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3975" w:rsidRDefault="00D25ADC" w:rsidP="00D25ADC">
      <w:pPr>
        <w:jc w:val="both"/>
        <w:rPr>
          <w:rFonts w:ascii="Times New Roman" w:hAnsi="Times New Roman" w:cs="Times New Roman"/>
          <w:b/>
          <w:sz w:val="24"/>
          <w:szCs w:val="24"/>
        </w:rPr>
      </w:pPr>
      <w:proofErr w:type="spellStart"/>
      <w:r>
        <w:rPr>
          <w:rFonts w:ascii="Times New Roman" w:hAnsi="Times New Roman" w:cs="Times New Roman"/>
          <w:b/>
          <w:sz w:val="24"/>
          <w:szCs w:val="24"/>
        </w:rPr>
        <w:t>Paper</w:t>
      </w:r>
      <w:proofErr w:type="spellEnd"/>
      <w:r>
        <w:rPr>
          <w:rFonts w:ascii="Times New Roman" w:hAnsi="Times New Roman" w:cs="Times New Roman"/>
          <w:b/>
          <w:sz w:val="24"/>
          <w:szCs w:val="24"/>
        </w:rPr>
        <w:t xml:space="preserve"> La economía bipolar (la “nueva normalidad” que el “conservadurismo compasivo” nos</w:t>
      </w:r>
      <w:r w:rsidR="00171524">
        <w:rPr>
          <w:rFonts w:ascii="Times New Roman" w:hAnsi="Times New Roman" w:cs="Times New Roman"/>
          <w:b/>
          <w:sz w:val="24"/>
          <w:szCs w:val="24"/>
        </w:rPr>
        <w:t xml:space="preserve"> legó) </w:t>
      </w:r>
    </w:p>
    <w:p w:rsidR="00171524" w:rsidRDefault="00171524" w:rsidP="00D25ADC">
      <w:pPr>
        <w:jc w:val="both"/>
        <w:rPr>
          <w:rFonts w:ascii="Times New Roman" w:hAnsi="Times New Roman" w:cs="Times New Roman"/>
          <w:b/>
          <w:sz w:val="24"/>
          <w:szCs w:val="24"/>
        </w:rPr>
      </w:pPr>
      <w:r>
        <w:rPr>
          <w:rFonts w:ascii="Times New Roman" w:hAnsi="Times New Roman" w:cs="Times New Roman"/>
          <w:b/>
          <w:sz w:val="24"/>
          <w:szCs w:val="24"/>
        </w:rPr>
        <w:t>Anexo - Informes de Organismos Internacionales (</w:t>
      </w:r>
      <w:r w:rsidR="005E6875">
        <w:rPr>
          <w:rFonts w:ascii="Times New Roman" w:hAnsi="Times New Roman" w:cs="Times New Roman"/>
          <w:b/>
          <w:sz w:val="24"/>
          <w:szCs w:val="24"/>
        </w:rPr>
        <w:t xml:space="preserve">en </w:t>
      </w:r>
      <w:bookmarkStart w:id="0" w:name="_GoBack"/>
      <w:bookmarkEnd w:id="0"/>
      <w:r>
        <w:rPr>
          <w:rFonts w:ascii="Times New Roman" w:hAnsi="Times New Roman" w:cs="Times New Roman"/>
          <w:b/>
          <w:sz w:val="24"/>
          <w:szCs w:val="24"/>
        </w:rPr>
        <w:t>versión resumida)</w:t>
      </w:r>
    </w:p>
    <w:p w:rsidR="0070268A" w:rsidRPr="0070268A" w:rsidRDefault="0070268A" w:rsidP="0070268A">
      <w:pPr>
        <w:spacing w:line="240" w:lineRule="auto"/>
        <w:jc w:val="both"/>
        <w:rPr>
          <w:rFonts w:ascii="Times New Roman" w:hAnsi="Times New Roman"/>
          <w:sz w:val="24"/>
          <w:szCs w:val="24"/>
        </w:rPr>
      </w:pPr>
      <w:r w:rsidRPr="0070268A">
        <w:rPr>
          <w:rFonts w:ascii="Times New Roman" w:hAnsi="Times New Roman"/>
          <w:sz w:val="24"/>
          <w:szCs w:val="24"/>
        </w:rPr>
        <w:t xml:space="preserve">Del </w:t>
      </w:r>
      <w:proofErr w:type="spellStart"/>
      <w:r w:rsidRPr="0070268A">
        <w:rPr>
          <w:rFonts w:ascii="Times New Roman" w:hAnsi="Times New Roman"/>
          <w:sz w:val="24"/>
          <w:szCs w:val="24"/>
        </w:rPr>
        <w:t>Paper</w:t>
      </w:r>
      <w:proofErr w:type="spellEnd"/>
      <w:r>
        <w:rPr>
          <w:rFonts w:ascii="Times New Roman" w:hAnsi="Times New Roman"/>
          <w:b/>
          <w:sz w:val="24"/>
          <w:szCs w:val="24"/>
        </w:rPr>
        <w:t xml:space="preserve"> - </w:t>
      </w:r>
      <w:r w:rsidRPr="00AC5065">
        <w:rPr>
          <w:rFonts w:ascii="Times New Roman" w:hAnsi="Times New Roman"/>
          <w:b/>
          <w:sz w:val="24"/>
          <w:szCs w:val="24"/>
        </w:rPr>
        <w:t>Un análisis sobre la desigualdad de los ingresos (ganadores y perdedores de la crisis</w:t>
      </w:r>
      <w:r>
        <w:rPr>
          <w:rFonts w:ascii="Times New Roman" w:hAnsi="Times New Roman"/>
          <w:b/>
          <w:sz w:val="24"/>
          <w:szCs w:val="24"/>
        </w:rPr>
        <w:t xml:space="preserve"> financiera mundial</w:t>
      </w:r>
      <w:r w:rsidRPr="00AC5065">
        <w:rPr>
          <w:rFonts w:ascii="Times New Roman" w:hAnsi="Times New Roman"/>
          <w:b/>
          <w:sz w:val="24"/>
          <w:szCs w:val="24"/>
        </w:rPr>
        <w:t>) - La Economía del Malestar</w:t>
      </w:r>
      <w:r>
        <w:rPr>
          <w:rFonts w:ascii="Times New Roman" w:hAnsi="Times New Roman"/>
          <w:b/>
          <w:sz w:val="24"/>
          <w:szCs w:val="24"/>
        </w:rPr>
        <w:t xml:space="preserve"> (el fin de la cohesión económica y social)</w:t>
      </w:r>
      <w:r>
        <w:rPr>
          <w:rFonts w:ascii="Times New Roman" w:hAnsi="Times New Roman"/>
          <w:sz w:val="24"/>
          <w:szCs w:val="24"/>
        </w:rPr>
        <w:t>, publicado el 15/7/11</w:t>
      </w:r>
    </w:p>
    <w:p w:rsidR="00D25ADC" w:rsidRPr="00171524" w:rsidRDefault="00171524" w:rsidP="00D25ADC">
      <w:pPr>
        <w:shd w:val="clear" w:color="auto" w:fill="FFFFFF"/>
        <w:spacing w:after="0" w:line="240" w:lineRule="auto"/>
        <w:jc w:val="both"/>
        <w:rPr>
          <w:rFonts w:ascii="Times New Roman" w:hAnsi="Times New Roman"/>
          <w:b/>
          <w:color w:val="000000"/>
          <w:sz w:val="24"/>
          <w:szCs w:val="24"/>
        </w:rPr>
      </w:pPr>
      <w:r w:rsidRPr="00171524">
        <w:rPr>
          <w:rFonts w:ascii="Times New Roman" w:hAnsi="Times New Roman"/>
          <w:b/>
          <w:color w:val="000000"/>
          <w:sz w:val="24"/>
          <w:szCs w:val="24"/>
        </w:rPr>
        <w:t xml:space="preserve"> </w:t>
      </w:r>
      <w:r w:rsidR="00D25ADC" w:rsidRPr="00171524">
        <w:rPr>
          <w:rFonts w:ascii="Times New Roman" w:hAnsi="Times New Roman"/>
          <w:b/>
          <w:color w:val="000000"/>
          <w:sz w:val="24"/>
          <w:szCs w:val="24"/>
        </w:rPr>
        <w:t xml:space="preserve">- </w:t>
      </w:r>
      <w:proofErr w:type="spellStart"/>
      <w:r w:rsidR="00D25ADC" w:rsidRPr="00171524">
        <w:rPr>
          <w:rFonts w:ascii="Times New Roman" w:hAnsi="Times New Roman"/>
          <w:b/>
          <w:color w:val="000000"/>
          <w:sz w:val="24"/>
          <w:szCs w:val="24"/>
        </w:rPr>
        <w:t>Eurostat</w:t>
      </w:r>
      <w:proofErr w:type="spellEnd"/>
      <w:r w:rsidR="00D25ADC" w:rsidRPr="00171524">
        <w:rPr>
          <w:rFonts w:ascii="Times New Roman" w:hAnsi="Times New Roman"/>
          <w:b/>
          <w:color w:val="000000"/>
          <w:sz w:val="24"/>
          <w:szCs w:val="24"/>
        </w:rPr>
        <w:t xml:space="preserve">  </w:t>
      </w:r>
      <w:proofErr w:type="spellStart"/>
      <w:r w:rsidR="00D25ADC" w:rsidRPr="00171524">
        <w:rPr>
          <w:rFonts w:ascii="Times New Roman" w:hAnsi="Times New Roman"/>
          <w:b/>
          <w:color w:val="000000"/>
          <w:sz w:val="24"/>
          <w:szCs w:val="24"/>
        </w:rPr>
        <w:t>Statistical</w:t>
      </w:r>
      <w:proofErr w:type="spellEnd"/>
      <w:r w:rsidR="00D25ADC" w:rsidRPr="00171524">
        <w:rPr>
          <w:rFonts w:ascii="Times New Roman" w:hAnsi="Times New Roman"/>
          <w:b/>
          <w:color w:val="000000"/>
          <w:sz w:val="24"/>
          <w:szCs w:val="24"/>
        </w:rPr>
        <w:t xml:space="preserve"> </w:t>
      </w:r>
      <w:proofErr w:type="spellStart"/>
      <w:r w:rsidR="00D25ADC" w:rsidRPr="00171524">
        <w:rPr>
          <w:rFonts w:ascii="Times New Roman" w:hAnsi="Times New Roman"/>
          <w:b/>
          <w:color w:val="000000"/>
          <w:sz w:val="24"/>
          <w:szCs w:val="24"/>
        </w:rPr>
        <w:t>Books</w:t>
      </w:r>
      <w:proofErr w:type="spellEnd"/>
      <w:r w:rsidR="00D25ADC" w:rsidRPr="00171524">
        <w:rPr>
          <w:rFonts w:ascii="Times New Roman" w:hAnsi="Times New Roman"/>
          <w:b/>
          <w:color w:val="000000"/>
          <w:sz w:val="24"/>
          <w:szCs w:val="24"/>
        </w:rPr>
        <w:t xml:space="preserve"> </w:t>
      </w:r>
    </w:p>
    <w:p w:rsidR="00D25ADC" w:rsidRPr="00171524" w:rsidRDefault="00D25ADC" w:rsidP="00D25ADC">
      <w:pPr>
        <w:shd w:val="clear" w:color="auto" w:fill="FFFFFF"/>
        <w:spacing w:after="0" w:line="240" w:lineRule="auto"/>
        <w:jc w:val="both"/>
        <w:rPr>
          <w:rFonts w:ascii="Times New Roman" w:hAnsi="Times New Roman"/>
          <w:b/>
          <w:color w:val="000000"/>
          <w:sz w:val="24"/>
          <w:szCs w:val="24"/>
        </w:rPr>
      </w:pPr>
    </w:p>
    <w:p w:rsidR="00D25ADC" w:rsidRDefault="00D25ADC" w:rsidP="00D25ADC">
      <w:pPr>
        <w:shd w:val="clear" w:color="auto" w:fill="FFFFFF"/>
        <w:spacing w:after="0" w:line="240" w:lineRule="auto"/>
        <w:jc w:val="both"/>
        <w:rPr>
          <w:rFonts w:ascii="Times New Roman" w:hAnsi="Times New Roman"/>
          <w:b/>
          <w:color w:val="000000"/>
          <w:sz w:val="24"/>
          <w:szCs w:val="24"/>
          <w:lang w:val="en-US"/>
        </w:rPr>
      </w:pPr>
      <w:r w:rsidRPr="0009651D">
        <w:rPr>
          <w:rFonts w:ascii="Times New Roman" w:hAnsi="Times New Roman"/>
          <w:b/>
          <w:color w:val="000000"/>
          <w:sz w:val="24"/>
          <w:szCs w:val="24"/>
          <w:lang w:val="en-US"/>
        </w:rPr>
        <w:t xml:space="preserve">Income and living conditions in Europe </w:t>
      </w:r>
      <w:r w:rsidR="000A5CA3">
        <w:rPr>
          <w:rFonts w:ascii="Times New Roman" w:hAnsi="Times New Roman"/>
          <w:b/>
          <w:color w:val="000000"/>
          <w:sz w:val="24"/>
          <w:szCs w:val="24"/>
          <w:lang w:val="en-US"/>
        </w:rPr>
        <w:t>-</w:t>
      </w:r>
      <w:r w:rsidRPr="0009651D">
        <w:rPr>
          <w:rFonts w:ascii="Times New Roman" w:hAnsi="Times New Roman"/>
          <w:b/>
          <w:color w:val="000000"/>
          <w:sz w:val="24"/>
          <w:szCs w:val="24"/>
          <w:lang w:val="en-US"/>
        </w:rPr>
        <w:t xml:space="preserve"> 2010</w:t>
      </w:r>
    </w:p>
    <w:p w:rsidR="00D25ADC" w:rsidRPr="0009651D" w:rsidRDefault="00D25ADC" w:rsidP="00D25ADC">
      <w:pPr>
        <w:shd w:val="clear" w:color="auto" w:fill="FFFFFF"/>
        <w:spacing w:after="0" w:line="240" w:lineRule="auto"/>
        <w:jc w:val="both"/>
        <w:rPr>
          <w:rFonts w:ascii="Times New Roman" w:hAnsi="Times New Roman"/>
          <w:b/>
          <w:color w:val="000000"/>
          <w:sz w:val="24"/>
          <w:szCs w:val="24"/>
          <w:lang w:val="en-US"/>
        </w:rPr>
      </w:pPr>
    </w:p>
    <w:p w:rsidR="00D25ADC" w:rsidRPr="0009651D" w:rsidRDefault="00D25ADC" w:rsidP="00D25ADC">
      <w:pPr>
        <w:shd w:val="clear" w:color="auto" w:fill="FFFFFF"/>
        <w:spacing w:line="240" w:lineRule="auto"/>
        <w:jc w:val="both"/>
        <w:rPr>
          <w:rFonts w:ascii="Times New Roman" w:hAnsi="Times New Roman"/>
          <w:b/>
          <w:color w:val="000000"/>
          <w:sz w:val="24"/>
          <w:szCs w:val="24"/>
          <w:lang w:val="en-US"/>
        </w:rPr>
      </w:pPr>
      <w:proofErr w:type="spellStart"/>
      <w:r w:rsidRPr="0009651D">
        <w:rPr>
          <w:rFonts w:ascii="Times New Roman" w:hAnsi="Times New Roman"/>
          <w:b/>
          <w:color w:val="000000"/>
          <w:sz w:val="24"/>
          <w:szCs w:val="24"/>
          <w:lang w:val="en-US"/>
        </w:rPr>
        <w:t>Capítulo</w:t>
      </w:r>
      <w:proofErr w:type="spellEnd"/>
      <w:r w:rsidRPr="0009651D">
        <w:rPr>
          <w:rFonts w:ascii="Times New Roman" w:hAnsi="Times New Roman"/>
          <w:b/>
          <w:color w:val="000000"/>
          <w:sz w:val="24"/>
          <w:szCs w:val="24"/>
          <w:lang w:val="en-US"/>
        </w:rPr>
        <w:t xml:space="preserve"> 5 -</w:t>
      </w:r>
      <w:r w:rsidRPr="0009651D">
        <w:rPr>
          <w:rFonts w:ascii="Times New Roman" w:hAnsi="Times New Roman"/>
          <w:color w:val="000000"/>
          <w:sz w:val="24"/>
          <w:szCs w:val="24"/>
          <w:lang w:val="en-US"/>
        </w:rPr>
        <w:t xml:space="preserve"> </w:t>
      </w:r>
      <w:r w:rsidRPr="0009651D">
        <w:rPr>
          <w:rFonts w:ascii="Times New Roman" w:hAnsi="Times New Roman"/>
          <w:b/>
          <w:color w:val="000000"/>
          <w:sz w:val="24"/>
          <w:szCs w:val="24"/>
          <w:lang w:val="en-US"/>
        </w:rPr>
        <w:t>Income poverty and income inequality</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5.1 Introduction</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5.1.1 Aim of this chapter</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This chapter focuses on the financial dimensions of poverty and inequality.</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Income is an important variable for Europe’s households. People are naturally concerned with how much they receive each month in the form of earnings (from employment or self</w:t>
      </w:r>
      <w:r>
        <w:rPr>
          <w:rFonts w:ascii="Times New Roman" w:hAnsi="Times New Roman"/>
          <w:color w:val="000000"/>
          <w:sz w:val="24"/>
          <w:szCs w:val="24"/>
          <w:lang w:val="en-US"/>
        </w:rPr>
        <w:t>-</w:t>
      </w:r>
      <w:r w:rsidRPr="0009651D">
        <w:rPr>
          <w:rFonts w:ascii="Times New Roman" w:hAnsi="Times New Roman"/>
          <w:color w:val="000000"/>
          <w:sz w:val="24"/>
          <w:szCs w:val="24"/>
          <w:lang w:val="en-US"/>
        </w:rPr>
        <w:t>employment), pensions, government transfers (such as unemployment benefits, family benefits or sick pay), and from their savings. In this chapter, we examine the distribution of income in the 27 Member States of the European Union (EU-27). Are there large differences within and across countries? In which countries are the differences largest? Particular concern attaches to those households which, according to the EU definition, are ‘at-risk-of-poverty’ as this is one of the three indicators that form the new EU Headline Target on social inclusion adopted by the June 2010 European Council in the context of the Eu</w:t>
      </w:r>
      <w:r>
        <w:rPr>
          <w:rFonts w:ascii="Times New Roman" w:hAnsi="Times New Roman"/>
          <w:color w:val="000000"/>
          <w:sz w:val="24"/>
          <w:szCs w:val="24"/>
          <w:lang w:val="en-US"/>
        </w:rPr>
        <w:t>rope 2020 Agenda</w:t>
      </w:r>
      <w:r w:rsidRPr="0009651D">
        <w:rPr>
          <w:rFonts w:ascii="Times New Roman" w:hAnsi="Times New Roman"/>
          <w:color w:val="000000"/>
          <w:sz w:val="24"/>
          <w:szCs w:val="24"/>
          <w:lang w:val="en-US"/>
        </w:rPr>
        <w:t>.</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The chapter has four main aims:</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1. </w:t>
      </w:r>
      <w:proofErr w:type="gramStart"/>
      <w:r w:rsidRPr="0009651D">
        <w:rPr>
          <w:rFonts w:ascii="Times New Roman" w:hAnsi="Times New Roman"/>
          <w:color w:val="000000"/>
          <w:sz w:val="24"/>
          <w:szCs w:val="24"/>
          <w:lang w:val="en-US"/>
        </w:rPr>
        <w:t>to</w:t>
      </w:r>
      <w:proofErr w:type="gramEnd"/>
      <w:r w:rsidRPr="0009651D">
        <w:rPr>
          <w:rFonts w:ascii="Times New Roman" w:hAnsi="Times New Roman"/>
          <w:color w:val="000000"/>
          <w:sz w:val="24"/>
          <w:szCs w:val="24"/>
          <w:lang w:val="en-US"/>
        </w:rPr>
        <w:t xml:space="preserve"> identify (in the remainder of Section 5.1) the particular role of the EU-SILC data as a source of evidence about income inequality and poverty</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2. </w:t>
      </w:r>
      <w:proofErr w:type="gramStart"/>
      <w:r w:rsidRPr="0009651D">
        <w:rPr>
          <w:rFonts w:ascii="Times New Roman" w:hAnsi="Times New Roman"/>
          <w:color w:val="000000"/>
          <w:sz w:val="24"/>
          <w:szCs w:val="24"/>
          <w:lang w:val="en-US"/>
        </w:rPr>
        <w:t>to</w:t>
      </w:r>
      <w:proofErr w:type="gramEnd"/>
      <w:r w:rsidRPr="0009651D">
        <w:rPr>
          <w:rFonts w:ascii="Times New Roman" w:hAnsi="Times New Roman"/>
          <w:color w:val="000000"/>
          <w:sz w:val="24"/>
          <w:szCs w:val="24"/>
          <w:lang w:val="en-US"/>
        </w:rPr>
        <w:t xml:space="preserve"> </w:t>
      </w:r>
      <w:proofErr w:type="spellStart"/>
      <w:r>
        <w:rPr>
          <w:rFonts w:ascii="Times New Roman" w:hAnsi="Times New Roman"/>
          <w:color w:val="000000"/>
          <w:sz w:val="24"/>
          <w:szCs w:val="24"/>
          <w:lang w:val="en-US"/>
        </w:rPr>
        <w:t>analys</w:t>
      </w:r>
      <w:r w:rsidRPr="0009651D">
        <w:rPr>
          <w:rFonts w:ascii="Times New Roman" w:hAnsi="Times New Roman"/>
          <w:color w:val="000000"/>
          <w:sz w:val="24"/>
          <w:szCs w:val="24"/>
          <w:lang w:val="en-US"/>
        </w:rPr>
        <w:t>e</w:t>
      </w:r>
      <w:proofErr w:type="spellEnd"/>
      <w:r w:rsidRPr="0009651D">
        <w:rPr>
          <w:rFonts w:ascii="Times New Roman" w:hAnsi="Times New Roman"/>
          <w:color w:val="000000"/>
          <w:sz w:val="24"/>
          <w:szCs w:val="24"/>
          <w:lang w:val="en-US"/>
        </w:rPr>
        <w:t xml:space="preserve"> (Section 5.2) headline indicators for income poverty and inequality that has been agreed at EU level, with particular reference to the cross-country patterns</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3. </w:t>
      </w:r>
      <w:proofErr w:type="gramStart"/>
      <w:r w:rsidRPr="0009651D">
        <w:rPr>
          <w:rFonts w:ascii="Times New Roman" w:hAnsi="Times New Roman"/>
          <w:color w:val="000000"/>
          <w:sz w:val="24"/>
          <w:szCs w:val="24"/>
          <w:lang w:val="en-US"/>
        </w:rPr>
        <w:t>to</w:t>
      </w:r>
      <w:proofErr w:type="gramEnd"/>
      <w:r w:rsidRPr="0009651D">
        <w:rPr>
          <w:rFonts w:ascii="Times New Roman" w:hAnsi="Times New Roman"/>
          <w:color w:val="000000"/>
          <w:sz w:val="24"/>
          <w:szCs w:val="24"/>
          <w:lang w:val="en-US"/>
        </w:rPr>
        <w:t xml:space="preserve"> examine (Section 5.3) changes over time in income inequality and poverty</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4. </w:t>
      </w:r>
      <w:proofErr w:type="gramStart"/>
      <w:r w:rsidRPr="0009651D">
        <w:rPr>
          <w:rFonts w:ascii="Times New Roman" w:hAnsi="Times New Roman"/>
          <w:color w:val="000000"/>
          <w:sz w:val="24"/>
          <w:szCs w:val="24"/>
          <w:lang w:val="en-US"/>
        </w:rPr>
        <w:t>to</w:t>
      </w:r>
      <w:proofErr w:type="gramEnd"/>
      <w:r w:rsidRPr="0009651D">
        <w:rPr>
          <w:rFonts w:ascii="Times New Roman" w:hAnsi="Times New Roman"/>
          <w:color w:val="000000"/>
          <w:sz w:val="24"/>
          <w:szCs w:val="24"/>
          <w:lang w:val="en-US"/>
        </w:rPr>
        <w:t xml:space="preserve"> consider (Section 5.4) how the EU indicators based on the EU-SILC data can be used in monitoring the Europe 2020 Agenda.</w:t>
      </w:r>
    </w:p>
    <w:p w:rsidR="00D25ADC"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From the chapter, the reader will, we hope, learn about the income dimension of poverty and social exclusion in the EU-27, as shown in the EU-SILC data, and how this evidence relates to that from other sources. The chapter looks back in time, to see how (income) poverty and inequality have changed in recent years, and forward in time to consider the implications of the Europe 2020 Agenda.</w:t>
      </w:r>
    </w:p>
    <w:p w:rsidR="0070268A"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5.1.2 Role of EU-SILC</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lastRenderedPageBreak/>
        <w:t xml:space="preserve">As described in Chapter 2, EU-SILC is not a common survey across countries. In this respect, it differs from its predecessor, the European Community Household Panel (ECHP), which was based on a </w:t>
      </w:r>
      <w:proofErr w:type="spellStart"/>
      <w:r w:rsidRPr="0009651D">
        <w:rPr>
          <w:rFonts w:ascii="Times New Roman" w:hAnsi="Times New Roman"/>
          <w:color w:val="000000"/>
          <w:sz w:val="24"/>
          <w:szCs w:val="24"/>
          <w:lang w:val="en-US"/>
        </w:rPr>
        <w:t>standardised</w:t>
      </w:r>
      <w:proofErr w:type="spellEnd"/>
      <w:r w:rsidRPr="0009651D">
        <w:rPr>
          <w:rFonts w:ascii="Times New Roman" w:hAnsi="Times New Roman"/>
          <w:color w:val="000000"/>
          <w:sz w:val="24"/>
          <w:szCs w:val="24"/>
          <w:lang w:val="en-US"/>
        </w:rPr>
        <w:t xml:space="preserve"> questionnaire (the ECHP ran from 1994 to 2001 in most of the then 15 EU countries, providing comparative data on income and living conditions for the years 1993 to 2000). EU-SILC is a </w:t>
      </w:r>
      <w:proofErr w:type="spellStart"/>
      <w:r w:rsidRPr="0009651D">
        <w:rPr>
          <w:rFonts w:ascii="Times New Roman" w:hAnsi="Times New Roman"/>
          <w:color w:val="000000"/>
          <w:sz w:val="24"/>
          <w:szCs w:val="24"/>
          <w:lang w:val="en-US"/>
        </w:rPr>
        <w:t>harmonised</w:t>
      </w:r>
      <w:proofErr w:type="spellEnd"/>
      <w:r w:rsidRPr="0009651D">
        <w:rPr>
          <w:rFonts w:ascii="Times New Roman" w:hAnsi="Times New Roman"/>
          <w:color w:val="000000"/>
          <w:sz w:val="24"/>
          <w:szCs w:val="24"/>
          <w:lang w:val="en-US"/>
        </w:rPr>
        <w:t xml:space="preserve"> data framework involving ex ante </w:t>
      </w:r>
      <w:proofErr w:type="spellStart"/>
      <w:r w:rsidRPr="0009651D">
        <w:rPr>
          <w:rFonts w:ascii="Times New Roman" w:hAnsi="Times New Roman"/>
          <w:color w:val="000000"/>
          <w:sz w:val="24"/>
          <w:szCs w:val="24"/>
          <w:lang w:val="en-US"/>
        </w:rPr>
        <w:t>standardisation</w:t>
      </w:r>
      <w:proofErr w:type="spellEnd"/>
      <w:r w:rsidRPr="0009651D">
        <w:rPr>
          <w:rFonts w:ascii="Times New Roman" w:hAnsi="Times New Roman"/>
          <w:color w:val="000000"/>
          <w:sz w:val="24"/>
          <w:szCs w:val="24"/>
          <w:lang w:val="en-US"/>
        </w:rPr>
        <w:t xml:space="preserve"> but allowing countries a large degree of flexibility in the underlying source(s) and some flexibility in the concepts and definitions. For example, while in the ECHP the income reference period was the previous year, the EU-SILC income reference period may be a fixed 12-month period (such as the previous calendar year or tax year) or a moving 12-month period (such as the 12 months preceding the interview) or be based on a comparable measure. (2) </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EU-SILC is not based on a common questionnaire used in all countries, but on a common ex ante framework that defines the </w:t>
      </w:r>
      <w:proofErr w:type="spellStart"/>
      <w:r w:rsidRPr="0009651D">
        <w:rPr>
          <w:rFonts w:ascii="Times New Roman" w:hAnsi="Times New Roman"/>
          <w:color w:val="000000"/>
          <w:sz w:val="24"/>
          <w:szCs w:val="24"/>
          <w:lang w:val="en-US"/>
        </w:rPr>
        <w:t>harmonised</w:t>
      </w:r>
      <w:proofErr w:type="spellEnd"/>
      <w:r w:rsidRPr="0009651D">
        <w:rPr>
          <w:rFonts w:ascii="Times New Roman" w:hAnsi="Times New Roman"/>
          <w:color w:val="000000"/>
          <w:sz w:val="24"/>
          <w:szCs w:val="24"/>
          <w:lang w:val="en-US"/>
        </w:rPr>
        <w:t xml:space="preserve"> ‘target variables’ to be collected/produced and provided to Eurostat by the national statistical institutions. The aim of this procedure was to facilitate EU-SILC being embedded within the national statistical systems, allowing the results to be produced at a lower additional cost in terms of resources, while serving a common EU purpose. The intention in allowing a degree of flexibility is to secure, not input </w:t>
      </w:r>
      <w:proofErr w:type="spellStart"/>
      <w:r w:rsidRPr="0009651D">
        <w:rPr>
          <w:rFonts w:ascii="Times New Roman" w:hAnsi="Times New Roman"/>
          <w:color w:val="000000"/>
          <w:sz w:val="24"/>
          <w:szCs w:val="24"/>
          <w:lang w:val="en-US"/>
        </w:rPr>
        <w:t>harmonisation</w:t>
      </w:r>
      <w:proofErr w:type="spellEnd"/>
      <w:r w:rsidRPr="0009651D">
        <w:rPr>
          <w:rFonts w:ascii="Times New Roman" w:hAnsi="Times New Roman"/>
          <w:color w:val="000000"/>
          <w:sz w:val="24"/>
          <w:szCs w:val="24"/>
          <w:lang w:val="en-US"/>
        </w:rPr>
        <w:t xml:space="preserve">, but output </w:t>
      </w:r>
      <w:proofErr w:type="spellStart"/>
      <w:r w:rsidRPr="0009651D">
        <w:rPr>
          <w:rFonts w:ascii="Times New Roman" w:hAnsi="Times New Roman"/>
          <w:color w:val="000000"/>
          <w:sz w:val="24"/>
          <w:szCs w:val="24"/>
          <w:lang w:val="en-US"/>
        </w:rPr>
        <w:t>harmonisation</w:t>
      </w:r>
      <w:proofErr w:type="spellEnd"/>
      <w:r w:rsidRPr="0009651D">
        <w:rPr>
          <w:rFonts w:ascii="Times New Roman" w:hAnsi="Times New Roman"/>
          <w:color w:val="000000"/>
          <w:sz w:val="24"/>
          <w:szCs w:val="24"/>
          <w:lang w:val="en-US"/>
        </w:rPr>
        <w:t xml:space="preserve">. Output </w:t>
      </w:r>
      <w:proofErr w:type="spellStart"/>
      <w:r w:rsidRPr="0009651D">
        <w:rPr>
          <w:rFonts w:ascii="Times New Roman" w:hAnsi="Times New Roman"/>
          <w:color w:val="000000"/>
          <w:sz w:val="24"/>
          <w:szCs w:val="24"/>
          <w:lang w:val="en-US"/>
        </w:rPr>
        <w:t>harmonisation</w:t>
      </w:r>
      <w:proofErr w:type="spellEnd"/>
      <w:r w:rsidRPr="0009651D">
        <w:rPr>
          <w:rFonts w:ascii="Times New Roman" w:hAnsi="Times New Roman"/>
          <w:color w:val="000000"/>
          <w:sz w:val="24"/>
          <w:szCs w:val="24"/>
          <w:lang w:val="en-US"/>
        </w:rPr>
        <w:t xml:space="preserve"> in EU-SILC is sought through the use of common guidelines and procedures, common concepts (e.g. that of ‘household’) and of the information produced. In this respect, it may be contrasted with ex post </w:t>
      </w:r>
      <w:proofErr w:type="spellStart"/>
      <w:r w:rsidRPr="0009651D">
        <w:rPr>
          <w:rFonts w:ascii="Times New Roman" w:hAnsi="Times New Roman"/>
          <w:color w:val="000000"/>
          <w:sz w:val="24"/>
          <w:szCs w:val="24"/>
          <w:lang w:val="en-US"/>
        </w:rPr>
        <w:t>standardisation</w:t>
      </w:r>
      <w:proofErr w:type="spellEnd"/>
      <w:r w:rsidRPr="0009651D">
        <w:rPr>
          <w:rFonts w:ascii="Times New Roman" w:hAnsi="Times New Roman"/>
          <w:color w:val="000000"/>
          <w:sz w:val="24"/>
          <w:szCs w:val="24"/>
          <w:lang w:val="en-US"/>
        </w:rPr>
        <w:t xml:space="preserve">, where data from different sources are processed to put them as far as possible on a common basis, as in the </w:t>
      </w:r>
      <w:r w:rsidRPr="000A59FC">
        <w:rPr>
          <w:rFonts w:ascii="Times New Roman" w:hAnsi="Times New Roman"/>
          <w:sz w:val="24"/>
          <w:szCs w:val="24"/>
          <w:lang w:val="en-US"/>
        </w:rPr>
        <w:t>Luxembourg Income Study (LIS).</w:t>
      </w:r>
      <w:r w:rsidRPr="0009651D">
        <w:rPr>
          <w:rFonts w:ascii="Times New Roman" w:hAnsi="Times New Roman"/>
          <w:color w:val="000000"/>
          <w:sz w:val="24"/>
          <w:szCs w:val="24"/>
          <w:lang w:val="en-US"/>
        </w:rPr>
        <w:t xml:space="preserve"> In this</w:t>
      </w:r>
      <w:r>
        <w:rPr>
          <w:rFonts w:ascii="Times New Roman" w:hAnsi="Times New Roman"/>
          <w:color w:val="000000"/>
          <w:sz w:val="24"/>
          <w:szCs w:val="24"/>
          <w:lang w:val="en-US"/>
        </w:rPr>
        <w:t xml:space="preserve"> </w:t>
      </w:r>
      <w:r w:rsidRPr="0009651D">
        <w:rPr>
          <w:rFonts w:ascii="Times New Roman" w:hAnsi="Times New Roman"/>
          <w:color w:val="000000"/>
          <w:sz w:val="24"/>
          <w:szCs w:val="24"/>
          <w:lang w:val="en-US"/>
        </w:rPr>
        <w:t xml:space="preserve">case, the aim is again output </w:t>
      </w:r>
      <w:proofErr w:type="spellStart"/>
      <w:r w:rsidRPr="0009651D">
        <w:rPr>
          <w:rFonts w:ascii="Times New Roman" w:hAnsi="Times New Roman"/>
          <w:color w:val="000000"/>
          <w:sz w:val="24"/>
          <w:szCs w:val="24"/>
          <w:lang w:val="en-US"/>
        </w:rPr>
        <w:t>harmonisation</w:t>
      </w:r>
      <w:proofErr w:type="spellEnd"/>
      <w:r w:rsidRPr="0009651D">
        <w:rPr>
          <w:rFonts w:ascii="Times New Roman" w:hAnsi="Times New Roman"/>
          <w:color w:val="000000"/>
          <w:sz w:val="24"/>
          <w:szCs w:val="24"/>
          <w:lang w:val="en-US"/>
        </w:rPr>
        <w:t xml:space="preserve">, but without an ex ante framework. The scope for ex post </w:t>
      </w:r>
      <w:proofErr w:type="spellStart"/>
      <w:r w:rsidRPr="0009651D">
        <w:rPr>
          <w:rFonts w:ascii="Times New Roman" w:hAnsi="Times New Roman"/>
          <w:color w:val="000000"/>
          <w:sz w:val="24"/>
          <w:szCs w:val="24"/>
          <w:lang w:val="en-US"/>
        </w:rPr>
        <w:t>standardisation</w:t>
      </w:r>
      <w:proofErr w:type="spellEnd"/>
      <w:r w:rsidRPr="0009651D">
        <w:rPr>
          <w:rFonts w:ascii="Times New Roman" w:hAnsi="Times New Roman"/>
          <w:color w:val="000000"/>
          <w:sz w:val="24"/>
          <w:szCs w:val="24"/>
          <w:lang w:val="en-US"/>
        </w:rPr>
        <w:t xml:space="preserve"> is limited by the constraints imposed by the original survey designs or other sources (such as data from administrative/ register records).</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Finally, EU-SILC may be contrasted with </w:t>
      </w:r>
      <w:proofErr w:type="gramStart"/>
      <w:r w:rsidRPr="0009651D">
        <w:rPr>
          <w:rFonts w:ascii="Times New Roman" w:hAnsi="Times New Roman"/>
          <w:color w:val="000000"/>
          <w:sz w:val="24"/>
          <w:szCs w:val="24"/>
          <w:lang w:val="en-US"/>
        </w:rPr>
        <w:t>meta</w:t>
      </w:r>
      <w:proofErr w:type="gramEnd"/>
      <w:r>
        <w:rPr>
          <w:rFonts w:ascii="Times New Roman" w:hAnsi="Times New Roman"/>
          <w:color w:val="000000"/>
          <w:sz w:val="24"/>
          <w:szCs w:val="24"/>
          <w:lang w:val="en-US"/>
        </w:rPr>
        <w:t xml:space="preserve"> </w:t>
      </w:r>
      <w:r w:rsidRPr="0009651D">
        <w:rPr>
          <w:rFonts w:ascii="Times New Roman" w:hAnsi="Times New Roman"/>
          <w:color w:val="000000"/>
          <w:sz w:val="24"/>
          <w:szCs w:val="24"/>
          <w:lang w:val="en-US"/>
        </w:rPr>
        <w:t xml:space="preserve">analyses that take, not the </w:t>
      </w:r>
      <w:proofErr w:type="spellStart"/>
      <w:r w:rsidRPr="0009651D">
        <w:rPr>
          <w:rFonts w:ascii="Times New Roman" w:hAnsi="Times New Roman"/>
          <w:color w:val="000000"/>
          <w:sz w:val="24"/>
          <w:szCs w:val="24"/>
          <w:lang w:val="en-US"/>
        </w:rPr>
        <w:t>microdata</w:t>
      </w:r>
      <w:proofErr w:type="spellEnd"/>
      <w:r w:rsidRPr="0009651D">
        <w:rPr>
          <w:rFonts w:ascii="Times New Roman" w:hAnsi="Times New Roman"/>
          <w:color w:val="000000"/>
          <w:sz w:val="24"/>
          <w:szCs w:val="24"/>
          <w:lang w:val="en-US"/>
        </w:rPr>
        <w:t xml:space="preserve">, but the results from different sources and seek to put them in a common framework. In the study of income inequality, this approach was particularly developed by Simon Kuznets (1963). In the case of both income inequality and poverty, a lead was taken by the OECD, who published the study by Sawyer (1976), assembling results from some dozen countries, and later Atkinson, Rainwater and </w:t>
      </w:r>
      <w:proofErr w:type="spellStart"/>
      <w:r w:rsidRPr="0009651D">
        <w:rPr>
          <w:rFonts w:ascii="Times New Roman" w:hAnsi="Times New Roman"/>
          <w:color w:val="000000"/>
          <w:sz w:val="24"/>
          <w:szCs w:val="24"/>
          <w:lang w:val="en-US"/>
        </w:rPr>
        <w:t>Smeeding</w:t>
      </w:r>
      <w:proofErr w:type="spellEnd"/>
      <w:r w:rsidRPr="0009651D">
        <w:rPr>
          <w:rFonts w:ascii="Times New Roman" w:hAnsi="Times New Roman"/>
          <w:color w:val="000000"/>
          <w:sz w:val="24"/>
          <w:szCs w:val="24"/>
          <w:lang w:val="en-US"/>
        </w:rPr>
        <w:t xml:space="preserve"> (1995) which covered 17 countries.</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The current OECD work involves ‘a regular data collection … (at around 5-year intervals) through a network of national consultants’ (2008, p. 47). The national experts ‘apply common conventions and definitions to unit record data from different national data sources and supply detailed cross-tabulations to the OECD’ (2008, p. 41). This procedure of ‘</w:t>
      </w:r>
      <w:proofErr w:type="spellStart"/>
      <w:r w:rsidRPr="0009651D">
        <w:rPr>
          <w:rFonts w:ascii="Times New Roman" w:hAnsi="Times New Roman"/>
          <w:color w:val="000000"/>
          <w:sz w:val="24"/>
          <w:szCs w:val="24"/>
          <w:lang w:val="en-US"/>
        </w:rPr>
        <w:t>customising</w:t>
      </w:r>
      <w:proofErr w:type="spellEnd"/>
      <w:r w:rsidRPr="0009651D">
        <w:rPr>
          <w:rFonts w:ascii="Times New Roman" w:hAnsi="Times New Roman"/>
          <w:color w:val="000000"/>
          <w:sz w:val="24"/>
          <w:szCs w:val="24"/>
          <w:lang w:val="en-US"/>
        </w:rPr>
        <w:t xml:space="preserve"> results’ may be seen as lying between that of LIS, which produces </w:t>
      </w:r>
      <w:proofErr w:type="spellStart"/>
      <w:r w:rsidRPr="0009651D">
        <w:rPr>
          <w:rFonts w:ascii="Times New Roman" w:hAnsi="Times New Roman"/>
          <w:color w:val="000000"/>
          <w:sz w:val="24"/>
          <w:szCs w:val="24"/>
          <w:lang w:val="en-US"/>
        </w:rPr>
        <w:t>microdata</w:t>
      </w:r>
      <w:proofErr w:type="spellEnd"/>
      <w:r w:rsidRPr="0009651D">
        <w:rPr>
          <w:rFonts w:ascii="Times New Roman" w:hAnsi="Times New Roman"/>
          <w:color w:val="000000"/>
          <w:sz w:val="24"/>
          <w:szCs w:val="24"/>
          <w:lang w:val="en-US"/>
        </w:rPr>
        <w:t xml:space="preserve">, and that of Kuznets, where the results are pre-defined. It has the advantage over meta-analyses of pre-imposing a degree of </w:t>
      </w:r>
      <w:proofErr w:type="spellStart"/>
      <w:r w:rsidRPr="0009651D">
        <w:rPr>
          <w:rFonts w:ascii="Times New Roman" w:hAnsi="Times New Roman"/>
          <w:color w:val="000000"/>
          <w:sz w:val="24"/>
          <w:szCs w:val="24"/>
          <w:lang w:val="en-US"/>
        </w:rPr>
        <w:t>standardisation</w:t>
      </w:r>
      <w:proofErr w:type="spellEnd"/>
      <w:r w:rsidRPr="0009651D">
        <w:rPr>
          <w:rFonts w:ascii="Times New Roman" w:hAnsi="Times New Roman"/>
          <w:color w:val="000000"/>
          <w:sz w:val="24"/>
          <w:szCs w:val="24"/>
          <w:lang w:val="en-US"/>
        </w:rPr>
        <w:t xml:space="preserve"> but ‘its disadvantage is that it does not allow accessing the original </w:t>
      </w:r>
      <w:proofErr w:type="spellStart"/>
      <w:r w:rsidRPr="0009651D">
        <w:rPr>
          <w:rFonts w:ascii="Times New Roman" w:hAnsi="Times New Roman"/>
          <w:color w:val="000000"/>
          <w:sz w:val="24"/>
          <w:szCs w:val="24"/>
          <w:lang w:val="en-US"/>
        </w:rPr>
        <w:t>microdata</w:t>
      </w:r>
      <w:proofErr w:type="spellEnd"/>
      <w:r w:rsidRPr="0009651D">
        <w:rPr>
          <w:rFonts w:ascii="Times New Roman" w:hAnsi="Times New Roman"/>
          <w:color w:val="000000"/>
          <w:sz w:val="24"/>
          <w:szCs w:val="24"/>
          <w:lang w:val="en-US"/>
        </w:rPr>
        <w:t>, which constrains the analysis that can be performed’ (OECD, 2008, p. 41); directly related to this disadvantage, it also seriously hampers the possibility of controlling the quality of the data received.</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In short, we have a ‘hierarchy’ of degrees of </w:t>
      </w:r>
      <w:proofErr w:type="spellStart"/>
      <w:r w:rsidRPr="0009651D">
        <w:rPr>
          <w:rFonts w:ascii="Times New Roman" w:hAnsi="Times New Roman"/>
          <w:color w:val="000000"/>
          <w:sz w:val="24"/>
          <w:szCs w:val="24"/>
          <w:lang w:val="en-US"/>
        </w:rPr>
        <w:t>standardisation</w:t>
      </w:r>
      <w:proofErr w:type="spellEnd"/>
      <w:r w:rsidRPr="0009651D">
        <w:rPr>
          <w:rFonts w:ascii="Times New Roman" w:hAnsi="Times New Roman"/>
          <w:color w:val="000000"/>
          <w:sz w:val="24"/>
          <w:szCs w:val="24"/>
          <w:lang w:val="en-US"/>
        </w:rPr>
        <w:t>:</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1. </w:t>
      </w:r>
      <w:proofErr w:type="gramStart"/>
      <w:r w:rsidRPr="0009651D">
        <w:rPr>
          <w:rFonts w:ascii="Times New Roman" w:hAnsi="Times New Roman"/>
          <w:color w:val="000000"/>
          <w:sz w:val="24"/>
          <w:szCs w:val="24"/>
          <w:lang w:val="en-US"/>
        </w:rPr>
        <w:t>common</w:t>
      </w:r>
      <w:proofErr w:type="gramEnd"/>
      <w:r w:rsidRPr="0009651D">
        <w:rPr>
          <w:rFonts w:ascii="Times New Roman" w:hAnsi="Times New Roman"/>
          <w:color w:val="000000"/>
          <w:sz w:val="24"/>
          <w:szCs w:val="24"/>
          <w:lang w:val="en-US"/>
        </w:rPr>
        <w:t xml:space="preserve"> survey instrument (ECHP);</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lastRenderedPageBreak/>
        <w:t xml:space="preserve">2. ex ante </w:t>
      </w:r>
      <w:proofErr w:type="spellStart"/>
      <w:r w:rsidRPr="0009651D">
        <w:rPr>
          <w:rFonts w:ascii="Times New Roman" w:hAnsi="Times New Roman"/>
          <w:color w:val="000000"/>
          <w:sz w:val="24"/>
          <w:szCs w:val="24"/>
          <w:lang w:val="en-US"/>
        </w:rPr>
        <w:t>harmonised</w:t>
      </w:r>
      <w:proofErr w:type="spellEnd"/>
      <w:r w:rsidRPr="0009651D">
        <w:rPr>
          <w:rFonts w:ascii="Times New Roman" w:hAnsi="Times New Roman"/>
          <w:color w:val="000000"/>
          <w:sz w:val="24"/>
          <w:szCs w:val="24"/>
          <w:lang w:val="en-US"/>
        </w:rPr>
        <w:t xml:space="preserve"> framework (EU-SILC);</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3. ex post </w:t>
      </w:r>
      <w:proofErr w:type="spellStart"/>
      <w:r w:rsidRPr="0009651D">
        <w:rPr>
          <w:rFonts w:ascii="Times New Roman" w:hAnsi="Times New Roman"/>
          <w:color w:val="000000"/>
          <w:sz w:val="24"/>
          <w:szCs w:val="24"/>
          <w:lang w:val="en-US"/>
        </w:rPr>
        <w:t>standardised</w:t>
      </w:r>
      <w:proofErr w:type="spellEnd"/>
      <w:r w:rsidRPr="0009651D">
        <w:rPr>
          <w:rFonts w:ascii="Times New Roman" w:hAnsi="Times New Roman"/>
          <w:color w:val="000000"/>
          <w:sz w:val="24"/>
          <w:szCs w:val="24"/>
          <w:lang w:val="en-US"/>
        </w:rPr>
        <w:t xml:space="preserve"> </w:t>
      </w:r>
      <w:proofErr w:type="spellStart"/>
      <w:r w:rsidRPr="0009651D">
        <w:rPr>
          <w:rFonts w:ascii="Times New Roman" w:hAnsi="Times New Roman"/>
          <w:color w:val="000000"/>
          <w:sz w:val="24"/>
          <w:szCs w:val="24"/>
          <w:lang w:val="en-US"/>
        </w:rPr>
        <w:t>microdata</w:t>
      </w:r>
      <w:proofErr w:type="spellEnd"/>
      <w:r w:rsidRPr="0009651D">
        <w:rPr>
          <w:rFonts w:ascii="Times New Roman" w:hAnsi="Times New Roman"/>
          <w:color w:val="000000"/>
          <w:sz w:val="24"/>
          <w:szCs w:val="24"/>
          <w:lang w:val="en-US"/>
        </w:rPr>
        <w:t xml:space="preserve"> (LIS);</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4. ex post </w:t>
      </w:r>
      <w:proofErr w:type="spellStart"/>
      <w:r w:rsidRPr="0009651D">
        <w:rPr>
          <w:rFonts w:ascii="Times New Roman" w:hAnsi="Times New Roman"/>
          <w:color w:val="000000"/>
          <w:sz w:val="24"/>
          <w:szCs w:val="24"/>
          <w:lang w:val="en-US"/>
        </w:rPr>
        <w:t>customised</w:t>
      </w:r>
      <w:proofErr w:type="spellEnd"/>
      <w:r w:rsidRPr="0009651D">
        <w:rPr>
          <w:rFonts w:ascii="Times New Roman" w:hAnsi="Times New Roman"/>
          <w:color w:val="000000"/>
          <w:sz w:val="24"/>
          <w:szCs w:val="24"/>
          <w:lang w:val="en-US"/>
        </w:rPr>
        <w:t xml:space="preserve"> results (OECD);</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5. meta-analyses of results (Kuznets).</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Presenting them in this rank order may seem to imply a quality ranking (with 1 at the top). However, it should be borne in mind that tighter requirements of </w:t>
      </w:r>
      <w:proofErr w:type="spellStart"/>
      <w:r w:rsidRPr="0009651D">
        <w:rPr>
          <w:rFonts w:ascii="Times New Roman" w:hAnsi="Times New Roman"/>
          <w:color w:val="000000"/>
          <w:sz w:val="24"/>
          <w:szCs w:val="24"/>
          <w:lang w:val="en-US"/>
        </w:rPr>
        <w:t>standardisation</w:t>
      </w:r>
      <w:proofErr w:type="spellEnd"/>
      <w:r w:rsidRPr="0009651D">
        <w:rPr>
          <w:rFonts w:ascii="Times New Roman" w:hAnsi="Times New Roman"/>
          <w:color w:val="000000"/>
          <w:sz w:val="24"/>
          <w:szCs w:val="24"/>
          <w:lang w:val="en-US"/>
        </w:rPr>
        <w:t xml:space="preserve"> may have a cost in terms of reduced accuracy in the final statistical outcomes. In particular, a common set of variables may have differing significance in different countries, and a degree of flexibility may allow national statistical institutions to provide data better suited to purpose. Input </w:t>
      </w:r>
      <w:proofErr w:type="spellStart"/>
      <w:r w:rsidRPr="0009651D">
        <w:rPr>
          <w:rFonts w:ascii="Times New Roman" w:hAnsi="Times New Roman"/>
          <w:color w:val="000000"/>
          <w:sz w:val="24"/>
          <w:szCs w:val="24"/>
          <w:lang w:val="en-US"/>
        </w:rPr>
        <w:t>harmonisation</w:t>
      </w:r>
      <w:proofErr w:type="spellEnd"/>
      <w:r w:rsidRPr="0009651D">
        <w:rPr>
          <w:rFonts w:ascii="Times New Roman" w:hAnsi="Times New Roman"/>
          <w:color w:val="000000"/>
          <w:sz w:val="24"/>
          <w:szCs w:val="24"/>
          <w:lang w:val="en-US"/>
        </w:rPr>
        <w:t xml:space="preserve"> does not necessarily ensure output </w:t>
      </w:r>
      <w:proofErr w:type="spellStart"/>
      <w:r w:rsidRPr="0009651D">
        <w:rPr>
          <w:rFonts w:ascii="Times New Roman" w:hAnsi="Times New Roman"/>
          <w:color w:val="000000"/>
          <w:sz w:val="24"/>
          <w:szCs w:val="24"/>
          <w:lang w:val="en-US"/>
        </w:rPr>
        <w:t>harmonisation</w:t>
      </w:r>
      <w:proofErr w:type="spellEnd"/>
      <w:r w:rsidRPr="0009651D">
        <w:rPr>
          <w:rFonts w:ascii="Times New Roman" w:hAnsi="Times New Roman"/>
          <w:color w:val="000000"/>
          <w:sz w:val="24"/>
          <w:szCs w:val="24"/>
          <w:lang w:val="en-US"/>
        </w:rPr>
        <w:t>. Different sources may be appropriate in different countries. For example, the use of tax records may allow superior income data to be collected in some countries but may not be possible or reliable in other countries. The ultimate validity of the results may be greater where countries are allowed to make use of register data, and not constrained to take income data from survey interviews.</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The EU-SILC procedure may therefore be seen as a balance of considerations. There is a cost in that greater flexibility may lead to lower comparability, but this may allow data to be drawn from different sources including sources other than household surveys. It may also have been instrumental in allowing Member States to reach agreement that EU-SILC could be adopted on a continuing annual basis. In this respect, there is an important difference between EUSILC, on the one hand, and the LIS and OECD data, on the other hand. The results in the OECD report Growing Unequal? (OECD, 2008) relate to the mid-80s, mid-90s, and mid-2000s. Such decadal observations are valuable but of limited use to policy-makers. LIS has more frequent</w:t>
      </w:r>
      <w:r>
        <w:rPr>
          <w:rFonts w:ascii="Times New Roman" w:hAnsi="Times New Roman"/>
          <w:color w:val="000000"/>
          <w:sz w:val="24"/>
          <w:szCs w:val="24"/>
          <w:lang w:val="en-US"/>
        </w:rPr>
        <w:t xml:space="preserve"> </w:t>
      </w:r>
      <w:r w:rsidRPr="0009651D">
        <w:rPr>
          <w:rFonts w:ascii="Times New Roman" w:hAnsi="Times New Roman"/>
          <w:color w:val="000000"/>
          <w:sz w:val="24"/>
          <w:szCs w:val="24"/>
          <w:lang w:val="en-US"/>
        </w:rPr>
        <w:t>observations, approximately semi-decadal:</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proofErr w:type="gramStart"/>
      <w:r w:rsidRPr="0009651D">
        <w:rPr>
          <w:rFonts w:ascii="Times New Roman" w:hAnsi="Times New Roman"/>
          <w:color w:val="000000"/>
          <w:sz w:val="24"/>
          <w:szCs w:val="24"/>
          <w:lang w:val="en-US"/>
        </w:rPr>
        <w:t>Waves I (around 1980), II (around 1985), III (around 1990), IV (around 1995), V (around 2000)</w:t>
      </w:r>
      <w:r>
        <w:rPr>
          <w:rFonts w:ascii="Times New Roman" w:hAnsi="Times New Roman"/>
          <w:color w:val="000000"/>
          <w:sz w:val="24"/>
          <w:szCs w:val="24"/>
          <w:lang w:val="en-US"/>
        </w:rPr>
        <w:t>,</w:t>
      </w:r>
      <w:r w:rsidRPr="0009651D">
        <w:rPr>
          <w:rFonts w:ascii="Times New Roman" w:hAnsi="Times New Roman"/>
          <w:color w:val="000000"/>
          <w:sz w:val="24"/>
          <w:szCs w:val="24"/>
          <w:lang w:val="en-US"/>
        </w:rPr>
        <w:t xml:space="preserve"> and VI (around 2004).</w:t>
      </w:r>
      <w:proofErr w:type="gramEnd"/>
      <w:r w:rsidRPr="0009651D">
        <w:rPr>
          <w:rFonts w:ascii="Times New Roman" w:hAnsi="Times New Roman"/>
          <w:color w:val="000000"/>
          <w:sz w:val="24"/>
          <w:szCs w:val="24"/>
          <w:lang w:val="en-US"/>
        </w:rPr>
        <w:t xml:space="preserve"> But the data are not annual. </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(2) In practice, except for Ireland and the United Kingdom, the income</w:t>
      </w:r>
      <w:r>
        <w:rPr>
          <w:rFonts w:ascii="Times New Roman" w:hAnsi="Times New Roman"/>
          <w:color w:val="000000"/>
          <w:sz w:val="24"/>
          <w:szCs w:val="24"/>
          <w:lang w:val="en-US"/>
        </w:rPr>
        <w:t xml:space="preserve"> </w:t>
      </w:r>
      <w:r w:rsidRPr="0009651D">
        <w:rPr>
          <w:rFonts w:ascii="Times New Roman" w:hAnsi="Times New Roman"/>
          <w:color w:val="000000"/>
          <w:sz w:val="24"/>
          <w:szCs w:val="24"/>
          <w:lang w:val="en-US"/>
        </w:rPr>
        <w:t xml:space="preserve">reference period is for all EU countries the calendar year prior to the Survey Year. In Ireland, the survey is continuous and the reference period is the last 12 months. In the UK, current income is collected and </w:t>
      </w:r>
      <w:proofErr w:type="spellStart"/>
      <w:r w:rsidRPr="0009651D">
        <w:rPr>
          <w:rFonts w:ascii="Times New Roman" w:hAnsi="Times New Roman"/>
          <w:color w:val="000000"/>
          <w:sz w:val="24"/>
          <w:szCs w:val="24"/>
          <w:lang w:val="en-US"/>
        </w:rPr>
        <w:t>annualised</w:t>
      </w:r>
      <w:proofErr w:type="spellEnd"/>
      <w:r w:rsidRPr="0009651D">
        <w:rPr>
          <w:rFonts w:ascii="Times New Roman" w:hAnsi="Times New Roman"/>
          <w:color w:val="000000"/>
          <w:sz w:val="24"/>
          <w:szCs w:val="24"/>
          <w:lang w:val="en-US"/>
        </w:rPr>
        <w:t xml:space="preserve"> with the aim of referring to the current (survey) year - i.e. weekly estimates are multiplied by 52, monthly estimates by 12, etc.</w:t>
      </w:r>
      <w:r>
        <w:rPr>
          <w:rFonts w:ascii="Times New Roman" w:hAnsi="Times New Roman"/>
          <w:color w:val="000000"/>
          <w:sz w:val="24"/>
          <w:szCs w:val="24"/>
          <w:lang w:val="en-US"/>
        </w:rPr>
        <w:t xml:space="preserve"> </w:t>
      </w:r>
      <w:r w:rsidRPr="0009651D">
        <w:rPr>
          <w:rFonts w:ascii="Times New Roman" w:hAnsi="Times New Roman"/>
          <w:color w:val="000000"/>
          <w:sz w:val="24"/>
          <w:szCs w:val="24"/>
          <w:lang w:val="en-US"/>
        </w:rPr>
        <w:t>(Eu</w:t>
      </w:r>
      <w:r>
        <w:rPr>
          <w:rFonts w:ascii="Times New Roman" w:hAnsi="Times New Roman"/>
          <w:color w:val="000000"/>
          <w:sz w:val="24"/>
          <w:szCs w:val="24"/>
          <w:lang w:val="en-US"/>
        </w:rPr>
        <w:t>rostat, 2009</w:t>
      </w:r>
      <w:r w:rsidRPr="0009651D">
        <w:rPr>
          <w:rFonts w:ascii="Times New Roman" w:hAnsi="Times New Roman"/>
          <w:color w:val="000000"/>
          <w:sz w:val="24"/>
          <w:szCs w:val="24"/>
          <w:lang w:val="en-US"/>
        </w:rPr>
        <w:t>).</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The essential requirement of (timely) annual data is apparent from the recent economic and financial crisis. The occurrence of such events will only by chance correspond to the decadal or semi-decadal measurements. Data for 2004, the central year for Wave VI in LIS, and the year taken for 23 of the 30 observations </w:t>
      </w:r>
      <w:proofErr w:type="spellStart"/>
      <w:r w:rsidRPr="0009651D">
        <w:rPr>
          <w:rFonts w:ascii="Times New Roman" w:hAnsi="Times New Roman"/>
          <w:color w:val="000000"/>
          <w:sz w:val="24"/>
          <w:szCs w:val="24"/>
          <w:lang w:val="en-US"/>
        </w:rPr>
        <w:t>analysed</w:t>
      </w:r>
      <w:proofErr w:type="spellEnd"/>
      <w:r w:rsidRPr="0009651D">
        <w:rPr>
          <w:rFonts w:ascii="Times New Roman" w:hAnsi="Times New Roman"/>
          <w:color w:val="000000"/>
          <w:sz w:val="24"/>
          <w:szCs w:val="24"/>
          <w:lang w:val="en-US"/>
        </w:rPr>
        <w:t xml:space="preserve"> by the OECD in their 2008 report (2008, Table 1.A2.3), are too far distant to provide a benchmark for monitoring the impact of the crisis and the subsequent recession. (Indeed, even annual data may not always be suff</w:t>
      </w:r>
      <w:r>
        <w:rPr>
          <w:rFonts w:ascii="Times New Roman" w:hAnsi="Times New Roman"/>
          <w:color w:val="000000"/>
          <w:sz w:val="24"/>
          <w:szCs w:val="24"/>
          <w:lang w:val="en-US"/>
        </w:rPr>
        <w:t>icient for monitoring purposes -</w:t>
      </w:r>
      <w:r w:rsidRPr="0009651D">
        <w:rPr>
          <w:rFonts w:ascii="Times New Roman" w:hAnsi="Times New Roman"/>
          <w:color w:val="000000"/>
          <w:sz w:val="24"/>
          <w:szCs w:val="24"/>
          <w:lang w:val="en-US"/>
        </w:rPr>
        <w:t xml:space="preserve"> see the discussion on timeliness and frequency at the OECD March 2009 Roundtable on Monitoring the effects of the financial crisis on vulnerable groups of society (3) and Section 18.2.3 of Chapter 18.)</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EU-SILC has therefore a distinctive role on the international scene. At the same time, it is important to examine how the findings relate to those in other cross-country sources. </w:t>
      </w:r>
      <w:r w:rsidRPr="0009651D">
        <w:rPr>
          <w:rFonts w:ascii="Times New Roman" w:hAnsi="Times New Roman"/>
          <w:color w:val="000000"/>
          <w:sz w:val="24"/>
          <w:szCs w:val="24"/>
          <w:lang w:val="en-US"/>
        </w:rPr>
        <w:lastRenderedPageBreak/>
        <w:t>The OECD in its 2008 report makes exactly such a comparative analysis, and the present chapter uses this analysis in Section 5.2 when comparing the EU-SILC evidence on income inequality and poverty with that in other international sources.</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5.2 Income poverty/inequality across countries and comparison with international sources</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5.2.1 Evidence from EU-SILC on the risk of poverty</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The chapter begins with the key income-based indicators from EU-SILC Survey Year 2008.</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‘Income’ refers here to the total household disposable income; it includes cash transfers and is net of income taxes and social insurance (4)</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In order to reflect differences in household size and composition, total</w:t>
      </w:r>
      <w:r>
        <w:rPr>
          <w:rFonts w:ascii="Times New Roman" w:hAnsi="Times New Roman"/>
          <w:color w:val="000000"/>
          <w:sz w:val="24"/>
          <w:szCs w:val="24"/>
          <w:lang w:val="en-US"/>
        </w:rPr>
        <w:t xml:space="preserve"> </w:t>
      </w:r>
      <w:r w:rsidRPr="0009651D">
        <w:rPr>
          <w:rFonts w:ascii="Times New Roman" w:hAnsi="Times New Roman"/>
          <w:color w:val="000000"/>
          <w:sz w:val="24"/>
          <w:szCs w:val="24"/>
          <w:lang w:val="en-US"/>
        </w:rPr>
        <w:t>household income is divided by an equivalence scale (called the modified OECD scale), which gives a weight of 1 to the first adult, 0.5 to other household members aged 14 and over and 0.3 to each child aged under 14. This means that, for a couple and 2 children, income is divided by 2.1 (1 + 0.5 + 0.3 + 0.3), so that an annual income of €</w:t>
      </w:r>
      <w:r>
        <w:rPr>
          <w:rFonts w:ascii="Times New Roman" w:hAnsi="Times New Roman"/>
          <w:color w:val="000000"/>
          <w:sz w:val="24"/>
          <w:szCs w:val="24"/>
          <w:lang w:val="en-US"/>
        </w:rPr>
        <w:t xml:space="preserve"> 10.</w:t>
      </w:r>
      <w:r w:rsidRPr="0009651D">
        <w:rPr>
          <w:rFonts w:ascii="Times New Roman" w:hAnsi="Times New Roman"/>
          <w:color w:val="000000"/>
          <w:sz w:val="24"/>
          <w:szCs w:val="24"/>
          <w:lang w:val="en-US"/>
        </w:rPr>
        <w:t xml:space="preserve">500 becomes an </w:t>
      </w:r>
      <w:proofErr w:type="spellStart"/>
      <w:r w:rsidRPr="0009651D">
        <w:rPr>
          <w:rFonts w:ascii="Times New Roman" w:hAnsi="Times New Roman"/>
          <w:color w:val="000000"/>
          <w:sz w:val="24"/>
          <w:szCs w:val="24"/>
          <w:lang w:val="en-US"/>
        </w:rPr>
        <w:t>equivalised</w:t>
      </w:r>
      <w:proofErr w:type="spellEnd"/>
      <w:r w:rsidRPr="0009651D">
        <w:rPr>
          <w:rFonts w:ascii="Times New Roman" w:hAnsi="Times New Roman"/>
          <w:color w:val="000000"/>
          <w:sz w:val="24"/>
          <w:szCs w:val="24"/>
          <w:lang w:val="en-US"/>
        </w:rPr>
        <w:t xml:space="preserve"> income of €</w:t>
      </w:r>
      <w:r>
        <w:rPr>
          <w:rFonts w:ascii="Times New Roman" w:hAnsi="Times New Roman"/>
          <w:color w:val="000000"/>
          <w:sz w:val="24"/>
          <w:szCs w:val="24"/>
          <w:lang w:val="en-US"/>
        </w:rPr>
        <w:t xml:space="preserve"> 5.</w:t>
      </w:r>
      <w:r w:rsidRPr="0009651D">
        <w:rPr>
          <w:rFonts w:ascii="Times New Roman" w:hAnsi="Times New Roman"/>
          <w:color w:val="000000"/>
          <w:sz w:val="24"/>
          <w:szCs w:val="24"/>
          <w:lang w:val="en-US"/>
        </w:rPr>
        <w:t>000 which is artificially assigned to each of the four household members (i.e. also to each of the two children). As explained above, the data in the 2008 Survey are based on the income reference year 2007 (except in Ireland and the United Kingdom). The reader should bear in mind that we are considering annual income in 2007 in relation to the household circumstances at the time of interview in 2008. There may have been changes in these circumstances, such as the arrival of a new baby.</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(3)See</w:t>
      </w:r>
      <w:proofErr w:type="gramStart"/>
      <w:r w:rsidRPr="000A59FC">
        <w:rPr>
          <w:rFonts w:ascii="Times New Roman" w:hAnsi="Times New Roman"/>
          <w:sz w:val="24"/>
          <w:szCs w:val="24"/>
          <w:lang w:val="en-US"/>
        </w:rPr>
        <w:t>:</w:t>
      </w:r>
      <w:proofErr w:type="gramEnd"/>
      <w:r w:rsidRPr="00171524">
        <w:rPr>
          <w:rFonts w:ascii="Times New Roman" w:hAnsi="Times New Roman"/>
          <w:sz w:val="24"/>
          <w:szCs w:val="24"/>
          <w:lang w:val="en-US"/>
        </w:rPr>
        <w:fldChar w:fldCharType="begin"/>
      </w:r>
      <w:r w:rsidRPr="00171524">
        <w:rPr>
          <w:rFonts w:ascii="Times New Roman" w:hAnsi="Times New Roman"/>
          <w:sz w:val="24"/>
          <w:szCs w:val="24"/>
          <w:lang w:val="en-US"/>
        </w:rPr>
        <w:instrText xml:space="preserve"> HYPERLINK "http://www.oecd.org/document/2/0,3343,en_2649_33933_425079" </w:instrText>
      </w:r>
      <w:r w:rsidRPr="00171524">
        <w:rPr>
          <w:rFonts w:ascii="Times New Roman" w:hAnsi="Times New Roman"/>
          <w:sz w:val="24"/>
          <w:szCs w:val="24"/>
          <w:lang w:val="en-US"/>
        </w:rPr>
        <w:fldChar w:fldCharType="separate"/>
      </w:r>
      <w:r w:rsidRPr="00171524">
        <w:rPr>
          <w:rStyle w:val="Hipervnculo"/>
          <w:rFonts w:ascii="Times New Roman" w:hAnsi="Times New Roman"/>
          <w:color w:val="auto"/>
          <w:sz w:val="24"/>
          <w:szCs w:val="24"/>
          <w:lang w:val="en-US"/>
        </w:rPr>
        <w:t>http://www.oecd.org/document/2/0,3343,en_2649_33933_425079</w:t>
      </w:r>
      <w:r w:rsidRPr="00171524">
        <w:rPr>
          <w:rFonts w:ascii="Times New Roman" w:hAnsi="Times New Roman"/>
          <w:sz w:val="24"/>
          <w:szCs w:val="24"/>
          <w:lang w:val="en-US"/>
        </w:rPr>
        <w:fldChar w:fldCharType="end"/>
      </w:r>
      <w:r w:rsidRPr="00171524">
        <w:rPr>
          <w:rFonts w:ascii="Times New Roman" w:hAnsi="Times New Roman"/>
          <w:sz w:val="24"/>
          <w:szCs w:val="24"/>
          <w:lang w:val="en-US"/>
        </w:rPr>
        <w:t>06</w:t>
      </w:r>
      <w:r w:rsidRPr="0009651D">
        <w:rPr>
          <w:rFonts w:ascii="Times New Roman" w:hAnsi="Times New Roman"/>
          <w:sz w:val="24"/>
          <w:szCs w:val="24"/>
          <w:lang w:val="en-US"/>
        </w:rPr>
        <w:t>_</w:t>
      </w:r>
      <w:r w:rsidRPr="0009651D">
        <w:rPr>
          <w:rFonts w:ascii="Times New Roman" w:hAnsi="Times New Roman"/>
          <w:color w:val="000000"/>
          <w:sz w:val="24"/>
          <w:szCs w:val="24"/>
          <w:lang w:val="en-US"/>
        </w:rPr>
        <w:t xml:space="preserve">1_1_1_1,00.html.contributions. </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(4) The definition of income used here excludes imputed rent, i.e. the money that one saves on full (market) rent by living in one’s own accommodation or accommodation </w:t>
      </w:r>
      <w:r>
        <w:rPr>
          <w:rFonts w:ascii="Times New Roman" w:hAnsi="Times New Roman"/>
          <w:color w:val="000000"/>
          <w:sz w:val="24"/>
          <w:szCs w:val="24"/>
          <w:lang w:val="en-US"/>
        </w:rPr>
        <w:t>rented at below-market rent</w:t>
      </w:r>
      <w:r w:rsidRPr="0009651D">
        <w:rPr>
          <w:rFonts w:ascii="Times New Roman" w:hAnsi="Times New Roman"/>
          <w:color w:val="000000"/>
          <w:sz w:val="24"/>
          <w:szCs w:val="24"/>
          <w:lang w:val="en-US"/>
        </w:rPr>
        <w:t xml:space="preserve">. It also excludes non-cash transfers, such as education and healthcare provided free or </w:t>
      </w:r>
      <w:proofErr w:type="spellStart"/>
      <w:r w:rsidRPr="0009651D">
        <w:rPr>
          <w:rFonts w:ascii="Times New Roman" w:hAnsi="Times New Roman"/>
          <w:color w:val="000000"/>
          <w:sz w:val="24"/>
          <w:szCs w:val="24"/>
          <w:lang w:val="en-US"/>
        </w:rPr>
        <w:t>subsidised</w:t>
      </w:r>
      <w:proofErr w:type="spellEnd"/>
      <w:r w:rsidRPr="0009651D">
        <w:rPr>
          <w:rFonts w:ascii="Times New Roman" w:hAnsi="Times New Roman"/>
          <w:color w:val="000000"/>
          <w:sz w:val="24"/>
          <w:szCs w:val="24"/>
          <w:lang w:val="en-US"/>
        </w:rPr>
        <w:t xml:space="preserve"> by</w:t>
      </w:r>
      <w:r>
        <w:rPr>
          <w:rFonts w:ascii="Times New Roman" w:hAnsi="Times New Roman"/>
          <w:color w:val="000000"/>
          <w:sz w:val="24"/>
          <w:szCs w:val="24"/>
          <w:lang w:val="en-US"/>
        </w:rPr>
        <w:t xml:space="preserve"> the government</w:t>
      </w:r>
      <w:r w:rsidRPr="0009651D">
        <w:rPr>
          <w:rFonts w:ascii="Times New Roman" w:hAnsi="Times New Roman"/>
          <w:color w:val="000000"/>
          <w:sz w:val="24"/>
          <w:szCs w:val="24"/>
          <w:lang w:val="en-US"/>
        </w:rPr>
        <w:t>. Finally, as explained in Chapter 2, it also excludes pensions from private plans (which as from the second half of 2010 will be incorporated in the EU-SILC income definit</w:t>
      </w:r>
      <w:r w:rsidR="00097D69">
        <w:rPr>
          <w:rFonts w:ascii="Times New Roman" w:hAnsi="Times New Roman"/>
          <w:color w:val="000000"/>
          <w:sz w:val="24"/>
          <w:szCs w:val="24"/>
          <w:lang w:val="en-US"/>
        </w:rPr>
        <w:t>ion for all -past and future</w:t>
      </w:r>
      <w:r>
        <w:rPr>
          <w:rFonts w:ascii="Times New Roman" w:hAnsi="Times New Roman"/>
          <w:color w:val="000000"/>
          <w:sz w:val="24"/>
          <w:szCs w:val="24"/>
          <w:lang w:val="en-US"/>
        </w:rPr>
        <w:t>-</w:t>
      </w:r>
      <w:r w:rsidRPr="0009651D">
        <w:rPr>
          <w:rFonts w:ascii="Times New Roman" w:hAnsi="Times New Roman"/>
          <w:color w:val="000000"/>
          <w:sz w:val="24"/>
          <w:szCs w:val="24"/>
          <w:lang w:val="en-US"/>
        </w:rPr>
        <w:t xml:space="preserve"> waves) and most non-monet</w:t>
      </w:r>
      <w:r>
        <w:rPr>
          <w:rFonts w:ascii="Times New Roman" w:hAnsi="Times New Roman"/>
          <w:color w:val="000000"/>
          <w:sz w:val="24"/>
          <w:szCs w:val="24"/>
          <w:lang w:val="en-US"/>
        </w:rPr>
        <w:t>ary income components</w:t>
      </w:r>
      <w:r w:rsidRPr="0009651D">
        <w:rPr>
          <w:rFonts w:ascii="Times New Roman" w:hAnsi="Times New Roman"/>
          <w:color w:val="000000"/>
          <w:sz w:val="24"/>
          <w:szCs w:val="24"/>
          <w:lang w:val="en-US"/>
        </w:rPr>
        <w:t>. Income is neither top-coded nor bottom</w:t>
      </w:r>
      <w:r>
        <w:rPr>
          <w:rFonts w:ascii="Times New Roman" w:hAnsi="Times New Roman"/>
          <w:color w:val="000000"/>
          <w:sz w:val="24"/>
          <w:szCs w:val="24"/>
          <w:lang w:val="en-US"/>
        </w:rPr>
        <w:t>-</w:t>
      </w:r>
      <w:r w:rsidRPr="0009651D">
        <w:rPr>
          <w:rFonts w:ascii="Times New Roman" w:hAnsi="Times New Roman"/>
          <w:color w:val="000000"/>
          <w:sz w:val="24"/>
          <w:szCs w:val="24"/>
          <w:lang w:val="en-US"/>
        </w:rPr>
        <w:t>coded</w:t>
      </w:r>
      <w:r>
        <w:rPr>
          <w:rFonts w:ascii="Times New Roman" w:hAnsi="Times New Roman"/>
          <w:color w:val="000000"/>
          <w:sz w:val="24"/>
          <w:szCs w:val="24"/>
          <w:lang w:val="en-US"/>
        </w:rPr>
        <w:t>.</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The EU headline indicator of (income) poverty/inequality is the proportion of the population living ‘at-risk-of-poverty’, defined as those living in households whose total </w:t>
      </w:r>
      <w:proofErr w:type="spellStart"/>
      <w:r w:rsidRPr="0009651D">
        <w:rPr>
          <w:rFonts w:ascii="Times New Roman" w:hAnsi="Times New Roman"/>
          <w:color w:val="000000"/>
          <w:sz w:val="24"/>
          <w:szCs w:val="24"/>
          <w:lang w:val="en-US"/>
        </w:rPr>
        <w:t>equivalised</w:t>
      </w:r>
      <w:proofErr w:type="spellEnd"/>
      <w:r w:rsidRPr="0009651D">
        <w:rPr>
          <w:rFonts w:ascii="Times New Roman" w:hAnsi="Times New Roman"/>
          <w:color w:val="000000"/>
          <w:sz w:val="24"/>
          <w:szCs w:val="24"/>
          <w:lang w:val="en-US"/>
        </w:rPr>
        <w:t xml:space="preserve"> income is below 60 per cent of the median national </w:t>
      </w:r>
      <w:proofErr w:type="spellStart"/>
      <w:r w:rsidRPr="0009651D">
        <w:rPr>
          <w:rFonts w:ascii="Times New Roman" w:hAnsi="Times New Roman"/>
          <w:color w:val="000000"/>
          <w:sz w:val="24"/>
          <w:szCs w:val="24"/>
          <w:lang w:val="en-US"/>
        </w:rPr>
        <w:t>equivalised</w:t>
      </w:r>
      <w:proofErr w:type="spellEnd"/>
      <w:r w:rsidRPr="0009651D">
        <w:rPr>
          <w:rFonts w:ascii="Times New Roman" w:hAnsi="Times New Roman"/>
          <w:color w:val="000000"/>
          <w:sz w:val="24"/>
          <w:szCs w:val="24"/>
          <w:lang w:val="en-US"/>
        </w:rPr>
        <w:t xml:space="preserve"> household income. It is thus a relative concept. The </w:t>
      </w:r>
      <w:proofErr w:type="spellStart"/>
      <w:r w:rsidRPr="0009651D">
        <w:rPr>
          <w:rFonts w:ascii="Times New Roman" w:hAnsi="Times New Roman"/>
          <w:color w:val="000000"/>
          <w:sz w:val="24"/>
          <w:szCs w:val="24"/>
          <w:lang w:val="en-US"/>
        </w:rPr>
        <w:t>equivalised</w:t>
      </w:r>
      <w:proofErr w:type="spellEnd"/>
      <w:r w:rsidRPr="0009651D">
        <w:rPr>
          <w:rFonts w:ascii="Times New Roman" w:hAnsi="Times New Roman"/>
          <w:color w:val="000000"/>
          <w:sz w:val="24"/>
          <w:szCs w:val="24"/>
          <w:lang w:val="en-US"/>
        </w:rPr>
        <w:t xml:space="preserve"> income of €</w:t>
      </w:r>
      <w:r>
        <w:rPr>
          <w:rFonts w:ascii="Times New Roman" w:hAnsi="Times New Roman"/>
          <w:color w:val="000000"/>
          <w:sz w:val="24"/>
          <w:szCs w:val="24"/>
          <w:lang w:val="en-US"/>
        </w:rPr>
        <w:t xml:space="preserve"> 5.</w:t>
      </w:r>
      <w:r w:rsidRPr="0009651D">
        <w:rPr>
          <w:rFonts w:ascii="Times New Roman" w:hAnsi="Times New Roman"/>
          <w:color w:val="000000"/>
          <w:sz w:val="24"/>
          <w:szCs w:val="24"/>
          <w:lang w:val="en-US"/>
        </w:rPr>
        <w:t xml:space="preserve">000 for the four members of the family described above is compared with 60 per cent of the median in the Member State in which they live. </w:t>
      </w:r>
      <w:r w:rsidRPr="000A59FC">
        <w:rPr>
          <w:rFonts w:ascii="Times New Roman" w:hAnsi="Times New Roman"/>
          <w:color w:val="FF0000"/>
          <w:sz w:val="24"/>
          <w:szCs w:val="24"/>
          <w:lang w:val="en-US"/>
        </w:rPr>
        <w:t>Table 5.1</w:t>
      </w:r>
      <w:r w:rsidRPr="0009651D">
        <w:rPr>
          <w:rFonts w:ascii="Times New Roman" w:hAnsi="Times New Roman"/>
          <w:color w:val="000000"/>
          <w:sz w:val="24"/>
          <w:szCs w:val="24"/>
          <w:lang w:val="en-US"/>
        </w:rPr>
        <w:t xml:space="preserve"> provides the value of the national income poverty thresholds for each Member State for a family consisting of 2 adults and 2 children below 14. To make them more comparable, because the cost of living can vary a lot from one country to the next, these thresholds are expressed in Purchasing Power Standards. (5) So, if we take our example above and assume that this family has an income of 10 500 Purchasing Power Standards (rather than euros), then the four members of this family would not be considered at risk of poverty in eight EU countries </w:t>
      </w:r>
      <w:r w:rsidRPr="0009651D">
        <w:rPr>
          <w:rFonts w:ascii="Times New Roman" w:hAnsi="Times New Roman"/>
          <w:color w:val="000000"/>
          <w:sz w:val="24"/>
          <w:szCs w:val="24"/>
          <w:lang w:val="en-US"/>
        </w:rPr>
        <w:lastRenderedPageBreak/>
        <w:t>(all of them are New Member States: Bulgaria, the three Baltic States, Hungary, Poland, Romania and Slovakia); in the remaining 19 EU countries, they would be considered income poor.</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A59FC">
        <w:rPr>
          <w:rFonts w:ascii="Times New Roman" w:hAnsi="Times New Roman"/>
          <w:color w:val="FF0000"/>
          <w:sz w:val="24"/>
          <w:szCs w:val="24"/>
          <w:lang w:val="en-US"/>
        </w:rPr>
        <w:t>Figure 5.1</w:t>
      </w:r>
      <w:r w:rsidRPr="0009651D">
        <w:rPr>
          <w:rFonts w:ascii="Times New Roman" w:hAnsi="Times New Roman"/>
          <w:color w:val="000000"/>
          <w:sz w:val="24"/>
          <w:szCs w:val="24"/>
          <w:lang w:val="en-US"/>
        </w:rPr>
        <w:t xml:space="preserve"> shows the standard bar chart for the percentage of people living in households at risk of poverty. The countries covered are those in EU-27. The average for the EU-27 as a whole is 16.6 per cent, which means that 1 in every 6 of EU citizens are at risk of poverty, or around 80 million people. (6) The rate for the 12 ‘new’ Member States (NMS12) was 17.3 per cent, a little but not much higher than for EU-15 with a rate of 16.4 per cent. It is certainly not the case that those at risk of poverty on the EU definition are mostly to be found in the New Member States: of the 80+ million at risk of poverty in EU-27, 64 million are to be found in the EU-15. In Germany, alone, there are 12½ million; in the United Kingdom 11½ million; in Italy 11 million; and France and Spain together account for a further 17 million. In the largest New Member State, Poland, the number of people at risk of poverty is about 11½ million.</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On this relative poverty measure, New Member States are to be found at both ends of the natio</w:t>
      </w:r>
      <w:r>
        <w:rPr>
          <w:rFonts w:ascii="Times New Roman" w:hAnsi="Times New Roman"/>
          <w:color w:val="000000"/>
          <w:sz w:val="24"/>
          <w:szCs w:val="24"/>
          <w:lang w:val="en-US"/>
        </w:rPr>
        <w:t>nal figures, which range from 9-</w:t>
      </w:r>
      <w:r w:rsidRPr="0009651D">
        <w:rPr>
          <w:rFonts w:ascii="Times New Roman" w:hAnsi="Times New Roman"/>
          <w:color w:val="000000"/>
          <w:sz w:val="24"/>
          <w:szCs w:val="24"/>
          <w:lang w:val="en-US"/>
        </w:rPr>
        <w:t>11 per cent (in the Czech Republic, the Netherlands, and Slovakia) to 20 per cent or more in Lithuania, Greece, Bulgaria, Romania and Latvia. The picture shows that, in terms of cross-country variation, there is a relatively continuous gradation. It is not easy to draw sharp dividing lines on the basis of income poverty performance. There are only four jumps from an adjacent country in excess of 1 percentage point: Finland/ Malta (1.1), Poland/ Portugal (1.6), Bulgaria/ Romania (2), and Romania/ Latvia (2.2).</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(5) On the basis of Purchasing Power Parities (PPP), Purchasing Power Standards (PPS) convert amounts expressed in a national currency to an artificial common currency that </w:t>
      </w:r>
      <w:proofErr w:type="spellStart"/>
      <w:r w:rsidRPr="0009651D">
        <w:rPr>
          <w:rFonts w:ascii="Times New Roman" w:hAnsi="Times New Roman"/>
          <w:color w:val="000000"/>
          <w:sz w:val="24"/>
          <w:szCs w:val="24"/>
          <w:lang w:val="en-US"/>
        </w:rPr>
        <w:t>equalises</w:t>
      </w:r>
      <w:proofErr w:type="spellEnd"/>
      <w:r w:rsidRPr="0009651D">
        <w:rPr>
          <w:rFonts w:ascii="Times New Roman" w:hAnsi="Times New Roman"/>
          <w:color w:val="000000"/>
          <w:sz w:val="24"/>
          <w:szCs w:val="24"/>
          <w:lang w:val="en-US"/>
        </w:rPr>
        <w:t xml:space="preserve"> the purchasing power of different national currencies (including those countries that share a common currency).</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(6) This ‘EU-27 average’ is a weighted average of the 27 EU Member States’ percentages, in which each country percentage is weighted by the country’s population size. EU-15, NMS10 and NMS12 averages presented in this chapter are calculated in the same way. For the countries included in the various geographical aggregates, see the list of ‘Country official abbreviations and geographical aggregates’ (Appendix 2). </w:t>
      </w:r>
      <w:proofErr w:type="gramStart"/>
      <w:r w:rsidRPr="0009651D">
        <w:rPr>
          <w:rFonts w:ascii="Times New Roman" w:hAnsi="Times New Roman"/>
          <w:color w:val="000000"/>
          <w:sz w:val="24"/>
          <w:szCs w:val="24"/>
          <w:lang w:val="en-US"/>
        </w:rPr>
        <w:t>of</w:t>
      </w:r>
      <w:proofErr w:type="gramEnd"/>
      <w:r w:rsidRPr="0009651D">
        <w:rPr>
          <w:rFonts w:ascii="Times New Roman" w:hAnsi="Times New Roman"/>
          <w:color w:val="000000"/>
          <w:sz w:val="24"/>
          <w:szCs w:val="24"/>
          <w:lang w:val="en-US"/>
        </w:rPr>
        <w:t xml:space="preserve"> income poverty performance. There are only four jumps from an adjacent country in excess of 1 percentage point: Finland/ Malta (1.1), Poland/ Portugal (1.6), Bulgaria/ Romania (2), and Romania/ Latvia (2.2).</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From </w:t>
      </w:r>
      <w:r w:rsidRPr="00A35044">
        <w:rPr>
          <w:rFonts w:ascii="Times New Roman" w:hAnsi="Times New Roman"/>
          <w:color w:val="FF0000"/>
          <w:sz w:val="24"/>
          <w:szCs w:val="24"/>
          <w:lang w:val="en-US"/>
        </w:rPr>
        <w:t>Figure 5.1</w:t>
      </w:r>
      <w:r w:rsidRPr="0009651D">
        <w:rPr>
          <w:rFonts w:ascii="Times New Roman" w:hAnsi="Times New Roman"/>
          <w:color w:val="000000"/>
          <w:sz w:val="24"/>
          <w:szCs w:val="24"/>
          <w:lang w:val="en-US"/>
        </w:rPr>
        <w:t>, we can assess the ambition of the Europe 2020 Agenda ‘to lift at least 20 million people out of the risk of poverty and social exclusion’ (European Council, 2010). Measured in terms of the at-risk-of-poverty rate, (7) it would mean reducing poverty and social exclusion by 4 percentage points. The EU-27 as a whole would have to match the performance of Austria. It is also clear that attainment of this ambition requires, as far as the at-risk-of-poverty indicator is concerned, action by the six largest Member States. France, Germany, Italy, Poland, Spain and the United Kingdom cannot stand aside. If they were to do so, then reaching the 20 million targets would require the virtual elimination of income poverty in the other 21 Member States.</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Who is ‘at-risk-of-poverty’? EU-SILC allows income poverty rates to be calculated for many groups within the population. Here we focus on just one group which has (rightly) received a great deal of attention in recent years: the proportion of children living in </w:t>
      </w:r>
      <w:r w:rsidRPr="0009651D">
        <w:rPr>
          <w:rFonts w:ascii="Times New Roman" w:hAnsi="Times New Roman"/>
          <w:color w:val="000000"/>
          <w:sz w:val="24"/>
          <w:szCs w:val="24"/>
          <w:lang w:val="en-US"/>
        </w:rPr>
        <w:lastRenderedPageBreak/>
        <w:t>households at risk of poverty. (8) Th</w:t>
      </w:r>
      <w:r>
        <w:rPr>
          <w:rFonts w:ascii="Times New Roman" w:hAnsi="Times New Roman"/>
          <w:color w:val="000000"/>
          <w:sz w:val="24"/>
          <w:szCs w:val="24"/>
          <w:lang w:val="en-US"/>
        </w:rPr>
        <w:t>is is referred to for short as “child poverty”</w:t>
      </w:r>
      <w:r w:rsidRPr="0009651D">
        <w:rPr>
          <w:rFonts w:ascii="Times New Roman" w:hAnsi="Times New Roman"/>
          <w:color w:val="000000"/>
          <w:sz w:val="24"/>
          <w:szCs w:val="24"/>
          <w:lang w:val="en-US"/>
        </w:rPr>
        <w:t xml:space="preserve">, although it should be </w:t>
      </w:r>
      <w:proofErr w:type="spellStart"/>
      <w:r w:rsidRPr="0009651D">
        <w:rPr>
          <w:rFonts w:ascii="Times New Roman" w:hAnsi="Times New Roman"/>
          <w:color w:val="000000"/>
          <w:sz w:val="24"/>
          <w:szCs w:val="24"/>
          <w:lang w:val="en-US"/>
        </w:rPr>
        <w:t>emphasised</w:t>
      </w:r>
      <w:proofErr w:type="spellEnd"/>
      <w:r w:rsidRPr="0009651D">
        <w:rPr>
          <w:rFonts w:ascii="Times New Roman" w:hAnsi="Times New Roman"/>
          <w:color w:val="000000"/>
          <w:sz w:val="24"/>
          <w:szCs w:val="24"/>
          <w:lang w:val="en-US"/>
        </w:rPr>
        <w:t xml:space="preserve"> that what is being measured is the status of the household where the child lives (see above example). It should also be </w:t>
      </w:r>
      <w:proofErr w:type="spellStart"/>
      <w:r w:rsidRPr="0009651D">
        <w:rPr>
          <w:rFonts w:ascii="Times New Roman" w:hAnsi="Times New Roman"/>
          <w:color w:val="000000"/>
          <w:sz w:val="24"/>
          <w:szCs w:val="24"/>
          <w:lang w:val="en-US"/>
        </w:rPr>
        <w:t>emphasised</w:t>
      </w:r>
      <w:proofErr w:type="spellEnd"/>
      <w:r w:rsidRPr="0009651D">
        <w:rPr>
          <w:rFonts w:ascii="Times New Roman" w:hAnsi="Times New Roman"/>
          <w:color w:val="000000"/>
          <w:sz w:val="24"/>
          <w:szCs w:val="24"/>
          <w:lang w:val="en-US"/>
        </w:rPr>
        <w:t xml:space="preserve"> that no account is taken of the possibly unequal sharing of income within the household. </w:t>
      </w:r>
      <w:r w:rsidRPr="00A35044">
        <w:rPr>
          <w:rFonts w:ascii="Times New Roman" w:hAnsi="Times New Roman"/>
          <w:color w:val="FF0000"/>
          <w:sz w:val="24"/>
          <w:szCs w:val="24"/>
          <w:lang w:val="en-US"/>
        </w:rPr>
        <w:t>Figure 5.2</w:t>
      </w:r>
      <w:r w:rsidRPr="0009651D">
        <w:rPr>
          <w:rFonts w:ascii="Times New Roman" w:hAnsi="Times New Roman"/>
          <w:color w:val="000000"/>
          <w:sz w:val="24"/>
          <w:szCs w:val="24"/>
          <w:lang w:val="en-US"/>
        </w:rPr>
        <w:t xml:space="preserve"> shows the child poverty risk rate in each country compared with the overall poverty risk rate for Survey Year 2008. Countries lying on the heavy line have the same rate of child poverty risk as overall population poverty risk. The cause for concern about child poverty is that relatively few (only about a quarter of the 27 EU Member States) are below this line. For seven Member States, the child poverty rates are more than 5 percentage</w:t>
      </w:r>
      <w:r>
        <w:rPr>
          <w:rFonts w:ascii="Times New Roman" w:hAnsi="Times New Roman"/>
          <w:color w:val="000000"/>
          <w:sz w:val="24"/>
          <w:szCs w:val="24"/>
          <w:lang w:val="en-US"/>
        </w:rPr>
        <w:t xml:space="preserve"> points above the overall rate -</w:t>
      </w:r>
      <w:r w:rsidRPr="0009651D">
        <w:rPr>
          <w:rFonts w:ascii="Times New Roman" w:hAnsi="Times New Roman"/>
          <w:color w:val="000000"/>
          <w:sz w:val="24"/>
          <w:szCs w:val="24"/>
          <w:lang w:val="en-US"/>
        </w:rPr>
        <w:t xml:space="preserve"> shown by those above the dashed line in </w:t>
      </w:r>
      <w:r w:rsidRPr="00A35044">
        <w:rPr>
          <w:rFonts w:ascii="Times New Roman" w:hAnsi="Times New Roman"/>
          <w:color w:val="FF0000"/>
          <w:sz w:val="24"/>
          <w:szCs w:val="24"/>
          <w:lang w:val="en-US"/>
        </w:rPr>
        <w:t>Figure 5.2</w:t>
      </w:r>
      <w:r w:rsidRPr="0009651D">
        <w:rPr>
          <w:rFonts w:ascii="Times New Roman" w:hAnsi="Times New Roman"/>
          <w:color w:val="000000"/>
          <w:sz w:val="24"/>
          <w:szCs w:val="24"/>
          <w:lang w:val="en-US"/>
        </w:rPr>
        <w:t>. So that while in Hungary child poverty rate is slightly below the EU average (19.7 vs. 20.1 per cent), it is 7.3 per cent higher than the overall population poverty rate. Above the dashed line are Luxembourg and Italy, but the other 5 countries are New Member States. The overall child poverty rate for the 12 New Member States is indeed 4 percentage points higher than for EU-15 (23.1 vs. 19.3 per cent).</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(7) This is in fact</w:t>
      </w:r>
      <w:r>
        <w:rPr>
          <w:rFonts w:ascii="Times New Roman" w:hAnsi="Times New Roman"/>
          <w:color w:val="000000"/>
          <w:sz w:val="24"/>
          <w:szCs w:val="24"/>
          <w:lang w:val="en-US"/>
        </w:rPr>
        <w:t xml:space="preserve"> only one of three indicators</w:t>
      </w:r>
      <w:r w:rsidRPr="0009651D">
        <w:rPr>
          <w:rFonts w:ascii="Times New Roman" w:hAnsi="Times New Roman"/>
          <w:color w:val="000000"/>
          <w:sz w:val="24"/>
          <w:szCs w:val="24"/>
          <w:lang w:val="en-US"/>
        </w:rPr>
        <w:t>.</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(8) See, for instance: Frazer and </w:t>
      </w:r>
      <w:proofErr w:type="spellStart"/>
      <w:r w:rsidRPr="0009651D">
        <w:rPr>
          <w:rFonts w:ascii="Times New Roman" w:hAnsi="Times New Roman"/>
          <w:color w:val="000000"/>
          <w:sz w:val="24"/>
          <w:szCs w:val="24"/>
          <w:lang w:val="en-US"/>
        </w:rPr>
        <w:t>Marlier</w:t>
      </w:r>
      <w:proofErr w:type="spellEnd"/>
      <w:r w:rsidRPr="0009651D">
        <w:rPr>
          <w:rFonts w:ascii="Times New Roman" w:hAnsi="Times New Roman"/>
          <w:color w:val="000000"/>
          <w:sz w:val="24"/>
          <w:szCs w:val="24"/>
          <w:lang w:val="en-US"/>
        </w:rPr>
        <w:t xml:space="preserve"> (2007), Social Protection Committee (2008), </w:t>
      </w:r>
      <w:proofErr w:type="spellStart"/>
      <w:r w:rsidRPr="0009651D">
        <w:rPr>
          <w:rFonts w:ascii="Times New Roman" w:hAnsi="Times New Roman"/>
          <w:color w:val="000000"/>
          <w:sz w:val="24"/>
          <w:szCs w:val="24"/>
          <w:lang w:val="en-US"/>
        </w:rPr>
        <w:t>Tárki</w:t>
      </w:r>
      <w:proofErr w:type="spellEnd"/>
      <w:r w:rsidRPr="0009651D">
        <w:rPr>
          <w:rFonts w:ascii="Times New Roman" w:hAnsi="Times New Roman"/>
          <w:color w:val="000000"/>
          <w:sz w:val="24"/>
          <w:szCs w:val="24"/>
          <w:lang w:val="en-US"/>
        </w:rPr>
        <w:t xml:space="preserve"> (2010), Frazer, </w:t>
      </w:r>
      <w:proofErr w:type="spellStart"/>
      <w:r w:rsidRPr="0009651D">
        <w:rPr>
          <w:rFonts w:ascii="Times New Roman" w:hAnsi="Times New Roman"/>
          <w:color w:val="000000"/>
          <w:sz w:val="24"/>
          <w:szCs w:val="24"/>
          <w:lang w:val="en-US"/>
        </w:rPr>
        <w:t>Marlier</w:t>
      </w:r>
      <w:proofErr w:type="spellEnd"/>
      <w:r w:rsidRPr="0009651D">
        <w:rPr>
          <w:rFonts w:ascii="Times New Roman" w:hAnsi="Times New Roman"/>
          <w:color w:val="000000"/>
          <w:sz w:val="24"/>
          <w:szCs w:val="24"/>
          <w:lang w:val="en-US"/>
        </w:rPr>
        <w:t xml:space="preserve"> and </w:t>
      </w:r>
      <w:proofErr w:type="spellStart"/>
      <w:r w:rsidRPr="0009651D">
        <w:rPr>
          <w:rFonts w:ascii="Times New Roman" w:hAnsi="Times New Roman"/>
          <w:color w:val="000000"/>
          <w:sz w:val="24"/>
          <w:szCs w:val="24"/>
          <w:lang w:val="en-US"/>
        </w:rPr>
        <w:t>Nicaise</w:t>
      </w:r>
      <w:proofErr w:type="spellEnd"/>
      <w:r w:rsidRPr="0009651D">
        <w:rPr>
          <w:rFonts w:ascii="Times New Roman" w:hAnsi="Times New Roman"/>
          <w:color w:val="000000"/>
          <w:sz w:val="24"/>
          <w:szCs w:val="24"/>
          <w:lang w:val="en-US"/>
        </w:rPr>
        <w:t xml:space="preserve"> (2010).</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So far, we have been counting the number of people, or the number of children, at risk of poverty. But how far do they fall below? The final EU indicator considered here is the total poverty risk gap. What is the total income shortfall? </w:t>
      </w:r>
      <w:r w:rsidRPr="00A35044">
        <w:rPr>
          <w:rFonts w:ascii="Times New Roman" w:hAnsi="Times New Roman"/>
          <w:color w:val="FF0000"/>
          <w:sz w:val="24"/>
          <w:szCs w:val="24"/>
          <w:lang w:val="en-US"/>
        </w:rPr>
        <w:t>Figure 5.3</w:t>
      </w:r>
      <w:r w:rsidRPr="0009651D">
        <w:rPr>
          <w:rFonts w:ascii="Times New Roman" w:hAnsi="Times New Roman"/>
          <w:color w:val="000000"/>
          <w:sz w:val="24"/>
          <w:szCs w:val="24"/>
          <w:lang w:val="en-US"/>
        </w:rPr>
        <w:t xml:space="preserve"> shows, in addition to the at-risk-of-poverty rate, the median percentage by which households fall below the income poverty line. For EU-27, the figure is 22 per cent, which means that half of the at-risk-of-poverty population is living on less than 78 per cent of the income poverty threshold. Since the threshold is 60 per cent of median income, this means that the shortfall is some 13 per cent of median income. What is of interest is that the graduation is now much less smooth as we move across countries. For half the Member States (those to the left of Germany in </w:t>
      </w:r>
      <w:r w:rsidRPr="00A35044">
        <w:rPr>
          <w:rFonts w:ascii="Times New Roman" w:hAnsi="Times New Roman"/>
          <w:color w:val="FF0000"/>
          <w:sz w:val="24"/>
          <w:szCs w:val="24"/>
          <w:lang w:val="en-US"/>
        </w:rPr>
        <w:t>Figure 5.3</w:t>
      </w:r>
      <w:r w:rsidRPr="0009651D">
        <w:rPr>
          <w:rFonts w:ascii="Times New Roman" w:hAnsi="Times New Roman"/>
          <w:color w:val="000000"/>
          <w:sz w:val="24"/>
          <w:szCs w:val="24"/>
          <w:lang w:val="en-US"/>
        </w:rPr>
        <w:t xml:space="preserve">), the shortfall is between 15 and 20 per cent, but for Germany and countries to its right the gaps range from 16.5 to 32.3 per cent. </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EU-SILC contains much further rich data about the risk of poverty, but the evidence presented above from the 2008 Survey (income year 2007) shows that the risk is pervasive, affecting all Member States. New Member States are not concentrated at the top of the scale. Looking to the future, achievement of a 20 million reduction requires action by the large Member States: the largest six accounts for nearly three-quarters of the total at risk of poverty.</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5.2.2 Evidence from EU-SILC on income inequality</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To this juncture, we have focused on the bottom of the income distribution. What is the overall extent of inequality? Many are concerned that inequality was a factor contributing to the economic crisis; others are concerned that the crisis will exacerbate inequality. But just how unequal are incomes? The two main indicators of income inequality used at EU level are shown in </w:t>
      </w:r>
      <w:r w:rsidRPr="00A35044">
        <w:rPr>
          <w:rFonts w:ascii="Times New Roman" w:hAnsi="Times New Roman"/>
          <w:color w:val="FF0000"/>
          <w:sz w:val="24"/>
          <w:szCs w:val="24"/>
          <w:lang w:val="en-US"/>
        </w:rPr>
        <w:t>Figure 5.4.</w:t>
      </w:r>
      <w:r w:rsidRPr="0009651D">
        <w:rPr>
          <w:rFonts w:ascii="Times New Roman" w:hAnsi="Times New Roman"/>
          <w:color w:val="000000"/>
          <w:sz w:val="24"/>
          <w:szCs w:val="24"/>
          <w:lang w:val="en-US"/>
        </w:rPr>
        <w:t xml:space="preserve"> The first is the ratio of the share of income going to the top 20 per cent of the population (referred to as the top quintile share) to that going to the bottom 20 per cent (the bottom quintile share).</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lastRenderedPageBreak/>
        <w:t>This ratio, also called S80/S20, varies from 3.4 to 7.3 across the EU Member States. There is an interesting geographical pattern. The lowest ratios are found in some of the New Member States (Slovenia, Slovakia, the Czech Republic and Hungary) as well as in Austria and the Nordic countries. Then come Malta, Benelux, Cyprus and France. In Southern Europe (except Cyprus and Malta), Poland, the United Kingdom and Lithuania, the ratios are between 5.1 and 6.1, and they are 6.5 or more in Bulgaria, Romania and Latvia. For the EU-27 as a whole, the S80/ S20 ratio is 5. It should be noted that the latter is the weighted average of the 27 national ratios, in which each country ratio is weighted by the country’s population size; it is thus not the same as the ratio of the top to bottom quintile shares in the EU-27 as a whole, which can be expected to be higher.</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The second indicator of income inequality shown in </w:t>
      </w:r>
      <w:r w:rsidRPr="00A35044">
        <w:rPr>
          <w:rFonts w:ascii="Times New Roman" w:hAnsi="Times New Roman"/>
          <w:color w:val="FF0000"/>
          <w:sz w:val="24"/>
          <w:szCs w:val="24"/>
          <w:lang w:val="en-US"/>
        </w:rPr>
        <w:t>Figure 5.4</w:t>
      </w:r>
      <w:r w:rsidRPr="0009651D">
        <w:rPr>
          <w:rFonts w:ascii="Times New Roman" w:hAnsi="Times New Roman"/>
          <w:color w:val="000000"/>
          <w:sz w:val="24"/>
          <w:szCs w:val="24"/>
          <w:lang w:val="en-US"/>
        </w:rPr>
        <w:t xml:space="preserve"> is the Gini coefficient, a summary measure, based on the cumulative share of income accounted for by the cumulative percentages of the number of individuals, with values ranging from 0 per cent (complete equality) to 100 per cent (complete inequality). The Gini coefficients vary a lot across countries, from 23 per cent in Slovenia to 38 per cent in Latvia. (9) For the EU-27 as a whole, the (weighted) averaged value is 31 per cent. What do such values mean? The following hypothetical calculation may be helpful. Suppose that the tax and transfer system is approximately of the form of a uniform tax credit and a constant tax rate on all incomes, that the government spending on goods and services absorbs 20 per cent of tax revenue, and that the Gini coefficient for disposable income is 48 per cent in the absence of redistribution. Then, an increase in the tax rate of 5 percentage points would be needed to reduce the Gini coefficient by 3 percentage points. (10) Since a tax rise of 5 percentage points would be a challenge for any Finance Minister, this suggests that a 3 point difference would be salient. This means that moving across a vertical division in Figure</w:t>
      </w:r>
      <w:r>
        <w:rPr>
          <w:rFonts w:ascii="Times New Roman" w:hAnsi="Times New Roman"/>
          <w:color w:val="000000"/>
          <w:sz w:val="24"/>
          <w:szCs w:val="24"/>
          <w:lang w:val="en-US"/>
        </w:rPr>
        <w:t xml:space="preserve"> 5.4 represents a significant -in economic terms-</w:t>
      </w:r>
      <w:r w:rsidRPr="0009651D">
        <w:rPr>
          <w:rFonts w:ascii="Times New Roman" w:hAnsi="Times New Roman"/>
          <w:color w:val="000000"/>
          <w:sz w:val="24"/>
          <w:szCs w:val="24"/>
          <w:lang w:val="en-US"/>
        </w:rPr>
        <w:t xml:space="preserve"> difference.</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(9) The scales for the two inequality indicators in </w:t>
      </w:r>
      <w:r w:rsidRPr="00097D69">
        <w:rPr>
          <w:rFonts w:ascii="Times New Roman" w:hAnsi="Times New Roman"/>
          <w:color w:val="FF0000"/>
          <w:sz w:val="24"/>
          <w:szCs w:val="24"/>
          <w:lang w:val="en-US"/>
        </w:rPr>
        <w:t xml:space="preserve">Figure 5.4 </w:t>
      </w:r>
      <w:r w:rsidRPr="0009651D">
        <w:rPr>
          <w:rFonts w:ascii="Times New Roman" w:hAnsi="Times New Roman"/>
          <w:color w:val="000000"/>
          <w:sz w:val="24"/>
          <w:szCs w:val="24"/>
          <w:lang w:val="en-US"/>
        </w:rPr>
        <w:t>are different but the indicators move very closely together. There is no reason why this should necessarily be the case. A redistribution that affected only those between the bottom quintile and the top quintile would have no impact on the S80/S20 ratio but would affect the Gini coefficient as this indicator considers the entire income distribution and not just the top and bottom quintiles.</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(10) See Atkinson (2003), p. 484. The Gini coefficient is equal to half the mean difference divided by the mean. Taxation with a constant marginal tax rate implies that the mean difference is reduced by (1-marginal tax rate); the mean is reduced by (1-average tax rate). 1 minus the average tax rate is what is left for households after paying for government goods and services: in this example, 80 per cent. With no redistribution, the tax rate would be 20 per cent. </w:t>
      </w:r>
      <w:proofErr w:type="gramStart"/>
      <w:r w:rsidRPr="0009651D">
        <w:rPr>
          <w:rFonts w:ascii="Times New Roman" w:hAnsi="Times New Roman"/>
          <w:color w:val="000000"/>
          <w:sz w:val="24"/>
          <w:szCs w:val="24"/>
          <w:lang w:val="en-US"/>
        </w:rPr>
        <w:t>So that the Gini coefficient for disposable income would be the same as for pre-tax income.</w:t>
      </w:r>
      <w:proofErr w:type="gramEnd"/>
      <w:r w:rsidRPr="0009651D">
        <w:rPr>
          <w:rFonts w:ascii="Times New Roman" w:hAnsi="Times New Roman"/>
          <w:color w:val="000000"/>
          <w:sz w:val="24"/>
          <w:szCs w:val="24"/>
          <w:lang w:val="en-US"/>
        </w:rPr>
        <w:t xml:space="preserve"> </w:t>
      </w:r>
      <w:proofErr w:type="gramStart"/>
      <w:r w:rsidRPr="0009651D">
        <w:rPr>
          <w:rFonts w:ascii="Times New Roman" w:hAnsi="Times New Roman"/>
          <w:color w:val="000000"/>
          <w:sz w:val="24"/>
          <w:szCs w:val="24"/>
          <w:lang w:val="en-US"/>
        </w:rPr>
        <w:t>If the marginal tax rate is raised to 25 per cent to finance redistribution via a uniform tax credit, then (1-marginal tax rate) becomes 75 per cent, while the average tax rate (allowing for the credit) is unchanged.</w:t>
      </w:r>
      <w:proofErr w:type="gramEnd"/>
      <w:r w:rsidRPr="0009651D">
        <w:rPr>
          <w:rFonts w:ascii="Times New Roman" w:hAnsi="Times New Roman"/>
          <w:color w:val="000000"/>
          <w:sz w:val="24"/>
          <w:szCs w:val="24"/>
          <w:lang w:val="en-US"/>
        </w:rPr>
        <w:t xml:space="preserve"> The Gini coefficient is therefore reduced to 75/80 of its previous value: i.e. from 48 per cent to 48 per cent times 75/80, which equals 45 per cent.</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Applying the criterion that 3 percentage points represents a ‘salient’ difference in the Gini coefficient, we obtain a partial ranking of Member States. We cannot say that inequality is different in France from that in Germany (in Survey Year 2008), but there </w:t>
      </w:r>
      <w:r w:rsidRPr="0009651D">
        <w:rPr>
          <w:rFonts w:ascii="Times New Roman" w:hAnsi="Times New Roman"/>
          <w:color w:val="000000"/>
          <w:sz w:val="24"/>
          <w:szCs w:val="24"/>
          <w:lang w:val="en-US"/>
        </w:rPr>
        <w:lastRenderedPageBreak/>
        <w:t>is a salient difference between the Gini coefficients for France and the United Kingdom, as there is between those for Sweden and France. On this basis, income inequality is higher in Latvia than in any other country apart from Romania, Bulgaria and Portugal. Income inequality can be said to be lower to a salient degree in Slovenia than in all Member States apart from Slovakia, the Czech Republic, Austria, Hungary and the Nordic countries.</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How is inequality in income related to income poverty? Do the same countries have both low at-risk-of-poverty proportions and low income inequality? There is no reason why this should necessarily be the case. The share of the bottom 20 per cent may reasonably be taken as closely linked to the incidence of income poverty, but this leaves considerable room for differences in the other quintile group shares. A country may for example have a share for the bottom 20 p</w:t>
      </w:r>
      <w:r>
        <w:rPr>
          <w:rFonts w:ascii="Times New Roman" w:hAnsi="Times New Roman"/>
          <w:color w:val="000000"/>
          <w:sz w:val="24"/>
          <w:szCs w:val="24"/>
          <w:lang w:val="en-US"/>
        </w:rPr>
        <w:t>er cent of 11 per cent, which -if equally distributed-</w:t>
      </w:r>
      <w:r w:rsidRPr="0009651D">
        <w:rPr>
          <w:rFonts w:ascii="Times New Roman" w:hAnsi="Times New Roman"/>
          <w:color w:val="000000"/>
          <w:sz w:val="24"/>
          <w:szCs w:val="24"/>
          <w:lang w:val="en-US"/>
        </w:rPr>
        <w:t xml:space="preserve"> would ensure an income equal to 55 per cent of the mean. (11) Since the mean is typically higher than the median, this could well be above 60 per cent of the median and the poverty risk score could be zero. Such a (low poverty risk) bottom quintile share could however be combined with a relatively unequal distribution, such as 12, 13, 14 per cent for the second to fourth quintile groups and 50 per cent for the top 20 per cent. The S80/ S20 ratio would then be 4.55, which is not much lower than the EU-15 average (4.88).</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(11) The figure of 55 per cent is obtained by dividing 11 per cent by the</w:t>
      </w:r>
      <w:r>
        <w:rPr>
          <w:rFonts w:ascii="Times New Roman" w:hAnsi="Times New Roman"/>
          <w:color w:val="000000"/>
          <w:sz w:val="24"/>
          <w:szCs w:val="24"/>
          <w:lang w:val="en-US"/>
        </w:rPr>
        <w:t xml:space="preserve"> </w:t>
      </w:r>
      <w:r w:rsidRPr="0009651D">
        <w:rPr>
          <w:rFonts w:ascii="Times New Roman" w:hAnsi="Times New Roman"/>
          <w:color w:val="000000"/>
          <w:sz w:val="24"/>
          <w:szCs w:val="24"/>
          <w:lang w:val="en-US"/>
        </w:rPr>
        <w:t>group’s proportionate share (20 per cent): 11/20 = 0.55.</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In fact, as may be seen from </w:t>
      </w:r>
      <w:r w:rsidRPr="00A35044">
        <w:rPr>
          <w:rFonts w:ascii="Times New Roman" w:hAnsi="Times New Roman"/>
          <w:color w:val="FF0000"/>
          <w:sz w:val="24"/>
          <w:szCs w:val="24"/>
          <w:lang w:val="en-US"/>
        </w:rPr>
        <w:t>Figure 5.5</w:t>
      </w:r>
      <w:r w:rsidRPr="0009651D">
        <w:rPr>
          <w:rFonts w:ascii="Times New Roman" w:hAnsi="Times New Roman"/>
          <w:color w:val="000000"/>
          <w:sz w:val="24"/>
          <w:szCs w:val="24"/>
          <w:lang w:val="en-US"/>
        </w:rPr>
        <w:t xml:space="preserve">, </w:t>
      </w:r>
      <w:proofErr w:type="gramStart"/>
      <w:r w:rsidRPr="0009651D">
        <w:rPr>
          <w:rFonts w:ascii="Times New Roman" w:hAnsi="Times New Roman"/>
          <w:color w:val="000000"/>
          <w:sz w:val="24"/>
          <w:szCs w:val="24"/>
          <w:lang w:val="en-US"/>
        </w:rPr>
        <w:t>the at</w:t>
      </w:r>
      <w:proofErr w:type="gramEnd"/>
      <w:r>
        <w:rPr>
          <w:rFonts w:ascii="Times New Roman" w:hAnsi="Times New Roman"/>
          <w:color w:val="000000"/>
          <w:sz w:val="24"/>
          <w:szCs w:val="24"/>
          <w:lang w:val="en-US"/>
        </w:rPr>
        <w:t xml:space="preserve"> </w:t>
      </w:r>
      <w:r w:rsidRPr="0009651D">
        <w:rPr>
          <w:rFonts w:ascii="Times New Roman" w:hAnsi="Times New Roman"/>
          <w:color w:val="000000"/>
          <w:sz w:val="24"/>
          <w:szCs w:val="24"/>
          <w:lang w:val="en-US"/>
        </w:rPr>
        <w:t>risk-of-poverty rate is closely correlated with the degree of income inequality as measured by the S80/S20 ratio (the same is true with the Gini coefficient in place of the S80/S20 ratio, although this is not shown here). There do not appear to be countries with medium/high inequality and low poverty risk. A simple regression shows that the inequality ratio explains 85 per cent of the variance in the poverty rate, and that an increase in the ratio from 3.5 to 4.5 is associated with a 3.4 percentage point increase in the poverty rate.</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5.2.3 Comparison with other cross-country sources</w:t>
      </w:r>
    </w:p>
    <w:p w:rsidR="00D25ADC" w:rsidRPr="0009651D" w:rsidRDefault="00D25ADC" w:rsidP="00D25ADC">
      <w:pPr>
        <w:shd w:val="clear" w:color="auto" w:fill="FFFFFF"/>
        <w:spacing w:line="240" w:lineRule="auto"/>
        <w:jc w:val="both"/>
        <w:rPr>
          <w:rFonts w:ascii="Times New Roman" w:hAnsi="Times New Roman"/>
          <w:color w:val="000000"/>
          <w:sz w:val="24"/>
          <w:szCs w:val="24"/>
          <w:lang w:val="en-US"/>
        </w:rPr>
      </w:pPr>
      <w:r w:rsidRPr="0009651D">
        <w:rPr>
          <w:rFonts w:ascii="Times New Roman" w:hAnsi="Times New Roman"/>
          <w:color w:val="000000"/>
          <w:sz w:val="24"/>
          <w:szCs w:val="24"/>
          <w:lang w:val="en-US"/>
        </w:rPr>
        <w:t xml:space="preserve">There are now a variety of sources of internationally comparative data on income inequality and income poverty. The best known is perhaps the World Bank’s World Development Indicators (WDI), which shows in its 2009 edition estimates of the distribution of income or consumption for 136 countries in the form of the Gini coefficient and the shares of income quintile groups (World Bank, 2009, Table 2.9). The values for 24 out of the 27 EU countries </w:t>
      </w:r>
      <w:r w:rsidRPr="0009651D">
        <w:rPr>
          <w:rFonts w:ascii="Times New Roman" w:eastAsia="Times New Roman" w:hAnsi="Times New Roman"/>
          <w:sz w:val="24"/>
          <w:szCs w:val="24"/>
          <w:lang w:val="en-US" w:eastAsia="es-ES"/>
        </w:rPr>
        <w:t>(data for Cyprus, Luxembourg and Malta are</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eastAsia="es-ES"/>
        </w:rPr>
        <w:t>not included in the WDI table) are shown in</w:t>
      </w:r>
      <w:r w:rsidRPr="0009651D">
        <w:rPr>
          <w:rFonts w:ascii="Times New Roman" w:hAnsi="Times New Roman"/>
          <w:color w:val="000000"/>
          <w:sz w:val="24"/>
          <w:szCs w:val="24"/>
          <w:lang w:val="en-US"/>
        </w:rPr>
        <w:t xml:space="preserve"> </w:t>
      </w:r>
      <w:r w:rsidRPr="00A35044">
        <w:rPr>
          <w:rFonts w:ascii="Times New Roman" w:eastAsia="Times New Roman" w:hAnsi="Times New Roman"/>
          <w:color w:val="FF0000"/>
          <w:sz w:val="24"/>
          <w:szCs w:val="24"/>
          <w:lang w:val="en-US" w:eastAsia="es-ES"/>
        </w:rPr>
        <w:t>Table 5.2</w:t>
      </w:r>
      <w:r w:rsidRPr="0009651D">
        <w:rPr>
          <w:rFonts w:ascii="Times New Roman" w:eastAsia="Times New Roman" w:hAnsi="Times New Roman"/>
          <w:sz w:val="24"/>
          <w:szCs w:val="24"/>
          <w:lang w:val="en-US" w:eastAsia="es-ES"/>
        </w:rPr>
        <w:t>, together with the sources. There are</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eastAsia="es-ES"/>
        </w:rPr>
        <w:t>two evident problems. The first is that the data</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eastAsia="es-ES"/>
        </w:rPr>
        <w:t>come from two different sources. It is stated</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eastAsia="es-ES"/>
        </w:rPr>
        <w:t>that data for ‘the high-income countries’ are</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eastAsia="es-ES"/>
        </w:rPr>
        <w:t>income data taken from the LIS database, and</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eastAsia="es-ES"/>
        </w:rPr>
        <w:t>this applies for 16 of the countries. But for</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eastAsia="es-ES"/>
        </w:rPr>
        <w:t>eight countries, all New Member States, the</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eastAsia="es-ES"/>
        </w:rPr>
        <w:t>data relate to expenditure and come from other</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eastAsia="es-ES"/>
        </w:rPr>
        <w:t>sources. Secondly, as explained earlier, the LIS</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eastAsia="es-ES"/>
        </w:rPr>
        <w:t>data are not annual, and those used in the 2009</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eastAsia="es-ES"/>
        </w:rPr>
        <w:t>WDI relate mostly to the year 2000 or, in seven</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eastAsia="es-ES"/>
        </w:rPr>
        <w:t>cases, even earlier. This latter point reduces</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eastAsia="es-ES"/>
        </w:rPr>
        <w:t>significantly the value of the WDI compilation.</w:t>
      </w:r>
      <w:r w:rsidRPr="0009651D">
        <w:rPr>
          <w:rFonts w:ascii="Times New Roman" w:hAnsi="Times New Roman"/>
          <w:color w:val="000000"/>
          <w:sz w:val="24"/>
          <w:szCs w:val="24"/>
          <w:lang w:val="en-US"/>
        </w:rPr>
        <w:t xml:space="preserve"> </w:t>
      </w:r>
      <w:r w:rsidRPr="0009651D">
        <w:rPr>
          <w:rFonts w:ascii="Times New Roman" w:eastAsia="Times New Roman" w:hAnsi="Times New Roman"/>
          <w:sz w:val="24"/>
          <w:szCs w:val="24"/>
          <w:lang w:val="en-US" w:eastAsia="es-ES"/>
        </w:rPr>
        <w:t>It certainly appears a little odd that the data in the 2009 WDI table for Liberia and Morocco relate to 2007, whereas the data for France are no more recent than 1995. The former problem limits the comparability within the EU, although the expenditure data may be more comparable with those for middle-income and developing countries.</w:t>
      </w:r>
    </w:p>
    <w:p w:rsidR="00D25ADC"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lastRenderedPageBreak/>
        <w:t>The question naturally arises as to why the WDI does not employ the EU-SILC data, which would have the definite advantages of being more current and of not mixing income-based and expenditure-based estimates? The answer may depend on the comparison of this new source with the longer established LIS and with official sources such as the OECD. Here we may turn to the OECD report (OECD, 2008), which contained a most helpful comparison of the OECD estimates with EU-SILC (2005 data, income reference year 2004) and LIS (mostly relating to years around 2000). There is relatively little discussion of the findings of the comparison in the OECD report, perhaps because the results appear reassuring. Their figures for the at-risk</w:t>
      </w:r>
      <w:r>
        <w:rPr>
          <w:rFonts w:ascii="Times New Roman" w:eastAsia="Times New Roman" w:hAnsi="Times New Roman"/>
          <w:sz w:val="24"/>
          <w:szCs w:val="24"/>
          <w:lang w:val="en-US" w:eastAsia="es-ES"/>
        </w:rPr>
        <w:t xml:space="preserve"> </w:t>
      </w:r>
      <w:r w:rsidRPr="0009651D">
        <w:rPr>
          <w:rFonts w:ascii="Times New Roman" w:eastAsia="Times New Roman" w:hAnsi="Times New Roman"/>
          <w:sz w:val="24"/>
          <w:szCs w:val="24"/>
          <w:lang w:val="en-US" w:eastAsia="es-ES"/>
        </w:rPr>
        <w:t>of- poverty definition based on 60 per cent of the median are reproduced in Figure 5.6. (12) The three bars show the estimates for each country for the OECD, EU-SILC and LIS (in some cases one of the latter two is missing).</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 </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(12) The comparison also includes four non-EU countries: Iceland (IS), Norway (NO), Switzerland (CH) and Turkey (TR).</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In almost all cases, the estimates of poverty risk in the three sources are close. Only for 9 of the 57 possible comparisons is the difference equal to 3 percentage points or more (although the estimates are rounded to the nearest integer, so that some of the differences may be only 2.1). Three countries (Germany, the Netherlands and the United Kingdom) account for six of these discrepancies, and these differences are identified by the OECD as a matter for concern. The differences in the case of Germany are four (LIS/OECD) and five (EU-SILC/OECD) percentage points. These differences are among those discussed further in Section 5.3. It should also be noted that only one of the nine discrepancies (for Sweden) concerns the comparison of the EU-SILC and LIS estimates, which are generally closer.</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The Gini coefficients of income inequality from the three sources are compared in Figure 5.7. The general pattern is similar. It has to be borne in mind, and this applies to both the poverty risk figures (</w:t>
      </w:r>
      <w:r w:rsidRPr="00A35044">
        <w:rPr>
          <w:rFonts w:ascii="Times New Roman" w:eastAsia="Times New Roman" w:hAnsi="Times New Roman"/>
          <w:color w:val="FF0000"/>
          <w:sz w:val="24"/>
          <w:szCs w:val="24"/>
          <w:lang w:val="en-US" w:eastAsia="es-ES"/>
        </w:rPr>
        <w:t>Figure 5.6</w:t>
      </w:r>
      <w:r w:rsidRPr="0009651D">
        <w:rPr>
          <w:rFonts w:ascii="Times New Roman" w:eastAsia="Times New Roman" w:hAnsi="Times New Roman"/>
          <w:sz w:val="24"/>
          <w:szCs w:val="24"/>
          <w:lang w:val="en-US" w:eastAsia="es-ES"/>
        </w:rPr>
        <w:t>) and the Gini coefficients (</w:t>
      </w:r>
      <w:r w:rsidRPr="001F5BAE">
        <w:rPr>
          <w:rFonts w:ascii="Times New Roman" w:eastAsia="Times New Roman" w:hAnsi="Times New Roman"/>
          <w:color w:val="FF0000"/>
          <w:sz w:val="24"/>
          <w:szCs w:val="24"/>
          <w:lang w:val="en-US" w:eastAsia="es-ES"/>
        </w:rPr>
        <w:t>Figure 5.7</w:t>
      </w:r>
      <w:r w:rsidRPr="0009651D">
        <w:rPr>
          <w:rFonts w:ascii="Times New Roman" w:eastAsia="Times New Roman" w:hAnsi="Times New Roman"/>
          <w:sz w:val="24"/>
          <w:szCs w:val="24"/>
          <w:lang w:val="en-US" w:eastAsia="es-ES"/>
        </w:rPr>
        <w:t xml:space="preserve">), that the definitions are not identical. The EU-SILC estimates use the modified OECD equivalence scale described above, whereas, a little strangely, the OECD does not use the scale that bears its name, but uses a square root equivalence scale, as in the LIS data. </w:t>
      </w:r>
      <w:proofErr w:type="gramStart"/>
      <w:r w:rsidRPr="0009651D">
        <w:rPr>
          <w:rFonts w:ascii="Times New Roman" w:eastAsia="Times New Roman" w:hAnsi="Times New Roman"/>
          <w:sz w:val="24"/>
          <w:szCs w:val="24"/>
          <w:lang w:val="en-US" w:eastAsia="es-ES"/>
        </w:rPr>
        <w:t xml:space="preserve">Use of this latter scale means that income is divided by the square root of the household size (two in the case of the </w:t>
      </w:r>
      <w:r>
        <w:rPr>
          <w:rFonts w:ascii="Times New Roman" w:eastAsia="Times New Roman" w:hAnsi="Times New Roman"/>
          <w:sz w:val="24"/>
          <w:szCs w:val="24"/>
          <w:lang w:val="en-US" w:eastAsia="es-ES"/>
        </w:rPr>
        <w:t xml:space="preserve">four person household example), </w:t>
      </w:r>
      <w:r w:rsidRPr="0009651D">
        <w:rPr>
          <w:rFonts w:ascii="Times New Roman" w:eastAsia="Times New Roman" w:hAnsi="Times New Roman"/>
          <w:sz w:val="24"/>
          <w:szCs w:val="24"/>
          <w:lang w:val="en-US" w:eastAsia="es-ES"/>
        </w:rPr>
        <w:t>which means that the relative position of different households will be affected.</w:t>
      </w:r>
      <w:proofErr w:type="gramEnd"/>
      <w:r w:rsidRPr="0009651D">
        <w:rPr>
          <w:rFonts w:ascii="Times New Roman" w:eastAsia="Times New Roman" w:hAnsi="Times New Roman"/>
          <w:sz w:val="24"/>
          <w:szCs w:val="24"/>
          <w:lang w:val="en-US" w:eastAsia="es-ES"/>
        </w:rPr>
        <w:t xml:space="preserve"> This may well affect the comparison, as may the fact that the OECD and EU-SILC data refer mostly to 2004, whereas the LIS data refer to a variety of years around 2000.</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All in all, there appears to be a high level of coherence between the cross-country datasets. The data for certain countries needs to be examined, but data created by the EU-SILC framework approach do not seem to be out  of line with those assembled by the LIS or OECD methods.</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5.3 Changes in income poverty and inequality over time</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5.3.1 Monitoring trends in EU-SILC</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In the previous section, we have described the situation in the EU in 2007 (the 2008 Survey Year related in nearly all countries to incomes in 2007). But much of the interest </w:t>
      </w:r>
      <w:r w:rsidRPr="0009651D">
        <w:rPr>
          <w:rFonts w:ascii="Times New Roman" w:eastAsia="Times New Roman" w:hAnsi="Times New Roman"/>
          <w:sz w:val="24"/>
          <w:szCs w:val="24"/>
          <w:lang w:val="en-US" w:eastAsia="es-ES"/>
        </w:rPr>
        <w:lastRenderedPageBreak/>
        <w:t>of the figures lies in how inequality and poverty are changing over time. In this respect, it is frustrating that we can say little about what has happened since 2007. At a time of economic crisis, everyone, citizens and politicians alike, wants to be able to monitor what is happening to living standards following the financial crisis and the subsequent world recession. Who is bearing the burden?</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It is also important, however, to understand what was happening before the economic crisis. How far had the EU been successful in its 2000 declared ambition of achieving a significant reduction in poverty and social exclusion? Was it the case that there had been rising inequality, a factor which some commentators have treated as a contributing to the crisis? Here too we are limited as to what we can</w:t>
      </w:r>
      <w:r>
        <w:rPr>
          <w:rFonts w:ascii="Times New Roman" w:eastAsia="Times New Roman" w:hAnsi="Times New Roman"/>
          <w:sz w:val="24"/>
          <w:szCs w:val="24"/>
          <w:lang w:val="en-US" w:eastAsia="es-ES"/>
        </w:rPr>
        <w:t xml:space="preserve"> say.</w:t>
      </w:r>
      <w:r w:rsidRPr="0009651D">
        <w:rPr>
          <w:rFonts w:ascii="Times New Roman" w:eastAsia="Times New Roman" w:hAnsi="Times New Roman"/>
          <w:sz w:val="24"/>
          <w:szCs w:val="24"/>
          <w:lang w:val="en-US" w:eastAsia="es-ES"/>
        </w:rPr>
        <w:t xml:space="preserve"> EU-SILC was launched in 2003, with income referenc</w:t>
      </w:r>
      <w:r>
        <w:rPr>
          <w:rFonts w:ascii="Times New Roman" w:eastAsia="Times New Roman" w:hAnsi="Times New Roman"/>
          <w:sz w:val="24"/>
          <w:szCs w:val="24"/>
          <w:lang w:val="en-US" w:eastAsia="es-ES"/>
        </w:rPr>
        <w:t>e year 2002, on the basis of a “gentleman’s agreement”</w:t>
      </w:r>
      <w:r w:rsidRPr="0009651D">
        <w:rPr>
          <w:rFonts w:ascii="Times New Roman" w:eastAsia="Times New Roman" w:hAnsi="Times New Roman"/>
          <w:sz w:val="24"/>
          <w:szCs w:val="24"/>
          <w:lang w:val="en-US" w:eastAsia="es-ES"/>
        </w:rPr>
        <w:t xml:space="preserve"> in six Member States. The official starting date for EU-SILC was Survey Year 2004 for EU-15 (minus Germany, the Netherlands and the United Kingdom, plus Estonia), with income reference year 2003. The New Member States that joined the EU in 2004 (apart from Estonia) as well as Germany, Netherlands and the United Kingdom, started with respect to Survey Year 2005. Bulgaria entered in Survey Year </w:t>
      </w:r>
      <w:proofErr w:type="gramStart"/>
      <w:r w:rsidRPr="0009651D">
        <w:rPr>
          <w:rFonts w:ascii="Times New Roman" w:eastAsia="Times New Roman" w:hAnsi="Times New Roman"/>
          <w:sz w:val="24"/>
          <w:szCs w:val="24"/>
          <w:lang w:val="en-US" w:eastAsia="es-ES"/>
        </w:rPr>
        <w:t>2006,</w:t>
      </w:r>
      <w:proofErr w:type="gramEnd"/>
      <w:r w:rsidRPr="0009651D">
        <w:rPr>
          <w:rFonts w:ascii="Times New Roman" w:eastAsia="Times New Roman" w:hAnsi="Times New Roman"/>
          <w:sz w:val="24"/>
          <w:szCs w:val="24"/>
          <w:lang w:val="en-US" w:eastAsia="es-ES"/>
        </w:rPr>
        <w:t xml:space="preserve"> and Romania in Survey Year 2007. This means that there are d</w:t>
      </w:r>
      <w:r>
        <w:rPr>
          <w:rFonts w:ascii="Times New Roman" w:eastAsia="Times New Roman" w:hAnsi="Times New Roman"/>
          <w:sz w:val="24"/>
          <w:szCs w:val="24"/>
          <w:lang w:val="en-US" w:eastAsia="es-ES"/>
        </w:rPr>
        <w:t>ata for between 2 and 6 years -</w:t>
      </w:r>
      <w:r w:rsidRPr="0009651D">
        <w:rPr>
          <w:rFonts w:ascii="Times New Roman" w:eastAsia="Times New Roman" w:hAnsi="Times New Roman"/>
          <w:sz w:val="24"/>
          <w:szCs w:val="24"/>
          <w:lang w:val="en-US" w:eastAsia="es-ES"/>
        </w:rPr>
        <w:t xml:space="preserve">see </w:t>
      </w:r>
      <w:r w:rsidRPr="00A35044">
        <w:rPr>
          <w:rFonts w:ascii="Times New Roman" w:eastAsia="Times New Roman" w:hAnsi="Times New Roman"/>
          <w:color w:val="FF0000"/>
          <w:sz w:val="24"/>
          <w:szCs w:val="24"/>
          <w:lang w:val="en-US" w:eastAsia="es-ES"/>
        </w:rPr>
        <w:t>Table 5.3</w:t>
      </w:r>
      <w:r w:rsidRPr="0009651D">
        <w:rPr>
          <w:rFonts w:ascii="Times New Roman" w:eastAsia="Times New Roman" w:hAnsi="Times New Roman"/>
          <w:sz w:val="24"/>
          <w:szCs w:val="24"/>
          <w:lang w:val="en-US" w:eastAsia="es-ES"/>
        </w:rPr>
        <w:t>. (As indicated previously, the income reference year is different for Ireland and the United Kingdom.)</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Can we identify from this short EU-SILC time series countries where income poverty and inequality are decreasing or increasing? In the case of year-to-year changes, sampling errors are clearly relevant. In the case of the at-risk</w:t>
      </w:r>
      <w:r>
        <w:rPr>
          <w:rFonts w:ascii="Times New Roman" w:eastAsia="Times New Roman" w:hAnsi="Times New Roman"/>
          <w:sz w:val="24"/>
          <w:szCs w:val="24"/>
          <w:lang w:val="en-US" w:eastAsia="es-ES"/>
        </w:rPr>
        <w:t xml:space="preserve"> </w:t>
      </w:r>
      <w:r w:rsidRPr="0009651D">
        <w:rPr>
          <w:rFonts w:ascii="Times New Roman" w:eastAsia="Times New Roman" w:hAnsi="Times New Roman"/>
          <w:sz w:val="24"/>
          <w:szCs w:val="24"/>
          <w:lang w:val="en-US" w:eastAsia="es-ES"/>
        </w:rPr>
        <w:t xml:space="preserve">of- poverty rate, </w:t>
      </w:r>
      <w:proofErr w:type="spellStart"/>
      <w:r w:rsidRPr="0009651D">
        <w:rPr>
          <w:rFonts w:ascii="Times New Roman" w:eastAsia="Times New Roman" w:hAnsi="Times New Roman"/>
          <w:sz w:val="24"/>
          <w:szCs w:val="24"/>
          <w:lang w:val="en-US" w:eastAsia="es-ES"/>
        </w:rPr>
        <w:t>Lelkes</w:t>
      </w:r>
      <w:proofErr w:type="spellEnd"/>
      <w:r w:rsidRPr="0009651D">
        <w:rPr>
          <w:rFonts w:ascii="Times New Roman" w:eastAsia="Times New Roman" w:hAnsi="Times New Roman"/>
          <w:sz w:val="24"/>
          <w:szCs w:val="24"/>
          <w:lang w:val="en-US" w:eastAsia="es-ES"/>
        </w:rPr>
        <w:t xml:space="preserve"> et al (2009, Figure 1</w:t>
      </w:r>
      <w:r>
        <w:rPr>
          <w:rFonts w:ascii="Times New Roman" w:eastAsia="Times New Roman" w:hAnsi="Times New Roman"/>
          <w:sz w:val="24"/>
          <w:szCs w:val="24"/>
          <w:lang w:val="en-US" w:eastAsia="es-ES"/>
        </w:rPr>
        <w:t>.10) show for Survey Years 2004-</w:t>
      </w:r>
      <w:r w:rsidRPr="0009651D">
        <w:rPr>
          <w:rFonts w:ascii="Times New Roman" w:eastAsia="Times New Roman" w:hAnsi="Times New Roman"/>
          <w:sz w:val="24"/>
          <w:szCs w:val="24"/>
          <w:lang w:val="en-US" w:eastAsia="es-ES"/>
        </w:rPr>
        <w:t>2006 10 countries where there were changes outside the 95 per cent confidence interval for the preceding year. (13) The countries are equally divided in their direction of movement. The ‘improvers’ were Estonia, Ireland, Netherlands, Poland and Slovakia. Those moving towards higher poverty risk were Finland, Italy, Latvia, Luxembourg and Sweden.</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Year-to-year variation on account of sampling error certainly means that we should not attach weight to modest changes in the at-risk-of-poverty rate over time. The sampling errors reported for the 2005 EU-SILC for the proportion at-risk-of poverty imply a one-sided 95 per cent confidence interval of less than 1 percentage point for 11 of the 23 countries </w:t>
      </w:r>
      <w:proofErr w:type="spellStart"/>
      <w:r w:rsidRPr="0009651D">
        <w:rPr>
          <w:rFonts w:ascii="Times New Roman" w:eastAsia="Times New Roman" w:hAnsi="Times New Roman"/>
          <w:sz w:val="24"/>
          <w:szCs w:val="24"/>
          <w:lang w:val="en-US" w:eastAsia="es-ES"/>
        </w:rPr>
        <w:t>analysed</w:t>
      </w:r>
      <w:proofErr w:type="spellEnd"/>
      <w:r w:rsidRPr="0009651D">
        <w:rPr>
          <w:rFonts w:ascii="Times New Roman" w:eastAsia="Times New Roman" w:hAnsi="Times New Roman"/>
          <w:sz w:val="24"/>
          <w:szCs w:val="24"/>
          <w:lang w:val="en-US" w:eastAsia="es-ES"/>
        </w:rPr>
        <w:t xml:space="preserve"> and in all cases it is less than 2 percentage points (Eurostat, 2008). Account has also to be taken of non-sampling errors, as has been discussed in Chapter 3. These considerations refer to the ‘supply side’: the accuracy of the estimates supplied by EUSILC (or other sources). It is indeed a prerequisite that the observed performances are different. But we have also to ask about the ‘demand’ side. What differences are of interest to the user? Here the Europe 2020 targets provide a point of reference. The ambition of the EU is to reduce those at risk of poverty and social exclusion by 20 million. In terms of the at-risk</w:t>
      </w:r>
      <w:r>
        <w:rPr>
          <w:rFonts w:ascii="Times New Roman" w:eastAsia="Times New Roman" w:hAnsi="Times New Roman"/>
          <w:sz w:val="24"/>
          <w:szCs w:val="24"/>
          <w:lang w:val="en-US" w:eastAsia="es-ES"/>
        </w:rPr>
        <w:t xml:space="preserve"> </w:t>
      </w:r>
      <w:r w:rsidRPr="0009651D">
        <w:rPr>
          <w:rFonts w:ascii="Times New Roman" w:eastAsia="Times New Roman" w:hAnsi="Times New Roman"/>
          <w:sz w:val="24"/>
          <w:szCs w:val="24"/>
          <w:lang w:val="en-US" w:eastAsia="es-ES"/>
        </w:rPr>
        <w:t xml:space="preserve">of- poverty rate, this would mean a reduction of approximately a quarter (20 million out of 80 million) or, put differently, a reduction of about 4 percentage points for the EU-27 as a whole. Applied at the level of individual countries, a reduction of a quarter would mean between 2½ and 6½ percentage points. Taking account of both supply and demand side considerations, we pay particular attention in what follows to changes of 2 percentage points or larger. (13) We have here excluded Hungary on the grounds explained by </w:t>
      </w:r>
      <w:proofErr w:type="spellStart"/>
      <w:r w:rsidRPr="0009651D">
        <w:rPr>
          <w:rFonts w:ascii="Times New Roman" w:eastAsia="Times New Roman" w:hAnsi="Times New Roman"/>
          <w:sz w:val="24"/>
          <w:szCs w:val="24"/>
          <w:lang w:val="en-US" w:eastAsia="es-ES"/>
        </w:rPr>
        <w:t>Lelkes</w:t>
      </w:r>
      <w:proofErr w:type="spellEnd"/>
      <w:r w:rsidRPr="0009651D">
        <w:rPr>
          <w:rFonts w:ascii="Times New Roman" w:eastAsia="Times New Roman" w:hAnsi="Times New Roman"/>
          <w:sz w:val="24"/>
          <w:szCs w:val="24"/>
          <w:lang w:val="en-US" w:eastAsia="es-ES"/>
        </w:rPr>
        <w:t xml:space="preserve"> et al, that there appear to be problems with the estimate for 2006 (Survey Year).</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lastRenderedPageBreak/>
        <w:t xml:space="preserve">(13) We have here excluded Hungary on the grounds explained by </w:t>
      </w:r>
      <w:proofErr w:type="spellStart"/>
      <w:r w:rsidRPr="0009651D">
        <w:rPr>
          <w:rFonts w:ascii="Times New Roman" w:eastAsia="Times New Roman" w:hAnsi="Times New Roman"/>
          <w:sz w:val="24"/>
          <w:szCs w:val="24"/>
          <w:lang w:val="en-US" w:eastAsia="es-ES"/>
        </w:rPr>
        <w:t>Lelkes</w:t>
      </w:r>
      <w:proofErr w:type="spellEnd"/>
      <w:r w:rsidRPr="0009651D">
        <w:rPr>
          <w:rFonts w:ascii="Times New Roman" w:eastAsia="Times New Roman" w:hAnsi="Times New Roman"/>
          <w:sz w:val="24"/>
          <w:szCs w:val="24"/>
          <w:lang w:val="en-US" w:eastAsia="es-ES"/>
        </w:rPr>
        <w:t xml:space="preserve"> et al, that there appear to be problems with the estimate for 2006 (Survey Year).</w:t>
      </w:r>
    </w:p>
    <w:p w:rsidR="00171524" w:rsidRDefault="00171524"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5.3.2 Changes in poverty risk</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What do we learn from </w:t>
      </w:r>
      <w:r w:rsidRPr="00A35044">
        <w:rPr>
          <w:rFonts w:ascii="Times New Roman" w:eastAsia="Times New Roman" w:hAnsi="Times New Roman"/>
          <w:color w:val="FF0000"/>
          <w:sz w:val="24"/>
          <w:szCs w:val="24"/>
          <w:lang w:val="en-US" w:eastAsia="es-ES"/>
        </w:rPr>
        <w:t>Table 5.3</w:t>
      </w:r>
      <w:r w:rsidRPr="0009651D">
        <w:rPr>
          <w:rFonts w:ascii="Times New Roman" w:eastAsia="Times New Roman" w:hAnsi="Times New Roman"/>
          <w:sz w:val="24"/>
          <w:szCs w:val="24"/>
          <w:lang w:val="en-US" w:eastAsia="es-ES"/>
        </w:rPr>
        <w:t xml:space="preserve"> if we run our cursor over the figures identifying cases where the Survey Year 2008 data represent a change of 2 percentage points of more in the proportion at-risk-of-poverty relative to an earlier year? For six Member States, we have EU-SILC data cov</w:t>
      </w:r>
      <w:r>
        <w:rPr>
          <w:rFonts w:ascii="Times New Roman" w:eastAsia="Times New Roman" w:hAnsi="Times New Roman"/>
          <w:sz w:val="24"/>
          <w:szCs w:val="24"/>
          <w:lang w:val="en-US" w:eastAsia="es-ES"/>
        </w:rPr>
        <w:t>ering six years. For only one -Ireland-</w:t>
      </w:r>
      <w:r w:rsidRPr="0009651D">
        <w:rPr>
          <w:rFonts w:ascii="Times New Roman" w:eastAsia="Times New Roman" w:hAnsi="Times New Roman"/>
          <w:sz w:val="24"/>
          <w:szCs w:val="24"/>
          <w:lang w:val="en-US" w:eastAsia="es-ES"/>
        </w:rPr>
        <w:t xml:space="preserve"> did an earlier year have a proportion that differed by 2 percentage points or more. Between 2003 and</w:t>
      </w:r>
      <w:r>
        <w:rPr>
          <w:rFonts w:ascii="Times New Roman" w:eastAsia="Times New Roman" w:hAnsi="Times New Roman"/>
          <w:sz w:val="24"/>
          <w:szCs w:val="24"/>
          <w:lang w:val="en-US" w:eastAsia="es-ES"/>
        </w:rPr>
        <w:t xml:space="preserve"> </w:t>
      </w:r>
      <w:r w:rsidRPr="0009651D">
        <w:rPr>
          <w:rFonts w:ascii="Times New Roman" w:eastAsia="Times New Roman" w:hAnsi="Times New Roman"/>
          <w:sz w:val="24"/>
          <w:szCs w:val="24"/>
          <w:lang w:val="en-US" w:eastAsia="es-ES"/>
        </w:rPr>
        <w:t>2008, Ireland moved from having an above EU- 27 average at-risk-of-poverty rate to one that is below it. In the other five countries there were falls, but these were smaller and in some cases reversed: for example, in Greece the proportion fell, then rose, and then fell.</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For the countries with five years of data, Finland saw an increase in the at-risk-of-poverty rate in each year and ended with a figu</w:t>
      </w:r>
      <w:r>
        <w:rPr>
          <w:rFonts w:ascii="Times New Roman" w:eastAsia="Times New Roman" w:hAnsi="Times New Roman"/>
          <w:sz w:val="24"/>
          <w:szCs w:val="24"/>
          <w:lang w:val="en-US" w:eastAsia="es-ES"/>
        </w:rPr>
        <w:t>re 2½ percentage points higher -</w:t>
      </w:r>
      <w:r w:rsidRPr="0009651D">
        <w:rPr>
          <w:rFonts w:ascii="Times New Roman" w:eastAsia="Times New Roman" w:hAnsi="Times New Roman"/>
          <w:sz w:val="24"/>
          <w:szCs w:val="24"/>
          <w:lang w:val="en-US" w:eastAsia="es-ES"/>
        </w:rPr>
        <w:t xml:space="preserve"> an increase of nearly a quarter. In the opposite direction, Portugal, with an initially high at-risk-of-poverty poverty rate, showed a reduction of 2 percentage points. Sweden showed both falls and rises of at least 2 percentage points, but ended in 2008 with an at-risk-of-poverty rate less than 1 percentage point different from that in Survey Year 2004.</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There is some tendency for convergence, with high poverty risk countries tending to show reductions in income poverty rates (although not universally) and for there to be slippage in the opposite direction among the previous better performers. This is illustrated by the fall between Survey Years 2005 and 2008 in the at-risk-of poverty rate for the NMS10 group, i.e. the 10 countries that joined the EU in 2004, where the rise in Latvia was more than offset by the falls in Poland and Slovakia.</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In sum, the picture prior to 2008 was not a static one. Some countries have achieved sustained reductions in the proportions at-risk-of-poverty, but in the EU as a whole this progress has been offset by reversals in other Member States.</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5.3.3 Changes in income inequality</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It is widely believed that income inequality has been on the increase. This belief is much influenced by the experience of the United States, but has the same happened in Europe?</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The EU-SILC data suggest that the EU picture is more nuanced. </w:t>
      </w:r>
      <w:r w:rsidRPr="001F5BAE">
        <w:rPr>
          <w:rFonts w:ascii="Times New Roman" w:eastAsia="Times New Roman" w:hAnsi="Times New Roman"/>
          <w:color w:val="FF0000"/>
          <w:sz w:val="24"/>
          <w:szCs w:val="24"/>
          <w:lang w:val="en-US" w:eastAsia="es-ES"/>
        </w:rPr>
        <w:t>Tables 5.4a and 5.4b</w:t>
      </w:r>
      <w:r w:rsidRPr="0009651D">
        <w:rPr>
          <w:rFonts w:ascii="Times New Roman" w:eastAsia="Times New Roman" w:hAnsi="Times New Roman"/>
          <w:sz w:val="24"/>
          <w:szCs w:val="24"/>
          <w:lang w:val="en-US" w:eastAsia="es-ES"/>
        </w:rPr>
        <w:t xml:space="preserve"> show the EU-SILC results for the two inequality indicators used in the previous section. Overall the weighted-average indicator for EU-27 hardly changed between Survey Years 2005 and 2008. (Again it has to be remembered that this is the average of national inequalities, not the overall EU inequality taking account of between-country differences.) This did not reflect stasis. There were country changes, and indeed some degree of convergence. The average for the 10 New Member States showed a reduction in inequality: the S80/S20 ratio went from 5.6 to 4.6, and the Gini coefficient fell by nearly the 3 percentage points that we described as a ‘salient’ change in the previous section. There were falls of more than 3 percentage points in the Gini coefficient in Estonia and Poland.</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If we look at EU-15, then among the larger countries there is little evidence of change in France, Italy, Spain and the United Kingdom. The most evident change in the EU-SILC data is the rise in the S80/S20 ratio (from 3.8 to 4.8) and in the Gini coefficient (from 26 to 30 per cent) in Germany. (During the same period, the at-risk</w:t>
      </w:r>
      <w:r>
        <w:rPr>
          <w:rFonts w:ascii="Times New Roman" w:eastAsia="Times New Roman" w:hAnsi="Times New Roman"/>
          <w:sz w:val="24"/>
          <w:szCs w:val="24"/>
          <w:lang w:val="en-US" w:eastAsia="es-ES"/>
        </w:rPr>
        <w:t xml:space="preserve"> </w:t>
      </w:r>
      <w:r w:rsidRPr="0009651D">
        <w:rPr>
          <w:rFonts w:ascii="Times New Roman" w:eastAsia="Times New Roman" w:hAnsi="Times New Roman"/>
          <w:sz w:val="24"/>
          <w:szCs w:val="24"/>
          <w:lang w:val="en-US" w:eastAsia="es-ES"/>
        </w:rPr>
        <w:t>of- poverty rate measured on the basis of EUSILC also increased sharply in Germany, from 12.3 per cent to 15.3 per cent; we come back to these estimates in Section 5.3.4.)</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These country differences underline the need to compare the EU-SILC findings with those from national sources, to which we now turn.</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5.3.4 Comparison with national sources: a case study</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The provision of data on income inequality and poverty has a long history in individual Member States. Whereas in some countries the launching of ECHP, and now EU-SILC, was a stimulus to collect distributional data on a regular basis, and the EU reference data provide the main national source, in quite a number of countries there are long running regular series, typically annual, for income inequality and poverty. In the latter cases, it is important to compare the findings from EUSILC with those from the national sources. (14)</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Differences between the results from EU-SILC and from national sources do not imply that one source is necessarily in error or that one source is to be preferred. Differences may arise for several reasons, including the following ones:</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 </w:t>
      </w:r>
      <w:proofErr w:type="gramStart"/>
      <w:r w:rsidRPr="0009651D">
        <w:rPr>
          <w:rFonts w:ascii="Times New Roman" w:eastAsia="Times New Roman" w:hAnsi="Times New Roman"/>
          <w:sz w:val="24"/>
          <w:szCs w:val="24"/>
          <w:lang w:val="en-US" w:eastAsia="es-ES"/>
        </w:rPr>
        <w:t>differences</w:t>
      </w:r>
      <w:proofErr w:type="gramEnd"/>
      <w:r w:rsidRPr="0009651D">
        <w:rPr>
          <w:rFonts w:ascii="Times New Roman" w:eastAsia="Times New Roman" w:hAnsi="Times New Roman"/>
          <w:sz w:val="24"/>
          <w:szCs w:val="24"/>
          <w:lang w:val="en-US" w:eastAsia="es-ES"/>
        </w:rPr>
        <w:t xml:space="preserve"> in the population covered (for example, the exclusion in EU-SILC of the non-household population, whereas national sources may cover people living in collective households or institutions);</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 </w:t>
      </w:r>
      <w:proofErr w:type="gramStart"/>
      <w:r w:rsidRPr="0009651D">
        <w:rPr>
          <w:rFonts w:ascii="Times New Roman" w:eastAsia="Times New Roman" w:hAnsi="Times New Roman"/>
          <w:sz w:val="24"/>
          <w:szCs w:val="24"/>
          <w:lang w:val="en-US" w:eastAsia="es-ES"/>
        </w:rPr>
        <w:t>differences</w:t>
      </w:r>
      <w:proofErr w:type="gramEnd"/>
      <w:r w:rsidRPr="0009651D">
        <w:rPr>
          <w:rFonts w:ascii="Times New Roman" w:eastAsia="Times New Roman" w:hAnsi="Times New Roman"/>
          <w:sz w:val="24"/>
          <w:szCs w:val="24"/>
          <w:lang w:val="en-US" w:eastAsia="es-ES"/>
        </w:rPr>
        <w:t xml:space="preserve"> in the definitions adopted (for example, of the unit of analysis or of total income or of the equivalence scale);</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 </w:t>
      </w:r>
      <w:proofErr w:type="gramStart"/>
      <w:r w:rsidRPr="0009651D">
        <w:rPr>
          <w:rFonts w:ascii="Times New Roman" w:eastAsia="Times New Roman" w:hAnsi="Times New Roman"/>
          <w:sz w:val="24"/>
          <w:szCs w:val="24"/>
          <w:lang w:val="en-US" w:eastAsia="es-ES"/>
        </w:rPr>
        <w:t>differences</w:t>
      </w:r>
      <w:proofErr w:type="gramEnd"/>
      <w:r w:rsidRPr="0009651D">
        <w:rPr>
          <w:rFonts w:ascii="Times New Roman" w:eastAsia="Times New Roman" w:hAnsi="Times New Roman"/>
          <w:sz w:val="24"/>
          <w:szCs w:val="24"/>
          <w:lang w:val="en-US" w:eastAsia="es-ES"/>
        </w:rPr>
        <w:t xml:space="preserve"> in timing (for example, in the definition of the income reference period or</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roofErr w:type="gramStart"/>
      <w:r w:rsidRPr="0009651D">
        <w:rPr>
          <w:rFonts w:ascii="Times New Roman" w:eastAsia="Times New Roman" w:hAnsi="Times New Roman"/>
          <w:sz w:val="24"/>
          <w:szCs w:val="24"/>
          <w:lang w:val="en-US" w:eastAsia="es-ES"/>
        </w:rPr>
        <w:t>in</w:t>
      </w:r>
      <w:proofErr w:type="gramEnd"/>
      <w:r w:rsidRPr="0009651D">
        <w:rPr>
          <w:rFonts w:ascii="Times New Roman" w:eastAsia="Times New Roman" w:hAnsi="Times New Roman"/>
          <w:sz w:val="24"/>
          <w:szCs w:val="24"/>
          <w:lang w:val="en-US" w:eastAsia="es-ES"/>
        </w:rPr>
        <w:t xml:space="preserve"> the scheduling of the interviews).</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On the other hand, differences may be attributable to identifiable shortcomings. Response rates may be different, particularly where there is attrition from a panel survey. The extent of reporting may vary, as may be indicated by checks against known income tot</w:t>
      </w:r>
      <w:r>
        <w:rPr>
          <w:rFonts w:ascii="Times New Roman" w:eastAsia="Times New Roman" w:hAnsi="Times New Roman"/>
          <w:sz w:val="24"/>
          <w:szCs w:val="24"/>
          <w:lang w:val="en-US" w:eastAsia="es-ES"/>
        </w:rPr>
        <w:t>als</w:t>
      </w:r>
      <w:r w:rsidRPr="0009651D">
        <w:rPr>
          <w:rFonts w:ascii="Times New Roman" w:eastAsia="Times New Roman" w:hAnsi="Times New Roman"/>
          <w:sz w:val="24"/>
          <w:szCs w:val="24"/>
          <w:lang w:val="en-US" w:eastAsia="es-ES"/>
        </w:rPr>
        <w:t>.</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In this section, we take one comparison with national sources as a case study. The case study is that of Germany. There are three reasons for this choice. First, Germany is the largest Member State. Secondly, the EU-SILC findings show that Germany was one of the countries to exhibit rising income poverty and inequality. Thirdly, there have been a number of academic studies making comparisons between the EU-SILC results and those from other sources. </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(14) It would also be possible to </w:t>
      </w:r>
      <w:r>
        <w:rPr>
          <w:rFonts w:ascii="Times New Roman" w:eastAsia="Times New Roman" w:hAnsi="Times New Roman"/>
          <w:sz w:val="24"/>
          <w:szCs w:val="24"/>
          <w:lang w:val="en-US" w:eastAsia="es-ES"/>
        </w:rPr>
        <w:t>use the findings from the ECHP -</w:t>
      </w:r>
      <w:r w:rsidRPr="0009651D">
        <w:rPr>
          <w:rFonts w:ascii="Times New Roman" w:eastAsia="Times New Roman" w:hAnsi="Times New Roman"/>
          <w:sz w:val="24"/>
          <w:szCs w:val="24"/>
          <w:lang w:val="en-US" w:eastAsia="es-ES"/>
        </w:rPr>
        <w:t xml:space="preserve"> see </w:t>
      </w:r>
      <w:proofErr w:type="spellStart"/>
      <w:r w:rsidRPr="0009651D">
        <w:rPr>
          <w:rFonts w:ascii="Times New Roman" w:eastAsia="Times New Roman" w:hAnsi="Times New Roman"/>
          <w:sz w:val="24"/>
          <w:szCs w:val="24"/>
          <w:lang w:val="en-US" w:eastAsia="es-ES"/>
        </w:rPr>
        <w:t>Lelkes</w:t>
      </w:r>
      <w:proofErr w:type="spellEnd"/>
      <w:r w:rsidRPr="0009651D">
        <w:rPr>
          <w:rFonts w:ascii="Times New Roman" w:eastAsia="Times New Roman" w:hAnsi="Times New Roman"/>
          <w:sz w:val="24"/>
          <w:szCs w:val="24"/>
          <w:lang w:val="en-US" w:eastAsia="es-ES"/>
        </w:rPr>
        <w:t xml:space="preserve"> et al (2009). The issue of the continuity of indicators during the transition between ECHP and EU-SILC is considered by Eurostat (2005).</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The main national sources of household data in Germany are the </w:t>
      </w:r>
      <w:proofErr w:type="spellStart"/>
      <w:r w:rsidRPr="0009651D">
        <w:rPr>
          <w:rFonts w:ascii="Times New Roman" w:eastAsia="Times New Roman" w:hAnsi="Times New Roman"/>
          <w:sz w:val="24"/>
          <w:szCs w:val="24"/>
          <w:lang w:val="en-US" w:eastAsia="es-ES"/>
        </w:rPr>
        <w:t>Microcensus</w:t>
      </w:r>
      <w:proofErr w:type="spellEnd"/>
      <w:r w:rsidRPr="0009651D">
        <w:rPr>
          <w:rFonts w:ascii="Times New Roman" w:eastAsia="Times New Roman" w:hAnsi="Times New Roman"/>
          <w:sz w:val="24"/>
          <w:szCs w:val="24"/>
          <w:lang w:val="en-US" w:eastAsia="es-ES"/>
        </w:rPr>
        <w:t xml:space="preserve">, the Income and Expenditure Survey and the German Socio- Economic Panel (GSOEP) conducted by the </w:t>
      </w:r>
      <w:proofErr w:type="spellStart"/>
      <w:r w:rsidRPr="0009651D">
        <w:rPr>
          <w:rFonts w:ascii="Times New Roman" w:eastAsia="Times New Roman" w:hAnsi="Times New Roman"/>
          <w:sz w:val="24"/>
          <w:szCs w:val="24"/>
          <w:lang w:val="en-US" w:eastAsia="es-ES"/>
        </w:rPr>
        <w:t>Deutsches</w:t>
      </w:r>
      <w:proofErr w:type="spellEnd"/>
      <w:r w:rsidRPr="0009651D">
        <w:rPr>
          <w:rFonts w:ascii="Times New Roman" w:eastAsia="Times New Roman" w:hAnsi="Times New Roman"/>
          <w:sz w:val="24"/>
          <w:szCs w:val="24"/>
          <w:lang w:val="en-US" w:eastAsia="es-ES"/>
        </w:rPr>
        <w:t xml:space="preserve"> </w:t>
      </w:r>
      <w:proofErr w:type="spellStart"/>
      <w:r w:rsidRPr="0009651D">
        <w:rPr>
          <w:rFonts w:ascii="Times New Roman" w:eastAsia="Times New Roman" w:hAnsi="Times New Roman"/>
          <w:sz w:val="24"/>
          <w:szCs w:val="24"/>
          <w:lang w:val="en-US" w:eastAsia="es-ES"/>
        </w:rPr>
        <w:t>Institut</w:t>
      </w:r>
      <w:proofErr w:type="spellEnd"/>
      <w:r w:rsidRPr="0009651D">
        <w:rPr>
          <w:rFonts w:ascii="Times New Roman" w:eastAsia="Times New Roman" w:hAnsi="Times New Roman"/>
          <w:sz w:val="24"/>
          <w:szCs w:val="24"/>
          <w:lang w:val="en-US" w:eastAsia="es-ES"/>
        </w:rPr>
        <w:t xml:space="preserve"> </w:t>
      </w:r>
      <w:proofErr w:type="spellStart"/>
      <w:r w:rsidRPr="0009651D">
        <w:rPr>
          <w:rFonts w:ascii="Times New Roman" w:eastAsia="Times New Roman" w:hAnsi="Times New Roman"/>
          <w:sz w:val="24"/>
          <w:szCs w:val="24"/>
          <w:lang w:val="en-US" w:eastAsia="es-ES"/>
        </w:rPr>
        <w:t>für</w:t>
      </w:r>
      <w:proofErr w:type="spellEnd"/>
      <w:r w:rsidRPr="0009651D">
        <w:rPr>
          <w:rFonts w:ascii="Times New Roman" w:eastAsia="Times New Roman" w:hAnsi="Times New Roman"/>
          <w:sz w:val="24"/>
          <w:szCs w:val="24"/>
          <w:lang w:val="en-US" w:eastAsia="es-ES"/>
        </w:rPr>
        <w:t xml:space="preserve"> </w:t>
      </w:r>
      <w:proofErr w:type="spellStart"/>
      <w:r w:rsidRPr="0009651D">
        <w:rPr>
          <w:rFonts w:ascii="Times New Roman" w:eastAsia="Times New Roman" w:hAnsi="Times New Roman"/>
          <w:sz w:val="24"/>
          <w:szCs w:val="24"/>
          <w:lang w:val="en-US" w:eastAsia="es-ES"/>
        </w:rPr>
        <w:t>Wirtschaftsforschung</w:t>
      </w:r>
      <w:proofErr w:type="spellEnd"/>
      <w:r w:rsidRPr="0009651D">
        <w:rPr>
          <w:rFonts w:ascii="Times New Roman" w:eastAsia="Times New Roman" w:hAnsi="Times New Roman"/>
          <w:sz w:val="24"/>
          <w:szCs w:val="24"/>
          <w:lang w:val="en-US" w:eastAsia="es-ES"/>
        </w:rPr>
        <w:t xml:space="preserve"> (DIW). The relationship between these sources has given rise to considerable discussion. Hauser (2008) has compared the EU-SILC results for 2005 with the </w:t>
      </w:r>
      <w:proofErr w:type="spellStart"/>
      <w:r w:rsidRPr="0009651D">
        <w:rPr>
          <w:rFonts w:ascii="Times New Roman" w:eastAsia="Times New Roman" w:hAnsi="Times New Roman"/>
          <w:sz w:val="24"/>
          <w:szCs w:val="24"/>
          <w:lang w:val="en-US" w:eastAsia="es-ES"/>
        </w:rPr>
        <w:t>Microcensus</w:t>
      </w:r>
      <w:proofErr w:type="spellEnd"/>
      <w:r w:rsidRPr="0009651D">
        <w:rPr>
          <w:rFonts w:ascii="Times New Roman" w:eastAsia="Times New Roman" w:hAnsi="Times New Roman"/>
          <w:sz w:val="24"/>
          <w:szCs w:val="24"/>
          <w:lang w:val="en-US" w:eastAsia="es-ES"/>
        </w:rPr>
        <w:t xml:space="preserve"> and GSOEP. He noted that two features of the German EU-SILC (reliance on a postal survey and delay in developing a fully random sample) led there to be ex ante doubts about the EU-SILC German dat</w:t>
      </w:r>
      <w:r>
        <w:rPr>
          <w:rFonts w:ascii="Times New Roman" w:eastAsia="Times New Roman" w:hAnsi="Times New Roman"/>
          <w:sz w:val="24"/>
          <w:szCs w:val="24"/>
          <w:lang w:val="en-US" w:eastAsia="es-ES"/>
        </w:rPr>
        <w:t>a. He reported that there were “</w:t>
      </w:r>
      <w:r w:rsidRPr="0009651D">
        <w:rPr>
          <w:rFonts w:ascii="Times New Roman" w:eastAsia="Times New Roman" w:hAnsi="Times New Roman"/>
          <w:sz w:val="24"/>
          <w:szCs w:val="24"/>
          <w:lang w:val="en-US" w:eastAsia="es-ES"/>
        </w:rPr>
        <w:t xml:space="preserve">significant deviations in the coverage of poorly integrated foreigners, small children and the level of education, as well as the ratio of house/apartment </w:t>
      </w:r>
      <w:r>
        <w:rPr>
          <w:rFonts w:ascii="Times New Roman" w:eastAsia="Times New Roman" w:hAnsi="Times New Roman"/>
          <w:sz w:val="24"/>
          <w:szCs w:val="24"/>
          <w:lang w:val="en-US" w:eastAsia="es-ES"/>
        </w:rPr>
        <w:t>owners and the employment ratio”</w:t>
      </w:r>
      <w:r w:rsidRPr="0009651D">
        <w:rPr>
          <w:rFonts w:ascii="Times New Roman" w:eastAsia="Times New Roman" w:hAnsi="Times New Roman"/>
          <w:sz w:val="24"/>
          <w:szCs w:val="24"/>
          <w:lang w:val="en-US" w:eastAsia="es-ES"/>
        </w:rPr>
        <w:t xml:space="preserve"> (2008, p. 2).</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The implications for the EU commonly agreed indicators have been discussed by </w:t>
      </w:r>
      <w:proofErr w:type="spellStart"/>
      <w:r w:rsidRPr="0009651D">
        <w:rPr>
          <w:rFonts w:ascii="Times New Roman" w:eastAsia="Times New Roman" w:hAnsi="Times New Roman"/>
          <w:sz w:val="24"/>
          <w:szCs w:val="24"/>
          <w:lang w:val="en-US" w:eastAsia="es-ES"/>
        </w:rPr>
        <w:t>Lelkes</w:t>
      </w:r>
      <w:proofErr w:type="spellEnd"/>
      <w:r w:rsidRPr="0009651D">
        <w:rPr>
          <w:rFonts w:ascii="Times New Roman" w:eastAsia="Times New Roman" w:hAnsi="Times New Roman"/>
          <w:sz w:val="24"/>
          <w:szCs w:val="24"/>
          <w:lang w:val="en-US" w:eastAsia="es-ES"/>
        </w:rPr>
        <w:t xml:space="preserve"> et al. Drawing on Frick and</w:t>
      </w:r>
      <w:r>
        <w:rPr>
          <w:rFonts w:ascii="Times New Roman" w:eastAsia="Times New Roman" w:hAnsi="Times New Roman"/>
          <w:sz w:val="24"/>
          <w:szCs w:val="24"/>
          <w:lang w:val="en-US" w:eastAsia="es-ES"/>
        </w:rPr>
        <w:t xml:space="preserve"> </w:t>
      </w:r>
      <w:proofErr w:type="spellStart"/>
      <w:r>
        <w:rPr>
          <w:rFonts w:ascii="Times New Roman" w:eastAsia="Times New Roman" w:hAnsi="Times New Roman"/>
          <w:sz w:val="24"/>
          <w:szCs w:val="24"/>
          <w:lang w:val="en-US" w:eastAsia="es-ES"/>
        </w:rPr>
        <w:t>Grabka</w:t>
      </w:r>
      <w:proofErr w:type="spellEnd"/>
      <w:r>
        <w:rPr>
          <w:rFonts w:ascii="Times New Roman" w:eastAsia="Times New Roman" w:hAnsi="Times New Roman"/>
          <w:sz w:val="24"/>
          <w:szCs w:val="24"/>
          <w:lang w:val="en-US" w:eastAsia="es-ES"/>
        </w:rPr>
        <w:t xml:space="preserve"> (2008), they note that “</w:t>
      </w:r>
      <w:r w:rsidRPr="0009651D">
        <w:rPr>
          <w:rFonts w:ascii="Times New Roman" w:eastAsia="Times New Roman" w:hAnsi="Times New Roman"/>
          <w:sz w:val="24"/>
          <w:szCs w:val="24"/>
          <w:lang w:val="en-US" w:eastAsia="es-ES"/>
        </w:rPr>
        <w:t>the proportion of the population at risk of poverty is about 5 percentage points lower when calculated from the EU-SILC data th</w:t>
      </w:r>
      <w:r>
        <w:rPr>
          <w:rFonts w:ascii="Times New Roman" w:eastAsia="Times New Roman" w:hAnsi="Times New Roman"/>
          <w:sz w:val="24"/>
          <w:szCs w:val="24"/>
          <w:lang w:val="en-US" w:eastAsia="es-ES"/>
        </w:rPr>
        <w:t>an when calculated from (GSOEP)”</w:t>
      </w:r>
      <w:r w:rsidRPr="0009651D">
        <w:rPr>
          <w:rFonts w:ascii="Times New Roman" w:eastAsia="Times New Roman" w:hAnsi="Times New Roman"/>
          <w:sz w:val="24"/>
          <w:szCs w:val="24"/>
          <w:lang w:val="en-US" w:eastAsia="es-ES"/>
        </w:rPr>
        <w:t xml:space="preserve"> (2009, p. 44). They cite figures from GSOEP (EU-SILC figures in brackets) of income poverty rates of 16.3 per cent for Survey Year 2004, 16.7 (12.0) per cent (15) for Survey Year 2005, and 18.0 (12.7) per cent for Survey Year 2006. These are large and disconcerting differences, but since then the GSOEP methodology has been revised with regard to weighting and the imputation of missing income. </w:t>
      </w:r>
      <w:proofErr w:type="gramStart"/>
      <w:r w:rsidRPr="0009651D">
        <w:rPr>
          <w:rFonts w:ascii="Times New Roman" w:eastAsia="Times New Roman" w:hAnsi="Times New Roman"/>
          <w:sz w:val="24"/>
          <w:szCs w:val="24"/>
          <w:lang w:val="en-US" w:eastAsia="es-ES"/>
        </w:rPr>
        <w:t xml:space="preserve">The estimates given by Frick and </w:t>
      </w:r>
      <w:proofErr w:type="spellStart"/>
      <w:r w:rsidRPr="0009651D">
        <w:rPr>
          <w:rFonts w:ascii="Times New Roman" w:eastAsia="Times New Roman" w:hAnsi="Times New Roman"/>
          <w:sz w:val="24"/>
          <w:szCs w:val="24"/>
          <w:lang w:val="en-US" w:eastAsia="es-ES"/>
        </w:rPr>
        <w:t>Krell</w:t>
      </w:r>
      <w:proofErr w:type="spellEnd"/>
      <w:r w:rsidRPr="0009651D">
        <w:rPr>
          <w:rFonts w:ascii="Times New Roman" w:eastAsia="Times New Roman" w:hAnsi="Times New Roman"/>
          <w:sz w:val="24"/>
          <w:szCs w:val="24"/>
          <w:lang w:val="en-US" w:eastAsia="es-ES"/>
        </w:rPr>
        <w:t xml:space="preserve"> (2010, Table 2) show income poverty rates of 13.9 per cent for Survey Year 2005 and 14.3 per cent for Survey Year 2006.</w:t>
      </w:r>
      <w:proofErr w:type="gramEnd"/>
      <w:r w:rsidRPr="0009651D">
        <w:rPr>
          <w:rFonts w:ascii="Times New Roman" w:eastAsia="Times New Roman" w:hAnsi="Times New Roman"/>
          <w:sz w:val="24"/>
          <w:szCs w:val="24"/>
          <w:lang w:val="en-US" w:eastAsia="es-ES"/>
        </w:rPr>
        <w:t xml:space="preserve"> For these two years, the difference is now reduced.</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If that were the end of the story, then one might be reassured. However, a correspondence between the aggregate (income) poverty rates does not imply that the constitution of the poverty population is the same. We need to go further and examine, for example, the household composition. We need to consider the implications of the differences in the degree of mobility found in the longitudinal data by Frick and </w:t>
      </w:r>
      <w:proofErr w:type="spellStart"/>
      <w:r w:rsidRPr="0009651D">
        <w:rPr>
          <w:rFonts w:ascii="Times New Roman" w:eastAsia="Times New Roman" w:hAnsi="Times New Roman"/>
          <w:sz w:val="24"/>
          <w:szCs w:val="24"/>
          <w:lang w:val="en-US" w:eastAsia="es-ES"/>
        </w:rPr>
        <w:t>Krell</w:t>
      </w:r>
      <w:proofErr w:type="spellEnd"/>
      <w:r w:rsidRPr="0009651D">
        <w:rPr>
          <w:rFonts w:ascii="Times New Roman" w:eastAsia="Times New Roman" w:hAnsi="Times New Roman"/>
          <w:sz w:val="24"/>
          <w:szCs w:val="24"/>
          <w:lang w:val="en-US" w:eastAsia="es-ES"/>
        </w:rPr>
        <w:t xml:space="preserve"> (2010). Moreover, the EU-SILC data for Survey Year 2007 show (see </w:t>
      </w:r>
      <w:r w:rsidRPr="00E62E55">
        <w:rPr>
          <w:rFonts w:ascii="Times New Roman" w:eastAsia="Times New Roman" w:hAnsi="Times New Roman"/>
          <w:color w:val="FF0000"/>
          <w:sz w:val="24"/>
          <w:szCs w:val="24"/>
          <w:lang w:val="en-US" w:eastAsia="es-ES"/>
        </w:rPr>
        <w:t>Table 5.3</w:t>
      </w:r>
      <w:r w:rsidRPr="0009651D">
        <w:rPr>
          <w:rFonts w:ascii="Times New Roman" w:eastAsia="Times New Roman" w:hAnsi="Times New Roman"/>
          <w:sz w:val="24"/>
          <w:szCs w:val="24"/>
          <w:lang w:val="en-US" w:eastAsia="es-ES"/>
        </w:rPr>
        <w:t>) a rise in the income poverty rate by 2.5 points (to 15.2 per cent), maintained as 15.3 per cent in Survey Year 2008; by contrast, GSOEP estimates decrease between these two years (from 14.3 to 13.6 per cent). Not only is the direction of movement in the opposite direction from the GSOEP figures, but the magnitude of the increase in the EU-SILC values is hard to understand.</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(15) The figure of 12.0 from EU-SILC corresponds to that of 12.3 in Table 5.3.</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In the same way, for the income inequality measures, the GSOEP (calculations of Frick and </w:t>
      </w:r>
      <w:proofErr w:type="spellStart"/>
      <w:r w:rsidRPr="0009651D">
        <w:rPr>
          <w:rFonts w:ascii="Times New Roman" w:eastAsia="Times New Roman" w:hAnsi="Times New Roman"/>
          <w:sz w:val="24"/>
          <w:szCs w:val="24"/>
          <w:lang w:val="en-US" w:eastAsia="es-ES"/>
        </w:rPr>
        <w:t>Krell</w:t>
      </w:r>
      <w:proofErr w:type="spellEnd"/>
      <w:r w:rsidRPr="0009651D">
        <w:rPr>
          <w:rFonts w:ascii="Times New Roman" w:eastAsia="Times New Roman" w:hAnsi="Times New Roman"/>
          <w:sz w:val="24"/>
          <w:szCs w:val="24"/>
          <w:lang w:val="en-US" w:eastAsia="es-ES"/>
        </w:rPr>
        <w:t xml:space="preserve">, </w:t>
      </w:r>
      <w:r w:rsidRPr="0016531D">
        <w:rPr>
          <w:rFonts w:ascii="Times New Roman" w:eastAsia="Times New Roman" w:hAnsi="Times New Roman"/>
          <w:sz w:val="24"/>
          <w:szCs w:val="24"/>
          <w:lang w:val="en-US" w:eastAsia="es-ES"/>
        </w:rPr>
        <w:t>Table 2</w:t>
      </w:r>
      <w:r w:rsidRPr="0009651D">
        <w:rPr>
          <w:rFonts w:ascii="Times New Roman" w:eastAsia="Times New Roman" w:hAnsi="Times New Roman"/>
          <w:sz w:val="24"/>
          <w:szCs w:val="24"/>
          <w:lang w:val="en-US" w:eastAsia="es-ES"/>
        </w:rPr>
        <w:t xml:space="preserve">) show a broadly stable S80/S20 ratio (4.4 for Survey Year 2006 and 4.3 for Survey Year 2007), whereas the EU-SILC data show a rise from 4.1 to 5.0. Frick and </w:t>
      </w:r>
      <w:proofErr w:type="spellStart"/>
      <w:r w:rsidRPr="0009651D">
        <w:rPr>
          <w:rFonts w:ascii="Times New Roman" w:eastAsia="Times New Roman" w:hAnsi="Times New Roman"/>
          <w:sz w:val="24"/>
          <w:szCs w:val="24"/>
          <w:lang w:val="en-US" w:eastAsia="es-ES"/>
        </w:rPr>
        <w:t>Krell</w:t>
      </w:r>
      <w:proofErr w:type="spellEnd"/>
      <w:r w:rsidRPr="0009651D">
        <w:rPr>
          <w:rFonts w:ascii="Times New Roman" w:eastAsia="Times New Roman" w:hAnsi="Times New Roman"/>
          <w:sz w:val="24"/>
          <w:szCs w:val="24"/>
          <w:lang w:val="en-US" w:eastAsia="es-ES"/>
        </w:rPr>
        <w:t xml:space="preserve"> comment that the </w:t>
      </w:r>
      <w:r>
        <w:rPr>
          <w:rFonts w:ascii="Times New Roman" w:eastAsia="Times New Roman" w:hAnsi="Times New Roman"/>
          <w:sz w:val="24"/>
          <w:szCs w:val="24"/>
          <w:lang w:val="en-US" w:eastAsia="es-ES"/>
        </w:rPr>
        <w:t>size of the latter increase is “</w:t>
      </w:r>
      <w:r w:rsidRPr="0009651D">
        <w:rPr>
          <w:rFonts w:ascii="Times New Roman" w:eastAsia="Times New Roman" w:hAnsi="Times New Roman"/>
          <w:sz w:val="24"/>
          <w:szCs w:val="24"/>
          <w:lang w:val="en-US" w:eastAsia="es-ES"/>
        </w:rPr>
        <w:t>exceptionally difficult to comprehend or explain based on the evolution of income inequality in Ger</w:t>
      </w:r>
      <w:r>
        <w:rPr>
          <w:rFonts w:ascii="Times New Roman" w:eastAsia="Times New Roman" w:hAnsi="Times New Roman"/>
          <w:sz w:val="24"/>
          <w:szCs w:val="24"/>
          <w:lang w:val="en-US" w:eastAsia="es-ES"/>
        </w:rPr>
        <w:t>many over the last few decades -</w:t>
      </w:r>
      <w:r w:rsidRPr="0009651D">
        <w:rPr>
          <w:rFonts w:ascii="Times New Roman" w:eastAsia="Times New Roman" w:hAnsi="Times New Roman"/>
          <w:sz w:val="24"/>
          <w:szCs w:val="24"/>
          <w:lang w:val="en-US" w:eastAsia="es-ES"/>
        </w:rPr>
        <w:t xml:space="preserve"> particularly given the positive </w:t>
      </w:r>
      <w:proofErr w:type="spellStart"/>
      <w:r w:rsidRPr="0009651D">
        <w:rPr>
          <w:rFonts w:ascii="Times New Roman" w:eastAsia="Times New Roman" w:hAnsi="Times New Roman"/>
          <w:sz w:val="24"/>
          <w:szCs w:val="24"/>
          <w:lang w:val="en-US" w:eastAsia="es-ES"/>
        </w:rPr>
        <w:t>labour</w:t>
      </w:r>
      <w:proofErr w:type="spellEnd"/>
      <w:r w:rsidRPr="0009651D">
        <w:rPr>
          <w:rFonts w:ascii="Times New Roman" w:eastAsia="Times New Roman" w:hAnsi="Times New Roman"/>
          <w:sz w:val="24"/>
          <w:szCs w:val="24"/>
          <w:lang w:val="en-US" w:eastAsia="es-ES"/>
        </w:rPr>
        <w:t xml:space="preserve"> market conditions at t</w:t>
      </w:r>
      <w:r>
        <w:rPr>
          <w:rFonts w:ascii="Times New Roman" w:eastAsia="Times New Roman" w:hAnsi="Times New Roman"/>
          <w:sz w:val="24"/>
          <w:szCs w:val="24"/>
          <w:lang w:val="en-US" w:eastAsia="es-ES"/>
        </w:rPr>
        <w:t>he end of the period”</w:t>
      </w:r>
      <w:r w:rsidRPr="0009651D">
        <w:rPr>
          <w:rFonts w:ascii="Times New Roman" w:eastAsia="Times New Roman" w:hAnsi="Times New Roman"/>
          <w:sz w:val="24"/>
          <w:szCs w:val="24"/>
          <w:lang w:val="en-US" w:eastAsia="es-ES"/>
        </w:rPr>
        <w:t xml:space="preserve"> (2010, p. 18). They go on to explore the sources of the discrepancy in the sample composition and weighting methods.</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The issues raised by this comparison with national sources are technical ones, but there is clearly need to invest in their resolution. Such comparisons are necessary to secure acceptance of the EU reference source at the national level. Results that indicate income </w:t>
      </w:r>
      <w:r w:rsidRPr="0009651D">
        <w:rPr>
          <w:rFonts w:ascii="Times New Roman" w:eastAsia="Times New Roman" w:hAnsi="Times New Roman"/>
          <w:sz w:val="24"/>
          <w:szCs w:val="24"/>
          <w:lang w:val="en-US" w:eastAsia="es-ES"/>
        </w:rPr>
        <w:lastRenderedPageBreak/>
        <w:t>poverty rates very different (whether higher or lower) from those reported nationally are likely to raise questions and potentially generate political debate. Where levels and/or trends over time are different in EUSILC and in national sources, it becomes difficult to draw conclusions about the effectiveness of policy measures taken to reduce income poverty and inequality.</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5.4 Monitoring progress</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EU-SILC data play a central role in the promotion of the Social Agenda of the EU. (16) In this section, we consider the use of EU-SILC data in forensic policy analysis, particularly for monitoring the Europe 2020 Agenda. As we </w:t>
      </w:r>
      <w:proofErr w:type="spellStart"/>
      <w:r w:rsidRPr="0009651D">
        <w:rPr>
          <w:rFonts w:ascii="Times New Roman" w:eastAsia="Times New Roman" w:hAnsi="Times New Roman"/>
          <w:sz w:val="24"/>
          <w:szCs w:val="24"/>
          <w:lang w:val="en-US" w:eastAsia="es-ES"/>
        </w:rPr>
        <w:t>emphasised</w:t>
      </w:r>
      <w:proofErr w:type="spellEnd"/>
      <w:r w:rsidRPr="0009651D">
        <w:rPr>
          <w:rFonts w:ascii="Times New Roman" w:eastAsia="Times New Roman" w:hAnsi="Times New Roman"/>
          <w:sz w:val="24"/>
          <w:szCs w:val="24"/>
          <w:lang w:val="en-US" w:eastAsia="es-ES"/>
        </w:rPr>
        <w:t xml:space="preserve"> earlier in this chapter, the significance of changes in income inequality and poverty depends on both supply and demand side considerations. The suppliers of the data can advise on the statistical validity of observed changes, and the demanders can calibrate the policy significance of the changes. Both of these are relevant to monitoring, but we focus here on the less discussed side: the criteria stemming from the use of the EU-SILC data.</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5.4.1 An at-risk-of-poverty target</w:t>
      </w:r>
    </w:p>
    <w:p w:rsidR="00D25ADC"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The original proposal by the Commission was of a Headline Target set in terms of the numbers at-risk-of-poverty, with the aim of reducing these by 20 million, and we begin by considering this case. As we have seen in Section 5.2, such a target is ambitious; it is also in need of further amplification. We discuss two aspects here. First, it needs to be anchored in time. </w:t>
      </w:r>
      <w:proofErr w:type="gramStart"/>
      <w:r w:rsidRPr="0009651D">
        <w:rPr>
          <w:rFonts w:ascii="Times New Roman" w:eastAsia="Times New Roman" w:hAnsi="Times New Roman"/>
          <w:sz w:val="24"/>
          <w:szCs w:val="24"/>
          <w:lang w:val="en-US" w:eastAsia="es-ES"/>
        </w:rPr>
        <w:t>(17) The 80+ million figure</w:t>
      </w:r>
      <w:proofErr w:type="gramEnd"/>
      <w:r w:rsidRPr="0009651D">
        <w:rPr>
          <w:rFonts w:ascii="Times New Roman" w:eastAsia="Times New Roman" w:hAnsi="Times New Roman"/>
          <w:sz w:val="24"/>
          <w:szCs w:val="24"/>
          <w:lang w:val="en-US" w:eastAsia="es-ES"/>
        </w:rPr>
        <w:t xml:space="preserve"> for those at risk of poverty relates to Survey Year 2008, typically income year 2007. Even though it is still being discussed, it is likely that this is to be t</w:t>
      </w:r>
      <w:r>
        <w:rPr>
          <w:rFonts w:ascii="Times New Roman" w:eastAsia="Times New Roman" w:hAnsi="Times New Roman"/>
          <w:sz w:val="24"/>
          <w:szCs w:val="24"/>
          <w:lang w:val="en-US" w:eastAsia="es-ES"/>
        </w:rPr>
        <w:t>aken as the base figure. This -perfectly reasonable-</w:t>
      </w:r>
      <w:r w:rsidRPr="0009651D">
        <w:rPr>
          <w:rFonts w:ascii="Times New Roman" w:eastAsia="Times New Roman" w:hAnsi="Times New Roman"/>
          <w:sz w:val="24"/>
          <w:szCs w:val="24"/>
          <w:lang w:val="en-US" w:eastAsia="es-ES"/>
        </w:rPr>
        <w:t xml:space="preserve"> choice would imply that, in the early years of monitoring, performance will be affected by the economic crisis. The lags mean that the incomes of the present year (2010) will only enter the assessment based on EUSILC Survey Year 2011 whose data will become available at the end of 2012. Does this mean that the at-risk-of-poverty percentage will initially rise? The implications are not in fact clear. The economic crisis has affected both the incomes of those at the bottom of the income distribution and the median income against which poverty risk is being measured. If, for example, pensions have been maintained but incomes in work have fallen, then fewer pensioners may be below the income poverty threshold. On the other hand, there are reasons to fear that the unemployed living in households where there is a single earner have suffered </w:t>
      </w:r>
      <w:r>
        <w:rPr>
          <w:rFonts w:ascii="Times New Roman" w:eastAsia="Times New Roman" w:hAnsi="Times New Roman"/>
          <w:sz w:val="24"/>
          <w:szCs w:val="24"/>
          <w:lang w:val="en-US" w:eastAsia="es-ES"/>
        </w:rPr>
        <w:t>falls in income</w:t>
      </w:r>
      <w:r w:rsidRPr="0009651D">
        <w:rPr>
          <w:rFonts w:ascii="Times New Roman" w:eastAsia="Times New Roman" w:hAnsi="Times New Roman"/>
          <w:sz w:val="24"/>
          <w:szCs w:val="24"/>
          <w:lang w:val="en-US" w:eastAsia="es-ES"/>
        </w:rPr>
        <w:t xml:space="preserve">. </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171524"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(16) On the ‘Renewed Social Agenda’ adopted by the European Commission on 2 July 2008, see: </w:t>
      </w:r>
      <w:hyperlink r:id="rId6" w:history="1">
        <w:r w:rsidRPr="00171524">
          <w:rPr>
            <w:rStyle w:val="Hipervnculo"/>
            <w:rFonts w:ascii="Times New Roman" w:eastAsia="Times New Roman" w:hAnsi="Times New Roman"/>
            <w:color w:val="auto"/>
            <w:sz w:val="24"/>
            <w:szCs w:val="24"/>
            <w:lang w:val="en-US" w:eastAsia="es-ES"/>
          </w:rPr>
          <w:t>http://ec.europa.eu/social/main.jsp?catId=547</w:t>
        </w:r>
      </w:hyperlink>
      <w:r w:rsidRPr="00171524">
        <w:rPr>
          <w:rFonts w:ascii="Times New Roman" w:eastAsia="Times New Roman" w:hAnsi="Times New Roman"/>
          <w:sz w:val="24"/>
          <w:szCs w:val="24"/>
          <w:lang w:val="en-US" w:eastAsia="es-ES"/>
        </w:rPr>
        <w:t xml:space="preserve">. </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(17) We are grateful to Holly Sutherland for a helpful discussion about </w:t>
      </w:r>
      <w:proofErr w:type="gramStart"/>
      <w:r w:rsidRPr="0009651D">
        <w:rPr>
          <w:rFonts w:ascii="Times New Roman" w:eastAsia="Times New Roman" w:hAnsi="Times New Roman"/>
          <w:sz w:val="24"/>
          <w:szCs w:val="24"/>
          <w:lang w:val="en-US" w:eastAsia="es-ES"/>
        </w:rPr>
        <w:t>these</w:t>
      </w:r>
      <w:r>
        <w:rPr>
          <w:rFonts w:ascii="Times New Roman" w:eastAsia="Times New Roman" w:hAnsi="Times New Roman"/>
          <w:sz w:val="24"/>
          <w:szCs w:val="24"/>
          <w:lang w:val="en-US" w:eastAsia="es-ES"/>
        </w:rPr>
        <w:t xml:space="preserve"> </w:t>
      </w:r>
      <w:r w:rsidRPr="0009651D">
        <w:rPr>
          <w:rFonts w:ascii="Times New Roman" w:eastAsia="Times New Roman" w:hAnsi="Times New Roman"/>
          <w:sz w:val="24"/>
          <w:szCs w:val="24"/>
          <w:lang w:val="en-US" w:eastAsia="es-ES"/>
        </w:rPr>
        <w:t>income poverty threshold</w:t>
      </w:r>
      <w:proofErr w:type="gramEnd"/>
      <w:r w:rsidRPr="0009651D">
        <w:rPr>
          <w:rFonts w:ascii="Times New Roman" w:eastAsia="Times New Roman" w:hAnsi="Times New Roman"/>
          <w:sz w:val="24"/>
          <w:szCs w:val="24"/>
          <w:lang w:val="en-US" w:eastAsia="es-ES"/>
        </w:rPr>
        <w:t xml:space="preserve">. </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To the delays in monitoring, we have to add the likely delays in policy impact. Some policies adopted by Member States may have immediate impact. An increase in child benefit payments can raise family incomes immediately. However, other policies, such as investment in early childhood, or in education, may only yield fruit after a number of years. These two sources of delay mean that we should look to a mid-decade review in 2015 as a crucial stage in the evaluation of the Europe 2020 agenda.</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Secondly, the overall EU target has to be translated into national targets. As discussed by </w:t>
      </w:r>
      <w:proofErr w:type="spellStart"/>
      <w:r w:rsidRPr="0009651D">
        <w:rPr>
          <w:rFonts w:ascii="Times New Roman" w:eastAsia="Times New Roman" w:hAnsi="Times New Roman"/>
          <w:sz w:val="24"/>
          <w:szCs w:val="24"/>
          <w:lang w:val="en-US" w:eastAsia="es-ES"/>
        </w:rPr>
        <w:t>Marlier</w:t>
      </w:r>
      <w:proofErr w:type="spellEnd"/>
      <w:r w:rsidRPr="0009651D">
        <w:rPr>
          <w:rFonts w:ascii="Times New Roman" w:eastAsia="Times New Roman" w:hAnsi="Times New Roman"/>
          <w:sz w:val="24"/>
          <w:szCs w:val="24"/>
          <w:lang w:val="en-US" w:eastAsia="es-ES"/>
        </w:rPr>
        <w:t xml:space="preserve"> et al (2007, p. 216), this can be done in different ways. One approach is to require each country to scale down their at-risk-of-poverty</w:t>
      </w:r>
      <w:r>
        <w:rPr>
          <w:rFonts w:ascii="Times New Roman" w:eastAsia="Times New Roman" w:hAnsi="Times New Roman"/>
          <w:sz w:val="24"/>
          <w:szCs w:val="24"/>
          <w:lang w:val="en-US" w:eastAsia="es-ES"/>
        </w:rPr>
        <w:t xml:space="preserve"> percentage by the same amount -</w:t>
      </w:r>
      <w:r w:rsidRPr="0009651D">
        <w:rPr>
          <w:rFonts w:ascii="Times New Roman" w:eastAsia="Times New Roman" w:hAnsi="Times New Roman"/>
          <w:sz w:val="24"/>
          <w:szCs w:val="24"/>
          <w:lang w:val="en-US" w:eastAsia="es-ES"/>
        </w:rPr>
        <w:t xml:space="preserve"> around a quarter. Countries with a rate of 20 per cent would have a target of 15 per cent; countries with a rate of 12 per cent would have a target of 9 per cent. Alternatively, Member States may be set the task of emulating the best performers. The underlying arithmetic does not however allow great flexibility. Even if we start with the Member States with the highest proportions at risk, the total of 20 million is only reached when the majority of Member States are contributing. The trade-off is illustrated for Survey Year 2008 in </w:t>
      </w:r>
      <w:r w:rsidRPr="00E62E55">
        <w:rPr>
          <w:rFonts w:ascii="Times New Roman" w:eastAsia="Times New Roman" w:hAnsi="Times New Roman"/>
          <w:color w:val="FF0000"/>
          <w:sz w:val="24"/>
          <w:szCs w:val="24"/>
          <w:lang w:val="en-US" w:eastAsia="es-ES"/>
        </w:rPr>
        <w:t>Figure 5.8</w:t>
      </w:r>
      <w:r w:rsidRPr="0009651D">
        <w:rPr>
          <w:rFonts w:ascii="Times New Roman" w:eastAsia="Times New Roman" w:hAnsi="Times New Roman"/>
          <w:sz w:val="24"/>
          <w:szCs w:val="24"/>
          <w:lang w:val="en-US" w:eastAsia="es-ES"/>
        </w:rPr>
        <w:t>, which shows the reduction in the number of income poor in the EU-27 as a whole achieved if the maximum national at-risk-of-poverty percentages are reduced to x per cent, with x being progressively lowered as we move to the left. For example, if all countries with at-risk-of-poverty rates above 17 per cent reduced their rates to 17 per cent, and if the proportions at risk in the other Member States remained unchanged, then the total number of income poor in the EU would be reduced by 6 million. This would require action by 10 of the 27 EU Member States. To achieve a reduction of 20 million, the maximum income poverty percentage would have to be reduced to below 13 per cent, and would require action by 19 Member States. Put another way, reducing the total by 20 million implies an overall income poverty rate of 12.6 per cent, and there are not many Member States with rates below this: Austria, the Czech Republic, Denmark, Hungary, the Netherlands, Slovakia, Slovenia, and Sweden.</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5.4.2 Three indicators (18)</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roofErr w:type="gramStart"/>
      <w:r w:rsidRPr="0009651D">
        <w:rPr>
          <w:rFonts w:ascii="Times New Roman" w:eastAsia="Times New Roman" w:hAnsi="Times New Roman"/>
          <w:sz w:val="24"/>
          <w:szCs w:val="24"/>
          <w:lang w:val="en-US" w:eastAsia="es-ES"/>
        </w:rPr>
        <w:t>The June 2010 European Council finally opted for a more complex Headline Target for promoting social inclusion at EU level.</w:t>
      </w:r>
      <w:proofErr w:type="gramEnd"/>
      <w:r w:rsidRPr="0009651D">
        <w:rPr>
          <w:rFonts w:ascii="Times New Roman" w:eastAsia="Times New Roman" w:hAnsi="Times New Roman"/>
          <w:sz w:val="24"/>
          <w:szCs w:val="24"/>
          <w:lang w:val="en-US" w:eastAsia="es-ES"/>
        </w:rPr>
        <w:t xml:space="preserve"> The target is defined on the basis of three indicators: the number of people at risk of poverty (EU definition, as used above), the number of materi</w:t>
      </w:r>
      <w:r>
        <w:rPr>
          <w:rFonts w:ascii="Times New Roman" w:eastAsia="Times New Roman" w:hAnsi="Times New Roman"/>
          <w:sz w:val="24"/>
          <w:szCs w:val="24"/>
          <w:lang w:val="en-US" w:eastAsia="es-ES"/>
        </w:rPr>
        <w:t>ally deprived people</w:t>
      </w:r>
      <w:r w:rsidRPr="0009651D">
        <w:rPr>
          <w:rFonts w:ascii="Times New Roman" w:eastAsia="Times New Roman" w:hAnsi="Times New Roman"/>
          <w:sz w:val="24"/>
          <w:szCs w:val="24"/>
          <w:lang w:val="en-US" w:eastAsia="es-ES"/>
        </w:rPr>
        <w:t xml:space="preserve">, </w:t>
      </w:r>
      <w:r>
        <w:rPr>
          <w:rFonts w:ascii="Times New Roman" w:eastAsia="Times New Roman" w:hAnsi="Times New Roman"/>
          <w:sz w:val="24"/>
          <w:szCs w:val="24"/>
          <w:lang w:val="en-US" w:eastAsia="es-ES"/>
        </w:rPr>
        <w:t>and the number of people aged 0-</w:t>
      </w:r>
      <w:r w:rsidRPr="0009651D">
        <w:rPr>
          <w:rFonts w:ascii="Times New Roman" w:eastAsia="Times New Roman" w:hAnsi="Times New Roman"/>
          <w:sz w:val="24"/>
          <w:szCs w:val="24"/>
          <w:lang w:val="en-US" w:eastAsia="es-ES"/>
        </w:rPr>
        <w:t>59 living in ‘jobless’ households (defined, for the purpose of the EU target, as households wh</w:t>
      </w:r>
      <w:r>
        <w:rPr>
          <w:rFonts w:ascii="Times New Roman" w:eastAsia="Times New Roman" w:hAnsi="Times New Roman"/>
          <w:sz w:val="24"/>
          <w:szCs w:val="24"/>
          <w:lang w:val="en-US" w:eastAsia="es-ES"/>
        </w:rPr>
        <w:t>ere none of the members aged 18-</w:t>
      </w:r>
      <w:r w:rsidRPr="0009651D">
        <w:rPr>
          <w:rFonts w:ascii="Times New Roman" w:eastAsia="Times New Roman" w:hAnsi="Times New Roman"/>
          <w:sz w:val="24"/>
          <w:szCs w:val="24"/>
          <w:lang w:val="en-US" w:eastAsia="es-ES"/>
        </w:rPr>
        <w:t>59 are w</w:t>
      </w:r>
      <w:r>
        <w:rPr>
          <w:rFonts w:ascii="Times New Roman" w:eastAsia="Times New Roman" w:hAnsi="Times New Roman"/>
          <w:sz w:val="24"/>
          <w:szCs w:val="24"/>
          <w:lang w:val="en-US" w:eastAsia="es-ES"/>
        </w:rPr>
        <w:t>orking or where members aged 18-</w:t>
      </w:r>
      <w:r w:rsidRPr="0009651D">
        <w:rPr>
          <w:rFonts w:ascii="Times New Roman" w:eastAsia="Times New Roman" w:hAnsi="Times New Roman"/>
          <w:sz w:val="24"/>
          <w:szCs w:val="24"/>
          <w:lang w:val="en-US" w:eastAsia="es-ES"/>
        </w:rPr>
        <w:t>59 have, on average, very limited work attachment). The target consists of lowering by 20 million the number of people who are at risk of poverty and/or seve</w:t>
      </w:r>
      <w:r>
        <w:rPr>
          <w:rFonts w:ascii="Times New Roman" w:eastAsia="Times New Roman" w:hAnsi="Times New Roman"/>
          <w:sz w:val="24"/>
          <w:szCs w:val="24"/>
          <w:lang w:val="en-US" w:eastAsia="es-ES"/>
        </w:rPr>
        <w:t>rely deprived and/or living in “jobless”</w:t>
      </w:r>
      <w:r w:rsidRPr="0009651D">
        <w:rPr>
          <w:rFonts w:ascii="Times New Roman" w:eastAsia="Times New Roman" w:hAnsi="Times New Roman"/>
          <w:sz w:val="24"/>
          <w:szCs w:val="24"/>
          <w:lang w:val="en-US" w:eastAsia="es-ES"/>
        </w:rPr>
        <w:t xml:space="preserve"> households. The European Council C</w:t>
      </w:r>
      <w:r>
        <w:rPr>
          <w:rFonts w:ascii="Times New Roman" w:eastAsia="Times New Roman" w:hAnsi="Times New Roman"/>
          <w:sz w:val="24"/>
          <w:szCs w:val="24"/>
          <w:lang w:val="en-US" w:eastAsia="es-ES"/>
        </w:rPr>
        <w:t>onclusions indicated that this “</w:t>
      </w:r>
      <w:r w:rsidRPr="0009651D">
        <w:rPr>
          <w:rFonts w:ascii="Times New Roman" w:eastAsia="Times New Roman" w:hAnsi="Times New Roman"/>
          <w:sz w:val="24"/>
          <w:szCs w:val="24"/>
          <w:lang w:val="en-US" w:eastAsia="es-ES"/>
        </w:rPr>
        <w:t>would leave Member States free to set their national targets on the basis of the most appropriate indicators, taking into account their national ci</w:t>
      </w:r>
      <w:r>
        <w:rPr>
          <w:rFonts w:ascii="Times New Roman" w:eastAsia="Times New Roman" w:hAnsi="Times New Roman"/>
          <w:sz w:val="24"/>
          <w:szCs w:val="24"/>
          <w:lang w:val="en-US" w:eastAsia="es-ES"/>
        </w:rPr>
        <w:t>rcumstances and priorities”</w:t>
      </w:r>
      <w:r w:rsidRPr="0009651D">
        <w:rPr>
          <w:rFonts w:ascii="Times New Roman" w:eastAsia="Times New Roman" w:hAnsi="Times New Roman"/>
          <w:sz w:val="24"/>
          <w:szCs w:val="24"/>
          <w:lang w:val="en-US" w:eastAsia="es-ES"/>
        </w:rPr>
        <w:t xml:space="preserve"> (European Council, 2010, p. 12).</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This decision introduces further complexity into the monitoring process, and it is not obvious how the decisions of individual Member States can be reconciled. The extension to more indicators means that the target population is larger, as is illustrated schematically in </w:t>
      </w:r>
      <w:r w:rsidRPr="0016531D">
        <w:rPr>
          <w:rFonts w:ascii="Times New Roman" w:eastAsia="Times New Roman" w:hAnsi="Times New Roman"/>
          <w:color w:val="FF0000"/>
          <w:sz w:val="24"/>
          <w:szCs w:val="24"/>
          <w:lang w:val="en-US" w:eastAsia="es-ES"/>
        </w:rPr>
        <w:t>Figure 5.9</w:t>
      </w:r>
      <w:r w:rsidRPr="0009651D">
        <w:rPr>
          <w:rFonts w:ascii="Times New Roman" w:eastAsia="Times New Roman" w:hAnsi="Times New Roman"/>
          <w:sz w:val="24"/>
          <w:szCs w:val="24"/>
          <w:lang w:val="en-US" w:eastAsia="es-ES"/>
        </w:rPr>
        <w:t xml:space="preserve"> for the three indicators according to the EU-SILC 2008 results. A little over 80 million people live in households at risk of poverty, but a further 40 million live in households that are not at risk of poverty but are defined as jobless and/or materially deprived according to the two newly agreed headline indicators. The total is 120 million for the EU-27 as a whole. The union is quite a lot larger than the intersection. Only some 7 million people (or less than 6 per cent) live in households identified under all three criteria, and only 28 million are identified fewer than two of the criteria. Well over two-thirds are identified under only one of the criteria. Put differently, it would be quite possible for the 20 million reduction target to be achieved </w:t>
      </w:r>
      <w:r w:rsidRPr="0009651D">
        <w:rPr>
          <w:rFonts w:ascii="Times New Roman" w:eastAsia="Times New Roman" w:hAnsi="Times New Roman"/>
          <w:sz w:val="24"/>
          <w:szCs w:val="24"/>
          <w:lang w:val="en-US" w:eastAsia="es-ES"/>
        </w:rPr>
        <w:lastRenderedPageBreak/>
        <w:t>by reducing the proportion living in jobless households, without any reduction in the number living in households at risk of poverty.</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(18) For further information on the ‘Europe 2020’ indicators, see: http:// epp.eurostat.ec.europa.eu/portal/page/portal/europe_2020_indicators/headline_indicators.</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The degree of overlap between the households identified under the three criteria varies across Member States, and this has to be taken into account when monitoring progress. </w:t>
      </w:r>
      <w:r w:rsidRPr="00E62E55">
        <w:rPr>
          <w:rFonts w:ascii="Times New Roman" w:eastAsia="Times New Roman" w:hAnsi="Times New Roman"/>
          <w:color w:val="FF0000"/>
          <w:sz w:val="24"/>
          <w:szCs w:val="24"/>
          <w:lang w:val="en-US" w:eastAsia="es-ES"/>
        </w:rPr>
        <w:t>Figure 5.10</w:t>
      </w:r>
      <w:r w:rsidRPr="0009651D">
        <w:rPr>
          <w:rFonts w:ascii="Times New Roman" w:eastAsia="Times New Roman" w:hAnsi="Times New Roman"/>
          <w:sz w:val="24"/>
          <w:szCs w:val="24"/>
          <w:lang w:val="en-US" w:eastAsia="es-ES"/>
        </w:rPr>
        <w:t xml:space="preserve"> shows for each of the 27 Member States the proportions living in households identified under all three criteria and by two of the three criteria. The differences across countries do not follow any evident pattern. The intersection is smaller than average in Luxembourg, the Netherlands and the Nordic countries, but also in Spain, Cyprus, Greece and Portugal; it is larger than average in a number of the New Member States, but also in Ireland, France, Austria, Germany and Belgium.</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It is evident that progress in terms of combating poverty and social exclusion will depend very much on (1) the national choice of priorities and (2) the extent to which the chosen policies are directed at households where the criteria overlap. Of particular concern is the possibility that a country targeting one indicator may adopt policies that worsen the situation according to the other indicators. There is already evidence that fiscal pressures are leading countries to scale back income support for the unemployed. It is possible that this may lead some people to take jobs, and hence reduce the proportion of jobless households, but at the cost of reduced household incomes and the risk of falling below the income poverty threshol</w:t>
      </w:r>
      <w:r>
        <w:rPr>
          <w:rFonts w:ascii="Times New Roman" w:eastAsia="Times New Roman" w:hAnsi="Times New Roman"/>
          <w:sz w:val="24"/>
          <w:szCs w:val="24"/>
          <w:lang w:val="en-US" w:eastAsia="es-ES"/>
        </w:rPr>
        <w:t xml:space="preserve">d. </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The one conclusion that is clear is that the European Commission will need to monitor the three indicators for all Member States, regardless of national priorities. It is only in this way that coherence can be maintained at an EU level. What seems also important is that if the Europe 2020 Agenda has highlighted three indicators of poverty and s</w:t>
      </w:r>
      <w:r>
        <w:rPr>
          <w:rFonts w:ascii="Times New Roman" w:eastAsia="Times New Roman" w:hAnsi="Times New Roman"/>
          <w:sz w:val="24"/>
          <w:szCs w:val="24"/>
          <w:lang w:val="en-US" w:eastAsia="es-ES"/>
        </w:rPr>
        <w:t>ocial exclusion, Member States - and the EU as a whole-</w:t>
      </w:r>
      <w:r w:rsidRPr="0009651D">
        <w:rPr>
          <w:rFonts w:ascii="Times New Roman" w:eastAsia="Times New Roman" w:hAnsi="Times New Roman"/>
          <w:sz w:val="24"/>
          <w:szCs w:val="24"/>
          <w:lang w:val="en-US" w:eastAsia="es-ES"/>
        </w:rPr>
        <w:t xml:space="preserve"> should however continue to monitor performance according to the full set of commonly agreed indicators underpinning EU coordination and cooperation in the social field.</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5.5 Conclusions</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E62E55">
        <w:rPr>
          <w:rFonts w:ascii="Times New Roman" w:eastAsia="Times New Roman" w:hAnsi="Times New Roman"/>
          <w:color w:val="FF0000"/>
          <w:sz w:val="24"/>
          <w:szCs w:val="24"/>
          <w:u w:val="single"/>
          <w:lang w:val="en-US" w:eastAsia="es-ES"/>
        </w:rPr>
        <w:t>The EU-SILC data on income inequality and poverty are rich and varied. Here we bring together in telegraphic form some of the main findings</w:t>
      </w:r>
      <w:r w:rsidRPr="0009651D">
        <w:rPr>
          <w:rFonts w:ascii="Times New Roman" w:eastAsia="Times New Roman" w:hAnsi="Times New Roman"/>
          <w:sz w:val="24"/>
          <w:szCs w:val="24"/>
          <w:lang w:val="en-US" w:eastAsia="es-ES"/>
        </w:rPr>
        <w:t>:</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E62E55" w:rsidRDefault="00D25ADC" w:rsidP="00D25ADC">
      <w:pPr>
        <w:spacing w:after="0" w:line="240" w:lineRule="auto"/>
        <w:jc w:val="both"/>
        <w:rPr>
          <w:rFonts w:ascii="Times New Roman" w:eastAsia="Times New Roman" w:hAnsi="Times New Roman"/>
          <w:color w:val="FF0000"/>
          <w:sz w:val="24"/>
          <w:szCs w:val="24"/>
          <w:u w:val="single"/>
          <w:lang w:val="en-US" w:eastAsia="es-ES"/>
        </w:rPr>
      </w:pPr>
      <w:r w:rsidRPr="0009651D">
        <w:rPr>
          <w:rFonts w:ascii="Times New Roman" w:eastAsia="Times New Roman" w:hAnsi="Times New Roman"/>
          <w:sz w:val="24"/>
          <w:szCs w:val="24"/>
          <w:lang w:val="en-US" w:eastAsia="es-ES"/>
        </w:rPr>
        <w:t xml:space="preserve">• </w:t>
      </w:r>
      <w:r w:rsidRPr="00E62E55">
        <w:rPr>
          <w:rFonts w:ascii="Times New Roman" w:eastAsia="Times New Roman" w:hAnsi="Times New Roman"/>
          <w:color w:val="FF0000"/>
          <w:sz w:val="24"/>
          <w:szCs w:val="24"/>
          <w:u w:val="single"/>
          <w:lang w:val="en-US" w:eastAsia="es-ES"/>
        </w:rPr>
        <w:t>1 in 6 citizens are at-risk-of-poverty, and they are to be found in all Member States;</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 </w:t>
      </w:r>
      <w:proofErr w:type="gramStart"/>
      <w:r w:rsidRPr="00E62E55">
        <w:rPr>
          <w:rFonts w:ascii="Times New Roman" w:eastAsia="Times New Roman" w:hAnsi="Times New Roman"/>
          <w:color w:val="FF0000"/>
          <w:sz w:val="24"/>
          <w:szCs w:val="24"/>
          <w:u w:val="single"/>
          <w:lang w:val="en-US" w:eastAsia="es-ES"/>
        </w:rPr>
        <w:t>in</w:t>
      </w:r>
      <w:proofErr w:type="gramEnd"/>
      <w:r w:rsidRPr="00E62E55">
        <w:rPr>
          <w:rFonts w:ascii="Times New Roman" w:eastAsia="Times New Roman" w:hAnsi="Times New Roman"/>
          <w:color w:val="FF0000"/>
          <w:sz w:val="24"/>
          <w:szCs w:val="24"/>
          <w:u w:val="single"/>
          <w:lang w:val="en-US" w:eastAsia="es-ES"/>
        </w:rPr>
        <w:t xml:space="preserve"> three-quarters of Member States, the proportion of children at risk of poverty exceeds the overall proportion; there are real grounds for concern about child poverty in Europe;</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r w:rsidRPr="0009651D">
        <w:rPr>
          <w:rFonts w:ascii="Times New Roman" w:eastAsia="Times New Roman" w:hAnsi="Times New Roman"/>
          <w:sz w:val="24"/>
          <w:szCs w:val="24"/>
          <w:lang w:val="en-US" w:eastAsia="es-ES"/>
        </w:rPr>
        <w:t xml:space="preserve">• </w:t>
      </w:r>
      <w:proofErr w:type="gramStart"/>
      <w:r w:rsidRPr="00E62E55">
        <w:rPr>
          <w:rFonts w:ascii="Times New Roman" w:eastAsia="Times New Roman" w:hAnsi="Times New Roman"/>
          <w:color w:val="FF0000"/>
          <w:sz w:val="24"/>
          <w:szCs w:val="24"/>
          <w:u w:val="single"/>
          <w:lang w:val="en-US" w:eastAsia="es-ES"/>
        </w:rPr>
        <w:t>success</w:t>
      </w:r>
      <w:proofErr w:type="gramEnd"/>
      <w:r w:rsidRPr="00E62E55">
        <w:rPr>
          <w:rFonts w:ascii="Times New Roman" w:eastAsia="Times New Roman" w:hAnsi="Times New Roman"/>
          <w:color w:val="FF0000"/>
          <w:sz w:val="24"/>
          <w:szCs w:val="24"/>
          <w:u w:val="single"/>
          <w:lang w:val="en-US" w:eastAsia="es-ES"/>
        </w:rPr>
        <w:t xml:space="preserve"> in reducing income poverty tends to go with success in reducing income inequality; there are no instances of countries pursuing a low poverty/high inequality strategy;</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E62E55" w:rsidRDefault="00D25ADC" w:rsidP="00D25ADC">
      <w:pPr>
        <w:spacing w:after="0" w:line="240" w:lineRule="auto"/>
        <w:jc w:val="both"/>
        <w:rPr>
          <w:rFonts w:ascii="Times New Roman" w:eastAsia="Times New Roman" w:hAnsi="Times New Roman"/>
          <w:color w:val="FF0000"/>
          <w:sz w:val="24"/>
          <w:szCs w:val="24"/>
          <w:u w:val="single"/>
          <w:lang w:val="en-US" w:eastAsia="es-ES"/>
        </w:rPr>
      </w:pPr>
      <w:r w:rsidRPr="0009651D">
        <w:rPr>
          <w:rFonts w:ascii="Times New Roman" w:eastAsia="Times New Roman" w:hAnsi="Times New Roman"/>
          <w:sz w:val="24"/>
          <w:szCs w:val="24"/>
          <w:lang w:val="en-US" w:eastAsia="es-ES"/>
        </w:rPr>
        <w:lastRenderedPageBreak/>
        <w:t xml:space="preserve">• </w:t>
      </w:r>
      <w:proofErr w:type="gramStart"/>
      <w:r w:rsidRPr="00E62E55">
        <w:rPr>
          <w:rFonts w:ascii="Times New Roman" w:eastAsia="Times New Roman" w:hAnsi="Times New Roman"/>
          <w:color w:val="FF0000"/>
          <w:sz w:val="24"/>
          <w:szCs w:val="24"/>
          <w:u w:val="single"/>
          <w:lang w:val="en-US" w:eastAsia="es-ES"/>
        </w:rPr>
        <w:t>we</w:t>
      </w:r>
      <w:proofErr w:type="gramEnd"/>
      <w:r w:rsidRPr="00E62E55">
        <w:rPr>
          <w:rFonts w:ascii="Times New Roman" w:eastAsia="Times New Roman" w:hAnsi="Times New Roman"/>
          <w:color w:val="FF0000"/>
          <w:sz w:val="24"/>
          <w:szCs w:val="24"/>
          <w:u w:val="single"/>
          <w:lang w:val="en-US" w:eastAsia="es-ES"/>
        </w:rPr>
        <w:t xml:space="preserve"> do not yet know the impact of the economic crisis, but the picture prior to 2008 was not a static one. Some countries achieved sustained reductions in the proportions at risk- of-poverty, but in the EU as a whole this progress has been offset by reversals in other Member States;</w:t>
      </w:r>
    </w:p>
    <w:p w:rsidR="00D25ADC" w:rsidRPr="00E62E55" w:rsidRDefault="00D25ADC" w:rsidP="00D25ADC">
      <w:pPr>
        <w:spacing w:after="0" w:line="240" w:lineRule="auto"/>
        <w:jc w:val="both"/>
        <w:rPr>
          <w:rFonts w:ascii="Times New Roman" w:eastAsia="Times New Roman" w:hAnsi="Times New Roman"/>
          <w:color w:val="FF0000"/>
          <w:sz w:val="24"/>
          <w:szCs w:val="24"/>
          <w:u w:val="single"/>
          <w:lang w:val="en-US" w:eastAsia="es-ES"/>
        </w:rPr>
      </w:pPr>
      <w:r w:rsidRPr="0009651D">
        <w:rPr>
          <w:rFonts w:ascii="Times New Roman" w:eastAsia="Times New Roman" w:hAnsi="Times New Roman"/>
          <w:sz w:val="24"/>
          <w:szCs w:val="24"/>
          <w:lang w:val="en-US" w:eastAsia="es-ES"/>
        </w:rPr>
        <w:t xml:space="preserve">• </w:t>
      </w:r>
      <w:r w:rsidRPr="00E62E55">
        <w:rPr>
          <w:rFonts w:ascii="Times New Roman" w:eastAsia="Times New Roman" w:hAnsi="Times New Roman"/>
          <w:color w:val="FF0000"/>
          <w:sz w:val="24"/>
          <w:szCs w:val="24"/>
          <w:u w:val="single"/>
          <w:lang w:val="en-US" w:eastAsia="es-ES"/>
        </w:rPr>
        <w:t>it is widely believed that income inequality was increasing globally prior to the economic crisis, but the EU-SILC data suggest that the EU picture is more nuanced, with some Member States exhibiting declining inequality.</w:t>
      </w:r>
    </w:p>
    <w:p w:rsidR="00D25ADC" w:rsidRPr="0009651D" w:rsidRDefault="00D25ADC" w:rsidP="00D25ADC">
      <w:pPr>
        <w:spacing w:after="0" w:line="240" w:lineRule="auto"/>
        <w:jc w:val="both"/>
        <w:rPr>
          <w:rFonts w:ascii="Times New Roman" w:eastAsia="Times New Roman" w:hAnsi="Times New Roman"/>
          <w:sz w:val="24"/>
          <w:szCs w:val="24"/>
          <w:lang w:val="en-US" w:eastAsia="es-ES"/>
        </w:rPr>
      </w:pPr>
    </w:p>
    <w:p w:rsidR="00D25ADC" w:rsidRPr="00D25ADC" w:rsidRDefault="00D25ADC" w:rsidP="00D25ADC">
      <w:pPr>
        <w:shd w:val="clear" w:color="auto" w:fill="FFFFFF"/>
        <w:spacing w:after="0" w:line="240" w:lineRule="auto"/>
        <w:jc w:val="both"/>
        <w:rPr>
          <w:rFonts w:ascii="Times New Roman" w:hAnsi="Times New Roman"/>
          <w:b/>
          <w:color w:val="000000"/>
          <w:sz w:val="24"/>
          <w:szCs w:val="24"/>
          <w:lang w:val="en-US"/>
        </w:rPr>
      </w:pPr>
      <w:proofErr w:type="spellStart"/>
      <w:r w:rsidRPr="00D25ADC">
        <w:rPr>
          <w:rFonts w:ascii="Times New Roman" w:hAnsi="Times New Roman"/>
          <w:b/>
          <w:color w:val="000000"/>
          <w:sz w:val="24"/>
          <w:szCs w:val="24"/>
          <w:lang w:val="en-US"/>
        </w:rPr>
        <w:t>Tablas</w:t>
      </w:r>
      <w:proofErr w:type="spellEnd"/>
      <w:r w:rsidRPr="00D25ADC">
        <w:rPr>
          <w:rFonts w:ascii="Times New Roman" w:hAnsi="Times New Roman"/>
          <w:b/>
          <w:color w:val="000000"/>
          <w:sz w:val="24"/>
          <w:szCs w:val="24"/>
          <w:lang w:val="en-US"/>
        </w:rPr>
        <w:t xml:space="preserve"> y </w:t>
      </w:r>
      <w:proofErr w:type="spellStart"/>
      <w:r w:rsidRPr="00D25ADC">
        <w:rPr>
          <w:rFonts w:ascii="Times New Roman" w:hAnsi="Times New Roman"/>
          <w:b/>
          <w:color w:val="000000"/>
          <w:sz w:val="24"/>
          <w:szCs w:val="24"/>
          <w:lang w:val="en-US"/>
        </w:rPr>
        <w:t>Figuras</w:t>
      </w:r>
      <w:proofErr w:type="spellEnd"/>
      <w:r w:rsidRPr="00D25ADC">
        <w:rPr>
          <w:rFonts w:ascii="Times New Roman" w:hAnsi="Times New Roman"/>
          <w:b/>
          <w:color w:val="000000"/>
          <w:sz w:val="24"/>
          <w:szCs w:val="24"/>
          <w:lang w:val="en-US"/>
        </w:rPr>
        <w:t xml:space="preserve"> </w:t>
      </w:r>
      <w:proofErr w:type="spellStart"/>
      <w:r w:rsidRPr="00D25ADC">
        <w:rPr>
          <w:rFonts w:ascii="Times New Roman" w:hAnsi="Times New Roman"/>
          <w:b/>
          <w:color w:val="000000"/>
          <w:sz w:val="24"/>
          <w:szCs w:val="24"/>
          <w:lang w:val="en-US"/>
        </w:rPr>
        <w:t>mencionadas</w:t>
      </w:r>
      <w:proofErr w:type="spellEnd"/>
      <w:r w:rsidRPr="00D25ADC">
        <w:rPr>
          <w:rFonts w:ascii="Times New Roman" w:hAnsi="Times New Roman"/>
          <w:b/>
          <w:color w:val="000000"/>
          <w:sz w:val="24"/>
          <w:szCs w:val="24"/>
          <w:lang w:val="en-US"/>
        </w:rPr>
        <w:t xml:space="preserve"> </w:t>
      </w:r>
      <w:proofErr w:type="spellStart"/>
      <w:r w:rsidRPr="00D25ADC">
        <w:rPr>
          <w:rFonts w:ascii="Times New Roman" w:hAnsi="Times New Roman"/>
          <w:b/>
          <w:color w:val="000000"/>
          <w:sz w:val="24"/>
          <w:szCs w:val="24"/>
          <w:lang w:val="en-US"/>
        </w:rPr>
        <w:t>en</w:t>
      </w:r>
      <w:proofErr w:type="spellEnd"/>
      <w:r w:rsidRPr="00D25ADC">
        <w:rPr>
          <w:rFonts w:ascii="Times New Roman" w:hAnsi="Times New Roman"/>
          <w:b/>
          <w:color w:val="000000"/>
          <w:sz w:val="24"/>
          <w:szCs w:val="24"/>
          <w:lang w:val="en-US"/>
        </w:rPr>
        <w:t xml:space="preserve"> el </w:t>
      </w:r>
      <w:proofErr w:type="spellStart"/>
      <w:r w:rsidRPr="00D25ADC">
        <w:rPr>
          <w:rFonts w:ascii="Times New Roman" w:hAnsi="Times New Roman"/>
          <w:b/>
          <w:color w:val="000000"/>
          <w:sz w:val="24"/>
          <w:szCs w:val="24"/>
          <w:lang w:val="en-US"/>
        </w:rPr>
        <w:t>Informe</w:t>
      </w:r>
      <w:proofErr w:type="spellEnd"/>
      <w:r w:rsidRPr="00D25ADC">
        <w:rPr>
          <w:rFonts w:ascii="Times New Roman" w:hAnsi="Times New Roman"/>
          <w:b/>
          <w:color w:val="000000"/>
          <w:sz w:val="24"/>
          <w:szCs w:val="24"/>
          <w:lang w:val="en-US"/>
        </w:rPr>
        <w:t xml:space="preserve"> Income and living conditions in Europe - Eurostat 2010 - </w:t>
      </w:r>
      <w:proofErr w:type="spellStart"/>
      <w:r w:rsidRPr="0009651D">
        <w:rPr>
          <w:rFonts w:ascii="Times New Roman" w:hAnsi="Times New Roman"/>
          <w:b/>
          <w:color w:val="000000"/>
          <w:sz w:val="24"/>
          <w:szCs w:val="24"/>
          <w:lang w:val="en-US"/>
        </w:rPr>
        <w:t>Capítulo</w:t>
      </w:r>
      <w:proofErr w:type="spellEnd"/>
      <w:r w:rsidRPr="0009651D">
        <w:rPr>
          <w:rFonts w:ascii="Times New Roman" w:hAnsi="Times New Roman"/>
          <w:b/>
          <w:color w:val="000000"/>
          <w:sz w:val="24"/>
          <w:szCs w:val="24"/>
          <w:lang w:val="en-US"/>
        </w:rPr>
        <w:t xml:space="preserve"> 5 -</w:t>
      </w:r>
      <w:r w:rsidRPr="0009651D">
        <w:rPr>
          <w:rFonts w:ascii="Times New Roman" w:hAnsi="Times New Roman"/>
          <w:color w:val="000000"/>
          <w:sz w:val="24"/>
          <w:szCs w:val="24"/>
          <w:lang w:val="en-US"/>
        </w:rPr>
        <w:t xml:space="preserve"> </w:t>
      </w:r>
      <w:r w:rsidRPr="0009651D">
        <w:rPr>
          <w:rFonts w:ascii="Times New Roman" w:hAnsi="Times New Roman"/>
          <w:b/>
          <w:color w:val="000000"/>
          <w:sz w:val="24"/>
          <w:szCs w:val="24"/>
          <w:lang w:val="en-US"/>
        </w:rPr>
        <w:t>Income poverty and income inequality</w:t>
      </w:r>
    </w:p>
    <w:p w:rsidR="00D25ADC" w:rsidRPr="0072195B" w:rsidRDefault="00D25ADC" w:rsidP="00D25ADC">
      <w:pPr>
        <w:spacing w:line="240" w:lineRule="auto"/>
        <w:rPr>
          <w:noProof/>
          <w:lang w:val="en-US" w:eastAsia="es-ES"/>
        </w:rPr>
      </w:pPr>
    </w:p>
    <w:p w:rsidR="00D25ADC" w:rsidRDefault="00D25ADC" w:rsidP="00D25ADC">
      <w:pPr>
        <w:spacing w:line="240" w:lineRule="auto"/>
        <w:rPr>
          <w:noProof/>
          <w:lang w:eastAsia="es-ES"/>
        </w:rPr>
      </w:pPr>
      <w:r>
        <w:rPr>
          <w:noProof/>
          <w:lang w:eastAsia="es-ES"/>
        </w:rPr>
        <w:drawing>
          <wp:inline distT="0" distB="0" distL="0" distR="0" wp14:anchorId="0FAB9AC2" wp14:editId="455CB495">
            <wp:extent cx="5391150" cy="6699250"/>
            <wp:effectExtent l="0" t="0" r="0" b="635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91150" cy="6699250"/>
                    </a:xfrm>
                    <a:prstGeom prst="rect">
                      <a:avLst/>
                    </a:prstGeom>
                    <a:noFill/>
                    <a:ln>
                      <a:noFill/>
                    </a:ln>
                  </pic:spPr>
                </pic:pic>
              </a:graphicData>
            </a:graphic>
          </wp:inline>
        </w:drawing>
      </w: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r>
        <w:rPr>
          <w:noProof/>
          <w:lang w:eastAsia="es-ES"/>
        </w:rPr>
        <w:drawing>
          <wp:inline distT="0" distB="0" distL="0" distR="0" wp14:anchorId="10888323" wp14:editId="601B825F">
            <wp:extent cx="5397500" cy="386715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7500" cy="3867150"/>
                    </a:xfrm>
                    <a:prstGeom prst="rect">
                      <a:avLst/>
                    </a:prstGeom>
                    <a:noFill/>
                    <a:ln>
                      <a:noFill/>
                    </a:ln>
                  </pic:spPr>
                </pic:pic>
              </a:graphicData>
            </a:graphic>
          </wp:inline>
        </w:drawing>
      </w:r>
    </w:p>
    <w:p w:rsidR="00D25ADC" w:rsidRDefault="00D25ADC" w:rsidP="00D25ADC">
      <w:pPr>
        <w:spacing w:line="240" w:lineRule="auto"/>
        <w:rPr>
          <w:lang w:val="en-US"/>
        </w:rPr>
      </w:pPr>
    </w:p>
    <w:p w:rsidR="00D25ADC" w:rsidRDefault="00D25ADC" w:rsidP="00D25ADC">
      <w:pPr>
        <w:spacing w:line="240" w:lineRule="auto"/>
        <w:rPr>
          <w:lang w:val="en-US"/>
        </w:rPr>
      </w:pPr>
      <w:r>
        <w:rPr>
          <w:noProof/>
          <w:lang w:eastAsia="es-ES"/>
        </w:rPr>
        <w:lastRenderedPageBreak/>
        <w:drawing>
          <wp:inline distT="0" distB="0" distL="0" distR="0" wp14:anchorId="1A655A3E" wp14:editId="3D43CD4C">
            <wp:extent cx="5397500" cy="42291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97500" cy="4229100"/>
                    </a:xfrm>
                    <a:prstGeom prst="rect">
                      <a:avLst/>
                    </a:prstGeom>
                    <a:noFill/>
                    <a:ln>
                      <a:noFill/>
                    </a:ln>
                  </pic:spPr>
                </pic:pic>
              </a:graphicData>
            </a:graphic>
          </wp:inline>
        </w:drawing>
      </w:r>
    </w:p>
    <w:p w:rsidR="00D25ADC" w:rsidRDefault="00D25ADC" w:rsidP="00D25ADC">
      <w:pPr>
        <w:spacing w:line="240" w:lineRule="auto"/>
        <w:rPr>
          <w:lang w:val="en-US"/>
        </w:rPr>
      </w:pPr>
      <w:r>
        <w:rPr>
          <w:noProof/>
          <w:lang w:eastAsia="es-ES"/>
        </w:rPr>
        <w:drawing>
          <wp:inline distT="0" distB="0" distL="0" distR="0" wp14:anchorId="6D27AF1A" wp14:editId="26757820">
            <wp:extent cx="5397500" cy="34353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7500" cy="3435350"/>
                    </a:xfrm>
                    <a:prstGeom prst="rect">
                      <a:avLst/>
                    </a:prstGeom>
                    <a:noFill/>
                    <a:ln>
                      <a:noFill/>
                    </a:ln>
                  </pic:spPr>
                </pic:pic>
              </a:graphicData>
            </a:graphic>
          </wp:inline>
        </w:drawing>
      </w:r>
    </w:p>
    <w:p w:rsidR="00D25ADC" w:rsidRDefault="00D25ADC" w:rsidP="00D25ADC">
      <w:pPr>
        <w:spacing w:line="240" w:lineRule="auto"/>
        <w:rPr>
          <w:lang w:val="en-US"/>
        </w:rPr>
      </w:pPr>
      <w:r>
        <w:rPr>
          <w:noProof/>
          <w:lang w:eastAsia="es-ES"/>
        </w:rPr>
        <w:lastRenderedPageBreak/>
        <w:drawing>
          <wp:inline distT="0" distB="0" distL="0" distR="0" wp14:anchorId="038E2AE3" wp14:editId="000FEFFB">
            <wp:extent cx="5397500" cy="3556000"/>
            <wp:effectExtent l="0" t="0" r="0" b="63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7500" cy="3556000"/>
                    </a:xfrm>
                    <a:prstGeom prst="rect">
                      <a:avLst/>
                    </a:prstGeom>
                    <a:noFill/>
                    <a:ln>
                      <a:noFill/>
                    </a:ln>
                  </pic:spPr>
                </pic:pic>
              </a:graphicData>
            </a:graphic>
          </wp:inline>
        </w:drawing>
      </w:r>
    </w:p>
    <w:p w:rsidR="0070268A" w:rsidRDefault="0070268A" w:rsidP="00D25ADC">
      <w:pPr>
        <w:spacing w:line="240" w:lineRule="auto"/>
        <w:rPr>
          <w:lang w:val="en-US"/>
        </w:rPr>
      </w:pPr>
    </w:p>
    <w:p w:rsidR="00D25ADC" w:rsidRDefault="00D25ADC" w:rsidP="00D25ADC">
      <w:pPr>
        <w:spacing w:line="240" w:lineRule="auto"/>
        <w:rPr>
          <w:lang w:val="en-US"/>
        </w:rPr>
      </w:pPr>
      <w:r>
        <w:rPr>
          <w:noProof/>
          <w:lang w:eastAsia="es-ES"/>
        </w:rPr>
        <w:drawing>
          <wp:inline distT="0" distB="0" distL="0" distR="0" wp14:anchorId="7E76156B" wp14:editId="1320B4A5">
            <wp:extent cx="5397500" cy="372110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7500" cy="3721100"/>
                    </a:xfrm>
                    <a:prstGeom prst="rect">
                      <a:avLst/>
                    </a:prstGeom>
                    <a:noFill/>
                    <a:ln>
                      <a:noFill/>
                    </a:ln>
                  </pic:spPr>
                </pic:pic>
              </a:graphicData>
            </a:graphic>
          </wp:inline>
        </w:drawing>
      </w: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70268A" w:rsidRDefault="0070268A" w:rsidP="00D25ADC">
      <w:pPr>
        <w:spacing w:line="240" w:lineRule="auto"/>
        <w:rPr>
          <w:lang w:val="en-US"/>
        </w:rPr>
      </w:pPr>
    </w:p>
    <w:p w:rsidR="0070268A" w:rsidRDefault="0070268A" w:rsidP="00D25ADC">
      <w:pPr>
        <w:spacing w:line="240" w:lineRule="auto"/>
        <w:rPr>
          <w:lang w:val="en-US"/>
        </w:rPr>
      </w:pPr>
    </w:p>
    <w:p w:rsidR="00D25ADC" w:rsidRDefault="00D25ADC" w:rsidP="00D25ADC">
      <w:pPr>
        <w:spacing w:line="240" w:lineRule="auto"/>
        <w:rPr>
          <w:lang w:val="en-US"/>
        </w:rPr>
      </w:pPr>
      <w:r>
        <w:rPr>
          <w:noProof/>
          <w:lang w:eastAsia="es-ES"/>
        </w:rPr>
        <w:drawing>
          <wp:inline distT="0" distB="0" distL="0" distR="0" wp14:anchorId="68BEC820" wp14:editId="7A105793">
            <wp:extent cx="5397500" cy="601980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7500" cy="6019800"/>
                    </a:xfrm>
                    <a:prstGeom prst="rect">
                      <a:avLst/>
                    </a:prstGeom>
                    <a:noFill/>
                    <a:ln>
                      <a:noFill/>
                    </a:ln>
                  </pic:spPr>
                </pic:pic>
              </a:graphicData>
            </a:graphic>
          </wp:inline>
        </w:drawing>
      </w: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r>
        <w:rPr>
          <w:noProof/>
          <w:lang w:eastAsia="es-ES"/>
        </w:rPr>
        <w:drawing>
          <wp:inline distT="0" distB="0" distL="0" distR="0" wp14:anchorId="5FFCAE71" wp14:editId="7BBD119E">
            <wp:extent cx="5397500" cy="41910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7500" cy="4191000"/>
                    </a:xfrm>
                    <a:prstGeom prst="rect">
                      <a:avLst/>
                    </a:prstGeom>
                    <a:noFill/>
                    <a:ln>
                      <a:noFill/>
                    </a:ln>
                  </pic:spPr>
                </pic:pic>
              </a:graphicData>
            </a:graphic>
          </wp:inline>
        </w:drawing>
      </w:r>
    </w:p>
    <w:p w:rsidR="00D25ADC" w:rsidRDefault="00D25ADC" w:rsidP="00D25ADC">
      <w:pPr>
        <w:spacing w:line="240" w:lineRule="auto"/>
        <w:rPr>
          <w:lang w:val="en-US"/>
        </w:rPr>
      </w:pPr>
      <w:r>
        <w:rPr>
          <w:noProof/>
          <w:lang w:eastAsia="es-ES"/>
        </w:rPr>
        <w:drawing>
          <wp:inline distT="0" distB="0" distL="0" distR="0" wp14:anchorId="1F59E22C" wp14:editId="56466A8E">
            <wp:extent cx="5397500" cy="356235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7500" cy="3562350"/>
                    </a:xfrm>
                    <a:prstGeom prst="rect">
                      <a:avLst/>
                    </a:prstGeom>
                    <a:noFill/>
                    <a:ln>
                      <a:noFill/>
                    </a:ln>
                  </pic:spPr>
                </pic:pic>
              </a:graphicData>
            </a:graphic>
          </wp:inline>
        </w:drawing>
      </w: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r>
        <w:rPr>
          <w:noProof/>
          <w:lang w:eastAsia="es-ES"/>
        </w:rPr>
        <w:drawing>
          <wp:inline distT="0" distB="0" distL="0" distR="0" wp14:anchorId="6672A8BE" wp14:editId="57C07516">
            <wp:extent cx="5397500" cy="58547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7500" cy="5854700"/>
                    </a:xfrm>
                    <a:prstGeom prst="rect">
                      <a:avLst/>
                    </a:prstGeom>
                    <a:noFill/>
                    <a:ln>
                      <a:noFill/>
                    </a:ln>
                  </pic:spPr>
                </pic:pic>
              </a:graphicData>
            </a:graphic>
          </wp:inline>
        </w:drawing>
      </w: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171524" w:rsidRDefault="00171524"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r>
        <w:rPr>
          <w:noProof/>
          <w:lang w:eastAsia="es-ES"/>
        </w:rPr>
        <w:drawing>
          <wp:inline distT="0" distB="0" distL="0" distR="0" wp14:anchorId="0D58B4B2" wp14:editId="1F18D321">
            <wp:extent cx="5397500" cy="5899150"/>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7500" cy="5899150"/>
                    </a:xfrm>
                    <a:prstGeom prst="rect">
                      <a:avLst/>
                    </a:prstGeom>
                    <a:noFill/>
                    <a:ln>
                      <a:noFill/>
                    </a:ln>
                  </pic:spPr>
                </pic:pic>
              </a:graphicData>
            </a:graphic>
          </wp:inline>
        </w:drawing>
      </w: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r>
        <w:rPr>
          <w:noProof/>
          <w:lang w:eastAsia="es-ES"/>
        </w:rPr>
        <w:drawing>
          <wp:inline distT="0" distB="0" distL="0" distR="0" wp14:anchorId="166850E3" wp14:editId="3AF3DB46">
            <wp:extent cx="5397500" cy="5880100"/>
            <wp:effectExtent l="0" t="0" r="0"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7500" cy="5880100"/>
                    </a:xfrm>
                    <a:prstGeom prst="rect">
                      <a:avLst/>
                    </a:prstGeom>
                    <a:noFill/>
                    <a:ln>
                      <a:noFill/>
                    </a:ln>
                  </pic:spPr>
                </pic:pic>
              </a:graphicData>
            </a:graphic>
          </wp:inline>
        </w:drawing>
      </w: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941D1A" w:rsidRDefault="00941D1A" w:rsidP="00D25ADC">
      <w:pPr>
        <w:spacing w:line="240" w:lineRule="auto"/>
        <w:rPr>
          <w:lang w:val="en-US"/>
        </w:rPr>
      </w:pPr>
    </w:p>
    <w:p w:rsidR="00D25ADC" w:rsidRDefault="00D25ADC" w:rsidP="00D25ADC">
      <w:pPr>
        <w:spacing w:line="240" w:lineRule="auto"/>
        <w:rPr>
          <w:lang w:val="en-US"/>
        </w:rPr>
      </w:pPr>
      <w:r>
        <w:rPr>
          <w:noProof/>
          <w:lang w:eastAsia="es-ES"/>
        </w:rPr>
        <w:drawing>
          <wp:inline distT="0" distB="0" distL="0" distR="0" wp14:anchorId="382FD8DB" wp14:editId="1E9F2DE4">
            <wp:extent cx="5397500" cy="4565650"/>
            <wp:effectExtent l="0" t="0" r="0" b="63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7500" cy="4565650"/>
                    </a:xfrm>
                    <a:prstGeom prst="rect">
                      <a:avLst/>
                    </a:prstGeom>
                    <a:noFill/>
                    <a:ln>
                      <a:noFill/>
                    </a:ln>
                  </pic:spPr>
                </pic:pic>
              </a:graphicData>
            </a:graphic>
          </wp:inline>
        </w:drawing>
      </w: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941D1A" w:rsidRDefault="00941D1A" w:rsidP="00D25ADC">
      <w:pPr>
        <w:spacing w:line="240" w:lineRule="auto"/>
        <w:rPr>
          <w:lang w:val="en-US"/>
        </w:rPr>
      </w:pPr>
    </w:p>
    <w:p w:rsidR="00941D1A" w:rsidRDefault="00941D1A"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r>
        <w:rPr>
          <w:noProof/>
          <w:lang w:eastAsia="es-ES"/>
        </w:rPr>
        <w:drawing>
          <wp:inline distT="0" distB="0" distL="0" distR="0" wp14:anchorId="5BB03F9F" wp14:editId="13858EA8">
            <wp:extent cx="5391150" cy="57340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1150" cy="5734050"/>
                    </a:xfrm>
                    <a:prstGeom prst="rect">
                      <a:avLst/>
                    </a:prstGeom>
                    <a:noFill/>
                    <a:ln>
                      <a:noFill/>
                    </a:ln>
                  </pic:spPr>
                </pic:pic>
              </a:graphicData>
            </a:graphic>
          </wp:inline>
        </w:drawing>
      </w: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r>
        <w:rPr>
          <w:noProof/>
          <w:lang w:eastAsia="es-ES"/>
        </w:rPr>
        <w:drawing>
          <wp:inline distT="0" distB="0" distL="0" distR="0" wp14:anchorId="05BE78FC" wp14:editId="773406A1">
            <wp:extent cx="5397500" cy="4813300"/>
            <wp:effectExtent l="0" t="0" r="0" b="635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7500" cy="4813300"/>
                    </a:xfrm>
                    <a:prstGeom prst="rect">
                      <a:avLst/>
                    </a:prstGeom>
                    <a:noFill/>
                    <a:ln>
                      <a:noFill/>
                    </a:ln>
                  </pic:spPr>
                </pic:pic>
              </a:graphicData>
            </a:graphic>
          </wp:inline>
        </w:drawing>
      </w:r>
    </w:p>
    <w:p w:rsidR="00D25ADC" w:rsidRPr="005D6DF9" w:rsidRDefault="00D25ADC" w:rsidP="00D25ADC">
      <w:pPr>
        <w:spacing w:line="240" w:lineRule="auto"/>
        <w:rPr>
          <w:b/>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line="240" w:lineRule="auto"/>
        <w:rPr>
          <w:lang w:val="en-US"/>
        </w:rPr>
      </w:pPr>
    </w:p>
    <w:p w:rsidR="00D25ADC" w:rsidRDefault="00D25ADC" w:rsidP="00D25ADC">
      <w:pPr>
        <w:spacing w:after="0" w:line="240" w:lineRule="auto"/>
        <w:jc w:val="both"/>
        <w:rPr>
          <w:rFonts w:ascii="Times New Roman" w:eastAsia="Times New Roman" w:hAnsi="Times New Roman"/>
          <w:sz w:val="24"/>
          <w:szCs w:val="24"/>
          <w:lang w:val="en-US" w:eastAsia="es-ES"/>
        </w:rPr>
        <w:sectPr w:rsidR="00D25ADC" w:rsidSect="000A5CA3">
          <w:pgSz w:w="11906" w:h="16838"/>
          <w:pgMar w:top="1418" w:right="1701" w:bottom="1418" w:left="1701" w:header="709" w:footer="709" w:gutter="0"/>
          <w:cols w:space="708"/>
          <w:docGrid w:linePitch="360"/>
        </w:sectPr>
      </w:pPr>
    </w:p>
    <w:p w:rsidR="00D25ADC" w:rsidRDefault="00D25ADC" w:rsidP="00D25ADC">
      <w:pPr>
        <w:spacing w:line="240" w:lineRule="auto"/>
        <w:outlineLvl w:val="2"/>
        <w:rPr>
          <w:rFonts w:ascii="Times New Roman" w:eastAsia="Times New Roman" w:hAnsi="Times New Roman"/>
          <w:b/>
          <w:bCs/>
          <w:sz w:val="24"/>
          <w:szCs w:val="24"/>
          <w:lang w:val="en-US"/>
        </w:rPr>
      </w:pPr>
      <w:r>
        <w:rPr>
          <w:rFonts w:ascii="Times New Roman" w:eastAsia="Times New Roman" w:hAnsi="Times New Roman"/>
          <w:b/>
          <w:bCs/>
          <w:sz w:val="24"/>
          <w:szCs w:val="24"/>
          <w:lang w:val="en-US"/>
        </w:rPr>
        <w:lastRenderedPageBreak/>
        <w:t>Del Eurostat Statistical Books</w:t>
      </w:r>
    </w:p>
    <w:p w:rsidR="00184457" w:rsidRDefault="00184457" w:rsidP="00184457">
      <w:pPr>
        <w:spacing w:line="240" w:lineRule="auto"/>
        <w:outlineLvl w:val="2"/>
        <w:rPr>
          <w:rFonts w:ascii="Times New Roman" w:eastAsia="Times New Roman" w:hAnsi="Times New Roman"/>
          <w:b/>
          <w:bCs/>
          <w:sz w:val="24"/>
          <w:szCs w:val="24"/>
          <w:lang w:val="en-US"/>
        </w:rPr>
      </w:pPr>
      <w:r>
        <w:rPr>
          <w:rFonts w:ascii="Times New Roman" w:eastAsia="Times New Roman" w:hAnsi="Times New Roman"/>
          <w:b/>
          <w:bCs/>
          <w:sz w:val="24"/>
          <w:szCs w:val="24"/>
          <w:lang w:val="en-US"/>
        </w:rPr>
        <w:t>Del Eurostat Statistical Books</w:t>
      </w:r>
    </w:p>
    <w:p w:rsidR="00184457" w:rsidRPr="00E15E85" w:rsidRDefault="00184457" w:rsidP="00184457">
      <w:pPr>
        <w:spacing w:line="240" w:lineRule="auto"/>
        <w:outlineLvl w:val="2"/>
        <w:rPr>
          <w:rFonts w:ascii="Times New Roman" w:eastAsia="Times New Roman" w:hAnsi="Times New Roman"/>
          <w:b/>
          <w:bCs/>
          <w:sz w:val="24"/>
          <w:szCs w:val="24"/>
          <w:lang w:val="en-US"/>
        </w:rPr>
      </w:pPr>
      <w:r w:rsidRPr="00E15E85">
        <w:rPr>
          <w:rFonts w:ascii="Times New Roman" w:eastAsia="Times New Roman" w:hAnsi="Times New Roman"/>
          <w:b/>
          <w:bCs/>
          <w:sz w:val="24"/>
          <w:szCs w:val="24"/>
          <w:lang w:val="en-US"/>
        </w:rPr>
        <w:t>[tessi180] - Income quintile share ratio (S80/S20) (Source: SILC)</w:t>
      </w:r>
    </w:p>
    <w:tbl>
      <w:tblPr>
        <w:tblW w:w="5000" w:type="pct"/>
        <w:tblCellSpacing w:w="15" w:type="dxa"/>
        <w:tblCellMar>
          <w:left w:w="0" w:type="dxa"/>
          <w:right w:w="0" w:type="dxa"/>
        </w:tblCellMar>
        <w:tblLook w:val="04A0" w:firstRow="1" w:lastRow="0" w:firstColumn="1" w:lastColumn="0" w:noHBand="0" w:noVBand="1"/>
      </w:tblPr>
      <w:tblGrid>
        <w:gridCol w:w="8564"/>
      </w:tblGrid>
      <w:tr w:rsidR="00184457" w:rsidRPr="00E15E85" w:rsidTr="000A5CA3">
        <w:trPr>
          <w:tblCellSpacing w:w="15" w:type="dxa"/>
        </w:trPr>
        <w:tc>
          <w:tcPr>
            <w:tcW w:w="0" w:type="auto"/>
            <w:vAlign w:val="center"/>
            <w:hideMark/>
          </w:tcPr>
          <w:tbl>
            <w:tblPr>
              <w:tblW w:w="5000" w:type="pct"/>
              <w:tblCellSpacing w:w="0" w:type="dxa"/>
              <w:shd w:val="clear" w:color="auto" w:fill="F8F5E9"/>
              <w:tblCellMar>
                <w:top w:w="15" w:type="dxa"/>
                <w:left w:w="15" w:type="dxa"/>
                <w:bottom w:w="15" w:type="dxa"/>
                <w:right w:w="15" w:type="dxa"/>
              </w:tblCellMar>
              <w:tblLook w:val="04A0" w:firstRow="1" w:lastRow="0" w:firstColumn="1" w:lastColumn="0" w:noHBand="0" w:noVBand="1"/>
            </w:tblPr>
            <w:tblGrid>
              <w:gridCol w:w="8504"/>
            </w:tblGrid>
            <w:tr w:rsidR="00184457" w:rsidRPr="00171524" w:rsidTr="000A5CA3">
              <w:trPr>
                <w:tblCellSpacing w:w="0" w:type="dxa"/>
              </w:trPr>
              <w:tc>
                <w:tcPr>
                  <w:tcW w:w="0" w:type="auto"/>
                  <w:shd w:val="clear" w:color="auto" w:fill="F8F5E9"/>
                  <w:vAlign w:val="center"/>
                  <w:hideMark/>
                </w:tcPr>
                <w:p w:rsidR="00184457" w:rsidRPr="002E7E26" w:rsidRDefault="00184457" w:rsidP="000A5CA3">
                  <w:pPr>
                    <w:spacing w:line="240" w:lineRule="auto"/>
                    <w:rPr>
                      <w:rFonts w:ascii="Times New Roman" w:eastAsia="Times New Roman" w:hAnsi="Times New Roman"/>
                      <w:sz w:val="24"/>
                      <w:szCs w:val="24"/>
                      <w:lang w:val="en-US"/>
                    </w:rPr>
                  </w:pPr>
                </w:p>
              </w:tc>
            </w:tr>
            <w:tr w:rsidR="00184457" w:rsidRPr="00E15E85" w:rsidTr="000A5CA3">
              <w:trPr>
                <w:tblCellSpacing w:w="0" w:type="dxa"/>
              </w:trPr>
              <w:tc>
                <w:tcPr>
                  <w:tcW w:w="0" w:type="auto"/>
                  <w:shd w:val="clear" w:color="auto" w:fill="F8F5E9"/>
                  <w:vAlign w:val="center"/>
                  <w:hideMark/>
                </w:tcPr>
                <w:p w:rsidR="00184457" w:rsidRPr="00E15E85" w:rsidRDefault="00184457" w:rsidP="000A5CA3">
                  <w:pPr>
                    <w:spacing w:line="240" w:lineRule="auto"/>
                    <w:rPr>
                      <w:rFonts w:ascii="Times New Roman" w:eastAsia="Times New Roman" w:hAnsi="Times New Roman"/>
                      <w:sz w:val="24"/>
                      <w:szCs w:val="24"/>
                    </w:rPr>
                  </w:pPr>
                  <w:proofErr w:type="spellStart"/>
                  <w:r>
                    <w:rPr>
                      <w:rStyle w:val="labeled"/>
                      <w:rFonts w:ascii="Times New Roman" w:eastAsia="Times New Roman" w:hAnsi="Times New Roman"/>
                      <w:b w:val="0"/>
                      <w:sz w:val="24"/>
                      <w:szCs w:val="24"/>
                    </w:rPr>
                    <w:t>Source</w:t>
                  </w:r>
                  <w:proofErr w:type="spellEnd"/>
                  <w:r>
                    <w:rPr>
                      <w:rStyle w:val="labeled"/>
                      <w:rFonts w:ascii="Times New Roman" w:eastAsia="Times New Roman" w:hAnsi="Times New Roman"/>
                      <w:b w:val="0"/>
                      <w:sz w:val="24"/>
                      <w:szCs w:val="24"/>
                    </w:rPr>
                    <w:t xml:space="preserve"> of Data:</w:t>
                  </w:r>
                  <w:r w:rsidRPr="00E15E85">
                    <w:rPr>
                      <w:rStyle w:val="labeled"/>
                      <w:rFonts w:ascii="Times New Roman" w:eastAsia="Times New Roman" w:hAnsi="Times New Roman"/>
                      <w:b w:val="0"/>
                      <w:sz w:val="24"/>
                      <w:szCs w:val="24"/>
                    </w:rPr>
                    <w:t xml:space="preserve"> </w:t>
                  </w:r>
                  <w:proofErr w:type="spellStart"/>
                  <w:r w:rsidRPr="00E15E85">
                    <w:rPr>
                      <w:rFonts w:ascii="Times New Roman" w:eastAsia="Times New Roman" w:hAnsi="Times New Roman"/>
                      <w:sz w:val="24"/>
                      <w:szCs w:val="24"/>
                    </w:rPr>
                    <w:t>Eurostat</w:t>
                  </w:r>
                  <w:proofErr w:type="spellEnd"/>
                </w:p>
              </w:tc>
            </w:tr>
            <w:tr w:rsidR="00184457" w:rsidRPr="00E15E85" w:rsidTr="000A5CA3">
              <w:trPr>
                <w:tblCellSpacing w:w="0" w:type="dxa"/>
              </w:trPr>
              <w:tc>
                <w:tcPr>
                  <w:tcW w:w="0" w:type="auto"/>
                  <w:shd w:val="clear" w:color="auto" w:fill="F8F5E9"/>
                  <w:vAlign w:val="center"/>
                  <w:hideMark/>
                </w:tcPr>
                <w:p w:rsidR="00184457" w:rsidRPr="00E15E85" w:rsidRDefault="00184457" w:rsidP="000A5CA3">
                  <w:pPr>
                    <w:spacing w:line="240" w:lineRule="auto"/>
                    <w:rPr>
                      <w:rFonts w:ascii="Times New Roman" w:eastAsia="Times New Roman" w:hAnsi="Times New Roman"/>
                      <w:sz w:val="24"/>
                      <w:szCs w:val="24"/>
                    </w:rPr>
                  </w:pPr>
                  <w:proofErr w:type="spellStart"/>
                  <w:r w:rsidRPr="00E15E85">
                    <w:rPr>
                      <w:rStyle w:val="labeled"/>
                      <w:rFonts w:ascii="Times New Roman" w:eastAsia="Times New Roman" w:hAnsi="Times New Roman"/>
                      <w:b w:val="0"/>
                      <w:sz w:val="24"/>
                      <w:szCs w:val="24"/>
                    </w:rPr>
                    <w:t>Last</w:t>
                  </w:r>
                  <w:proofErr w:type="spellEnd"/>
                  <w:r w:rsidRPr="00E15E85">
                    <w:rPr>
                      <w:rStyle w:val="labeled"/>
                      <w:rFonts w:ascii="Times New Roman" w:eastAsia="Times New Roman" w:hAnsi="Times New Roman"/>
                      <w:b w:val="0"/>
                      <w:sz w:val="24"/>
                      <w:szCs w:val="24"/>
                    </w:rPr>
                    <w:t xml:space="preserve"> </w:t>
                  </w:r>
                  <w:proofErr w:type="spellStart"/>
                  <w:r w:rsidRPr="00E15E85">
                    <w:rPr>
                      <w:rStyle w:val="labeled"/>
                      <w:rFonts w:ascii="Times New Roman" w:eastAsia="Times New Roman" w:hAnsi="Times New Roman"/>
                      <w:b w:val="0"/>
                      <w:sz w:val="24"/>
                      <w:szCs w:val="24"/>
                    </w:rPr>
                    <w:t>update</w:t>
                  </w:r>
                  <w:proofErr w:type="spellEnd"/>
                  <w:r w:rsidRPr="00E15E85">
                    <w:rPr>
                      <w:rStyle w:val="labeled"/>
                      <w:rFonts w:ascii="Times New Roman" w:eastAsia="Times New Roman" w:hAnsi="Times New Roman"/>
                      <w:b w:val="0"/>
                      <w:sz w:val="24"/>
                      <w:szCs w:val="24"/>
                    </w:rPr>
                    <w:t xml:space="preserve">: </w:t>
                  </w:r>
                  <w:r w:rsidRPr="00E15E85">
                    <w:rPr>
                      <w:rFonts w:ascii="Times New Roman" w:eastAsia="Times New Roman" w:hAnsi="Times New Roman"/>
                      <w:sz w:val="24"/>
                      <w:szCs w:val="24"/>
                    </w:rPr>
                    <w:t>06.01.2011</w:t>
                  </w:r>
                </w:p>
              </w:tc>
            </w:tr>
            <w:tr w:rsidR="00184457" w:rsidRPr="00171524" w:rsidTr="000A5CA3">
              <w:trPr>
                <w:tblCellSpacing w:w="0" w:type="dxa"/>
              </w:trPr>
              <w:tc>
                <w:tcPr>
                  <w:tcW w:w="0" w:type="auto"/>
                  <w:shd w:val="clear" w:color="auto" w:fill="F8F5E9"/>
                  <w:vAlign w:val="center"/>
                  <w:hideMark/>
                </w:tcPr>
                <w:p w:rsidR="00184457" w:rsidRPr="00E15E85" w:rsidRDefault="00184457" w:rsidP="000A5CA3">
                  <w:pPr>
                    <w:spacing w:line="240" w:lineRule="auto"/>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Date of extraction: </w:t>
                  </w:r>
                  <w:r w:rsidRPr="00E15E85">
                    <w:rPr>
                      <w:rFonts w:ascii="Times New Roman" w:eastAsia="Times New Roman" w:hAnsi="Times New Roman"/>
                      <w:sz w:val="24"/>
                      <w:szCs w:val="24"/>
                      <w:lang w:val="en-US"/>
                    </w:rPr>
                    <w:t>10 Jan 2011 12:06:59 MET</w:t>
                  </w:r>
                </w:p>
              </w:tc>
            </w:tr>
            <w:tr w:rsidR="00184457" w:rsidRPr="00171524" w:rsidTr="000A5CA3">
              <w:trPr>
                <w:tblCellSpacing w:w="0" w:type="dxa"/>
              </w:trPr>
              <w:tc>
                <w:tcPr>
                  <w:tcW w:w="0" w:type="auto"/>
                  <w:shd w:val="clear" w:color="auto" w:fill="F8F5E9"/>
                  <w:vAlign w:val="center"/>
                  <w:hideMark/>
                </w:tcPr>
                <w:p w:rsidR="00184457" w:rsidRPr="00E15E85" w:rsidRDefault="00184457" w:rsidP="000A5CA3">
                  <w:pPr>
                    <w:spacing w:line="240" w:lineRule="auto"/>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Hyperlink to the table: </w:t>
                  </w:r>
                  <w:hyperlink r:id="rId22" w:tgtFrame="_parent" w:history="1">
                    <w:r w:rsidRPr="00E15E85">
                      <w:rPr>
                        <w:rFonts w:ascii="Times New Roman" w:eastAsia="Times New Roman" w:hAnsi="Times New Roman"/>
                        <w:sz w:val="24"/>
                        <w:szCs w:val="24"/>
                        <w:lang w:val="en-US"/>
                      </w:rPr>
                      <w:t>http://epp.eurostat.ec.europa.eu/tgm/web/_download/Eurostat_Table_tessi180HTMLDesc.htm#</w:t>
                    </w:r>
                  </w:hyperlink>
                </w:p>
              </w:tc>
            </w:tr>
            <w:tr w:rsidR="00184457" w:rsidRPr="00171524" w:rsidTr="000A5CA3">
              <w:trPr>
                <w:tblCellSpacing w:w="0" w:type="dxa"/>
              </w:trPr>
              <w:tc>
                <w:tcPr>
                  <w:tcW w:w="0" w:type="auto"/>
                  <w:shd w:val="clear" w:color="auto" w:fill="F8F5E9"/>
                  <w:vAlign w:val="center"/>
                  <w:hideMark/>
                </w:tcPr>
                <w:p w:rsidR="00184457" w:rsidRPr="00E15E85" w:rsidRDefault="00184457" w:rsidP="000A5CA3">
                  <w:pPr>
                    <w:spacing w:line="240" w:lineRule="auto"/>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General Disclaimer of the EC: </w:t>
                  </w:r>
                  <w:hyperlink r:id="rId23" w:tgtFrame="_parent" w:history="1">
                    <w:r w:rsidRPr="00E15E85">
                      <w:rPr>
                        <w:rFonts w:ascii="Times New Roman" w:eastAsia="Times New Roman" w:hAnsi="Times New Roman"/>
                        <w:sz w:val="24"/>
                        <w:szCs w:val="24"/>
                        <w:lang w:val="en-US"/>
                      </w:rPr>
                      <w:t>http://epp.eurostat.ec.europa.eu/tgm/web/_download/Eurostat_Table_tessi180HTMLDesc.htm#</w:t>
                    </w:r>
                  </w:hyperlink>
                </w:p>
              </w:tc>
            </w:tr>
            <w:tr w:rsidR="00184457" w:rsidRPr="00E15E85" w:rsidTr="000A5CA3">
              <w:trPr>
                <w:tblCellSpacing w:w="0" w:type="dxa"/>
              </w:trPr>
              <w:tc>
                <w:tcPr>
                  <w:tcW w:w="0" w:type="auto"/>
                  <w:shd w:val="clear" w:color="auto" w:fill="F8F5E9"/>
                  <w:vAlign w:val="center"/>
                  <w:hideMark/>
                </w:tcPr>
                <w:p w:rsidR="00184457" w:rsidRPr="00E15E85" w:rsidRDefault="00184457" w:rsidP="000A5CA3">
                  <w:pPr>
                    <w:spacing w:line="240" w:lineRule="auto"/>
                    <w:jc w:val="both"/>
                    <w:rPr>
                      <w:rFonts w:ascii="Times New Roman" w:eastAsia="Times New Roman" w:hAnsi="Times New Roman"/>
                      <w:sz w:val="24"/>
                      <w:szCs w:val="24"/>
                    </w:rPr>
                  </w:pPr>
                  <w:r w:rsidRPr="00E15E85">
                    <w:rPr>
                      <w:rStyle w:val="labeled"/>
                      <w:rFonts w:ascii="Times New Roman" w:eastAsia="Times New Roman" w:hAnsi="Times New Roman"/>
                      <w:b w:val="0"/>
                      <w:sz w:val="24"/>
                      <w:szCs w:val="24"/>
                      <w:lang w:val="en-US"/>
                    </w:rPr>
                    <w:t xml:space="preserve">Short Description: </w:t>
                  </w:r>
                  <w:r w:rsidRPr="00E15E85">
                    <w:rPr>
                      <w:rFonts w:ascii="Times New Roman" w:eastAsia="Times New Roman" w:hAnsi="Times New Roman"/>
                      <w:sz w:val="24"/>
                      <w:szCs w:val="24"/>
                      <w:lang w:val="en-US"/>
                    </w:rPr>
                    <w:t xml:space="preserve">The ratio of total income received by the 20 % of the population with the highest income (top quintile) to that received by the 20 % of the population with the lowest income (lowest quintile). </w:t>
                  </w:r>
                  <w:proofErr w:type="spellStart"/>
                  <w:r w:rsidRPr="00E15E85">
                    <w:rPr>
                      <w:rFonts w:ascii="Times New Roman" w:eastAsia="Times New Roman" w:hAnsi="Times New Roman"/>
                      <w:sz w:val="24"/>
                      <w:szCs w:val="24"/>
                    </w:rPr>
                    <w:t>Income</w:t>
                  </w:r>
                  <w:proofErr w:type="spellEnd"/>
                  <w:r w:rsidRPr="00E15E85">
                    <w:rPr>
                      <w:rFonts w:ascii="Times New Roman" w:eastAsia="Times New Roman" w:hAnsi="Times New Roman"/>
                      <w:sz w:val="24"/>
                      <w:szCs w:val="24"/>
                    </w:rPr>
                    <w:t xml:space="preserve"> </w:t>
                  </w:r>
                  <w:proofErr w:type="spellStart"/>
                  <w:r w:rsidRPr="00E15E85">
                    <w:rPr>
                      <w:rFonts w:ascii="Times New Roman" w:eastAsia="Times New Roman" w:hAnsi="Times New Roman"/>
                      <w:sz w:val="24"/>
                      <w:szCs w:val="24"/>
                    </w:rPr>
                    <w:t>must</w:t>
                  </w:r>
                  <w:proofErr w:type="spellEnd"/>
                  <w:r w:rsidRPr="00E15E85">
                    <w:rPr>
                      <w:rFonts w:ascii="Times New Roman" w:eastAsia="Times New Roman" w:hAnsi="Times New Roman"/>
                      <w:sz w:val="24"/>
                      <w:szCs w:val="24"/>
                    </w:rPr>
                    <w:t xml:space="preserve"> be </w:t>
                  </w:r>
                  <w:proofErr w:type="spellStart"/>
                  <w:r w:rsidRPr="00E15E85">
                    <w:rPr>
                      <w:rFonts w:ascii="Times New Roman" w:eastAsia="Times New Roman" w:hAnsi="Times New Roman"/>
                      <w:sz w:val="24"/>
                      <w:szCs w:val="24"/>
                    </w:rPr>
                    <w:t>understood</w:t>
                  </w:r>
                  <w:proofErr w:type="spellEnd"/>
                  <w:r w:rsidRPr="00E15E85">
                    <w:rPr>
                      <w:rFonts w:ascii="Times New Roman" w:eastAsia="Times New Roman" w:hAnsi="Times New Roman"/>
                      <w:sz w:val="24"/>
                      <w:szCs w:val="24"/>
                    </w:rPr>
                    <w:t xml:space="preserve"> as </w:t>
                  </w:r>
                  <w:proofErr w:type="spellStart"/>
                  <w:r w:rsidRPr="00E15E85">
                    <w:rPr>
                      <w:rFonts w:ascii="Times New Roman" w:eastAsia="Times New Roman" w:hAnsi="Times New Roman"/>
                      <w:sz w:val="24"/>
                      <w:szCs w:val="24"/>
                    </w:rPr>
                    <w:t>equivalised</w:t>
                  </w:r>
                  <w:proofErr w:type="spellEnd"/>
                  <w:r w:rsidRPr="00E15E85">
                    <w:rPr>
                      <w:rFonts w:ascii="Times New Roman" w:eastAsia="Times New Roman" w:hAnsi="Times New Roman"/>
                      <w:sz w:val="24"/>
                      <w:szCs w:val="24"/>
                    </w:rPr>
                    <w:t xml:space="preserve"> </w:t>
                  </w:r>
                  <w:proofErr w:type="spellStart"/>
                  <w:r w:rsidRPr="00E15E85">
                    <w:rPr>
                      <w:rFonts w:ascii="Times New Roman" w:eastAsia="Times New Roman" w:hAnsi="Times New Roman"/>
                      <w:sz w:val="24"/>
                      <w:szCs w:val="24"/>
                    </w:rPr>
                    <w:t>disposable</w:t>
                  </w:r>
                  <w:proofErr w:type="spellEnd"/>
                  <w:r w:rsidRPr="00E15E85">
                    <w:rPr>
                      <w:rFonts w:ascii="Times New Roman" w:eastAsia="Times New Roman" w:hAnsi="Times New Roman"/>
                      <w:sz w:val="24"/>
                      <w:szCs w:val="24"/>
                    </w:rPr>
                    <w:t xml:space="preserve"> </w:t>
                  </w:r>
                  <w:proofErr w:type="spellStart"/>
                  <w:r w:rsidRPr="00E15E85">
                    <w:rPr>
                      <w:rFonts w:ascii="Times New Roman" w:eastAsia="Times New Roman" w:hAnsi="Times New Roman"/>
                      <w:sz w:val="24"/>
                      <w:szCs w:val="24"/>
                    </w:rPr>
                    <w:t>income</w:t>
                  </w:r>
                  <w:proofErr w:type="spellEnd"/>
                  <w:r w:rsidRPr="00E15E85">
                    <w:rPr>
                      <w:rFonts w:ascii="Times New Roman" w:eastAsia="Times New Roman" w:hAnsi="Times New Roman"/>
                      <w:sz w:val="24"/>
                      <w:szCs w:val="24"/>
                    </w:rPr>
                    <w:t>.</w:t>
                  </w:r>
                </w:p>
              </w:tc>
            </w:tr>
          </w:tbl>
          <w:p w:rsidR="00184457" w:rsidRPr="00E15E85" w:rsidRDefault="00184457" w:rsidP="000A5CA3">
            <w:pPr>
              <w:spacing w:line="240" w:lineRule="auto"/>
              <w:rPr>
                <w:rFonts w:ascii="Times New Roman" w:eastAsia="Times New Roman" w:hAnsi="Times New Roman"/>
                <w:sz w:val="24"/>
                <w:szCs w:val="24"/>
              </w:rPr>
            </w:pPr>
          </w:p>
        </w:tc>
      </w:tr>
    </w:tbl>
    <w:p w:rsidR="00184457" w:rsidRPr="00E15E85" w:rsidRDefault="00184457" w:rsidP="00184457">
      <w:pPr>
        <w:spacing w:line="240" w:lineRule="auto"/>
        <w:outlineLvl w:val="2"/>
        <w:rPr>
          <w:rFonts w:ascii="Times New Roman" w:eastAsia="Times New Roman" w:hAnsi="Times New Roman"/>
          <w:b/>
          <w:bCs/>
          <w:sz w:val="24"/>
          <w:szCs w:val="24"/>
          <w:lang w:val="en-US"/>
        </w:rPr>
      </w:pPr>
      <w:r w:rsidRPr="00E15E85">
        <w:rPr>
          <w:rFonts w:ascii="Times New Roman" w:eastAsia="Times New Roman" w:hAnsi="Times New Roman"/>
          <w:b/>
          <w:bCs/>
          <w:sz w:val="24"/>
          <w:szCs w:val="24"/>
          <w:lang w:val="en-US"/>
        </w:rPr>
        <w:t>[tessi190] - Gini coefficient (Source: SILC) Number</w:t>
      </w:r>
    </w:p>
    <w:tbl>
      <w:tblPr>
        <w:tblW w:w="5000" w:type="pct"/>
        <w:tblCellSpacing w:w="15" w:type="dxa"/>
        <w:tblCellMar>
          <w:left w:w="0" w:type="dxa"/>
          <w:right w:w="0" w:type="dxa"/>
        </w:tblCellMar>
        <w:tblLook w:val="04A0" w:firstRow="1" w:lastRow="0" w:firstColumn="1" w:lastColumn="0" w:noHBand="0" w:noVBand="1"/>
      </w:tblPr>
      <w:tblGrid>
        <w:gridCol w:w="8564"/>
      </w:tblGrid>
      <w:tr w:rsidR="00184457" w:rsidRPr="00171524" w:rsidTr="000A5CA3">
        <w:trPr>
          <w:tblCellSpacing w:w="15" w:type="dxa"/>
        </w:trPr>
        <w:tc>
          <w:tcPr>
            <w:tcW w:w="0" w:type="auto"/>
            <w:vAlign w:val="center"/>
            <w:hideMark/>
          </w:tcPr>
          <w:tbl>
            <w:tblPr>
              <w:tblW w:w="5000" w:type="pct"/>
              <w:tblCellSpacing w:w="0" w:type="dxa"/>
              <w:shd w:val="clear" w:color="auto" w:fill="F8F5E9"/>
              <w:tblCellMar>
                <w:top w:w="15" w:type="dxa"/>
                <w:left w:w="15" w:type="dxa"/>
                <w:bottom w:w="15" w:type="dxa"/>
                <w:right w:w="15" w:type="dxa"/>
              </w:tblCellMar>
              <w:tblLook w:val="04A0" w:firstRow="1" w:lastRow="0" w:firstColumn="1" w:lastColumn="0" w:noHBand="0" w:noVBand="1"/>
            </w:tblPr>
            <w:tblGrid>
              <w:gridCol w:w="8504"/>
            </w:tblGrid>
            <w:tr w:rsidR="00184457" w:rsidRPr="00171524" w:rsidTr="000A5CA3">
              <w:trPr>
                <w:tblCellSpacing w:w="0" w:type="dxa"/>
              </w:trPr>
              <w:tc>
                <w:tcPr>
                  <w:tcW w:w="0" w:type="auto"/>
                  <w:shd w:val="clear" w:color="auto" w:fill="F8F5E9"/>
                  <w:vAlign w:val="center"/>
                  <w:hideMark/>
                </w:tcPr>
                <w:p w:rsidR="00184457" w:rsidRPr="00E15E85" w:rsidRDefault="00184457" w:rsidP="000A5CA3">
                  <w:pPr>
                    <w:spacing w:line="240" w:lineRule="auto"/>
                    <w:rPr>
                      <w:rFonts w:ascii="Times New Roman" w:eastAsia="Times New Roman" w:hAnsi="Times New Roman"/>
                      <w:sz w:val="24"/>
                      <w:szCs w:val="24"/>
                      <w:lang w:val="en-US"/>
                    </w:rPr>
                  </w:pPr>
                </w:p>
              </w:tc>
            </w:tr>
            <w:tr w:rsidR="00184457" w:rsidRPr="00E15E85" w:rsidTr="000A5CA3">
              <w:trPr>
                <w:tblCellSpacing w:w="0" w:type="dxa"/>
              </w:trPr>
              <w:tc>
                <w:tcPr>
                  <w:tcW w:w="0" w:type="auto"/>
                  <w:shd w:val="clear" w:color="auto" w:fill="F8F5E9"/>
                  <w:vAlign w:val="center"/>
                  <w:hideMark/>
                </w:tcPr>
                <w:p w:rsidR="00184457" w:rsidRPr="00E15E85" w:rsidRDefault="00184457" w:rsidP="000A5CA3">
                  <w:pPr>
                    <w:spacing w:line="240" w:lineRule="auto"/>
                    <w:rPr>
                      <w:rFonts w:ascii="Times New Roman" w:eastAsia="Times New Roman" w:hAnsi="Times New Roman"/>
                      <w:sz w:val="24"/>
                      <w:szCs w:val="24"/>
                    </w:rPr>
                  </w:pPr>
                  <w:proofErr w:type="spellStart"/>
                  <w:r w:rsidRPr="00E15E85">
                    <w:rPr>
                      <w:rStyle w:val="labeled"/>
                      <w:rFonts w:ascii="Times New Roman" w:eastAsia="Times New Roman" w:hAnsi="Times New Roman"/>
                      <w:b w:val="0"/>
                      <w:sz w:val="24"/>
                      <w:szCs w:val="24"/>
                    </w:rPr>
                    <w:t>Source</w:t>
                  </w:r>
                  <w:proofErr w:type="spellEnd"/>
                  <w:r>
                    <w:rPr>
                      <w:rStyle w:val="labeled"/>
                      <w:rFonts w:ascii="Times New Roman" w:eastAsia="Times New Roman" w:hAnsi="Times New Roman"/>
                      <w:b w:val="0"/>
                      <w:sz w:val="24"/>
                      <w:szCs w:val="24"/>
                    </w:rPr>
                    <w:t xml:space="preserve"> of Data: </w:t>
                  </w:r>
                  <w:proofErr w:type="spellStart"/>
                  <w:r w:rsidRPr="00E15E85">
                    <w:rPr>
                      <w:rFonts w:ascii="Times New Roman" w:eastAsia="Times New Roman" w:hAnsi="Times New Roman"/>
                      <w:sz w:val="24"/>
                      <w:szCs w:val="24"/>
                    </w:rPr>
                    <w:t>Eurostat</w:t>
                  </w:r>
                  <w:proofErr w:type="spellEnd"/>
                </w:p>
              </w:tc>
            </w:tr>
            <w:tr w:rsidR="00184457" w:rsidRPr="00E15E85" w:rsidTr="000A5CA3">
              <w:trPr>
                <w:tblCellSpacing w:w="0" w:type="dxa"/>
              </w:trPr>
              <w:tc>
                <w:tcPr>
                  <w:tcW w:w="0" w:type="auto"/>
                  <w:shd w:val="clear" w:color="auto" w:fill="F8F5E9"/>
                  <w:vAlign w:val="center"/>
                  <w:hideMark/>
                </w:tcPr>
                <w:p w:rsidR="00184457" w:rsidRPr="00E15E85" w:rsidRDefault="00184457" w:rsidP="000A5CA3">
                  <w:pPr>
                    <w:spacing w:line="240" w:lineRule="auto"/>
                    <w:rPr>
                      <w:rFonts w:ascii="Times New Roman" w:eastAsia="Times New Roman" w:hAnsi="Times New Roman"/>
                      <w:sz w:val="24"/>
                      <w:szCs w:val="24"/>
                    </w:rPr>
                  </w:pPr>
                  <w:proofErr w:type="spellStart"/>
                  <w:r w:rsidRPr="00E15E85">
                    <w:rPr>
                      <w:rStyle w:val="labeled"/>
                      <w:rFonts w:ascii="Times New Roman" w:eastAsia="Times New Roman" w:hAnsi="Times New Roman"/>
                      <w:b w:val="0"/>
                      <w:sz w:val="24"/>
                      <w:szCs w:val="24"/>
                    </w:rPr>
                    <w:t>Last</w:t>
                  </w:r>
                  <w:proofErr w:type="spellEnd"/>
                  <w:r w:rsidRPr="00E15E85">
                    <w:rPr>
                      <w:rStyle w:val="labeled"/>
                      <w:rFonts w:ascii="Times New Roman" w:eastAsia="Times New Roman" w:hAnsi="Times New Roman"/>
                      <w:b w:val="0"/>
                      <w:sz w:val="24"/>
                      <w:szCs w:val="24"/>
                    </w:rPr>
                    <w:t xml:space="preserve"> </w:t>
                  </w:r>
                  <w:proofErr w:type="spellStart"/>
                  <w:r w:rsidRPr="00E15E85">
                    <w:rPr>
                      <w:rStyle w:val="labeled"/>
                      <w:rFonts w:ascii="Times New Roman" w:eastAsia="Times New Roman" w:hAnsi="Times New Roman"/>
                      <w:b w:val="0"/>
                      <w:sz w:val="24"/>
                      <w:szCs w:val="24"/>
                    </w:rPr>
                    <w:t>update</w:t>
                  </w:r>
                  <w:proofErr w:type="spellEnd"/>
                  <w:r w:rsidRPr="00E15E85">
                    <w:rPr>
                      <w:rStyle w:val="labeled"/>
                      <w:rFonts w:ascii="Times New Roman" w:eastAsia="Times New Roman" w:hAnsi="Times New Roman"/>
                      <w:b w:val="0"/>
                      <w:sz w:val="24"/>
                      <w:szCs w:val="24"/>
                    </w:rPr>
                    <w:t xml:space="preserve">: </w:t>
                  </w:r>
                  <w:r w:rsidRPr="00E15E85">
                    <w:rPr>
                      <w:rFonts w:ascii="Times New Roman" w:eastAsia="Times New Roman" w:hAnsi="Times New Roman"/>
                      <w:sz w:val="24"/>
                      <w:szCs w:val="24"/>
                    </w:rPr>
                    <w:t>06.01.2011</w:t>
                  </w:r>
                </w:p>
              </w:tc>
            </w:tr>
            <w:tr w:rsidR="00184457" w:rsidRPr="00171524" w:rsidTr="000A5CA3">
              <w:trPr>
                <w:tblCellSpacing w:w="0" w:type="dxa"/>
              </w:trPr>
              <w:tc>
                <w:tcPr>
                  <w:tcW w:w="0" w:type="auto"/>
                  <w:shd w:val="clear" w:color="auto" w:fill="F8F5E9"/>
                  <w:vAlign w:val="center"/>
                  <w:hideMark/>
                </w:tcPr>
                <w:p w:rsidR="00184457" w:rsidRPr="00E15E85" w:rsidRDefault="00184457" w:rsidP="000A5CA3">
                  <w:pPr>
                    <w:spacing w:line="240" w:lineRule="auto"/>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Date of extraction: </w:t>
                  </w:r>
                  <w:r w:rsidRPr="00E15E85">
                    <w:rPr>
                      <w:rFonts w:ascii="Times New Roman" w:eastAsia="Times New Roman" w:hAnsi="Times New Roman"/>
                      <w:sz w:val="24"/>
                      <w:szCs w:val="24"/>
                      <w:lang w:val="en-US"/>
                    </w:rPr>
                    <w:t>10 Jan 2011 12:08:22 MET</w:t>
                  </w:r>
                </w:p>
              </w:tc>
            </w:tr>
            <w:tr w:rsidR="00184457" w:rsidRPr="00171524" w:rsidTr="000A5CA3">
              <w:trPr>
                <w:tblCellSpacing w:w="0" w:type="dxa"/>
              </w:trPr>
              <w:tc>
                <w:tcPr>
                  <w:tcW w:w="0" w:type="auto"/>
                  <w:shd w:val="clear" w:color="auto" w:fill="F8F5E9"/>
                  <w:vAlign w:val="center"/>
                  <w:hideMark/>
                </w:tcPr>
                <w:p w:rsidR="00184457" w:rsidRPr="00E15E85" w:rsidRDefault="00184457" w:rsidP="000A5CA3">
                  <w:pPr>
                    <w:spacing w:line="240" w:lineRule="auto"/>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Hyperlink to the table: </w:t>
                  </w:r>
                  <w:hyperlink r:id="rId24" w:tgtFrame="_parent" w:history="1">
                    <w:r w:rsidRPr="00E15E85">
                      <w:rPr>
                        <w:rFonts w:ascii="Times New Roman" w:eastAsia="Times New Roman" w:hAnsi="Times New Roman"/>
                        <w:sz w:val="24"/>
                        <w:szCs w:val="24"/>
                        <w:lang w:val="en-US"/>
                      </w:rPr>
                      <w:t>http://epp.eurostat.ec.europa.eu/tgm/web/_download/Eurostat_Table_tessi190HTMLDesc.htm#</w:t>
                    </w:r>
                  </w:hyperlink>
                </w:p>
              </w:tc>
            </w:tr>
            <w:tr w:rsidR="00184457" w:rsidRPr="00171524" w:rsidTr="000A5CA3">
              <w:trPr>
                <w:tblCellSpacing w:w="0" w:type="dxa"/>
              </w:trPr>
              <w:tc>
                <w:tcPr>
                  <w:tcW w:w="0" w:type="auto"/>
                  <w:shd w:val="clear" w:color="auto" w:fill="F8F5E9"/>
                  <w:vAlign w:val="center"/>
                  <w:hideMark/>
                </w:tcPr>
                <w:p w:rsidR="00184457" w:rsidRPr="00E15E85" w:rsidRDefault="00184457" w:rsidP="000A5CA3">
                  <w:pPr>
                    <w:spacing w:line="240" w:lineRule="auto"/>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General Disclaimer of the EC: </w:t>
                  </w:r>
                  <w:hyperlink r:id="rId25" w:tgtFrame="_parent" w:history="1">
                    <w:r w:rsidRPr="00E15E85">
                      <w:rPr>
                        <w:rFonts w:ascii="Times New Roman" w:eastAsia="Times New Roman" w:hAnsi="Times New Roman"/>
                        <w:sz w:val="24"/>
                        <w:szCs w:val="24"/>
                        <w:lang w:val="en-US"/>
                      </w:rPr>
                      <w:t>http://epp.eurostat.ec.europa.eu/tgm/web/_download/Eurostat_Table_tessi190HTMLDesc.htm#</w:t>
                    </w:r>
                  </w:hyperlink>
                </w:p>
              </w:tc>
            </w:tr>
            <w:tr w:rsidR="00184457" w:rsidRPr="00171524" w:rsidTr="000A5CA3">
              <w:trPr>
                <w:tblCellSpacing w:w="0" w:type="dxa"/>
              </w:trPr>
              <w:tc>
                <w:tcPr>
                  <w:tcW w:w="0" w:type="auto"/>
                  <w:shd w:val="clear" w:color="auto" w:fill="F8F5E9"/>
                  <w:vAlign w:val="center"/>
                  <w:hideMark/>
                </w:tcPr>
                <w:p w:rsidR="00184457" w:rsidRPr="00E15E85" w:rsidRDefault="00184457" w:rsidP="000A5CA3">
                  <w:pPr>
                    <w:spacing w:line="240" w:lineRule="auto"/>
                    <w:jc w:val="both"/>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Short Description: </w:t>
                  </w:r>
                  <w:r w:rsidRPr="00E15E85">
                    <w:rPr>
                      <w:rFonts w:ascii="Times New Roman" w:eastAsia="Times New Roman" w:hAnsi="Times New Roman"/>
                      <w:sz w:val="24"/>
                      <w:szCs w:val="24"/>
                      <w:lang w:val="en-US"/>
                    </w:rPr>
                    <w:t xml:space="preserve">The Gini coefficient is defined as the relationship of cumulative shares of the population arranged according to the level of </w:t>
                  </w:r>
                  <w:proofErr w:type="spellStart"/>
                  <w:r w:rsidRPr="00E15E85">
                    <w:rPr>
                      <w:rFonts w:ascii="Times New Roman" w:eastAsia="Times New Roman" w:hAnsi="Times New Roman"/>
                      <w:sz w:val="24"/>
                      <w:szCs w:val="24"/>
                      <w:lang w:val="en-US"/>
                    </w:rPr>
                    <w:t>equivalised</w:t>
                  </w:r>
                  <w:proofErr w:type="spellEnd"/>
                  <w:r w:rsidRPr="00E15E85">
                    <w:rPr>
                      <w:rFonts w:ascii="Times New Roman" w:eastAsia="Times New Roman" w:hAnsi="Times New Roman"/>
                      <w:sz w:val="24"/>
                      <w:szCs w:val="24"/>
                      <w:lang w:val="en-US"/>
                    </w:rPr>
                    <w:t xml:space="preserve"> disposable income, to the cumulative share of the </w:t>
                  </w:r>
                  <w:proofErr w:type="spellStart"/>
                  <w:r w:rsidRPr="00E15E85">
                    <w:rPr>
                      <w:rFonts w:ascii="Times New Roman" w:eastAsia="Times New Roman" w:hAnsi="Times New Roman"/>
                      <w:sz w:val="24"/>
                      <w:szCs w:val="24"/>
                      <w:lang w:val="en-US"/>
                    </w:rPr>
                    <w:t>equivalised</w:t>
                  </w:r>
                  <w:proofErr w:type="spellEnd"/>
                  <w:r w:rsidRPr="00E15E85">
                    <w:rPr>
                      <w:rFonts w:ascii="Times New Roman" w:eastAsia="Times New Roman" w:hAnsi="Times New Roman"/>
                      <w:sz w:val="24"/>
                      <w:szCs w:val="24"/>
                      <w:lang w:val="en-US"/>
                    </w:rPr>
                    <w:t xml:space="preserve"> total disposable income received by them.</w:t>
                  </w:r>
                </w:p>
              </w:tc>
            </w:tr>
          </w:tbl>
          <w:p w:rsidR="00184457" w:rsidRPr="00E15E85" w:rsidRDefault="00184457" w:rsidP="000A5CA3">
            <w:pPr>
              <w:spacing w:line="240" w:lineRule="auto"/>
              <w:rPr>
                <w:rFonts w:ascii="Times New Roman" w:eastAsia="Times New Roman" w:hAnsi="Times New Roman"/>
                <w:sz w:val="24"/>
                <w:szCs w:val="24"/>
                <w:lang w:val="en-US"/>
              </w:rPr>
            </w:pPr>
          </w:p>
        </w:tc>
      </w:tr>
    </w:tbl>
    <w:p w:rsidR="00184457" w:rsidRDefault="00184457" w:rsidP="00184457">
      <w:pPr>
        <w:spacing w:after="0" w:line="240" w:lineRule="auto"/>
        <w:jc w:val="both"/>
        <w:rPr>
          <w:rFonts w:ascii="Times New Roman" w:eastAsia="Times New Roman" w:hAnsi="Times New Roman"/>
          <w:sz w:val="24"/>
          <w:szCs w:val="24"/>
          <w:lang w:val="en-US" w:eastAsia="es-ES"/>
        </w:rPr>
        <w:sectPr w:rsidR="00184457" w:rsidSect="000A5CA3">
          <w:pgSz w:w="11906" w:h="16838"/>
          <w:pgMar w:top="1418" w:right="1701" w:bottom="1418" w:left="1701" w:header="709" w:footer="709" w:gutter="0"/>
          <w:cols w:space="708"/>
          <w:docGrid w:linePitch="360"/>
        </w:sectPr>
      </w:pPr>
    </w:p>
    <w:p w:rsidR="00184457" w:rsidRDefault="00184457" w:rsidP="00184457">
      <w:pPr>
        <w:spacing w:after="0" w:line="240" w:lineRule="auto"/>
        <w:jc w:val="both"/>
        <w:rPr>
          <w:rFonts w:ascii="Times New Roman" w:eastAsia="Times New Roman" w:hAnsi="Times New Roman"/>
          <w:sz w:val="24"/>
          <w:szCs w:val="24"/>
          <w:lang w:val="en-US" w:eastAsia="es-ES"/>
        </w:rPr>
        <w:sectPr w:rsidR="00184457" w:rsidSect="000A5CA3">
          <w:pgSz w:w="16838" w:h="11906" w:orient="landscape"/>
          <w:pgMar w:top="1701" w:right="1418" w:bottom="1701" w:left="1418" w:header="709" w:footer="709" w:gutter="0"/>
          <w:cols w:space="708"/>
          <w:docGrid w:linePitch="360"/>
        </w:sectPr>
      </w:pPr>
      <w:r>
        <w:rPr>
          <w:noProof/>
          <w:lang w:eastAsia="es-ES"/>
        </w:rPr>
        <w:lastRenderedPageBreak/>
        <w:drawing>
          <wp:inline distT="0" distB="0" distL="0" distR="0" wp14:anchorId="07C44B51" wp14:editId="108A2830">
            <wp:extent cx="8883650" cy="511175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883650" cy="5111750"/>
                    </a:xfrm>
                    <a:prstGeom prst="rect">
                      <a:avLst/>
                    </a:prstGeom>
                    <a:noFill/>
                    <a:ln>
                      <a:noFill/>
                    </a:ln>
                  </pic:spPr>
                </pic:pic>
              </a:graphicData>
            </a:graphic>
          </wp:inline>
        </w:drawing>
      </w:r>
    </w:p>
    <w:p w:rsidR="00184457" w:rsidRDefault="00184457" w:rsidP="00184457">
      <w:pPr>
        <w:spacing w:line="240" w:lineRule="auto"/>
        <w:rPr>
          <w:lang w:val="en-US"/>
        </w:rPr>
        <w:sectPr w:rsidR="00184457" w:rsidSect="000A5CA3">
          <w:pgSz w:w="16838" w:h="11906" w:orient="landscape"/>
          <w:pgMar w:top="1701" w:right="1418" w:bottom="1701" w:left="1418" w:header="708" w:footer="708" w:gutter="0"/>
          <w:cols w:space="708"/>
          <w:docGrid w:linePitch="360"/>
        </w:sectPr>
      </w:pPr>
      <w:r>
        <w:rPr>
          <w:noProof/>
          <w:lang w:eastAsia="es-ES"/>
        </w:rPr>
        <w:lastRenderedPageBreak/>
        <w:drawing>
          <wp:inline distT="0" distB="0" distL="0" distR="0" wp14:anchorId="1F347109" wp14:editId="39E13791">
            <wp:extent cx="8890000" cy="5194300"/>
            <wp:effectExtent l="0" t="0" r="6350"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890000" cy="5194300"/>
                    </a:xfrm>
                    <a:prstGeom prst="rect">
                      <a:avLst/>
                    </a:prstGeom>
                    <a:noFill/>
                    <a:ln>
                      <a:noFill/>
                    </a:ln>
                  </pic:spPr>
                </pic:pic>
              </a:graphicData>
            </a:graphic>
          </wp:inline>
        </w:drawing>
      </w:r>
    </w:p>
    <w:p w:rsidR="00184457" w:rsidRDefault="00184457" w:rsidP="00184457">
      <w:pPr>
        <w:spacing w:line="240" w:lineRule="auto"/>
        <w:rPr>
          <w:lang w:val="en-US"/>
        </w:rPr>
      </w:pPr>
      <w:r>
        <w:rPr>
          <w:noProof/>
          <w:lang w:eastAsia="es-ES"/>
        </w:rPr>
        <w:lastRenderedPageBreak/>
        <w:drawing>
          <wp:inline distT="0" distB="0" distL="0" distR="0" wp14:anchorId="101D9297" wp14:editId="598D6752">
            <wp:extent cx="8883650" cy="51244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883650" cy="5124450"/>
                    </a:xfrm>
                    <a:prstGeom prst="rect">
                      <a:avLst/>
                    </a:prstGeom>
                    <a:noFill/>
                    <a:ln>
                      <a:noFill/>
                    </a:ln>
                  </pic:spPr>
                </pic:pic>
              </a:graphicData>
            </a:graphic>
          </wp:inline>
        </w:drawing>
      </w:r>
    </w:p>
    <w:p w:rsidR="00184457" w:rsidRDefault="00184457" w:rsidP="00184457">
      <w:pPr>
        <w:spacing w:line="240" w:lineRule="auto"/>
        <w:rPr>
          <w:lang w:val="en-US"/>
        </w:rPr>
      </w:pPr>
      <w:r>
        <w:rPr>
          <w:noProof/>
          <w:lang w:eastAsia="es-ES"/>
        </w:rPr>
        <w:lastRenderedPageBreak/>
        <w:drawing>
          <wp:inline distT="0" distB="0" distL="0" distR="0" wp14:anchorId="20C1A509" wp14:editId="3FE5017E">
            <wp:extent cx="8890000" cy="5010150"/>
            <wp:effectExtent l="0" t="0" r="635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890000" cy="5010150"/>
                    </a:xfrm>
                    <a:prstGeom prst="rect">
                      <a:avLst/>
                    </a:prstGeom>
                    <a:noFill/>
                    <a:ln>
                      <a:noFill/>
                    </a:ln>
                  </pic:spPr>
                </pic:pic>
              </a:graphicData>
            </a:graphic>
          </wp:inline>
        </w:drawing>
      </w:r>
    </w:p>
    <w:p w:rsidR="00184457" w:rsidRDefault="00184457" w:rsidP="00184457">
      <w:pPr>
        <w:spacing w:line="240" w:lineRule="auto"/>
        <w:rPr>
          <w:lang w:val="en-US"/>
        </w:rPr>
      </w:pPr>
    </w:p>
    <w:p w:rsidR="00184457" w:rsidRDefault="00184457" w:rsidP="00184457">
      <w:pPr>
        <w:spacing w:line="240" w:lineRule="auto"/>
        <w:rPr>
          <w:lang w:val="en-US"/>
        </w:rPr>
        <w:sectPr w:rsidR="00184457" w:rsidSect="000A5CA3">
          <w:pgSz w:w="16838" w:h="11906" w:orient="landscape"/>
          <w:pgMar w:top="1701" w:right="1418" w:bottom="1701" w:left="1418" w:header="708" w:footer="708" w:gutter="0"/>
          <w:cols w:space="708"/>
          <w:docGrid w:linePitch="360"/>
        </w:sectPr>
      </w:pPr>
    </w:p>
    <w:p w:rsidR="00184457" w:rsidRDefault="00184457" w:rsidP="00184457">
      <w:pPr>
        <w:spacing w:line="240" w:lineRule="auto"/>
        <w:rPr>
          <w:lang w:val="en-US"/>
        </w:rPr>
      </w:pPr>
      <w:r>
        <w:rPr>
          <w:noProof/>
          <w:lang w:eastAsia="es-ES"/>
        </w:rPr>
        <w:lastRenderedPageBreak/>
        <w:drawing>
          <wp:inline distT="0" distB="0" distL="0" distR="0" wp14:anchorId="4F771397" wp14:editId="26377960">
            <wp:extent cx="8896350" cy="495935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896350" cy="4959350"/>
                    </a:xfrm>
                    <a:prstGeom prst="rect">
                      <a:avLst/>
                    </a:prstGeom>
                    <a:noFill/>
                    <a:ln>
                      <a:noFill/>
                    </a:ln>
                  </pic:spPr>
                </pic:pic>
              </a:graphicData>
            </a:graphic>
          </wp:inline>
        </w:drawing>
      </w:r>
    </w:p>
    <w:p w:rsidR="00184457" w:rsidRDefault="00184457" w:rsidP="00184457">
      <w:pPr>
        <w:spacing w:line="240" w:lineRule="auto"/>
        <w:rPr>
          <w:lang w:val="en-US"/>
        </w:rPr>
      </w:pPr>
    </w:p>
    <w:p w:rsidR="00184457" w:rsidRDefault="00184457" w:rsidP="00184457">
      <w:pPr>
        <w:spacing w:line="240" w:lineRule="auto"/>
        <w:rPr>
          <w:lang w:val="en-US"/>
        </w:rPr>
      </w:pPr>
      <w:r>
        <w:rPr>
          <w:noProof/>
          <w:lang w:eastAsia="es-ES"/>
        </w:rPr>
        <w:lastRenderedPageBreak/>
        <w:drawing>
          <wp:inline distT="0" distB="0" distL="0" distR="0" wp14:anchorId="39381278" wp14:editId="37296115">
            <wp:extent cx="8890000" cy="4972050"/>
            <wp:effectExtent l="0" t="0" r="635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890000" cy="4972050"/>
                    </a:xfrm>
                    <a:prstGeom prst="rect">
                      <a:avLst/>
                    </a:prstGeom>
                    <a:noFill/>
                    <a:ln>
                      <a:noFill/>
                    </a:ln>
                  </pic:spPr>
                </pic:pic>
              </a:graphicData>
            </a:graphic>
          </wp:inline>
        </w:drawing>
      </w:r>
    </w:p>
    <w:p w:rsidR="00184457" w:rsidRDefault="00184457" w:rsidP="00184457">
      <w:pPr>
        <w:spacing w:line="240" w:lineRule="auto"/>
        <w:rPr>
          <w:lang w:val="en-US"/>
        </w:rPr>
      </w:pPr>
    </w:p>
    <w:p w:rsidR="00184457" w:rsidRDefault="00184457" w:rsidP="00184457">
      <w:pPr>
        <w:spacing w:line="240" w:lineRule="auto"/>
        <w:rPr>
          <w:lang w:val="en-US"/>
        </w:rPr>
      </w:pPr>
      <w:r>
        <w:rPr>
          <w:noProof/>
          <w:lang w:eastAsia="es-ES"/>
        </w:rPr>
        <w:lastRenderedPageBreak/>
        <w:drawing>
          <wp:inline distT="0" distB="0" distL="0" distR="0" wp14:anchorId="497E3427" wp14:editId="09A387A0">
            <wp:extent cx="8896350" cy="495935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896350" cy="4959350"/>
                    </a:xfrm>
                    <a:prstGeom prst="rect">
                      <a:avLst/>
                    </a:prstGeom>
                    <a:noFill/>
                    <a:ln>
                      <a:noFill/>
                    </a:ln>
                  </pic:spPr>
                </pic:pic>
              </a:graphicData>
            </a:graphic>
          </wp:inline>
        </w:drawing>
      </w:r>
    </w:p>
    <w:p w:rsidR="000A5CA3" w:rsidRDefault="000A5CA3" w:rsidP="00184457">
      <w:pPr>
        <w:spacing w:line="240" w:lineRule="auto"/>
        <w:rPr>
          <w:lang w:val="en-US"/>
        </w:rPr>
      </w:pPr>
    </w:p>
    <w:p w:rsidR="000A5CA3" w:rsidRPr="00D06AFE" w:rsidRDefault="000A5CA3" w:rsidP="000A5CA3">
      <w:pPr>
        <w:spacing w:line="240" w:lineRule="auto"/>
        <w:rPr>
          <w:rFonts w:ascii="Times New Roman" w:hAnsi="Times New Roman" w:cs="Times New Roman"/>
          <w:sz w:val="24"/>
          <w:szCs w:val="24"/>
        </w:rPr>
      </w:pPr>
      <w:r>
        <w:rPr>
          <w:rFonts w:ascii="Times New Roman" w:hAnsi="Times New Roman" w:cs="Times New Roman"/>
          <w:b/>
          <w:sz w:val="24"/>
          <w:szCs w:val="24"/>
        </w:rPr>
        <w:lastRenderedPageBreak/>
        <w:t xml:space="preserve">Fuente: </w:t>
      </w:r>
      <w:proofErr w:type="spellStart"/>
      <w:r w:rsidRPr="00324EA0">
        <w:rPr>
          <w:rFonts w:ascii="Times New Roman" w:hAnsi="Times New Roman" w:cs="Times New Roman"/>
          <w:b/>
          <w:sz w:val="24"/>
          <w:szCs w:val="24"/>
        </w:rPr>
        <w:t>Paper</w:t>
      </w:r>
      <w:proofErr w:type="spellEnd"/>
      <w:r w:rsidRPr="00324EA0">
        <w:rPr>
          <w:rFonts w:ascii="Times New Roman" w:hAnsi="Times New Roman" w:cs="Times New Roman"/>
          <w:b/>
          <w:sz w:val="24"/>
          <w:szCs w:val="24"/>
        </w:rPr>
        <w:t xml:space="preserve">: “Crecimiento vs. Desigualdad”: ¿un falso debate? </w:t>
      </w:r>
      <w:r>
        <w:rPr>
          <w:rFonts w:ascii="Times New Roman" w:hAnsi="Times New Roman" w:cs="Times New Roman"/>
          <w:b/>
          <w:sz w:val="24"/>
          <w:szCs w:val="24"/>
        </w:rPr>
        <w:t>(Parte II)</w:t>
      </w:r>
      <w:r>
        <w:rPr>
          <w:rFonts w:ascii="Times New Roman" w:hAnsi="Times New Roman" w:cs="Times New Roman"/>
          <w:sz w:val="24"/>
          <w:szCs w:val="24"/>
        </w:rPr>
        <w:t>, publicado el 15/8/15</w:t>
      </w:r>
    </w:p>
    <w:p w:rsidR="000A5CA3" w:rsidRPr="00646077" w:rsidRDefault="000A5CA3" w:rsidP="00184457">
      <w:pPr>
        <w:spacing w:line="240" w:lineRule="auto"/>
      </w:pPr>
    </w:p>
    <w:p w:rsidR="000A5CA3" w:rsidRDefault="000A5CA3" w:rsidP="00184457">
      <w:pPr>
        <w:spacing w:line="240" w:lineRule="auto"/>
        <w:rPr>
          <w:lang w:val="en-US"/>
        </w:rPr>
        <w:sectPr w:rsidR="000A5CA3" w:rsidSect="000A5CA3">
          <w:pgSz w:w="16838" w:h="11906" w:orient="landscape"/>
          <w:pgMar w:top="1701" w:right="1418" w:bottom="1701" w:left="1418" w:header="709" w:footer="709" w:gutter="0"/>
          <w:cols w:space="708"/>
          <w:docGrid w:linePitch="360"/>
        </w:sectPr>
      </w:pPr>
      <w:r>
        <w:rPr>
          <w:rFonts w:ascii="Times New Roman" w:hAnsi="Times New Roman" w:cs="Times New Roman"/>
          <w:b/>
          <w:noProof/>
          <w:sz w:val="24"/>
          <w:szCs w:val="24"/>
          <w:lang w:eastAsia="es-ES"/>
        </w:rPr>
        <w:drawing>
          <wp:inline distT="0" distB="0" distL="0" distR="0" wp14:anchorId="3DEADF97" wp14:editId="76906FAE">
            <wp:extent cx="8883650" cy="4451350"/>
            <wp:effectExtent l="0" t="0" r="0"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888095" cy="4453577"/>
                    </a:xfrm>
                    <a:prstGeom prst="rect">
                      <a:avLst/>
                    </a:prstGeom>
                    <a:noFill/>
                    <a:ln>
                      <a:noFill/>
                    </a:ln>
                  </pic:spPr>
                </pic:pic>
              </a:graphicData>
            </a:graphic>
          </wp:inline>
        </w:drawing>
      </w:r>
    </w:p>
    <w:p w:rsidR="00D01539" w:rsidRPr="00D01539" w:rsidRDefault="00D01539" w:rsidP="00184457">
      <w:pPr>
        <w:spacing w:line="240" w:lineRule="auto"/>
        <w:jc w:val="both"/>
        <w:rPr>
          <w:rFonts w:ascii="Times New Roman" w:hAnsi="Times New Roman" w:cs="Times New Roman"/>
          <w:b/>
          <w:sz w:val="24"/>
          <w:szCs w:val="24"/>
        </w:rPr>
      </w:pPr>
    </w:p>
    <w:p w:rsidR="00184457" w:rsidRDefault="00184457" w:rsidP="00184457">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4679DB04" wp14:editId="4BD3F1BC">
            <wp:extent cx="8883648" cy="3943350"/>
            <wp:effectExtent l="0" t="0" r="0" b="0"/>
            <wp:docPr id="480" name="Imagen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888095" cy="3945324"/>
                    </a:xfrm>
                    <a:prstGeom prst="rect">
                      <a:avLst/>
                    </a:prstGeom>
                    <a:noFill/>
                    <a:ln>
                      <a:noFill/>
                    </a:ln>
                  </pic:spPr>
                </pic:pic>
              </a:graphicData>
            </a:graphic>
          </wp:inline>
        </w:drawing>
      </w:r>
    </w:p>
    <w:p w:rsidR="00184457" w:rsidRDefault="00184457" w:rsidP="00184457">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1CED8580" wp14:editId="5F274EEC">
            <wp:extent cx="8888095" cy="461010"/>
            <wp:effectExtent l="0" t="0" r="8255" b="0"/>
            <wp:docPr id="481" name="Imagen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888095" cy="461010"/>
                    </a:xfrm>
                    <a:prstGeom prst="rect">
                      <a:avLst/>
                    </a:prstGeom>
                    <a:noFill/>
                    <a:ln>
                      <a:noFill/>
                    </a:ln>
                  </pic:spPr>
                </pic:pic>
              </a:graphicData>
            </a:graphic>
          </wp:inline>
        </w:drawing>
      </w:r>
    </w:p>
    <w:p w:rsidR="000A5CA3" w:rsidRDefault="000A5CA3" w:rsidP="00184457">
      <w:pPr>
        <w:spacing w:line="240" w:lineRule="auto"/>
        <w:jc w:val="both"/>
        <w:rPr>
          <w:rFonts w:ascii="Times New Roman" w:hAnsi="Times New Roman" w:cs="Times New Roman"/>
          <w:b/>
          <w:sz w:val="24"/>
          <w:szCs w:val="24"/>
          <w:lang w:val="en-US"/>
        </w:rPr>
      </w:pPr>
    </w:p>
    <w:p w:rsidR="00184457" w:rsidRDefault="00184457" w:rsidP="00184457">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020BA242" wp14:editId="135C6E62">
            <wp:extent cx="8888095" cy="753745"/>
            <wp:effectExtent l="0" t="0" r="8255" b="8255"/>
            <wp:docPr id="482" name="Imagen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888095" cy="753745"/>
                    </a:xfrm>
                    <a:prstGeom prst="rect">
                      <a:avLst/>
                    </a:prstGeom>
                    <a:noFill/>
                    <a:ln>
                      <a:noFill/>
                    </a:ln>
                  </pic:spPr>
                </pic:pic>
              </a:graphicData>
            </a:graphic>
          </wp:inline>
        </w:drawing>
      </w:r>
    </w:p>
    <w:p w:rsidR="00184457" w:rsidRDefault="00184457" w:rsidP="00184457">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5C03661E" wp14:editId="09716671">
            <wp:extent cx="8888095" cy="4257675"/>
            <wp:effectExtent l="0" t="0" r="8255" b="9525"/>
            <wp:docPr id="483" name="Imagen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888095" cy="4257675"/>
                    </a:xfrm>
                    <a:prstGeom prst="rect">
                      <a:avLst/>
                    </a:prstGeom>
                    <a:noFill/>
                    <a:ln>
                      <a:noFill/>
                    </a:ln>
                  </pic:spPr>
                </pic:pic>
              </a:graphicData>
            </a:graphic>
          </wp:inline>
        </w:drawing>
      </w:r>
    </w:p>
    <w:p w:rsidR="00184457" w:rsidRDefault="00184457" w:rsidP="00184457">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5E73B2D9" wp14:editId="17A118B5">
            <wp:extent cx="8888095" cy="4023360"/>
            <wp:effectExtent l="0" t="0" r="8255" b="0"/>
            <wp:docPr id="484" name="Imagen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888095" cy="4023360"/>
                    </a:xfrm>
                    <a:prstGeom prst="rect">
                      <a:avLst/>
                    </a:prstGeom>
                    <a:noFill/>
                    <a:ln>
                      <a:noFill/>
                    </a:ln>
                  </pic:spPr>
                </pic:pic>
              </a:graphicData>
            </a:graphic>
          </wp:inline>
        </w:drawing>
      </w:r>
    </w:p>
    <w:p w:rsidR="00184457" w:rsidRDefault="00184457" w:rsidP="00184457">
      <w:pPr>
        <w:spacing w:line="240" w:lineRule="auto"/>
        <w:jc w:val="both"/>
        <w:rPr>
          <w:rFonts w:ascii="Times New Roman" w:hAnsi="Times New Roman" w:cs="Times New Roman"/>
          <w:b/>
          <w:sz w:val="24"/>
          <w:szCs w:val="24"/>
          <w:lang w:val="en-US"/>
        </w:rPr>
      </w:pPr>
    </w:p>
    <w:p w:rsidR="00184457" w:rsidRDefault="00184457" w:rsidP="00184457">
      <w:pPr>
        <w:spacing w:line="240" w:lineRule="auto"/>
        <w:jc w:val="both"/>
        <w:rPr>
          <w:rFonts w:ascii="Times New Roman" w:hAnsi="Times New Roman" w:cs="Times New Roman"/>
          <w:b/>
          <w:sz w:val="24"/>
          <w:szCs w:val="24"/>
          <w:lang w:val="en-US"/>
        </w:rPr>
      </w:pPr>
    </w:p>
    <w:p w:rsidR="00184457" w:rsidRDefault="00184457" w:rsidP="00184457">
      <w:pPr>
        <w:spacing w:line="240" w:lineRule="auto"/>
        <w:jc w:val="both"/>
        <w:rPr>
          <w:rFonts w:ascii="Times New Roman" w:hAnsi="Times New Roman" w:cs="Times New Roman"/>
          <w:b/>
          <w:sz w:val="24"/>
          <w:szCs w:val="24"/>
          <w:lang w:val="en-US"/>
        </w:rPr>
      </w:pPr>
    </w:p>
    <w:p w:rsidR="00184457" w:rsidRDefault="00184457" w:rsidP="00184457">
      <w:pPr>
        <w:spacing w:line="240" w:lineRule="auto"/>
        <w:jc w:val="both"/>
        <w:rPr>
          <w:rFonts w:ascii="Times New Roman" w:hAnsi="Times New Roman" w:cs="Times New Roman"/>
          <w:b/>
          <w:sz w:val="24"/>
          <w:szCs w:val="24"/>
          <w:lang w:val="en-US"/>
        </w:rPr>
      </w:pPr>
    </w:p>
    <w:p w:rsidR="00184457" w:rsidRDefault="00184457" w:rsidP="00184457">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1A3DA47C" wp14:editId="49DBDC86">
            <wp:extent cx="8632190" cy="5398770"/>
            <wp:effectExtent l="0" t="0" r="0" b="0"/>
            <wp:docPr id="485" name="Imagen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632190" cy="5398770"/>
                    </a:xfrm>
                    <a:prstGeom prst="rect">
                      <a:avLst/>
                    </a:prstGeom>
                    <a:noFill/>
                    <a:ln>
                      <a:noFill/>
                    </a:ln>
                  </pic:spPr>
                </pic:pic>
              </a:graphicData>
            </a:graphic>
          </wp:inline>
        </w:drawing>
      </w:r>
    </w:p>
    <w:p w:rsidR="00184457" w:rsidRDefault="00184457" w:rsidP="00184457">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12A7D25B" wp14:editId="4B3DA016">
            <wp:extent cx="8888095" cy="4316095"/>
            <wp:effectExtent l="0" t="0" r="8255" b="8255"/>
            <wp:docPr id="486" name="Imagen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888095" cy="4316095"/>
                    </a:xfrm>
                    <a:prstGeom prst="rect">
                      <a:avLst/>
                    </a:prstGeom>
                    <a:noFill/>
                    <a:ln>
                      <a:noFill/>
                    </a:ln>
                  </pic:spPr>
                </pic:pic>
              </a:graphicData>
            </a:graphic>
          </wp:inline>
        </w:drawing>
      </w:r>
    </w:p>
    <w:p w:rsidR="00184457" w:rsidRDefault="00184457" w:rsidP="00184457">
      <w:pPr>
        <w:spacing w:line="240" w:lineRule="auto"/>
        <w:jc w:val="both"/>
        <w:rPr>
          <w:rFonts w:ascii="Times New Roman" w:hAnsi="Times New Roman" w:cs="Times New Roman"/>
          <w:b/>
          <w:sz w:val="24"/>
          <w:szCs w:val="24"/>
          <w:lang w:val="en-US"/>
        </w:rPr>
      </w:pPr>
    </w:p>
    <w:p w:rsidR="00184457" w:rsidRDefault="00184457" w:rsidP="00184457">
      <w:pPr>
        <w:spacing w:line="240" w:lineRule="auto"/>
        <w:jc w:val="both"/>
        <w:rPr>
          <w:rFonts w:ascii="Times New Roman" w:hAnsi="Times New Roman" w:cs="Times New Roman"/>
          <w:b/>
          <w:sz w:val="24"/>
          <w:szCs w:val="24"/>
          <w:lang w:val="en-US"/>
        </w:rPr>
      </w:pPr>
    </w:p>
    <w:p w:rsidR="00184457" w:rsidRDefault="00184457" w:rsidP="00184457">
      <w:pPr>
        <w:spacing w:line="240" w:lineRule="auto"/>
        <w:jc w:val="both"/>
        <w:rPr>
          <w:rFonts w:ascii="Times New Roman" w:hAnsi="Times New Roman" w:cs="Times New Roman"/>
          <w:b/>
          <w:sz w:val="24"/>
          <w:szCs w:val="24"/>
          <w:lang w:val="en-US"/>
        </w:rPr>
      </w:pPr>
    </w:p>
    <w:p w:rsidR="00184457" w:rsidRDefault="00184457" w:rsidP="00184457">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16333A38" wp14:editId="464D4219">
            <wp:extent cx="8880475" cy="5033010"/>
            <wp:effectExtent l="0" t="0" r="0" b="0"/>
            <wp:docPr id="487" name="Imagen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880475" cy="5033010"/>
                    </a:xfrm>
                    <a:prstGeom prst="rect">
                      <a:avLst/>
                    </a:prstGeom>
                    <a:noFill/>
                    <a:ln>
                      <a:noFill/>
                    </a:ln>
                  </pic:spPr>
                </pic:pic>
              </a:graphicData>
            </a:graphic>
          </wp:inline>
        </w:drawing>
      </w:r>
      <w:r>
        <w:rPr>
          <w:rFonts w:ascii="Times New Roman" w:hAnsi="Times New Roman" w:cs="Times New Roman"/>
          <w:b/>
          <w:noProof/>
          <w:sz w:val="24"/>
          <w:szCs w:val="24"/>
          <w:lang w:eastAsia="es-ES"/>
        </w:rPr>
        <w:drawing>
          <wp:inline distT="0" distB="0" distL="0" distR="0" wp14:anchorId="1CED8510" wp14:editId="5F167154">
            <wp:extent cx="8807500" cy="212087"/>
            <wp:effectExtent l="0" t="0" r="0" b="0"/>
            <wp:docPr id="488" name="Imagen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807626" cy="212090"/>
                    </a:xfrm>
                    <a:prstGeom prst="rect">
                      <a:avLst/>
                    </a:prstGeom>
                    <a:noFill/>
                    <a:ln>
                      <a:noFill/>
                    </a:ln>
                  </pic:spPr>
                </pic:pic>
              </a:graphicData>
            </a:graphic>
          </wp:inline>
        </w:drawing>
      </w:r>
    </w:p>
    <w:p w:rsidR="00184457" w:rsidRDefault="00184457" w:rsidP="00184457">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7B069E65" wp14:editId="47F784B3">
            <wp:extent cx="8888095" cy="4374515"/>
            <wp:effectExtent l="0" t="0" r="8255" b="6985"/>
            <wp:docPr id="489" name="Imagen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888095" cy="4374515"/>
                    </a:xfrm>
                    <a:prstGeom prst="rect">
                      <a:avLst/>
                    </a:prstGeom>
                    <a:noFill/>
                    <a:ln>
                      <a:noFill/>
                    </a:ln>
                  </pic:spPr>
                </pic:pic>
              </a:graphicData>
            </a:graphic>
          </wp:inline>
        </w:drawing>
      </w:r>
    </w:p>
    <w:p w:rsidR="00184457" w:rsidRDefault="00184457" w:rsidP="00184457">
      <w:pPr>
        <w:spacing w:line="240" w:lineRule="auto"/>
        <w:jc w:val="both"/>
        <w:rPr>
          <w:rFonts w:ascii="Times New Roman" w:hAnsi="Times New Roman" w:cs="Times New Roman"/>
          <w:b/>
          <w:sz w:val="24"/>
          <w:szCs w:val="24"/>
          <w:lang w:val="en-US"/>
        </w:rPr>
      </w:pPr>
    </w:p>
    <w:p w:rsidR="00184457" w:rsidRDefault="00184457" w:rsidP="00184457">
      <w:pPr>
        <w:spacing w:line="240" w:lineRule="auto"/>
        <w:jc w:val="both"/>
        <w:rPr>
          <w:rFonts w:ascii="Times New Roman" w:hAnsi="Times New Roman" w:cs="Times New Roman"/>
          <w:b/>
          <w:sz w:val="24"/>
          <w:szCs w:val="24"/>
          <w:lang w:val="en-US"/>
        </w:rPr>
      </w:pPr>
    </w:p>
    <w:p w:rsidR="00184457" w:rsidRDefault="00184457" w:rsidP="00184457">
      <w:pPr>
        <w:spacing w:line="240" w:lineRule="auto"/>
        <w:jc w:val="both"/>
        <w:rPr>
          <w:rFonts w:ascii="Times New Roman" w:hAnsi="Times New Roman" w:cs="Times New Roman"/>
          <w:b/>
          <w:sz w:val="24"/>
          <w:szCs w:val="24"/>
          <w:lang w:val="en-US"/>
        </w:rPr>
      </w:pPr>
    </w:p>
    <w:p w:rsidR="00184457" w:rsidRDefault="00184457" w:rsidP="00184457">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7DAA922D" wp14:editId="13B6CFAC">
            <wp:extent cx="8888095" cy="1228725"/>
            <wp:effectExtent l="0" t="0" r="8255" b="9525"/>
            <wp:docPr id="490" name="Imagen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888095" cy="1228725"/>
                    </a:xfrm>
                    <a:prstGeom prst="rect">
                      <a:avLst/>
                    </a:prstGeom>
                    <a:noFill/>
                    <a:ln>
                      <a:noFill/>
                    </a:ln>
                  </pic:spPr>
                </pic:pic>
              </a:graphicData>
            </a:graphic>
          </wp:inline>
        </w:drawing>
      </w:r>
    </w:p>
    <w:p w:rsidR="00184457" w:rsidRDefault="00184457" w:rsidP="00184457">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6749AEC2" wp14:editId="10C227F0">
            <wp:extent cx="8880642" cy="3672231"/>
            <wp:effectExtent l="0" t="0" r="0" b="4445"/>
            <wp:docPr id="491" name="Imagen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880642" cy="3672231"/>
                    </a:xfrm>
                    <a:prstGeom prst="rect">
                      <a:avLst/>
                    </a:prstGeom>
                    <a:noFill/>
                    <a:ln>
                      <a:noFill/>
                    </a:ln>
                  </pic:spPr>
                </pic:pic>
              </a:graphicData>
            </a:graphic>
          </wp:inline>
        </w:drawing>
      </w:r>
    </w:p>
    <w:p w:rsidR="00184457" w:rsidRDefault="00184457" w:rsidP="00184457">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0382E567" wp14:editId="4FA75145">
            <wp:extent cx="8888095" cy="490220"/>
            <wp:effectExtent l="0" t="0" r="8255" b="5080"/>
            <wp:docPr id="492" name="Imagen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888095" cy="490220"/>
                    </a:xfrm>
                    <a:prstGeom prst="rect">
                      <a:avLst/>
                    </a:prstGeom>
                    <a:noFill/>
                    <a:ln>
                      <a:noFill/>
                    </a:ln>
                  </pic:spPr>
                </pic:pic>
              </a:graphicData>
            </a:graphic>
          </wp:inline>
        </w:drawing>
      </w:r>
    </w:p>
    <w:p w:rsidR="00184457" w:rsidRDefault="00184457" w:rsidP="00184457">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60E5AE63" wp14:editId="66600280">
            <wp:extent cx="8880475" cy="4074795"/>
            <wp:effectExtent l="0" t="0" r="0" b="1905"/>
            <wp:docPr id="493" name="Imagen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880475" cy="4074795"/>
                    </a:xfrm>
                    <a:prstGeom prst="rect">
                      <a:avLst/>
                    </a:prstGeom>
                    <a:noFill/>
                    <a:ln>
                      <a:noFill/>
                    </a:ln>
                  </pic:spPr>
                </pic:pic>
              </a:graphicData>
            </a:graphic>
          </wp:inline>
        </w:drawing>
      </w:r>
    </w:p>
    <w:p w:rsidR="00184457" w:rsidRDefault="00184457" w:rsidP="00184457">
      <w:pPr>
        <w:spacing w:line="240" w:lineRule="auto"/>
        <w:jc w:val="both"/>
        <w:rPr>
          <w:rFonts w:ascii="Times New Roman" w:hAnsi="Times New Roman" w:cs="Times New Roman"/>
          <w:b/>
          <w:sz w:val="24"/>
          <w:szCs w:val="24"/>
          <w:lang w:val="en-US"/>
        </w:rPr>
      </w:pPr>
    </w:p>
    <w:p w:rsidR="00184457" w:rsidRDefault="00184457" w:rsidP="00184457">
      <w:pPr>
        <w:spacing w:line="240" w:lineRule="auto"/>
        <w:jc w:val="both"/>
        <w:rPr>
          <w:rFonts w:ascii="Times New Roman" w:hAnsi="Times New Roman" w:cs="Times New Roman"/>
          <w:b/>
          <w:sz w:val="24"/>
          <w:szCs w:val="24"/>
          <w:lang w:val="en-US"/>
        </w:rPr>
      </w:pPr>
    </w:p>
    <w:p w:rsidR="00184457" w:rsidRDefault="00184457" w:rsidP="00184457">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0C4CCFFB" wp14:editId="79D37DBD">
            <wp:extent cx="8888095" cy="4864735"/>
            <wp:effectExtent l="0" t="0" r="8255" b="0"/>
            <wp:docPr id="494" name="Imagen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888095" cy="4864735"/>
                    </a:xfrm>
                    <a:prstGeom prst="rect">
                      <a:avLst/>
                    </a:prstGeom>
                    <a:noFill/>
                    <a:ln>
                      <a:noFill/>
                    </a:ln>
                  </pic:spPr>
                </pic:pic>
              </a:graphicData>
            </a:graphic>
          </wp:inline>
        </w:drawing>
      </w:r>
    </w:p>
    <w:p w:rsidR="00184457" w:rsidRDefault="00184457" w:rsidP="00184457">
      <w:pPr>
        <w:spacing w:line="240" w:lineRule="auto"/>
        <w:jc w:val="both"/>
        <w:rPr>
          <w:rFonts w:ascii="Times New Roman" w:hAnsi="Times New Roman" w:cs="Times New Roman"/>
          <w:b/>
          <w:sz w:val="24"/>
          <w:szCs w:val="24"/>
          <w:lang w:val="en-US"/>
        </w:rPr>
      </w:pPr>
    </w:p>
    <w:p w:rsidR="00184457" w:rsidRDefault="00184457" w:rsidP="00184457">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418BA649" wp14:editId="25770448">
            <wp:extent cx="8888095" cy="4243070"/>
            <wp:effectExtent l="0" t="0" r="8255" b="5080"/>
            <wp:docPr id="495" name="Imagen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888095" cy="4243070"/>
                    </a:xfrm>
                    <a:prstGeom prst="rect">
                      <a:avLst/>
                    </a:prstGeom>
                    <a:noFill/>
                    <a:ln>
                      <a:noFill/>
                    </a:ln>
                  </pic:spPr>
                </pic:pic>
              </a:graphicData>
            </a:graphic>
          </wp:inline>
        </w:drawing>
      </w:r>
    </w:p>
    <w:p w:rsidR="00184457" w:rsidRDefault="00184457" w:rsidP="00184457">
      <w:pPr>
        <w:spacing w:line="240" w:lineRule="auto"/>
        <w:jc w:val="both"/>
        <w:rPr>
          <w:rFonts w:ascii="Times New Roman" w:hAnsi="Times New Roman" w:cs="Times New Roman"/>
          <w:b/>
          <w:sz w:val="24"/>
          <w:szCs w:val="24"/>
          <w:lang w:val="en-US"/>
        </w:rPr>
      </w:pPr>
    </w:p>
    <w:p w:rsidR="00184457" w:rsidRDefault="00184457" w:rsidP="00184457">
      <w:pPr>
        <w:spacing w:line="240" w:lineRule="auto"/>
        <w:jc w:val="both"/>
        <w:rPr>
          <w:rFonts w:ascii="Times New Roman" w:hAnsi="Times New Roman" w:cs="Times New Roman"/>
          <w:b/>
          <w:sz w:val="24"/>
          <w:szCs w:val="24"/>
          <w:lang w:val="en-US"/>
        </w:rPr>
      </w:pPr>
    </w:p>
    <w:p w:rsidR="00184457" w:rsidRDefault="00184457" w:rsidP="00184457">
      <w:pPr>
        <w:spacing w:line="240" w:lineRule="auto"/>
        <w:jc w:val="both"/>
        <w:rPr>
          <w:rFonts w:ascii="Times New Roman" w:hAnsi="Times New Roman" w:cs="Times New Roman"/>
          <w:b/>
          <w:sz w:val="24"/>
          <w:szCs w:val="24"/>
          <w:lang w:val="en-US"/>
        </w:rPr>
      </w:pPr>
    </w:p>
    <w:p w:rsidR="00184457" w:rsidRDefault="00184457" w:rsidP="00184457">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61EBF5C0" wp14:editId="343FBE69">
            <wp:extent cx="8880475" cy="4140200"/>
            <wp:effectExtent l="0" t="0" r="0" b="0"/>
            <wp:docPr id="496" name="Imagen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880475" cy="4140200"/>
                    </a:xfrm>
                    <a:prstGeom prst="rect">
                      <a:avLst/>
                    </a:prstGeom>
                    <a:noFill/>
                    <a:ln>
                      <a:noFill/>
                    </a:ln>
                  </pic:spPr>
                </pic:pic>
              </a:graphicData>
            </a:graphic>
          </wp:inline>
        </w:drawing>
      </w:r>
    </w:p>
    <w:p w:rsidR="00184457" w:rsidRDefault="00184457" w:rsidP="00184457">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0C789F0F" wp14:editId="0A7ABEEC">
            <wp:extent cx="8880475" cy="3767455"/>
            <wp:effectExtent l="0" t="0" r="0" b="4445"/>
            <wp:docPr id="497" name="Imagen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880475" cy="3767455"/>
                    </a:xfrm>
                    <a:prstGeom prst="rect">
                      <a:avLst/>
                    </a:prstGeom>
                    <a:noFill/>
                    <a:ln>
                      <a:noFill/>
                    </a:ln>
                  </pic:spPr>
                </pic:pic>
              </a:graphicData>
            </a:graphic>
          </wp:inline>
        </w:drawing>
      </w:r>
    </w:p>
    <w:p w:rsidR="00184457" w:rsidRPr="000A6A4F" w:rsidRDefault="00184457" w:rsidP="00184457">
      <w:pPr>
        <w:spacing w:line="240" w:lineRule="auto"/>
        <w:jc w:val="both"/>
        <w:rPr>
          <w:rFonts w:ascii="Times New Roman" w:hAnsi="Times New Roman" w:cs="Times New Roman"/>
          <w:b/>
          <w:sz w:val="24"/>
          <w:szCs w:val="24"/>
        </w:rPr>
      </w:pPr>
      <w:r w:rsidRPr="000A6A4F">
        <w:rPr>
          <w:rFonts w:ascii="Times New Roman" w:hAnsi="Times New Roman" w:cs="Times New Roman"/>
          <w:b/>
          <w:sz w:val="24"/>
          <w:szCs w:val="24"/>
        </w:rPr>
        <w:t>http://epp.eurostat.ec.europa.eu/portal/page/portal/income_social_inclusion_living_conditions/introduction</w:t>
      </w:r>
      <w:r>
        <w:rPr>
          <w:rFonts w:ascii="Times New Roman" w:hAnsi="Times New Roman" w:cs="Times New Roman"/>
          <w:b/>
          <w:sz w:val="24"/>
          <w:szCs w:val="24"/>
        </w:rPr>
        <w:t xml:space="preserve"> (datos disponibles al mes de abril 2014)</w:t>
      </w:r>
    </w:p>
    <w:p w:rsidR="00184457" w:rsidRPr="00853DFB" w:rsidRDefault="00184457" w:rsidP="00184457">
      <w:pPr>
        <w:spacing w:line="240" w:lineRule="auto"/>
        <w:jc w:val="both"/>
        <w:rPr>
          <w:rFonts w:ascii="Times New Roman" w:hAnsi="Times New Roman" w:cs="Times New Roman"/>
          <w:b/>
          <w:sz w:val="24"/>
          <w:szCs w:val="24"/>
        </w:rPr>
      </w:pPr>
    </w:p>
    <w:p w:rsidR="00184457" w:rsidRDefault="00184457" w:rsidP="00184457">
      <w:pPr>
        <w:spacing w:line="240" w:lineRule="auto"/>
        <w:jc w:val="both"/>
        <w:rPr>
          <w:rFonts w:ascii="Times New Roman" w:hAnsi="Times New Roman"/>
          <w:sz w:val="24"/>
          <w:szCs w:val="24"/>
        </w:rPr>
      </w:pPr>
    </w:p>
    <w:p w:rsidR="00184457" w:rsidRDefault="00184457" w:rsidP="00184457">
      <w:pPr>
        <w:spacing w:line="240" w:lineRule="auto"/>
        <w:jc w:val="both"/>
        <w:rPr>
          <w:rFonts w:ascii="Times New Roman" w:hAnsi="Times New Roman"/>
          <w:sz w:val="24"/>
          <w:szCs w:val="24"/>
        </w:rPr>
      </w:pPr>
    </w:p>
    <w:p w:rsidR="00184457" w:rsidRPr="00184457" w:rsidRDefault="00184457" w:rsidP="00184457">
      <w:pPr>
        <w:spacing w:line="240" w:lineRule="auto"/>
        <w:rPr>
          <w:noProof/>
          <w:lang w:eastAsia="es-ES"/>
        </w:rPr>
        <w:sectPr w:rsidR="00184457" w:rsidRPr="00184457" w:rsidSect="00184457">
          <w:pgSz w:w="16838" w:h="11906" w:orient="landscape"/>
          <w:pgMar w:top="1701" w:right="1418" w:bottom="1701" w:left="1418" w:header="709" w:footer="709" w:gutter="0"/>
          <w:cols w:space="708"/>
          <w:docGrid w:linePitch="360"/>
        </w:sectPr>
      </w:pPr>
    </w:p>
    <w:p w:rsidR="00D01539" w:rsidRPr="00D01539" w:rsidRDefault="00941D1A" w:rsidP="00D01539">
      <w:pPr>
        <w:spacing w:line="240" w:lineRule="auto"/>
        <w:jc w:val="both"/>
        <w:rPr>
          <w:rFonts w:ascii="Times New Roman" w:hAnsi="Times New Roman"/>
          <w:sz w:val="24"/>
          <w:szCs w:val="24"/>
        </w:rPr>
      </w:pPr>
      <w:r w:rsidRPr="00941D1A">
        <w:rPr>
          <w:rFonts w:ascii="Times New Roman" w:hAnsi="Times New Roman"/>
          <w:sz w:val="24"/>
          <w:szCs w:val="24"/>
        </w:rPr>
        <w:lastRenderedPageBreak/>
        <w:t xml:space="preserve">Del </w:t>
      </w:r>
      <w:proofErr w:type="spellStart"/>
      <w:r w:rsidR="00D01539" w:rsidRPr="00941D1A">
        <w:rPr>
          <w:rFonts w:ascii="Times New Roman" w:hAnsi="Times New Roman"/>
          <w:sz w:val="24"/>
          <w:szCs w:val="24"/>
        </w:rPr>
        <w:t>Paper</w:t>
      </w:r>
      <w:proofErr w:type="spellEnd"/>
      <w:r w:rsidR="00D01539">
        <w:rPr>
          <w:rFonts w:ascii="Times New Roman" w:hAnsi="Times New Roman"/>
          <w:b/>
          <w:sz w:val="24"/>
          <w:szCs w:val="24"/>
        </w:rPr>
        <w:t xml:space="preserve"> - </w:t>
      </w:r>
      <w:r w:rsidR="00D01539" w:rsidRPr="00AC5065">
        <w:rPr>
          <w:rFonts w:ascii="Times New Roman" w:hAnsi="Times New Roman"/>
          <w:b/>
          <w:sz w:val="24"/>
          <w:szCs w:val="24"/>
        </w:rPr>
        <w:t>Un análisis sobre la desigualdad de los ingresos (ganadores y perdedores de la crisis</w:t>
      </w:r>
      <w:r w:rsidR="00D01539">
        <w:rPr>
          <w:rFonts w:ascii="Times New Roman" w:hAnsi="Times New Roman"/>
          <w:b/>
          <w:sz w:val="24"/>
          <w:szCs w:val="24"/>
        </w:rPr>
        <w:t xml:space="preserve"> financiera mundial</w:t>
      </w:r>
      <w:r w:rsidR="00D01539" w:rsidRPr="00AC5065">
        <w:rPr>
          <w:rFonts w:ascii="Times New Roman" w:hAnsi="Times New Roman"/>
          <w:b/>
          <w:sz w:val="24"/>
          <w:szCs w:val="24"/>
        </w:rPr>
        <w:t>) - La Economía del Malestar</w:t>
      </w:r>
      <w:r w:rsidR="00D01539">
        <w:rPr>
          <w:rFonts w:ascii="Times New Roman" w:hAnsi="Times New Roman"/>
          <w:b/>
          <w:sz w:val="24"/>
          <w:szCs w:val="24"/>
        </w:rPr>
        <w:t xml:space="preserve"> (el fin de la cohesión económica y social)</w:t>
      </w:r>
      <w:r w:rsidR="00D01539">
        <w:rPr>
          <w:rFonts w:ascii="Times New Roman" w:hAnsi="Times New Roman"/>
          <w:sz w:val="24"/>
          <w:szCs w:val="24"/>
        </w:rPr>
        <w:t>, publicado el 15/7/11</w:t>
      </w:r>
    </w:p>
    <w:p w:rsidR="00D01539" w:rsidRDefault="00D01539" w:rsidP="00D01539">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En su Informe “</w:t>
      </w:r>
      <w:r w:rsidRPr="008C77FB">
        <w:rPr>
          <w:rFonts w:ascii="Times New Roman" w:eastAsia="Times New Roman" w:hAnsi="Times New Roman"/>
          <w:sz w:val="24"/>
          <w:szCs w:val="24"/>
          <w:u w:val="single"/>
          <w:lang w:eastAsia="es-ES"/>
        </w:rPr>
        <w:t>Neoliberalismo y distribución del ingreso en los Estados Unidos de América</w:t>
      </w:r>
      <w:r>
        <w:rPr>
          <w:rFonts w:ascii="Times New Roman" w:eastAsia="Times New Roman" w:hAnsi="Times New Roman"/>
          <w:sz w:val="24"/>
          <w:szCs w:val="24"/>
          <w:lang w:eastAsia="es-ES"/>
        </w:rPr>
        <w:t>”, de febrero de 2009, el Profesor Carlos Encinas Ferrer, investigador y académico de la Universidad de La Salle Bajío en León, México, publicado en la Revista Latinoamericana de Economía Problemas del Desarrollo, nos presenta -entre otros- los siguientes gráficos (numerados del 1 al 12), que abarcan del año 1959 al 2007.</w:t>
      </w:r>
    </w:p>
    <w:p w:rsidR="00097D69" w:rsidRDefault="00D01539" w:rsidP="00D01539">
      <w:pPr>
        <w:spacing w:before="100" w:beforeAutospacing="1" w:after="100" w:afterAutospacing="1" w:line="240" w:lineRule="auto"/>
        <w:jc w:val="both"/>
        <w:rPr>
          <w:rFonts w:ascii="Times New Roman" w:eastAsia="Times New Roman" w:hAnsi="Times New Roman"/>
          <w:sz w:val="24"/>
          <w:szCs w:val="24"/>
          <w:lang w:val="en-US" w:eastAsia="es-ES"/>
        </w:rPr>
      </w:pPr>
      <w:proofErr w:type="spellStart"/>
      <w:r w:rsidRPr="00FE6C1F">
        <w:rPr>
          <w:rFonts w:ascii="Times New Roman" w:eastAsia="Times New Roman" w:hAnsi="Times New Roman"/>
          <w:sz w:val="24"/>
          <w:szCs w:val="24"/>
          <w:lang w:val="en-US" w:eastAsia="es-ES"/>
        </w:rPr>
        <w:t>Luego</w:t>
      </w:r>
      <w:proofErr w:type="spellEnd"/>
      <w:r w:rsidRPr="00FE6C1F">
        <w:rPr>
          <w:rFonts w:ascii="Times New Roman" w:eastAsia="Times New Roman" w:hAnsi="Times New Roman"/>
          <w:sz w:val="24"/>
          <w:szCs w:val="24"/>
          <w:lang w:val="en-US" w:eastAsia="es-ES"/>
        </w:rPr>
        <w:t xml:space="preserve"> les </w:t>
      </w:r>
      <w:proofErr w:type="spellStart"/>
      <w:r w:rsidRPr="00FE6C1F">
        <w:rPr>
          <w:rFonts w:ascii="Times New Roman" w:eastAsia="Times New Roman" w:hAnsi="Times New Roman"/>
          <w:sz w:val="24"/>
          <w:szCs w:val="24"/>
          <w:lang w:val="en-US" w:eastAsia="es-ES"/>
        </w:rPr>
        <w:t>ofrezco</w:t>
      </w:r>
      <w:proofErr w:type="spellEnd"/>
      <w:r>
        <w:rPr>
          <w:rFonts w:ascii="Times New Roman" w:eastAsia="Times New Roman" w:hAnsi="Times New Roman"/>
          <w:sz w:val="24"/>
          <w:szCs w:val="24"/>
          <w:lang w:val="en-US" w:eastAsia="es-ES"/>
        </w:rPr>
        <w:t xml:space="preserve">, para </w:t>
      </w:r>
      <w:proofErr w:type="spellStart"/>
      <w:r>
        <w:rPr>
          <w:rFonts w:ascii="Times New Roman" w:eastAsia="Times New Roman" w:hAnsi="Times New Roman"/>
          <w:sz w:val="24"/>
          <w:szCs w:val="24"/>
          <w:lang w:val="en-US" w:eastAsia="es-ES"/>
        </w:rPr>
        <w:t>vuestra</w:t>
      </w:r>
      <w:proofErr w:type="spellEnd"/>
      <w:r>
        <w:rPr>
          <w:rFonts w:ascii="Times New Roman" w:eastAsia="Times New Roman" w:hAnsi="Times New Roman"/>
          <w:sz w:val="24"/>
          <w:szCs w:val="24"/>
          <w:lang w:val="en-US" w:eastAsia="es-ES"/>
        </w:rPr>
        <w:t xml:space="preserve"> </w:t>
      </w:r>
      <w:proofErr w:type="spellStart"/>
      <w:r>
        <w:rPr>
          <w:rFonts w:ascii="Times New Roman" w:eastAsia="Times New Roman" w:hAnsi="Times New Roman"/>
          <w:sz w:val="24"/>
          <w:szCs w:val="24"/>
          <w:lang w:val="en-US" w:eastAsia="es-ES"/>
        </w:rPr>
        <w:t>consideración</w:t>
      </w:r>
      <w:proofErr w:type="spellEnd"/>
      <w:r>
        <w:rPr>
          <w:rFonts w:ascii="Times New Roman" w:eastAsia="Times New Roman" w:hAnsi="Times New Roman"/>
          <w:sz w:val="24"/>
          <w:szCs w:val="24"/>
          <w:lang w:val="en-US" w:eastAsia="es-ES"/>
        </w:rPr>
        <w:t xml:space="preserve"> y </w:t>
      </w:r>
      <w:proofErr w:type="spellStart"/>
      <w:r>
        <w:rPr>
          <w:rFonts w:ascii="Times New Roman" w:eastAsia="Times New Roman" w:hAnsi="Times New Roman"/>
          <w:sz w:val="24"/>
          <w:szCs w:val="24"/>
          <w:lang w:val="en-US" w:eastAsia="es-ES"/>
        </w:rPr>
        <w:t>análisis</w:t>
      </w:r>
      <w:proofErr w:type="spellEnd"/>
      <w:r>
        <w:rPr>
          <w:rFonts w:ascii="Times New Roman" w:eastAsia="Times New Roman" w:hAnsi="Times New Roman"/>
          <w:sz w:val="24"/>
          <w:szCs w:val="24"/>
          <w:lang w:val="en-US" w:eastAsia="es-ES"/>
        </w:rPr>
        <w:t>,</w:t>
      </w:r>
      <w:r w:rsidRPr="00FE6C1F">
        <w:rPr>
          <w:rFonts w:ascii="Times New Roman" w:eastAsia="Times New Roman" w:hAnsi="Times New Roman"/>
          <w:sz w:val="24"/>
          <w:szCs w:val="24"/>
          <w:lang w:val="en-US" w:eastAsia="es-ES"/>
        </w:rPr>
        <w:t xml:space="preserve"> la Table 693 </w:t>
      </w:r>
      <w:r>
        <w:rPr>
          <w:rFonts w:ascii="Times New Roman" w:eastAsia="Times New Roman" w:hAnsi="Times New Roman"/>
          <w:sz w:val="24"/>
          <w:szCs w:val="24"/>
          <w:lang w:val="en-US" w:eastAsia="es-ES"/>
        </w:rPr>
        <w:t>-</w:t>
      </w:r>
      <w:r w:rsidRPr="00FE6C1F">
        <w:rPr>
          <w:rFonts w:ascii="Times New Roman" w:eastAsia="Times New Roman" w:hAnsi="Times New Roman"/>
          <w:sz w:val="24"/>
          <w:szCs w:val="24"/>
          <w:lang w:val="en-US" w:eastAsia="es-ES"/>
        </w:rPr>
        <w:t xml:space="preserve"> “Share of aggregate income received by each fifth and top 5 percent household: 1970 to 2008</w:t>
      </w:r>
      <w:r>
        <w:rPr>
          <w:rFonts w:ascii="Times New Roman" w:eastAsia="Times New Roman" w:hAnsi="Times New Roman"/>
          <w:sz w:val="24"/>
          <w:szCs w:val="24"/>
          <w:lang w:val="en-US" w:eastAsia="es-ES"/>
        </w:rPr>
        <w:t>”</w:t>
      </w:r>
      <w:r w:rsidRPr="00FE6C1F">
        <w:rPr>
          <w:rFonts w:ascii="Times New Roman" w:eastAsia="Times New Roman" w:hAnsi="Times New Roman"/>
          <w:sz w:val="24"/>
          <w:szCs w:val="24"/>
          <w:lang w:val="en-US" w:eastAsia="es-ES"/>
        </w:rPr>
        <w:t xml:space="preserve">, </w:t>
      </w:r>
      <w:proofErr w:type="spellStart"/>
      <w:r w:rsidRPr="00FE6C1F">
        <w:rPr>
          <w:rFonts w:ascii="Times New Roman" w:eastAsia="Times New Roman" w:hAnsi="Times New Roman"/>
          <w:sz w:val="24"/>
          <w:szCs w:val="24"/>
          <w:lang w:val="en-US" w:eastAsia="es-ES"/>
        </w:rPr>
        <w:t>cuya</w:t>
      </w:r>
      <w:proofErr w:type="spellEnd"/>
      <w:r w:rsidRPr="00FE6C1F">
        <w:rPr>
          <w:rFonts w:ascii="Times New Roman" w:eastAsia="Times New Roman" w:hAnsi="Times New Roman"/>
          <w:sz w:val="24"/>
          <w:szCs w:val="24"/>
          <w:lang w:val="en-US" w:eastAsia="es-ES"/>
        </w:rPr>
        <w:t xml:space="preserve"> </w:t>
      </w:r>
      <w:proofErr w:type="spellStart"/>
      <w:r w:rsidRPr="00FE6C1F">
        <w:rPr>
          <w:rFonts w:ascii="Times New Roman" w:eastAsia="Times New Roman" w:hAnsi="Times New Roman"/>
          <w:sz w:val="24"/>
          <w:szCs w:val="24"/>
          <w:lang w:val="en-US" w:eastAsia="es-ES"/>
        </w:rPr>
        <w:t>fuente</w:t>
      </w:r>
      <w:proofErr w:type="spellEnd"/>
      <w:r w:rsidRPr="00FE6C1F">
        <w:rPr>
          <w:rFonts w:ascii="Times New Roman" w:eastAsia="Times New Roman" w:hAnsi="Times New Roman"/>
          <w:sz w:val="24"/>
          <w:szCs w:val="24"/>
          <w:lang w:val="en-US" w:eastAsia="es-ES"/>
        </w:rPr>
        <w:t xml:space="preserve"> </w:t>
      </w:r>
      <w:proofErr w:type="spellStart"/>
      <w:r w:rsidRPr="00FE6C1F">
        <w:rPr>
          <w:rFonts w:ascii="Times New Roman" w:eastAsia="Times New Roman" w:hAnsi="Times New Roman"/>
          <w:sz w:val="24"/>
          <w:szCs w:val="24"/>
          <w:lang w:val="en-US" w:eastAsia="es-ES"/>
        </w:rPr>
        <w:t>es</w:t>
      </w:r>
      <w:proofErr w:type="spellEnd"/>
      <w:r w:rsidRPr="00FE6C1F">
        <w:rPr>
          <w:rFonts w:ascii="Times New Roman" w:eastAsia="Times New Roman" w:hAnsi="Times New Roman"/>
          <w:sz w:val="24"/>
          <w:szCs w:val="24"/>
          <w:lang w:val="en-US" w:eastAsia="es-ES"/>
        </w:rPr>
        <w:t xml:space="preserve"> el U.S. Census Bureau </w:t>
      </w:r>
      <w:r>
        <w:rPr>
          <w:rFonts w:ascii="Times New Roman" w:eastAsia="Times New Roman" w:hAnsi="Times New Roman"/>
          <w:sz w:val="24"/>
          <w:szCs w:val="24"/>
          <w:lang w:val="en-US" w:eastAsia="es-ES"/>
        </w:rPr>
        <w:t>-</w:t>
      </w:r>
      <w:r w:rsidRPr="00FE6C1F">
        <w:rPr>
          <w:rFonts w:ascii="Times New Roman" w:eastAsia="Times New Roman" w:hAnsi="Times New Roman"/>
          <w:sz w:val="24"/>
          <w:szCs w:val="24"/>
          <w:lang w:val="en-US" w:eastAsia="es-ES"/>
        </w:rPr>
        <w:t xml:space="preserve"> The </w:t>
      </w:r>
      <w:r>
        <w:rPr>
          <w:rFonts w:ascii="Times New Roman" w:eastAsia="Times New Roman" w:hAnsi="Times New Roman"/>
          <w:sz w:val="24"/>
          <w:szCs w:val="24"/>
          <w:lang w:val="en-US" w:eastAsia="es-ES"/>
        </w:rPr>
        <w:t>2011 Statistical Abstract - The National Data Book.</w:t>
      </w:r>
      <w:r w:rsidR="009B7485">
        <w:rPr>
          <w:rFonts w:ascii="Times New Roman" w:eastAsia="Times New Roman" w:hAnsi="Times New Roman"/>
          <w:sz w:val="24"/>
          <w:szCs w:val="24"/>
          <w:lang w:val="en-US" w:eastAsia="es-ES"/>
        </w:rPr>
        <w:t xml:space="preserve"> </w:t>
      </w:r>
    </w:p>
    <w:p w:rsidR="00D01539" w:rsidRDefault="00D01539" w:rsidP="00D01539">
      <w:pPr>
        <w:spacing w:before="100" w:beforeAutospacing="1" w:after="100" w:afterAutospacing="1" w:line="240" w:lineRule="auto"/>
        <w:jc w:val="both"/>
        <w:rPr>
          <w:rFonts w:ascii="Times New Roman" w:eastAsia="Times New Roman" w:hAnsi="Times New Roman"/>
          <w:sz w:val="24"/>
          <w:szCs w:val="24"/>
          <w:lang w:val="en-US" w:eastAsia="es-ES"/>
        </w:rPr>
      </w:pPr>
      <w:proofErr w:type="spellStart"/>
      <w:r w:rsidRPr="00432743">
        <w:rPr>
          <w:rFonts w:ascii="Times New Roman" w:eastAsia="Times New Roman" w:hAnsi="Times New Roman"/>
          <w:sz w:val="24"/>
          <w:szCs w:val="24"/>
          <w:lang w:val="en-US" w:eastAsia="es-ES"/>
        </w:rPr>
        <w:t>Posteriormente</w:t>
      </w:r>
      <w:proofErr w:type="spellEnd"/>
      <w:r w:rsidRPr="00432743">
        <w:rPr>
          <w:rFonts w:ascii="Times New Roman" w:eastAsia="Times New Roman" w:hAnsi="Times New Roman"/>
          <w:sz w:val="24"/>
          <w:szCs w:val="24"/>
          <w:lang w:val="en-US" w:eastAsia="es-ES"/>
        </w:rPr>
        <w:t xml:space="preserve">, </w:t>
      </w:r>
      <w:proofErr w:type="spellStart"/>
      <w:r w:rsidRPr="00432743">
        <w:rPr>
          <w:rFonts w:ascii="Times New Roman" w:eastAsia="Times New Roman" w:hAnsi="Times New Roman"/>
          <w:sz w:val="24"/>
          <w:szCs w:val="24"/>
          <w:lang w:val="en-US" w:eastAsia="es-ES"/>
        </w:rPr>
        <w:t>reproduzco</w:t>
      </w:r>
      <w:proofErr w:type="spellEnd"/>
      <w:r w:rsidRPr="00432743">
        <w:rPr>
          <w:rFonts w:ascii="Times New Roman" w:eastAsia="Times New Roman" w:hAnsi="Times New Roman"/>
          <w:sz w:val="24"/>
          <w:szCs w:val="24"/>
          <w:lang w:val="en-US" w:eastAsia="es-ES"/>
        </w:rPr>
        <w:t xml:space="preserve"> </w:t>
      </w:r>
      <w:proofErr w:type="spellStart"/>
      <w:r w:rsidRPr="00432743">
        <w:rPr>
          <w:rFonts w:ascii="Times New Roman" w:eastAsia="Times New Roman" w:hAnsi="Times New Roman"/>
          <w:sz w:val="24"/>
          <w:szCs w:val="24"/>
          <w:lang w:val="en-US" w:eastAsia="es-ES"/>
        </w:rPr>
        <w:t>las</w:t>
      </w:r>
      <w:proofErr w:type="spellEnd"/>
      <w:r w:rsidRPr="00432743">
        <w:rPr>
          <w:rFonts w:ascii="Times New Roman" w:eastAsia="Times New Roman" w:hAnsi="Times New Roman"/>
          <w:sz w:val="24"/>
          <w:szCs w:val="24"/>
          <w:lang w:val="en-US" w:eastAsia="es-ES"/>
        </w:rPr>
        <w:t xml:space="preserve"> </w:t>
      </w:r>
      <w:proofErr w:type="spellStart"/>
      <w:r w:rsidRPr="00432743">
        <w:rPr>
          <w:rFonts w:ascii="Times New Roman" w:eastAsia="Times New Roman" w:hAnsi="Times New Roman"/>
          <w:sz w:val="24"/>
          <w:szCs w:val="24"/>
          <w:lang w:val="en-US" w:eastAsia="es-ES"/>
        </w:rPr>
        <w:t>Tablas</w:t>
      </w:r>
      <w:proofErr w:type="spellEnd"/>
      <w:r w:rsidRPr="00432743">
        <w:rPr>
          <w:rFonts w:ascii="Times New Roman" w:eastAsia="Times New Roman" w:hAnsi="Times New Roman"/>
          <w:sz w:val="24"/>
          <w:szCs w:val="24"/>
          <w:lang w:val="en-US" w:eastAsia="es-ES"/>
        </w:rPr>
        <w:t xml:space="preserve">: “Distribution of wage </w:t>
      </w:r>
      <w:proofErr w:type="spellStart"/>
      <w:r w:rsidRPr="00432743">
        <w:rPr>
          <w:rFonts w:ascii="Times New Roman" w:eastAsia="Times New Roman" w:hAnsi="Times New Roman"/>
          <w:sz w:val="24"/>
          <w:szCs w:val="24"/>
          <w:lang w:val="en-US" w:eastAsia="es-ES"/>
        </w:rPr>
        <w:t>eaners</w:t>
      </w:r>
      <w:proofErr w:type="spellEnd"/>
      <w:r w:rsidRPr="00432743">
        <w:rPr>
          <w:rFonts w:ascii="Times New Roman" w:eastAsia="Times New Roman" w:hAnsi="Times New Roman"/>
          <w:sz w:val="24"/>
          <w:szCs w:val="24"/>
          <w:lang w:val="en-US" w:eastAsia="es-ES"/>
        </w:rPr>
        <w:t xml:space="preserve"> by level of net compensation, </w:t>
      </w:r>
      <w:proofErr w:type="spellStart"/>
      <w:r w:rsidRPr="00432743">
        <w:rPr>
          <w:rFonts w:ascii="Times New Roman" w:eastAsia="Times New Roman" w:hAnsi="Times New Roman"/>
          <w:sz w:val="24"/>
          <w:szCs w:val="24"/>
          <w:lang w:val="en-US" w:eastAsia="es-ES"/>
        </w:rPr>
        <w:t>correspondientes</w:t>
      </w:r>
      <w:proofErr w:type="spellEnd"/>
      <w:r>
        <w:rPr>
          <w:rFonts w:ascii="Times New Roman" w:eastAsia="Times New Roman" w:hAnsi="Times New Roman"/>
          <w:sz w:val="24"/>
          <w:szCs w:val="24"/>
          <w:lang w:val="en-US" w:eastAsia="es-ES"/>
        </w:rPr>
        <w:t xml:space="preserve"> a</w:t>
      </w:r>
      <w:r w:rsidRPr="00432743">
        <w:rPr>
          <w:rFonts w:ascii="Times New Roman" w:eastAsia="Times New Roman" w:hAnsi="Times New Roman"/>
          <w:sz w:val="24"/>
          <w:szCs w:val="24"/>
          <w:lang w:val="en-US" w:eastAsia="es-ES"/>
        </w:rPr>
        <w:t xml:space="preserve"> los </w:t>
      </w:r>
      <w:proofErr w:type="spellStart"/>
      <w:r w:rsidRPr="00432743">
        <w:rPr>
          <w:rFonts w:ascii="Times New Roman" w:eastAsia="Times New Roman" w:hAnsi="Times New Roman"/>
          <w:sz w:val="24"/>
          <w:szCs w:val="24"/>
          <w:lang w:val="en-US" w:eastAsia="es-ES"/>
        </w:rPr>
        <w:t>años</w:t>
      </w:r>
      <w:proofErr w:type="spellEnd"/>
      <w:r w:rsidRPr="00432743">
        <w:rPr>
          <w:rFonts w:ascii="Times New Roman" w:eastAsia="Times New Roman" w:hAnsi="Times New Roman"/>
          <w:sz w:val="24"/>
          <w:szCs w:val="24"/>
          <w:lang w:val="en-US" w:eastAsia="es-ES"/>
        </w:rPr>
        <w:t xml:space="preserve"> 2005 al 2009</w:t>
      </w:r>
      <w:r>
        <w:rPr>
          <w:rFonts w:ascii="Times New Roman" w:eastAsia="Times New Roman" w:hAnsi="Times New Roman"/>
          <w:sz w:val="24"/>
          <w:szCs w:val="24"/>
          <w:lang w:val="en-US" w:eastAsia="es-ES"/>
        </w:rPr>
        <w:t>”</w:t>
      </w:r>
      <w:r w:rsidRPr="00432743">
        <w:rPr>
          <w:rFonts w:ascii="Times New Roman" w:eastAsia="Times New Roman" w:hAnsi="Times New Roman"/>
          <w:sz w:val="24"/>
          <w:szCs w:val="24"/>
          <w:lang w:val="en-US" w:eastAsia="es-ES"/>
        </w:rPr>
        <w:t xml:space="preserve">, </w:t>
      </w:r>
      <w:proofErr w:type="spellStart"/>
      <w:r w:rsidRPr="00432743">
        <w:rPr>
          <w:rFonts w:ascii="Times New Roman" w:eastAsia="Times New Roman" w:hAnsi="Times New Roman"/>
          <w:sz w:val="24"/>
          <w:szCs w:val="24"/>
          <w:lang w:val="en-US" w:eastAsia="es-ES"/>
        </w:rPr>
        <w:t>extraídas</w:t>
      </w:r>
      <w:proofErr w:type="spellEnd"/>
      <w:r w:rsidRPr="00432743">
        <w:rPr>
          <w:rFonts w:ascii="Times New Roman" w:eastAsia="Times New Roman" w:hAnsi="Times New Roman"/>
          <w:sz w:val="24"/>
          <w:szCs w:val="24"/>
          <w:lang w:val="en-US" w:eastAsia="es-ES"/>
        </w:rPr>
        <w:t xml:space="preserve"> del Wage Statistics - Social Security on line - USA.</w:t>
      </w:r>
    </w:p>
    <w:p w:rsidR="009B7485" w:rsidRPr="009B7485" w:rsidRDefault="00291D83" w:rsidP="009B7485">
      <w:pPr>
        <w:spacing w:line="240" w:lineRule="auto"/>
        <w:rPr>
          <w:rFonts w:ascii="Times New Roman" w:hAnsi="Times New Roman" w:cs="Times New Roman"/>
          <w:sz w:val="24"/>
          <w:szCs w:val="24"/>
        </w:rPr>
      </w:pPr>
      <w:r w:rsidRPr="00291D83">
        <w:rPr>
          <w:rFonts w:ascii="Times New Roman" w:hAnsi="Times New Roman" w:cs="Times New Roman"/>
          <w:sz w:val="24"/>
          <w:szCs w:val="24"/>
        </w:rPr>
        <w:t xml:space="preserve">Del </w:t>
      </w:r>
      <w:proofErr w:type="spellStart"/>
      <w:r w:rsidR="009B7485" w:rsidRPr="00291D83">
        <w:rPr>
          <w:rFonts w:ascii="Times New Roman" w:hAnsi="Times New Roman" w:cs="Times New Roman"/>
          <w:sz w:val="24"/>
          <w:szCs w:val="24"/>
        </w:rPr>
        <w:t>Paper</w:t>
      </w:r>
      <w:proofErr w:type="spellEnd"/>
      <w:r w:rsidR="009B7485" w:rsidRPr="00324EA0">
        <w:rPr>
          <w:rFonts w:ascii="Times New Roman" w:hAnsi="Times New Roman" w:cs="Times New Roman"/>
          <w:b/>
          <w:sz w:val="24"/>
          <w:szCs w:val="24"/>
        </w:rPr>
        <w:t xml:space="preserve">: “Crecimiento vs. Desigualdad”: ¿un falso debate? </w:t>
      </w:r>
      <w:r w:rsidR="009B7485">
        <w:rPr>
          <w:rFonts w:ascii="Times New Roman" w:hAnsi="Times New Roman" w:cs="Times New Roman"/>
          <w:b/>
          <w:sz w:val="24"/>
          <w:szCs w:val="24"/>
        </w:rPr>
        <w:t>(Parte II)</w:t>
      </w:r>
      <w:r w:rsidR="009B7485">
        <w:rPr>
          <w:rFonts w:ascii="Times New Roman" w:hAnsi="Times New Roman" w:cs="Times New Roman"/>
          <w:sz w:val="24"/>
          <w:szCs w:val="24"/>
        </w:rPr>
        <w:t>, publicado el 15/8/15</w:t>
      </w:r>
    </w:p>
    <w:p w:rsidR="009B7485" w:rsidRDefault="009B7485" w:rsidP="009B7485">
      <w:pPr>
        <w:pStyle w:val="NormalWeb"/>
        <w:jc w:val="both"/>
        <w:rPr>
          <w:b/>
        </w:rPr>
      </w:pPr>
      <w:r w:rsidRPr="008B0C88">
        <w:t>(Septiembre 2014)</w:t>
      </w:r>
      <w:r>
        <w:rPr>
          <w:b/>
        </w:rPr>
        <w:t xml:space="preserve"> </w:t>
      </w:r>
      <w:r w:rsidRPr="009B7485">
        <w:t>Actualización del “marcador” (dentro del marasmo de la “sobreinformación” disponible en Internet, algunos “sospechosos” cambios de metodología y ciertas “intoxicaciones” políticamente correctas)</w:t>
      </w:r>
      <w:r>
        <w:rPr>
          <w:b/>
        </w:rPr>
        <w:t xml:space="preserve"> </w:t>
      </w:r>
    </w:p>
    <w:p w:rsidR="009B7485" w:rsidRDefault="009B7485" w:rsidP="009B7485">
      <w:pPr>
        <w:pStyle w:val="NormalWeb"/>
        <w:jc w:val="both"/>
      </w:pPr>
      <w:r w:rsidRPr="00BC5597">
        <w:t>Fuentes consultadas:</w:t>
      </w:r>
    </w:p>
    <w:p w:rsidR="00646077" w:rsidRDefault="009B7485" w:rsidP="00646077">
      <w:pPr>
        <w:pStyle w:val="NormalWeb"/>
        <w:jc w:val="both"/>
      </w:pPr>
      <w:r>
        <w:t xml:space="preserve">- </w:t>
      </w:r>
      <w:r w:rsidRPr="00BC5597">
        <w:t xml:space="preserve">Ingresos de los hogares publicados por el U.S. </w:t>
      </w:r>
      <w:proofErr w:type="spellStart"/>
      <w:r w:rsidRPr="00BC5597">
        <w:t>Depa</w:t>
      </w:r>
      <w:r>
        <w:t>rtment</w:t>
      </w:r>
      <w:proofErr w:type="spellEnd"/>
      <w:r>
        <w:t xml:space="preserve"> of Commerce y </w:t>
      </w:r>
      <w:proofErr w:type="spellStart"/>
      <w:r>
        <w:t>Eurostat</w:t>
      </w:r>
      <w:proofErr w:type="spellEnd"/>
      <w:r>
        <w:t xml:space="preserve">: </w:t>
      </w:r>
      <w:r w:rsidRPr="00C02600">
        <w:t xml:space="preserve">http://www.census.gov/hhes/www/income/data/historical/inequality/IE-1.pdf </w:t>
      </w:r>
      <w:r w:rsidR="00646077">
        <w:t xml:space="preserve"> </w:t>
      </w:r>
    </w:p>
    <w:p w:rsidR="00646077" w:rsidRDefault="00646077" w:rsidP="00646077">
      <w:pPr>
        <w:pStyle w:val="NormalWeb"/>
        <w:jc w:val="both"/>
      </w:pPr>
      <w:r>
        <w:t xml:space="preserve">- </w:t>
      </w:r>
      <w:r w:rsidR="009B7485">
        <w:t>Desigualdad Global: La distribución del ingreso en 141 países - Documento de trabajo sobre política social - UNICEF - Agosto 2012</w:t>
      </w:r>
      <w:r>
        <w:t xml:space="preserve"> </w:t>
      </w:r>
    </w:p>
    <w:p w:rsidR="009B7485" w:rsidRPr="00171524" w:rsidRDefault="009B7485" w:rsidP="00646077">
      <w:pPr>
        <w:pStyle w:val="NormalWeb"/>
        <w:jc w:val="both"/>
        <w:rPr>
          <w:lang w:val="en-US"/>
        </w:rPr>
      </w:pPr>
      <w:r>
        <w:rPr>
          <w:lang w:val="en-US"/>
        </w:rPr>
        <w:t xml:space="preserve">- </w:t>
      </w:r>
      <w:r w:rsidRPr="00596945">
        <w:rPr>
          <w:lang w:val="en-US"/>
        </w:rPr>
        <w:t>National Income and Its Distribution</w:t>
      </w:r>
      <w:r>
        <w:rPr>
          <w:lang w:val="en-US"/>
        </w:rPr>
        <w:t xml:space="preserve"> - IMF Working Paper - June 2014</w:t>
      </w:r>
    </w:p>
    <w:p w:rsidR="009B7485" w:rsidRDefault="009B7485" w:rsidP="00646077">
      <w:pPr>
        <w:pStyle w:val="NormalWeb"/>
        <w:jc w:val="both"/>
        <w:rPr>
          <w:lang w:val="en-US"/>
        </w:rPr>
      </w:pPr>
      <w:r>
        <w:rPr>
          <w:lang w:val="en-US"/>
        </w:rPr>
        <w:t xml:space="preserve">-  </w:t>
      </w:r>
      <w:r w:rsidRPr="001A4CDD">
        <w:rPr>
          <w:lang w:val="en-US"/>
        </w:rPr>
        <w:t>I</w:t>
      </w:r>
      <w:r>
        <w:rPr>
          <w:lang w:val="en-US"/>
        </w:rPr>
        <w:t xml:space="preserve">ncome Inequality Update - </w:t>
      </w:r>
      <w:r w:rsidRPr="001A4CDD">
        <w:rPr>
          <w:lang w:val="en-US"/>
        </w:rPr>
        <w:t>Rising inequality: youth and poor fall further behind</w:t>
      </w:r>
      <w:r>
        <w:rPr>
          <w:lang w:val="en-US"/>
        </w:rPr>
        <w:t xml:space="preserve"> - OECD - June 2014</w:t>
      </w:r>
    </w:p>
    <w:p w:rsidR="009B7485" w:rsidRDefault="009B7485" w:rsidP="00646077">
      <w:pPr>
        <w:pStyle w:val="NormalWeb"/>
        <w:jc w:val="both"/>
        <w:rPr>
          <w:lang w:val="en-US"/>
        </w:rPr>
      </w:pPr>
      <w:r>
        <w:rPr>
          <w:lang w:val="en-US"/>
        </w:rPr>
        <w:t xml:space="preserve">- </w:t>
      </w:r>
      <w:r w:rsidRPr="001A4CDD">
        <w:rPr>
          <w:lang w:val="en-US"/>
        </w:rPr>
        <w:t>Income inequalit</w:t>
      </w:r>
      <w:r>
        <w:rPr>
          <w:lang w:val="en-US"/>
        </w:rPr>
        <w:t xml:space="preserve">y: nearly 40 per cent of total </w:t>
      </w:r>
      <w:r w:rsidRPr="001A4CDD">
        <w:rPr>
          <w:lang w:val="en-US"/>
        </w:rPr>
        <w:t>income goes to peop</w:t>
      </w:r>
      <w:r>
        <w:rPr>
          <w:lang w:val="en-US"/>
        </w:rPr>
        <w:t xml:space="preserve">le belonging to highest (fifth) quintile - </w:t>
      </w:r>
      <w:r w:rsidRPr="001A4CDD">
        <w:rPr>
          <w:lang w:val="en-US"/>
        </w:rPr>
        <w:t>Income inequality statistics</w:t>
      </w:r>
      <w:r>
        <w:rPr>
          <w:lang w:val="en-US"/>
        </w:rPr>
        <w:t xml:space="preserve"> - Eurostat - June 2014</w:t>
      </w:r>
    </w:p>
    <w:p w:rsidR="009B7485" w:rsidRDefault="009B7485" w:rsidP="00646077">
      <w:pPr>
        <w:pStyle w:val="NormalWeb"/>
        <w:jc w:val="both"/>
        <w:rPr>
          <w:lang w:val="en-US"/>
        </w:rPr>
      </w:pPr>
      <w:r>
        <w:rPr>
          <w:lang w:val="en-US"/>
        </w:rPr>
        <w:t xml:space="preserve">- </w:t>
      </w:r>
      <w:r w:rsidRPr="002C7B69">
        <w:rPr>
          <w:lang w:val="en-US"/>
        </w:rPr>
        <w:t>Europe 2020 indicators - poverty and social exclusion</w:t>
      </w:r>
      <w:r>
        <w:rPr>
          <w:lang w:val="en-US"/>
        </w:rPr>
        <w:t xml:space="preserve"> - Eurostat - September 2014</w:t>
      </w:r>
    </w:p>
    <w:p w:rsidR="009B7485" w:rsidRDefault="009B7485" w:rsidP="00646077">
      <w:pPr>
        <w:pStyle w:val="NormalWeb"/>
        <w:jc w:val="both"/>
        <w:rPr>
          <w:lang w:val="en-US"/>
        </w:rPr>
      </w:pPr>
      <w:r>
        <w:rPr>
          <w:lang w:val="en-US"/>
        </w:rPr>
        <w:t xml:space="preserve">- </w:t>
      </w:r>
      <w:r w:rsidRPr="002C7B69">
        <w:rPr>
          <w:lang w:val="en-US"/>
        </w:rPr>
        <w:t>Income, Poverty, and Health Insurance Coverage: 2013</w:t>
      </w:r>
      <w:r>
        <w:rPr>
          <w:lang w:val="en-US"/>
        </w:rPr>
        <w:t xml:space="preserve"> - U.S. Department of Commerce - U.S. Census Bureau - September 2014 </w:t>
      </w:r>
    </w:p>
    <w:p w:rsidR="009B7485" w:rsidRDefault="009B7485" w:rsidP="00646077">
      <w:pPr>
        <w:pStyle w:val="NormalWeb"/>
        <w:jc w:val="both"/>
        <w:rPr>
          <w:lang w:val="en-US"/>
        </w:rPr>
      </w:pPr>
      <w:r>
        <w:rPr>
          <w:lang w:val="en-US"/>
        </w:rPr>
        <w:t xml:space="preserve">- </w:t>
      </w:r>
      <w:r w:rsidRPr="003D3B82">
        <w:rPr>
          <w:lang w:val="en-US"/>
        </w:rPr>
        <w:t>Income and Poverty in the United States: 2013</w:t>
      </w:r>
      <w:r>
        <w:rPr>
          <w:lang w:val="en-US"/>
        </w:rPr>
        <w:t xml:space="preserve"> </w:t>
      </w:r>
      <w:r w:rsidRPr="003D3B82">
        <w:rPr>
          <w:lang w:val="en-US"/>
        </w:rPr>
        <w:t>Current</w:t>
      </w:r>
      <w:r>
        <w:rPr>
          <w:lang w:val="en-US"/>
        </w:rPr>
        <w:t xml:space="preserve"> </w:t>
      </w:r>
      <w:r w:rsidRPr="003D3B82">
        <w:rPr>
          <w:lang w:val="en-US"/>
        </w:rPr>
        <w:t>Population Reports</w:t>
      </w:r>
      <w:r>
        <w:rPr>
          <w:lang w:val="en-US"/>
        </w:rPr>
        <w:t xml:space="preserve"> - U.S. Department of Commerce - U.S. Census Bureau - September 2014 </w:t>
      </w:r>
    </w:p>
    <w:p w:rsidR="009B7485" w:rsidRDefault="009B7485" w:rsidP="009B7485">
      <w:pPr>
        <w:pStyle w:val="NormalWeb"/>
        <w:jc w:val="both"/>
        <w:rPr>
          <w:lang w:val="en-US"/>
        </w:rPr>
        <w:sectPr w:rsidR="009B7485" w:rsidSect="000A5CA3">
          <w:pgSz w:w="11906" w:h="16838"/>
          <w:pgMar w:top="1418" w:right="1701" w:bottom="1418" w:left="1701" w:header="709" w:footer="709" w:gutter="0"/>
          <w:cols w:space="708"/>
          <w:docGrid w:linePitch="360"/>
        </w:sectPr>
      </w:pPr>
    </w:p>
    <w:p w:rsidR="00D01539" w:rsidRDefault="00D01539" w:rsidP="00D01539">
      <w:pPr>
        <w:spacing w:before="100" w:beforeAutospacing="1" w:after="100" w:afterAutospacing="1" w:line="240" w:lineRule="auto"/>
        <w:jc w:val="both"/>
        <w:rPr>
          <w:rFonts w:ascii="Times New Roman" w:eastAsia="Times New Roman" w:hAnsi="Times New Roman"/>
          <w:sz w:val="24"/>
          <w:szCs w:val="24"/>
          <w:lang w:eastAsia="es-ES"/>
        </w:rPr>
        <w:sectPr w:rsidR="00D01539" w:rsidSect="000A5CA3">
          <w:pgSz w:w="16838" w:h="11906" w:orient="landscape"/>
          <w:pgMar w:top="1701" w:right="1418" w:bottom="1701" w:left="1418" w:header="709" w:footer="709" w:gutter="0"/>
          <w:cols w:space="708"/>
          <w:docGrid w:linePitch="360"/>
        </w:sectPr>
      </w:pPr>
      <w:r>
        <w:rPr>
          <w:rFonts w:ascii="Times New Roman" w:eastAsia="Times New Roman" w:hAnsi="Times New Roman"/>
          <w:noProof/>
          <w:sz w:val="24"/>
          <w:szCs w:val="24"/>
          <w:lang w:eastAsia="es-ES"/>
        </w:rPr>
        <w:lastRenderedPageBreak/>
        <w:drawing>
          <wp:inline distT="0" distB="0" distL="0" distR="0" wp14:anchorId="51788C1E" wp14:editId="18A43839">
            <wp:extent cx="8470900" cy="5397500"/>
            <wp:effectExtent l="0" t="0" r="635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470900" cy="5397500"/>
                    </a:xfrm>
                    <a:prstGeom prst="rect">
                      <a:avLst/>
                    </a:prstGeom>
                    <a:noFill/>
                    <a:ln>
                      <a:noFill/>
                    </a:ln>
                  </pic:spPr>
                </pic:pic>
              </a:graphicData>
            </a:graphic>
          </wp:inline>
        </w:drawing>
      </w:r>
    </w:p>
    <w:p w:rsidR="00D01539" w:rsidRDefault="00D01539" w:rsidP="00D01539">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lastRenderedPageBreak/>
        <w:drawing>
          <wp:inline distT="0" distB="0" distL="0" distR="0" wp14:anchorId="6F0DB247" wp14:editId="7B7D4A3F">
            <wp:extent cx="8629650" cy="53975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629650" cy="5397500"/>
                    </a:xfrm>
                    <a:prstGeom prst="rect">
                      <a:avLst/>
                    </a:prstGeom>
                    <a:noFill/>
                    <a:ln>
                      <a:noFill/>
                    </a:ln>
                  </pic:spPr>
                </pic:pic>
              </a:graphicData>
            </a:graphic>
          </wp:inline>
        </w:drawing>
      </w:r>
    </w:p>
    <w:p w:rsidR="00D01539" w:rsidRDefault="00D01539" w:rsidP="00D01539">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lastRenderedPageBreak/>
        <w:drawing>
          <wp:inline distT="0" distB="0" distL="0" distR="0" wp14:anchorId="109647DA" wp14:editId="704F3E80">
            <wp:extent cx="8623300" cy="5391150"/>
            <wp:effectExtent l="0" t="0" r="635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623300" cy="5391150"/>
                    </a:xfrm>
                    <a:prstGeom prst="rect">
                      <a:avLst/>
                    </a:prstGeom>
                    <a:noFill/>
                    <a:ln>
                      <a:noFill/>
                    </a:ln>
                  </pic:spPr>
                </pic:pic>
              </a:graphicData>
            </a:graphic>
          </wp:inline>
        </w:drawing>
      </w:r>
    </w:p>
    <w:p w:rsidR="00D01539" w:rsidRDefault="00D01539" w:rsidP="00D01539">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lastRenderedPageBreak/>
        <w:drawing>
          <wp:inline distT="0" distB="0" distL="0" distR="0" wp14:anchorId="2B1D9935" wp14:editId="298B3E87">
            <wp:extent cx="8616950" cy="539750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616950" cy="5397500"/>
                    </a:xfrm>
                    <a:prstGeom prst="rect">
                      <a:avLst/>
                    </a:prstGeom>
                    <a:noFill/>
                    <a:ln>
                      <a:noFill/>
                    </a:ln>
                  </pic:spPr>
                </pic:pic>
              </a:graphicData>
            </a:graphic>
          </wp:inline>
        </w:drawing>
      </w:r>
    </w:p>
    <w:p w:rsidR="00D01539" w:rsidRDefault="00D01539" w:rsidP="00D01539">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lastRenderedPageBreak/>
        <w:drawing>
          <wp:inline distT="0" distB="0" distL="0" distR="0" wp14:anchorId="5DEA8454" wp14:editId="08E368B4">
            <wp:extent cx="8337550" cy="5391150"/>
            <wp:effectExtent l="0" t="0" r="635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337550" cy="5391150"/>
                    </a:xfrm>
                    <a:prstGeom prst="rect">
                      <a:avLst/>
                    </a:prstGeom>
                    <a:noFill/>
                    <a:ln>
                      <a:noFill/>
                    </a:ln>
                  </pic:spPr>
                </pic:pic>
              </a:graphicData>
            </a:graphic>
          </wp:inline>
        </w:drawing>
      </w:r>
    </w:p>
    <w:p w:rsidR="00D01539" w:rsidRDefault="00D01539" w:rsidP="00D01539">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lastRenderedPageBreak/>
        <w:drawing>
          <wp:inline distT="0" distB="0" distL="0" distR="0" wp14:anchorId="1734813B" wp14:editId="544E84FB">
            <wp:extent cx="8343900" cy="53975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343900" cy="5397500"/>
                    </a:xfrm>
                    <a:prstGeom prst="rect">
                      <a:avLst/>
                    </a:prstGeom>
                    <a:noFill/>
                    <a:ln>
                      <a:noFill/>
                    </a:ln>
                  </pic:spPr>
                </pic:pic>
              </a:graphicData>
            </a:graphic>
          </wp:inline>
        </w:drawing>
      </w:r>
    </w:p>
    <w:p w:rsidR="00D01539" w:rsidRDefault="00D01539" w:rsidP="00D01539">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lastRenderedPageBreak/>
        <w:drawing>
          <wp:inline distT="0" distB="0" distL="0" distR="0" wp14:anchorId="63507523" wp14:editId="20AAA565">
            <wp:extent cx="8407400" cy="539750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407400" cy="5397500"/>
                    </a:xfrm>
                    <a:prstGeom prst="rect">
                      <a:avLst/>
                    </a:prstGeom>
                    <a:noFill/>
                    <a:ln>
                      <a:noFill/>
                    </a:ln>
                  </pic:spPr>
                </pic:pic>
              </a:graphicData>
            </a:graphic>
          </wp:inline>
        </w:drawing>
      </w:r>
    </w:p>
    <w:p w:rsidR="00D01539" w:rsidRDefault="00D01539" w:rsidP="00D01539">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hAnsi="Times New Roman"/>
          <w:noProof/>
          <w:sz w:val="24"/>
          <w:szCs w:val="24"/>
          <w:lang w:eastAsia="es-ES"/>
        </w:rPr>
        <w:lastRenderedPageBreak/>
        <w:drawing>
          <wp:inline distT="0" distB="0" distL="0" distR="0" wp14:anchorId="4D97D9D3" wp14:editId="558C4E17">
            <wp:extent cx="8337550" cy="5397500"/>
            <wp:effectExtent l="0" t="0" r="635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337550" cy="5397500"/>
                    </a:xfrm>
                    <a:prstGeom prst="rect">
                      <a:avLst/>
                    </a:prstGeom>
                    <a:noFill/>
                    <a:ln>
                      <a:noFill/>
                    </a:ln>
                  </pic:spPr>
                </pic:pic>
              </a:graphicData>
            </a:graphic>
          </wp:inline>
        </w:drawing>
      </w:r>
    </w:p>
    <w:p w:rsidR="00D01539" w:rsidRDefault="00D01539" w:rsidP="00D01539">
      <w:pPr>
        <w:spacing w:before="100" w:beforeAutospacing="1" w:after="100" w:afterAutospacing="1" w:line="240" w:lineRule="auto"/>
        <w:jc w:val="both"/>
        <w:rPr>
          <w:rFonts w:ascii="Times New Roman" w:hAnsi="Times New Roman"/>
          <w:sz w:val="24"/>
          <w:szCs w:val="24"/>
        </w:rPr>
      </w:pPr>
      <w:r>
        <w:rPr>
          <w:rFonts w:ascii="Times New Roman" w:hAnsi="Times New Roman"/>
          <w:noProof/>
          <w:sz w:val="24"/>
          <w:szCs w:val="24"/>
          <w:lang w:eastAsia="es-ES"/>
        </w:rPr>
        <w:lastRenderedPageBreak/>
        <w:drawing>
          <wp:inline distT="0" distB="0" distL="0" distR="0" wp14:anchorId="029CAB6A" wp14:editId="4F68B9EE">
            <wp:extent cx="8413750" cy="5397500"/>
            <wp:effectExtent l="0" t="0" r="635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413750" cy="5397500"/>
                    </a:xfrm>
                    <a:prstGeom prst="rect">
                      <a:avLst/>
                    </a:prstGeom>
                    <a:noFill/>
                    <a:ln>
                      <a:noFill/>
                    </a:ln>
                  </pic:spPr>
                </pic:pic>
              </a:graphicData>
            </a:graphic>
          </wp:inline>
        </w:drawing>
      </w:r>
    </w:p>
    <w:p w:rsidR="00D01539" w:rsidRDefault="00D01539" w:rsidP="00D01539">
      <w:pPr>
        <w:spacing w:before="100" w:beforeAutospacing="1" w:after="100" w:afterAutospacing="1" w:line="240" w:lineRule="auto"/>
        <w:jc w:val="both"/>
        <w:rPr>
          <w:rFonts w:ascii="Times New Roman" w:hAnsi="Times New Roman"/>
          <w:sz w:val="24"/>
          <w:szCs w:val="24"/>
        </w:rPr>
        <w:sectPr w:rsidR="00D01539" w:rsidSect="000A5CA3">
          <w:pgSz w:w="16838" w:h="11906" w:orient="landscape"/>
          <w:pgMar w:top="1701" w:right="1418" w:bottom="1701" w:left="1418" w:header="709" w:footer="709" w:gutter="0"/>
          <w:cols w:space="708"/>
          <w:docGrid w:linePitch="360"/>
        </w:sectPr>
      </w:pPr>
      <w:r>
        <w:rPr>
          <w:rFonts w:ascii="Times New Roman" w:hAnsi="Times New Roman"/>
          <w:noProof/>
          <w:sz w:val="24"/>
          <w:szCs w:val="24"/>
          <w:lang w:eastAsia="es-ES"/>
        </w:rPr>
        <w:lastRenderedPageBreak/>
        <w:drawing>
          <wp:inline distT="0" distB="0" distL="0" distR="0" wp14:anchorId="7FB1B0AF" wp14:editId="5ED41685">
            <wp:extent cx="8623300" cy="5391150"/>
            <wp:effectExtent l="0" t="0" r="635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623300" cy="5391150"/>
                    </a:xfrm>
                    <a:prstGeom prst="rect">
                      <a:avLst/>
                    </a:prstGeom>
                    <a:noFill/>
                    <a:ln>
                      <a:noFill/>
                    </a:ln>
                  </pic:spPr>
                </pic:pic>
              </a:graphicData>
            </a:graphic>
          </wp:inline>
        </w:drawing>
      </w:r>
    </w:p>
    <w:p w:rsidR="00D01539" w:rsidRDefault="00D01539" w:rsidP="00D01539">
      <w:pPr>
        <w:spacing w:before="100" w:beforeAutospacing="1" w:after="100" w:afterAutospacing="1" w:line="240" w:lineRule="auto"/>
        <w:jc w:val="both"/>
        <w:rPr>
          <w:rFonts w:ascii="Times New Roman" w:hAnsi="Times New Roman"/>
          <w:b/>
          <w:noProof/>
          <w:sz w:val="24"/>
          <w:szCs w:val="24"/>
          <w:lang w:eastAsia="es-ES"/>
        </w:rPr>
      </w:pPr>
      <w:r>
        <w:rPr>
          <w:rFonts w:ascii="Times New Roman" w:hAnsi="Times New Roman"/>
          <w:b/>
          <w:noProof/>
          <w:sz w:val="24"/>
          <w:szCs w:val="24"/>
          <w:lang w:eastAsia="es-ES"/>
        </w:rPr>
        <w:lastRenderedPageBreak/>
        <w:drawing>
          <wp:inline distT="0" distB="0" distL="0" distR="0" wp14:anchorId="0970CA5B" wp14:editId="470FB6F6">
            <wp:extent cx="8896350" cy="5403850"/>
            <wp:effectExtent l="0" t="0" r="0" b="635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896350" cy="5403850"/>
                    </a:xfrm>
                    <a:prstGeom prst="rect">
                      <a:avLst/>
                    </a:prstGeom>
                    <a:noFill/>
                    <a:ln>
                      <a:noFill/>
                    </a:ln>
                  </pic:spPr>
                </pic:pic>
              </a:graphicData>
            </a:graphic>
          </wp:inline>
        </w:drawing>
      </w:r>
    </w:p>
    <w:p w:rsidR="00954CCF" w:rsidRPr="00954CCF" w:rsidRDefault="00954CCF" w:rsidP="00954CCF">
      <w:pPr>
        <w:spacing w:line="240" w:lineRule="auto"/>
        <w:rPr>
          <w:rFonts w:ascii="Times New Roman" w:hAnsi="Times New Roman" w:cs="Times New Roman"/>
          <w:sz w:val="24"/>
          <w:szCs w:val="24"/>
        </w:rPr>
        <w:sectPr w:rsidR="00954CCF" w:rsidRPr="00954CCF" w:rsidSect="000A5CA3">
          <w:pgSz w:w="16838" w:h="11906" w:orient="landscape"/>
          <w:pgMar w:top="1701" w:right="1418" w:bottom="1701" w:left="1418" w:header="709" w:footer="709" w:gutter="0"/>
          <w:cols w:space="708"/>
          <w:docGrid w:linePitch="360"/>
        </w:sectPr>
      </w:pPr>
    </w:p>
    <w:p w:rsidR="00D01539" w:rsidRPr="00646077" w:rsidRDefault="00646077" w:rsidP="00646077">
      <w:pPr>
        <w:spacing w:line="240" w:lineRule="auto"/>
        <w:rPr>
          <w:rFonts w:ascii="Times New Roman" w:hAnsi="Times New Roman" w:cs="Times New Roman"/>
          <w:sz w:val="24"/>
          <w:szCs w:val="24"/>
        </w:rPr>
      </w:pPr>
      <w:r>
        <w:rPr>
          <w:rFonts w:ascii="Times New Roman" w:hAnsi="Times New Roman" w:cs="Times New Roman"/>
          <w:b/>
          <w:sz w:val="24"/>
          <w:szCs w:val="24"/>
        </w:rPr>
        <w:lastRenderedPageBreak/>
        <w:t xml:space="preserve">Fuente: </w:t>
      </w:r>
      <w:proofErr w:type="spellStart"/>
      <w:r w:rsidRPr="00324EA0">
        <w:rPr>
          <w:rFonts w:ascii="Times New Roman" w:hAnsi="Times New Roman" w:cs="Times New Roman"/>
          <w:b/>
          <w:sz w:val="24"/>
          <w:szCs w:val="24"/>
        </w:rPr>
        <w:t>Paper</w:t>
      </w:r>
      <w:proofErr w:type="spellEnd"/>
      <w:r w:rsidRPr="00324EA0">
        <w:rPr>
          <w:rFonts w:ascii="Times New Roman" w:hAnsi="Times New Roman" w:cs="Times New Roman"/>
          <w:b/>
          <w:sz w:val="24"/>
          <w:szCs w:val="24"/>
        </w:rPr>
        <w:t xml:space="preserve">: “Crecimiento vs. Desigualdad”: ¿un falso debate? </w:t>
      </w:r>
      <w:r>
        <w:rPr>
          <w:rFonts w:ascii="Times New Roman" w:hAnsi="Times New Roman" w:cs="Times New Roman"/>
          <w:b/>
          <w:sz w:val="24"/>
          <w:szCs w:val="24"/>
        </w:rPr>
        <w:t>(Parte II)</w:t>
      </w:r>
      <w:r>
        <w:rPr>
          <w:rFonts w:ascii="Times New Roman" w:hAnsi="Times New Roman" w:cs="Times New Roman"/>
          <w:sz w:val="24"/>
          <w:szCs w:val="24"/>
        </w:rPr>
        <w:t>, publicado el 15/8/15</w:t>
      </w:r>
    </w:p>
    <w:p w:rsidR="009957B2" w:rsidRDefault="009957B2" w:rsidP="00D01539">
      <w:pPr>
        <w:spacing w:before="100" w:beforeAutospacing="1" w:after="100" w:afterAutospacing="1" w:line="240" w:lineRule="auto"/>
        <w:jc w:val="both"/>
        <w:rPr>
          <w:rFonts w:ascii="Times New Roman" w:hAnsi="Times New Roman"/>
          <w:b/>
          <w:noProof/>
          <w:sz w:val="24"/>
          <w:szCs w:val="24"/>
          <w:lang w:eastAsia="es-ES"/>
        </w:rPr>
      </w:pPr>
      <w:r>
        <w:rPr>
          <w:rFonts w:ascii="Times New Roman" w:hAnsi="Times New Roman" w:cs="Times New Roman"/>
          <w:noProof/>
          <w:sz w:val="24"/>
          <w:szCs w:val="24"/>
          <w:lang w:eastAsia="es-ES"/>
        </w:rPr>
        <w:drawing>
          <wp:inline distT="0" distB="0" distL="0" distR="0" wp14:anchorId="57186CAC" wp14:editId="5F0DE4F0">
            <wp:extent cx="8883649" cy="4248150"/>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886825" cy="4249669"/>
                    </a:xfrm>
                    <a:prstGeom prst="rect">
                      <a:avLst/>
                    </a:prstGeom>
                    <a:noFill/>
                    <a:ln>
                      <a:noFill/>
                    </a:ln>
                  </pic:spPr>
                </pic:pic>
              </a:graphicData>
            </a:graphic>
          </wp:inline>
        </w:drawing>
      </w:r>
    </w:p>
    <w:p w:rsidR="009957B2" w:rsidRDefault="009957B2" w:rsidP="00A765CD">
      <w:pPr>
        <w:spacing w:before="100" w:beforeAutospacing="1" w:after="100" w:afterAutospacing="1" w:line="240" w:lineRule="auto"/>
        <w:jc w:val="both"/>
        <w:rPr>
          <w:rFonts w:ascii="Times New Roman" w:hAnsi="Times New Roman"/>
          <w:b/>
          <w:noProof/>
          <w:sz w:val="24"/>
          <w:szCs w:val="24"/>
          <w:lang w:eastAsia="es-ES"/>
        </w:rPr>
      </w:pPr>
    </w:p>
    <w:p w:rsidR="009957B2" w:rsidRDefault="009957B2" w:rsidP="00D01539">
      <w:pPr>
        <w:spacing w:before="100" w:beforeAutospacing="1" w:after="100" w:afterAutospacing="1" w:line="240" w:lineRule="auto"/>
        <w:jc w:val="both"/>
        <w:rPr>
          <w:rFonts w:ascii="Times New Roman" w:hAnsi="Times New Roman"/>
          <w:b/>
          <w:noProof/>
          <w:sz w:val="24"/>
          <w:szCs w:val="24"/>
          <w:lang w:eastAsia="es-ES"/>
        </w:rPr>
      </w:pPr>
    </w:p>
    <w:p w:rsidR="009957B2" w:rsidRDefault="009957B2" w:rsidP="00D01539">
      <w:pPr>
        <w:spacing w:before="100" w:beforeAutospacing="1" w:after="100" w:afterAutospacing="1" w:line="240" w:lineRule="auto"/>
        <w:jc w:val="both"/>
        <w:rPr>
          <w:rFonts w:ascii="Times New Roman" w:hAnsi="Times New Roman"/>
          <w:b/>
          <w:noProof/>
          <w:sz w:val="24"/>
          <w:szCs w:val="24"/>
          <w:lang w:eastAsia="es-ES"/>
        </w:rPr>
      </w:pPr>
      <w:r>
        <w:rPr>
          <w:rFonts w:ascii="Times New Roman" w:hAnsi="Times New Roman" w:cs="Times New Roman"/>
          <w:noProof/>
          <w:sz w:val="24"/>
          <w:szCs w:val="24"/>
          <w:lang w:eastAsia="es-ES"/>
        </w:rPr>
        <w:lastRenderedPageBreak/>
        <w:drawing>
          <wp:inline distT="0" distB="0" distL="0" distR="0" wp14:anchorId="603C0133" wp14:editId="7906F43D">
            <wp:extent cx="8877300" cy="40957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877300" cy="4095750"/>
                    </a:xfrm>
                    <a:prstGeom prst="rect">
                      <a:avLst/>
                    </a:prstGeom>
                    <a:noFill/>
                    <a:ln>
                      <a:noFill/>
                    </a:ln>
                  </pic:spPr>
                </pic:pic>
              </a:graphicData>
            </a:graphic>
          </wp:inline>
        </w:drawing>
      </w:r>
    </w:p>
    <w:p w:rsidR="009957B2" w:rsidRDefault="009957B2" w:rsidP="00D01539">
      <w:pPr>
        <w:spacing w:before="100" w:beforeAutospacing="1" w:after="100" w:afterAutospacing="1" w:line="240" w:lineRule="auto"/>
        <w:jc w:val="both"/>
        <w:rPr>
          <w:rFonts w:ascii="Times New Roman" w:hAnsi="Times New Roman"/>
          <w:b/>
          <w:noProof/>
          <w:sz w:val="24"/>
          <w:szCs w:val="24"/>
          <w:lang w:eastAsia="es-ES"/>
        </w:rPr>
      </w:pPr>
    </w:p>
    <w:p w:rsidR="009957B2" w:rsidRDefault="009957B2" w:rsidP="00D01539">
      <w:pPr>
        <w:spacing w:before="100" w:beforeAutospacing="1" w:after="100" w:afterAutospacing="1" w:line="240" w:lineRule="auto"/>
        <w:jc w:val="both"/>
        <w:rPr>
          <w:rFonts w:ascii="Times New Roman" w:hAnsi="Times New Roman"/>
          <w:b/>
          <w:noProof/>
          <w:sz w:val="24"/>
          <w:szCs w:val="24"/>
          <w:lang w:eastAsia="es-ES"/>
        </w:rPr>
      </w:pPr>
    </w:p>
    <w:p w:rsidR="009957B2" w:rsidRDefault="009957B2" w:rsidP="00D01539">
      <w:pPr>
        <w:spacing w:before="100" w:beforeAutospacing="1" w:after="100" w:afterAutospacing="1" w:line="240" w:lineRule="auto"/>
        <w:jc w:val="both"/>
        <w:rPr>
          <w:rFonts w:ascii="Times New Roman" w:hAnsi="Times New Roman"/>
          <w:b/>
          <w:noProof/>
          <w:sz w:val="24"/>
          <w:szCs w:val="24"/>
          <w:lang w:eastAsia="es-ES"/>
        </w:rPr>
      </w:pPr>
    </w:p>
    <w:p w:rsidR="009957B2" w:rsidRDefault="009957B2" w:rsidP="00D01539">
      <w:pPr>
        <w:spacing w:before="100" w:beforeAutospacing="1" w:after="100" w:afterAutospacing="1" w:line="240" w:lineRule="auto"/>
        <w:jc w:val="both"/>
        <w:rPr>
          <w:rFonts w:ascii="Times New Roman" w:hAnsi="Times New Roman"/>
          <w:b/>
          <w:noProof/>
          <w:sz w:val="24"/>
          <w:szCs w:val="24"/>
          <w:lang w:eastAsia="es-ES"/>
        </w:rPr>
      </w:pPr>
      <w:r>
        <w:rPr>
          <w:rFonts w:ascii="Times New Roman" w:hAnsi="Times New Roman" w:cs="Times New Roman"/>
          <w:noProof/>
          <w:sz w:val="24"/>
          <w:szCs w:val="24"/>
          <w:lang w:eastAsia="es-ES"/>
        </w:rPr>
        <w:lastRenderedPageBreak/>
        <w:drawing>
          <wp:inline distT="0" distB="0" distL="0" distR="0" wp14:anchorId="6641176E" wp14:editId="6A2CCA6C">
            <wp:extent cx="8886825" cy="2476500"/>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886825" cy="2476500"/>
                    </a:xfrm>
                    <a:prstGeom prst="rect">
                      <a:avLst/>
                    </a:prstGeom>
                    <a:noFill/>
                    <a:ln>
                      <a:noFill/>
                    </a:ln>
                  </pic:spPr>
                </pic:pic>
              </a:graphicData>
            </a:graphic>
          </wp:inline>
        </w:drawing>
      </w:r>
    </w:p>
    <w:p w:rsidR="009957B2" w:rsidRDefault="009957B2" w:rsidP="00D01539">
      <w:pPr>
        <w:spacing w:before="100" w:beforeAutospacing="1" w:after="100" w:afterAutospacing="1" w:line="240" w:lineRule="auto"/>
        <w:jc w:val="both"/>
        <w:rPr>
          <w:rFonts w:ascii="Times New Roman" w:hAnsi="Times New Roman"/>
          <w:b/>
          <w:noProof/>
          <w:sz w:val="24"/>
          <w:szCs w:val="24"/>
          <w:lang w:eastAsia="es-ES"/>
        </w:rPr>
      </w:pPr>
    </w:p>
    <w:p w:rsidR="009957B2" w:rsidRDefault="009957B2" w:rsidP="00D01539">
      <w:pPr>
        <w:spacing w:before="100" w:beforeAutospacing="1" w:after="100" w:afterAutospacing="1" w:line="240" w:lineRule="auto"/>
        <w:jc w:val="both"/>
        <w:rPr>
          <w:rFonts w:ascii="Times New Roman" w:hAnsi="Times New Roman"/>
          <w:b/>
          <w:noProof/>
          <w:sz w:val="24"/>
          <w:szCs w:val="24"/>
          <w:lang w:eastAsia="es-ES"/>
        </w:rPr>
      </w:pPr>
    </w:p>
    <w:p w:rsidR="009957B2" w:rsidRDefault="009957B2" w:rsidP="00D01539">
      <w:pPr>
        <w:spacing w:before="100" w:beforeAutospacing="1" w:after="100" w:afterAutospacing="1" w:line="240" w:lineRule="auto"/>
        <w:jc w:val="both"/>
        <w:rPr>
          <w:rFonts w:ascii="Times New Roman" w:hAnsi="Times New Roman"/>
          <w:b/>
          <w:noProof/>
          <w:sz w:val="24"/>
          <w:szCs w:val="24"/>
          <w:lang w:eastAsia="es-ES"/>
        </w:rPr>
      </w:pPr>
    </w:p>
    <w:p w:rsidR="009957B2" w:rsidRDefault="009957B2" w:rsidP="00D01539">
      <w:pPr>
        <w:spacing w:before="100" w:beforeAutospacing="1" w:after="100" w:afterAutospacing="1" w:line="240" w:lineRule="auto"/>
        <w:jc w:val="both"/>
        <w:rPr>
          <w:rFonts w:ascii="Times New Roman" w:hAnsi="Times New Roman"/>
          <w:b/>
          <w:noProof/>
          <w:sz w:val="24"/>
          <w:szCs w:val="24"/>
          <w:lang w:eastAsia="es-ES"/>
        </w:rPr>
      </w:pPr>
    </w:p>
    <w:p w:rsidR="009957B2" w:rsidRDefault="009957B2" w:rsidP="00D01539">
      <w:pPr>
        <w:spacing w:before="100" w:beforeAutospacing="1" w:after="100" w:afterAutospacing="1" w:line="240" w:lineRule="auto"/>
        <w:jc w:val="both"/>
        <w:rPr>
          <w:rFonts w:ascii="Times New Roman" w:hAnsi="Times New Roman"/>
          <w:b/>
          <w:noProof/>
          <w:sz w:val="24"/>
          <w:szCs w:val="24"/>
          <w:lang w:eastAsia="es-ES"/>
        </w:rPr>
      </w:pPr>
    </w:p>
    <w:p w:rsidR="009957B2" w:rsidRDefault="009957B2" w:rsidP="00D01539">
      <w:pPr>
        <w:spacing w:before="100" w:beforeAutospacing="1" w:after="100" w:afterAutospacing="1" w:line="240" w:lineRule="auto"/>
        <w:jc w:val="both"/>
        <w:rPr>
          <w:rFonts w:ascii="Times New Roman" w:hAnsi="Times New Roman"/>
          <w:b/>
          <w:noProof/>
          <w:sz w:val="24"/>
          <w:szCs w:val="24"/>
          <w:lang w:eastAsia="es-ES"/>
        </w:rPr>
      </w:pPr>
      <w:r>
        <w:rPr>
          <w:rFonts w:ascii="Times New Roman" w:hAnsi="Times New Roman" w:cs="Times New Roman"/>
          <w:noProof/>
          <w:sz w:val="24"/>
          <w:szCs w:val="24"/>
          <w:lang w:eastAsia="es-ES"/>
        </w:rPr>
        <w:lastRenderedPageBreak/>
        <w:drawing>
          <wp:inline distT="0" distB="0" distL="0" distR="0" wp14:anchorId="038E8AD4" wp14:editId="0E70A941">
            <wp:extent cx="8877300" cy="496252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877300" cy="4962525"/>
                    </a:xfrm>
                    <a:prstGeom prst="rect">
                      <a:avLst/>
                    </a:prstGeom>
                    <a:noFill/>
                    <a:ln>
                      <a:noFill/>
                    </a:ln>
                  </pic:spPr>
                </pic:pic>
              </a:graphicData>
            </a:graphic>
          </wp:inline>
        </w:drawing>
      </w:r>
    </w:p>
    <w:p w:rsidR="009957B2" w:rsidRDefault="009957B2" w:rsidP="00D01539">
      <w:pPr>
        <w:spacing w:before="100" w:beforeAutospacing="1" w:after="100" w:afterAutospacing="1" w:line="240" w:lineRule="auto"/>
        <w:jc w:val="both"/>
        <w:rPr>
          <w:rFonts w:ascii="Times New Roman" w:hAnsi="Times New Roman"/>
          <w:b/>
          <w:noProof/>
          <w:sz w:val="24"/>
          <w:szCs w:val="24"/>
          <w:lang w:eastAsia="es-ES"/>
        </w:rPr>
      </w:pPr>
    </w:p>
    <w:p w:rsidR="009957B2" w:rsidRDefault="009957B2" w:rsidP="00D01539">
      <w:pPr>
        <w:spacing w:before="100" w:beforeAutospacing="1" w:after="100" w:afterAutospacing="1" w:line="240" w:lineRule="auto"/>
        <w:jc w:val="both"/>
        <w:rPr>
          <w:rFonts w:ascii="Times New Roman" w:hAnsi="Times New Roman"/>
          <w:b/>
          <w:noProof/>
          <w:sz w:val="24"/>
          <w:szCs w:val="24"/>
          <w:lang w:eastAsia="es-ES"/>
        </w:rPr>
      </w:pPr>
      <w:r>
        <w:rPr>
          <w:rFonts w:ascii="Times New Roman" w:hAnsi="Times New Roman" w:cs="Times New Roman"/>
          <w:noProof/>
          <w:sz w:val="24"/>
          <w:szCs w:val="24"/>
          <w:lang w:eastAsia="es-ES"/>
        </w:rPr>
        <w:lastRenderedPageBreak/>
        <w:drawing>
          <wp:inline distT="0" distB="0" distL="0" distR="0" wp14:anchorId="62AE21E0" wp14:editId="4D5681C4">
            <wp:extent cx="8886825" cy="4057650"/>
            <wp:effectExtent l="0" t="0" r="9525"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886825" cy="4057650"/>
                    </a:xfrm>
                    <a:prstGeom prst="rect">
                      <a:avLst/>
                    </a:prstGeom>
                    <a:noFill/>
                    <a:ln>
                      <a:noFill/>
                    </a:ln>
                  </pic:spPr>
                </pic:pic>
              </a:graphicData>
            </a:graphic>
          </wp:inline>
        </w:drawing>
      </w:r>
    </w:p>
    <w:p w:rsidR="009957B2" w:rsidRDefault="009957B2" w:rsidP="00D01539">
      <w:pPr>
        <w:spacing w:before="100" w:beforeAutospacing="1" w:after="100" w:afterAutospacing="1" w:line="240" w:lineRule="auto"/>
        <w:jc w:val="both"/>
        <w:rPr>
          <w:rFonts w:ascii="Times New Roman" w:hAnsi="Times New Roman"/>
          <w:b/>
          <w:noProof/>
          <w:sz w:val="24"/>
          <w:szCs w:val="24"/>
          <w:lang w:eastAsia="es-ES"/>
        </w:rPr>
      </w:pPr>
    </w:p>
    <w:p w:rsidR="009957B2" w:rsidRDefault="009957B2" w:rsidP="00D01539">
      <w:pPr>
        <w:spacing w:before="100" w:beforeAutospacing="1" w:after="100" w:afterAutospacing="1" w:line="240" w:lineRule="auto"/>
        <w:jc w:val="both"/>
        <w:rPr>
          <w:rFonts w:ascii="Times New Roman" w:hAnsi="Times New Roman"/>
          <w:b/>
          <w:noProof/>
          <w:sz w:val="24"/>
          <w:szCs w:val="24"/>
          <w:lang w:eastAsia="es-ES"/>
        </w:rPr>
        <w:sectPr w:rsidR="009957B2" w:rsidSect="000A5CA3">
          <w:pgSz w:w="16838" w:h="11906" w:orient="landscape"/>
          <w:pgMar w:top="1701" w:right="1418" w:bottom="1701" w:left="1418" w:header="709" w:footer="709" w:gutter="0"/>
          <w:cols w:space="708"/>
          <w:docGrid w:linePitch="360"/>
        </w:sectPr>
      </w:pPr>
      <w:r>
        <w:rPr>
          <w:rFonts w:ascii="Times New Roman" w:hAnsi="Times New Roman" w:cs="Times New Roman"/>
          <w:noProof/>
          <w:sz w:val="24"/>
          <w:szCs w:val="24"/>
          <w:lang w:eastAsia="es-ES"/>
        </w:rPr>
        <w:lastRenderedPageBreak/>
        <w:drawing>
          <wp:inline distT="0" distB="0" distL="0" distR="0" wp14:anchorId="2F2BDECF" wp14:editId="410F6857">
            <wp:extent cx="8877300" cy="2495550"/>
            <wp:effectExtent l="0" t="0" r="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8877300" cy="2495550"/>
                    </a:xfrm>
                    <a:prstGeom prst="rect">
                      <a:avLst/>
                    </a:prstGeom>
                    <a:noFill/>
                    <a:ln>
                      <a:noFill/>
                    </a:ln>
                  </pic:spPr>
                </pic:pic>
              </a:graphicData>
            </a:graphic>
          </wp:inline>
        </w:drawing>
      </w:r>
    </w:p>
    <w:p w:rsidR="00D01539" w:rsidRDefault="00D01539" w:rsidP="00954CCF">
      <w:pPr>
        <w:spacing w:before="100" w:beforeAutospacing="1" w:after="100" w:afterAutospacing="1" w:line="240" w:lineRule="auto"/>
        <w:jc w:val="both"/>
        <w:rPr>
          <w:rFonts w:ascii="Times New Roman" w:hAnsi="Times New Roman"/>
          <w:b/>
          <w:noProof/>
          <w:sz w:val="24"/>
          <w:szCs w:val="24"/>
          <w:lang w:eastAsia="es-ES"/>
        </w:rPr>
      </w:pPr>
      <w:r>
        <w:rPr>
          <w:rFonts w:ascii="Times New Roman" w:hAnsi="Times New Roman"/>
          <w:b/>
          <w:noProof/>
          <w:sz w:val="24"/>
          <w:szCs w:val="24"/>
          <w:lang w:eastAsia="es-ES"/>
        </w:rPr>
        <w:lastRenderedPageBreak/>
        <w:drawing>
          <wp:inline distT="0" distB="0" distL="0" distR="0" wp14:anchorId="40EAD428" wp14:editId="0BD9E5BD">
            <wp:extent cx="8896350" cy="438150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896350" cy="4381500"/>
                    </a:xfrm>
                    <a:prstGeom prst="rect">
                      <a:avLst/>
                    </a:prstGeom>
                    <a:noFill/>
                    <a:ln>
                      <a:noFill/>
                    </a:ln>
                  </pic:spPr>
                </pic:pic>
              </a:graphicData>
            </a:graphic>
          </wp:inline>
        </w:drawing>
      </w:r>
    </w:p>
    <w:p w:rsidR="00D01539" w:rsidRDefault="00D01539" w:rsidP="00D01539">
      <w:pPr>
        <w:spacing w:before="100" w:beforeAutospacing="1" w:after="100" w:afterAutospacing="1" w:line="240" w:lineRule="auto"/>
        <w:jc w:val="both"/>
        <w:rPr>
          <w:rFonts w:ascii="Times New Roman" w:hAnsi="Times New Roman"/>
          <w:b/>
          <w:noProof/>
          <w:sz w:val="24"/>
          <w:szCs w:val="24"/>
          <w:lang w:eastAsia="es-ES"/>
        </w:rPr>
      </w:pPr>
    </w:p>
    <w:p w:rsidR="00D01539" w:rsidRDefault="00D01539" w:rsidP="00D01539">
      <w:pPr>
        <w:spacing w:before="100" w:beforeAutospacing="1" w:after="100" w:afterAutospacing="1" w:line="240" w:lineRule="auto"/>
        <w:jc w:val="both"/>
        <w:rPr>
          <w:rFonts w:ascii="Times New Roman" w:hAnsi="Times New Roman"/>
          <w:b/>
          <w:noProof/>
          <w:sz w:val="24"/>
          <w:szCs w:val="24"/>
          <w:lang w:eastAsia="es-ES"/>
        </w:rPr>
      </w:pPr>
    </w:p>
    <w:p w:rsidR="00D01539" w:rsidRDefault="00D01539" w:rsidP="00D01539">
      <w:pPr>
        <w:spacing w:before="100" w:beforeAutospacing="1" w:after="100" w:afterAutospacing="1" w:line="240" w:lineRule="auto"/>
        <w:jc w:val="both"/>
        <w:rPr>
          <w:rFonts w:ascii="Times New Roman" w:hAnsi="Times New Roman"/>
          <w:b/>
          <w:noProof/>
          <w:sz w:val="24"/>
          <w:szCs w:val="24"/>
          <w:lang w:eastAsia="es-ES"/>
        </w:rPr>
      </w:pPr>
    </w:p>
    <w:p w:rsidR="00D01539" w:rsidRDefault="00D01539" w:rsidP="00D01539">
      <w:pPr>
        <w:spacing w:before="100" w:beforeAutospacing="1" w:after="100" w:afterAutospacing="1" w:line="240" w:lineRule="auto"/>
        <w:jc w:val="both"/>
        <w:rPr>
          <w:rFonts w:ascii="Times New Roman" w:hAnsi="Times New Roman"/>
          <w:b/>
          <w:noProof/>
          <w:sz w:val="24"/>
          <w:szCs w:val="24"/>
          <w:lang w:eastAsia="es-ES"/>
        </w:rPr>
      </w:pPr>
      <w:r>
        <w:rPr>
          <w:rFonts w:ascii="Times New Roman" w:hAnsi="Times New Roman"/>
          <w:b/>
          <w:noProof/>
          <w:sz w:val="24"/>
          <w:szCs w:val="24"/>
          <w:lang w:eastAsia="es-ES"/>
        </w:rPr>
        <w:drawing>
          <wp:inline distT="0" distB="0" distL="0" distR="0" wp14:anchorId="414F4A05" wp14:editId="19D76ACD">
            <wp:extent cx="8883650" cy="392430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883650" cy="3924300"/>
                    </a:xfrm>
                    <a:prstGeom prst="rect">
                      <a:avLst/>
                    </a:prstGeom>
                    <a:noFill/>
                    <a:ln>
                      <a:noFill/>
                    </a:ln>
                  </pic:spPr>
                </pic:pic>
              </a:graphicData>
            </a:graphic>
          </wp:inline>
        </w:drawing>
      </w:r>
    </w:p>
    <w:p w:rsidR="00D01539" w:rsidRDefault="00D01539" w:rsidP="00D01539">
      <w:pPr>
        <w:spacing w:before="100" w:beforeAutospacing="1" w:after="100" w:afterAutospacing="1" w:line="240" w:lineRule="auto"/>
        <w:jc w:val="both"/>
        <w:rPr>
          <w:rFonts w:ascii="Times New Roman" w:hAnsi="Times New Roman"/>
          <w:b/>
          <w:noProof/>
          <w:sz w:val="24"/>
          <w:szCs w:val="24"/>
          <w:lang w:eastAsia="es-ES"/>
        </w:rPr>
      </w:pPr>
    </w:p>
    <w:p w:rsidR="00D01539" w:rsidRDefault="00D01539" w:rsidP="00D01539">
      <w:pPr>
        <w:spacing w:before="100" w:beforeAutospacing="1" w:after="100" w:afterAutospacing="1" w:line="240" w:lineRule="auto"/>
        <w:jc w:val="both"/>
        <w:rPr>
          <w:rFonts w:ascii="Times New Roman" w:hAnsi="Times New Roman"/>
          <w:sz w:val="24"/>
          <w:szCs w:val="24"/>
        </w:rPr>
      </w:pPr>
    </w:p>
    <w:p w:rsidR="00D01539" w:rsidRDefault="00D01539" w:rsidP="00D01539">
      <w:pPr>
        <w:spacing w:before="100" w:beforeAutospacing="1" w:after="100" w:afterAutospacing="1" w:line="240" w:lineRule="auto"/>
        <w:jc w:val="both"/>
        <w:rPr>
          <w:rFonts w:ascii="Times New Roman" w:hAnsi="Times New Roman"/>
          <w:sz w:val="24"/>
          <w:szCs w:val="24"/>
        </w:rPr>
      </w:pPr>
    </w:p>
    <w:p w:rsidR="00D01539" w:rsidRDefault="00D01539" w:rsidP="00D01539">
      <w:pPr>
        <w:spacing w:before="100" w:beforeAutospacing="1" w:after="100" w:afterAutospacing="1" w:line="240" w:lineRule="auto"/>
        <w:jc w:val="both"/>
        <w:rPr>
          <w:rFonts w:ascii="Times New Roman" w:hAnsi="Times New Roman"/>
          <w:sz w:val="24"/>
          <w:szCs w:val="24"/>
        </w:rPr>
        <w:sectPr w:rsidR="00D01539" w:rsidSect="000A5CA3">
          <w:pgSz w:w="16838" w:h="11906" w:orient="landscape"/>
          <w:pgMar w:top="1701" w:right="1418" w:bottom="1701" w:left="1418" w:header="709" w:footer="709" w:gutter="0"/>
          <w:cols w:space="708"/>
          <w:docGrid w:linePitch="360"/>
        </w:sectPr>
      </w:pPr>
    </w:p>
    <w:p w:rsidR="00D01539" w:rsidRDefault="00D01539" w:rsidP="00D01539">
      <w:pPr>
        <w:spacing w:before="100" w:beforeAutospacing="1" w:after="100" w:afterAutospacing="1" w:line="240" w:lineRule="auto"/>
        <w:jc w:val="both"/>
        <w:rPr>
          <w:rFonts w:ascii="Times New Roman" w:hAnsi="Times New Roman"/>
          <w:b/>
          <w:noProof/>
          <w:sz w:val="24"/>
          <w:szCs w:val="24"/>
          <w:lang w:eastAsia="es-ES"/>
        </w:rPr>
      </w:pPr>
    </w:p>
    <w:p w:rsidR="00D01539" w:rsidRDefault="00D01539" w:rsidP="00D01539">
      <w:pPr>
        <w:spacing w:before="100" w:beforeAutospacing="1" w:after="100" w:afterAutospacing="1" w:line="240" w:lineRule="auto"/>
        <w:jc w:val="both"/>
        <w:rPr>
          <w:rFonts w:ascii="Times New Roman" w:hAnsi="Times New Roman"/>
          <w:b/>
          <w:noProof/>
          <w:sz w:val="24"/>
          <w:szCs w:val="24"/>
          <w:lang w:eastAsia="es-ES"/>
        </w:rPr>
      </w:pPr>
    </w:p>
    <w:p w:rsidR="00D01539" w:rsidRDefault="00D01539" w:rsidP="00D01539">
      <w:pPr>
        <w:spacing w:before="100" w:beforeAutospacing="1" w:after="100" w:afterAutospacing="1" w:line="240" w:lineRule="auto"/>
        <w:jc w:val="both"/>
        <w:rPr>
          <w:rFonts w:ascii="Times New Roman" w:hAnsi="Times New Roman"/>
          <w:b/>
          <w:noProof/>
          <w:sz w:val="24"/>
          <w:szCs w:val="24"/>
          <w:lang w:eastAsia="es-ES"/>
        </w:rPr>
      </w:pPr>
    </w:p>
    <w:p w:rsidR="00D01539" w:rsidRDefault="00D01539" w:rsidP="00D01539">
      <w:pPr>
        <w:spacing w:before="100" w:beforeAutospacing="1" w:after="100" w:afterAutospacing="1" w:line="240" w:lineRule="auto"/>
        <w:jc w:val="both"/>
        <w:rPr>
          <w:rFonts w:ascii="Times New Roman" w:hAnsi="Times New Roman"/>
          <w:b/>
          <w:noProof/>
          <w:sz w:val="24"/>
          <w:szCs w:val="24"/>
          <w:lang w:eastAsia="es-ES"/>
        </w:rPr>
      </w:pPr>
      <w:r>
        <w:rPr>
          <w:rFonts w:ascii="Times New Roman" w:hAnsi="Times New Roman"/>
          <w:b/>
          <w:noProof/>
          <w:sz w:val="24"/>
          <w:szCs w:val="24"/>
          <w:lang w:eastAsia="es-ES"/>
        </w:rPr>
        <w:drawing>
          <wp:inline distT="0" distB="0" distL="0" distR="0" wp14:anchorId="7828EACC" wp14:editId="54C49A61">
            <wp:extent cx="8896350" cy="25019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8896350" cy="2501900"/>
                    </a:xfrm>
                    <a:prstGeom prst="rect">
                      <a:avLst/>
                    </a:prstGeom>
                    <a:noFill/>
                    <a:ln>
                      <a:noFill/>
                    </a:ln>
                  </pic:spPr>
                </pic:pic>
              </a:graphicData>
            </a:graphic>
          </wp:inline>
        </w:drawing>
      </w:r>
    </w:p>
    <w:p w:rsidR="00D01539" w:rsidRDefault="00D01539" w:rsidP="00D01539">
      <w:pPr>
        <w:spacing w:before="100" w:beforeAutospacing="1" w:after="100" w:afterAutospacing="1" w:line="240" w:lineRule="auto"/>
        <w:jc w:val="both"/>
        <w:rPr>
          <w:rFonts w:ascii="Times New Roman" w:hAnsi="Times New Roman"/>
          <w:b/>
          <w:noProof/>
          <w:sz w:val="24"/>
          <w:szCs w:val="24"/>
          <w:lang w:eastAsia="es-ES"/>
        </w:rPr>
      </w:pPr>
    </w:p>
    <w:p w:rsidR="00D01539" w:rsidRDefault="00D01539" w:rsidP="00D01539">
      <w:pPr>
        <w:spacing w:before="100" w:beforeAutospacing="1" w:after="100" w:afterAutospacing="1" w:line="240" w:lineRule="auto"/>
        <w:jc w:val="both"/>
        <w:rPr>
          <w:rFonts w:ascii="Times New Roman" w:hAnsi="Times New Roman"/>
          <w:sz w:val="24"/>
          <w:szCs w:val="24"/>
        </w:rPr>
        <w:sectPr w:rsidR="00D01539" w:rsidSect="000A5CA3">
          <w:pgSz w:w="16838" w:h="11906" w:orient="landscape"/>
          <w:pgMar w:top="1701" w:right="1418" w:bottom="1701" w:left="1418" w:header="709" w:footer="709" w:gutter="0"/>
          <w:cols w:space="708"/>
          <w:docGrid w:linePitch="360"/>
        </w:sectPr>
      </w:pP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r>
        <w:rPr>
          <w:rFonts w:ascii="Times New Roman" w:hAnsi="Times New Roman"/>
          <w:b/>
          <w:noProof/>
          <w:sz w:val="24"/>
          <w:szCs w:val="24"/>
          <w:lang w:eastAsia="es-ES"/>
        </w:rPr>
        <w:drawing>
          <wp:inline distT="0" distB="0" distL="0" distR="0" wp14:anchorId="15636843" wp14:editId="21A390D5">
            <wp:extent cx="8883650" cy="4394200"/>
            <wp:effectExtent l="0" t="0" r="0" b="635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883650" cy="4394200"/>
                    </a:xfrm>
                    <a:prstGeom prst="rect">
                      <a:avLst/>
                    </a:prstGeom>
                    <a:noFill/>
                    <a:ln>
                      <a:noFill/>
                    </a:ln>
                  </pic:spPr>
                </pic:pic>
              </a:graphicData>
            </a:graphic>
          </wp:inline>
        </w:drawing>
      </w: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r>
        <w:rPr>
          <w:rFonts w:ascii="Times New Roman" w:hAnsi="Times New Roman"/>
          <w:b/>
          <w:noProof/>
          <w:sz w:val="24"/>
          <w:szCs w:val="24"/>
          <w:lang w:eastAsia="es-ES"/>
        </w:rPr>
        <w:drawing>
          <wp:inline distT="0" distB="0" distL="0" distR="0" wp14:anchorId="1AF80197" wp14:editId="3761B8E6">
            <wp:extent cx="8883650" cy="391160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8883650" cy="3911600"/>
                    </a:xfrm>
                    <a:prstGeom prst="rect">
                      <a:avLst/>
                    </a:prstGeom>
                    <a:noFill/>
                    <a:ln>
                      <a:noFill/>
                    </a:ln>
                  </pic:spPr>
                </pic:pic>
              </a:graphicData>
            </a:graphic>
          </wp:inline>
        </w:drawing>
      </w: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r>
        <w:rPr>
          <w:rFonts w:ascii="Times New Roman" w:hAnsi="Times New Roman"/>
          <w:b/>
          <w:noProof/>
          <w:sz w:val="24"/>
          <w:szCs w:val="24"/>
          <w:lang w:eastAsia="es-ES"/>
        </w:rPr>
        <w:drawing>
          <wp:inline distT="0" distB="0" distL="0" distR="0" wp14:anchorId="3AFF2E7D" wp14:editId="6AA75091">
            <wp:extent cx="8883650" cy="252095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8883650" cy="2520950"/>
                    </a:xfrm>
                    <a:prstGeom prst="rect">
                      <a:avLst/>
                    </a:prstGeom>
                    <a:noFill/>
                    <a:ln>
                      <a:noFill/>
                    </a:ln>
                  </pic:spPr>
                </pic:pic>
              </a:graphicData>
            </a:graphic>
          </wp:inline>
        </w:drawing>
      </w: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2FCABEBE" wp14:editId="1004405D">
            <wp:extent cx="8890000" cy="4425950"/>
            <wp:effectExtent l="0" t="0" r="635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8890000" cy="4425950"/>
                    </a:xfrm>
                    <a:prstGeom prst="rect">
                      <a:avLst/>
                    </a:prstGeom>
                    <a:noFill/>
                    <a:ln>
                      <a:noFill/>
                    </a:ln>
                  </pic:spPr>
                </pic:pic>
              </a:graphicData>
            </a:graphic>
          </wp:inline>
        </w:drawing>
      </w: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0E25F240" wp14:editId="60CB3925">
            <wp:extent cx="8883650" cy="3956050"/>
            <wp:effectExtent l="0" t="0" r="0"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883650" cy="3956050"/>
                    </a:xfrm>
                    <a:prstGeom prst="rect">
                      <a:avLst/>
                    </a:prstGeom>
                    <a:noFill/>
                    <a:ln>
                      <a:noFill/>
                    </a:ln>
                  </pic:spPr>
                </pic:pic>
              </a:graphicData>
            </a:graphic>
          </wp:inline>
        </w:drawing>
      </w: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p>
    <w:p w:rsidR="00D01539" w:rsidRDefault="00D01539" w:rsidP="00D01539">
      <w:pPr>
        <w:spacing w:line="240" w:lineRule="auto"/>
        <w:rPr>
          <w:rFonts w:ascii="Times New Roman" w:hAnsi="Times New Roman"/>
          <w:b/>
          <w:sz w:val="24"/>
          <w:szCs w:val="24"/>
        </w:rPr>
      </w:pPr>
      <w:r>
        <w:rPr>
          <w:rFonts w:ascii="Times New Roman" w:hAnsi="Times New Roman"/>
          <w:b/>
          <w:noProof/>
          <w:sz w:val="24"/>
          <w:szCs w:val="24"/>
          <w:lang w:eastAsia="es-ES"/>
        </w:rPr>
        <w:drawing>
          <wp:inline distT="0" distB="0" distL="0" distR="0" wp14:anchorId="6F5C2D9C" wp14:editId="3E4EAC76">
            <wp:extent cx="8896350" cy="2546350"/>
            <wp:effectExtent l="0" t="0" r="0" b="635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8896350" cy="2546350"/>
                    </a:xfrm>
                    <a:prstGeom prst="rect">
                      <a:avLst/>
                    </a:prstGeom>
                    <a:noFill/>
                    <a:ln>
                      <a:noFill/>
                    </a:ln>
                  </pic:spPr>
                </pic:pic>
              </a:graphicData>
            </a:graphic>
          </wp:inline>
        </w:drawing>
      </w:r>
    </w:p>
    <w:p w:rsidR="00D01539" w:rsidRDefault="00D01539" w:rsidP="00D01539">
      <w:pPr>
        <w:spacing w:line="240" w:lineRule="auto"/>
        <w:rPr>
          <w:rFonts w:ascii="Times New Roman" w:hAnsi="Times New Roman"/>
          <w:b/>
          <w:sz w:val="24"/>
          <w:szCs w:val="24"/>
        </w:rPr>
      </w:pPr>
    </w:p>
    <w:p w:rsidR="00D01539" w:rsidRPr="00EA0BAC" w:rsidRDefault="00D01539" w:rsidP="00D01539">
      <w:pPr>
        <w:spacing w:after="0" w:line="240" w:lineRule="auto"/>
        <w:jc w:val="both"/>
        <w:rPr>
          <w:rFonts w:ascii="Times New Roman" w:eastAsia="Times New Roman" w:hAnsi="Times New Roman"/>
          <w:b/>
          <w:sz w:val="24"/>
          <w:szCs w:val="24"/>
          <w:lang w:val="en-US" w:eastAsia="es-ES"/>
        </w:rPr>
      </w:pPr>
    </w:p>
    <w:p w:rsidR="00A765CD" w:rsidRDefault="00A765CD" w:rsidP="00A765CD">
      <w:pPr>
        <w:spacing w:line="240" w:lineRule="auto"/>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735AB281" wp14:editId="797EFDB7">
            <wp:extent cx="8888095" cy="4396740"/>
            <wp:effectExtent l="19050" t="0" r="8255" b="0"/>
            <wp:docPr id="636"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7"/>
                    <pic:cNvPicPr>
                      <a:picLocks noChangeAspect="1" noChangeArrowheads="1"/>
                    </pic:cNvPicPr>
                  </pic:nvPicPr>
                  <pic:blipFill>
                    <a:blip r:embed="rId78"/>
                    <a:srcRect/>
                    <a:stretch>
                      <a:fillRect/>
                    </a:stretch>
                  </pic:blipFill>
                  <pic:spPr bwMode="auto">
                    <a:xfrm>
                      <a:off x="0" y="0"/>
                      <a:ext cx="8888095" cy="4396740"/>
                    </a:xfrm>
                    <a:prstGeom prst="rect">
                      <a:avLst/>
                    </a:prstGeom>
                    <a:noFill/>
                    <a:ln w="9525">
                      <a:noFill/>
                      <a:miter lim="800000"/>
                      <a:headEnd/>
                      <a:tailEnd/>
                    </a:ln>
                  </pic:spPr>
                </pic:pic>
              </a:graphicData>
            </a:graphic>
          </wp:inline>
        </w:drawing>
      </w: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r>
        <w:rPr>
          <w:rFonts w:ascii="Times New Roman" w:hAnsi="Times New Roman"/>
          <w:b/>
          <w:noProof/>
          <w:sz w:val="24"/>
          <w:szCs w:val="24"/>
          <w:lang w:eastAsia="es-ES"/>
        </w:rPr>
        <w:drawing>
          <wp:inline distT="0" distB="0" distL="0" distR="0" wp14:anchorId="17D84341" wp14:editId="5E98CC22">
            <wp:extent cx="8895080" cy="3796665"/>
            <wp:effectExtent l="19050" t="0" r="1270" b="0"/>
            <wp:docPr id="637"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0"/>
                    <pic:cNvPicPr>
                      <a:picLocks noChangeAspect="1" noChangeArrowheads="1"/>
                    </pic:cNvPicPr>
                  </pic:nvPicPr>
                  <pic:blipFill>
                    <a:blip r:embed="rId79"/>
                    <a:srcRect/>
                    <a:stretch>
                      <a:fillRect/>
                    </a:stretch>
                  </pic:blipFill>
                  <pic:spPr bwMode="auto">
                    <a:xfrm>
                      <a:off x="0" y="0"/>
                      <a:ext cx="8895080" cy="3796665"/>
                    </a:xfrm>
                    <a:prstGeom prst="rect">
                      <a:avLst/>
                    </a:prstGeom>
                    <a:noFill/>
                    <a:ln w="9525">
                      <a:noFill/>
                      <a:miter lim="800000"/>
                      <a:headEnd/>
                      <a:tailEnd/>
                    </a:ln>
                  </pic:spPr>
                </pic:pic>
              </a:graphicData>
            </a:graphic>
          </wp:inline>
        </w:drawing>
      </w: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r>
        <w:rPr>
          <w:rFonts w:ascii="Times New Roman" w:hAnsi="Times New Roman"/>
          <w:b/>
          <w:noProof/>
          <w:sz w:val="24"/>
          <w:szCs w:val="24"/>
          <w:lang w:eastAsia="es-ES"/>
        </w:rPr>
        <w:drawing>
          <wp:inline distT="0" distB="0" distL="0" distR="0" wp14:anchorId="26DC250C" wp14:editId="6685F807">
            <wp:extent cx="8880475" cy="2647950"/>
            <wp:effectExtent l="19050" t="0" r="0" b="0"/>
            <wp:docPr id="638"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3"/>
                    <pic:cNvPicPr>
                      <a:picLocks noChangeAspect="1" noChangeArrowheads="1"/>
                    </pic:cNvPicPr>
                  </pic:nvPicPr>
                  <pic:blipFill>
                    <a:blip r:embed="rId80"/>
                    <a:srcRect/>
                    <a:stretch>
                      <a:fillRect/>
                    </a:stretch>
                  </pic:blipFill>
                  <pic:spPr bwMode="auto">
                    <a:xfrm>
                      <a:off x="0" y="0"/>
                      <a:ext cx="8880475" cy="2647950"/>
                    </a:xfrm>
                    <a:prstGeom prst="rect">
                      <a:avLst/>
                    </a:prstGeom>
                    <a:noFill/>
                    <a:ln w="9525">
                      <a:noFill/>
                      <a:miter lim="800000"/>
                      <a:headEnd/>
                      <a:tailEnd/>
                    </a:ln>
                  </pic:spPr>
                </pic:pic>
              </a:graphicData>
            </a:graphic>
          </wp:inline>
        </w:drawing>
      </w: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3C890700" wp14:editId="6FDE5866">
            <wp:extent cx="8888095" cy="4425950"/>
            <wp:effectExtent l="19050" t="0" r="8255" b="0"/>
            <wp:docPr id="639"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6"/>
                    <pic:cNvPicPr>
                      <a:picLocks noChangeAspect="1" noChangeArrowheads="1"/>
                    </pic:cNvPicPr>
                  </pic:nvPicPr>
                  <pic:blipFill>
                    <a:blip r:embed="rId81"/>
                    <a:srcRect/>
                    <a:stretch>
                      <a:fillRect/>
                    </a:stretch>
                  </pic:blipFill>
                  <pic:spPr bwMode="auto">
                    <a:xfrm>
                      <a:off x="0" y="0"/>
                      <a:ext cx="8888095" cy="4425950"/>
                    </a:xfrm>
                    <a:prstGeom prst="rect">
                      <a:avLst/>
                    </a:prstGeom>
                    <a:noFill/>
                    <a:ln w="9525">
                      <a:noFill/>
                      <a:miter lim="800000"/>
                      <a:headEnd/>
                      <a:tailEnd/>
                    </a:ln>
                  </pic:spPr>
                </pic:pic>
              </a:graphicData>
            </a:graphic>
          </wp:inline>
        </w:drawing>
      </w: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3FF2333F" wp14:editId="49A4CAD5">
            <wp:extent cx="8895080" cy="3811270"/>
            <wp:effectExtent l="19050" t="0" r="1270" b="0"/>
            <wp:docPr id="640"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9"/>
                    <pic:cNvPicPr>
                      <a:picLocks noChangeAspect="1" noChangeArrowheads="1"/>
                    </pic:cNvPicPr>
                  </pic:nvPicPr>
                  <pic:blipFill>
                    <a:blip r:embed="rId82"/>
                    <a:srcRect/>
                    <a:stretch>
                      <a:fillRect/>
                    </a:stretch>
                  </pic:blipFill>
                  <pic:spPr bwMode="auto">
                    <a:xfrm>
                      <a:off x="0" y="0"/>
                      <a:ext cx="8895080" cy="3811270"/>
                    </a:xfrm>
                    <a:prstGeom prst="rect">
                      <a:avLst/>
                    </a:prstGeom>
                    <a:noFill/>
                    <a:ln w="9525">
                      <a:noFill/>
                      <a:miter lim="800000"/>
                      <a:headEnd/>
                      <a:tailEnd/>
                    </a:ln>
                  </pic:spPr>
                </pic:pic>
              </a:graphicData>
            </a:graphic>
          </wp:inline>
        </w:drawing>
      </w: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line="240" w:lineRule="auto"/>
        <w:rPr>
          <w:rFonts w:ascii="Times New Roman" w:hAnsi="Times New Roman"/>
          <w:b/>
          <w:sz w:val="24"/>
          <w:szCs w:val="24"/>
        </w:rPr>
      </w:pPr>
    </w:p>
    <w:p w:rsidR="00A765CD" w:rsidRDefault="00A765CD" w:rsidP="00A765CD">
      <w:pPr>
        <w:spacing w:before="100" w:beforeAutospacing="1" w:after="100" w:afterAutospacing="1" w:line="240" w:lineRule="auto"/>
        <w:jc w:val="both"/>
        <w:rPr>
          <w:rFonts w:ascii="Times New Roman" w:hAnsi="Times New Roman"/>
          <w:sz w:val="24"/>
          <w:szCs w:val="24"/>
        </w:rPr>
      </w:pPr>
    </w:p>
    <w:p w:rsidR="00A765CD" w:rsidRDefault="00A765CD" w:rsidP="00A765CD">
      <w:pPr>
        <w:spacing w:before="100" w:beforeAutospacing="1" w:after="100" w:afterAutospacing="1" w:line="240" w:lineRule="auto"/>
        <w:jc w:val="both"/>
        <w:rPr>
          <w:rFonts w:ascii="Times New Roman" w:hAnsi="Times New Roman"/>
          <w:sz w:val="24"/>
          <w:szCs w:val="24"/>
        </w:rPr>
        <w:sectPr w:rsidR="00A765CD" w:rsidSect="000A5CA3">
          <w:pgSz w:w="16838" w:h="11906" w:orient="landscape"/>
          <w:pgMar w:top="1701" w:right="1418" w:bottom="1701" w:left="1418" w:header="709" w:footer="709" w:gutter="0"/>
          <w:cols w:space="708"/>
          <w:docGrid w:linePitch="360"/>
        </w:sectPr>
      </w:pPr>
      <w:r>
        <w:rPr>
          <w:rFonts w:ascii="Times New Roman" w:hAnsi="Times New Roman"/>
          <w:b/>
          <w:noProof/>
          <w:sz w:val="24"/>
          <w:szCs w:val="24"/>
          <w:lang w:eastAsia="es-ES"/>
        </w:rPr>
        <w:drawing>
          <wp:inline distT="0" distB="0" distL="0" distR="0" wp14:anchorId="52062A24" wp14:editId="518B7BF9">
            <wp:extent cx="8888095" cy="2662555"/>
            <wp:effectExtent l="19050" t="0" r="8255" b="0"/>
            <wp:docPr id="641"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2"/>
                    <pic:cNvPicPr>
                      <a:picLocks noChangeAspect="1" noChangeArrowheads="1"/>
                    </pic:cNvPicPr>
                  </pic:nvPicPr>
                  <pic:blipFill>
                    <a:blip r:embed="rId83"/>
                    <a:srcRect/>
                    <a:stretch>
                      <a:fillRect/>
                    </a:stretch>
                  </pic:blipFill>
                  <pic:spPr bwMode="auto">
                    <a:xfrm>
                      <a:off x="0" y="0"/>
                      <a:ext cx="8888095" cy="2662555"/>
                    </a:xfrm>
                    <a:prstGeom prst="rect">
                      <a:avLst/>
                    </a:prstGeom>
                    <a:noFill/>
                    <a:ln w="9525">
                      <a:noFill/>
                      <a:miter lim="800000"/>
                      <a:headEnd/>
                      <a:tailEnd/>
                    </a:ln>
                  </pic:spPr>
                </pic:pic>
              </a:graphicData>
            </a:graphic>
          </wp:inline>
        </w:drawing>
      </w:r>
    </w:p>
    <w:p w:rsidR="00954CCF" w:rsidRDefault="00954CCF" w:rsidP="00954CCF">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5178BE96" wp14:editId="20346F2A">
            <wp:extent cx="8820150" cy="5397500"/>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825338" cy="5400675"/>
                    </a:xfrm>
                    <a:prstGeom prst="rect">
                      <a:avLst/>
                    </a:prstGeom>
                    <a:noFill/>
                    <a:ln>
                      <a:noFill/>
                    </a:ln>
                  </pic:spPr>
                </pic:pic>
              </a:graphicData>
            </a:graphic>
          </wp:inline>
        </w:drawing>
      </w:r>
    </w:p>
    <w:p w:rsidR="00954CCF" w:rsidRDefault="00954CCF" w:rsidP="00954CCF">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16995C9A" wp14:editId="14823838">
            <wp:extent cx="8896350" cy="5168900"/>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8901815" cy="5172075"/>
                    </a:xfrm>
                    <a:prstGeom prst="rect">
                      <a:avLst/>
                    </a:prstGeom>
                    <a:noFill/>
                    <a:ln>
                      <a:noFill/>
                    </a:ln>
                  </pic:spPr>
                </pic:pic>
              </a:graphicData>
            </a:graphic>
          </wp:inline>
        </w:drawing>
      </w:r>
    </w:p>
    <w:p w:rsidR="00954CCF" w:rsidRDefault="00954CCF" w:rsidP="00954CCF">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62B37FA1" wp14:editId="1B3421AD">
            <wp:extent cx="8572500" cy="35687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580127" cy="3571875"/>
                    </a:xfrm>
                    <a:prstGeom prst="rect">
                      <a:avLst/>
                    </a:prstGeom>
                    <a:noFill/>
                    <a:ln>
                      <a:noFill/>
                    </a:ln>
                  </pic:spPr>
                </pic:pic>
              </a:graphicData>
            </a:graphic>
          </wp:inline>
        </w:drawing>
      </w:r>
    </w:p>
    <w:p w:rsidR="00954CCF" w:rsidRDefault="00954CCF" w:rsidP="00954CCF">
      <w:pPr>
        <w:rPr>
          <w:rFonts w:ascii="Times New Roman" w:hAnsi="Times New Roman" w:cs="Times New Roman"/>
          <w:sz w:val="24"/>
          <w:szCs w:val="24"/>
        </w:rPr>
      </w:pPr>
    </w:p>
    <w:p w:rsidR="00954CCF" w:rsidRDefault="00954CCF" w:rsidP="00954CCF">
      <w:pPr>
        <w:rPr>
          <w:rFonts w:ascii="Times New Roman" w:hAnsi="Times New Roman" w:cs="Times New Roman"/>
          <w:sz w:val="24"/>
          <w:szCs w:val="24"/>
        </w:rPr>
      </w:pPr>
    </w:p>
    <w:p w:rsidR="00954CCF" w:rsidRDefault="00954CCF" w:rsidP="00954CCF">
      <w:pPr>
        <w:rPr>
          <w:rFonts w:ascii="Times New Roman" w:hAnsi="Times New Roman" w:cs="Times New Roman"/>
          <w:sz w:val="24"/>
          <w:szCs w:val="24"/>
        </w:rPr>
      </w:pPr>
    </w:p>
    <w:p w:rsidR="00954CCF" w:rsidRDefault="00954CCF" w:rsidP="00954CCF">
      <w:pPr>
        <w:rPr>
          <w:rFonts w:ascii="Times New Roman" w:hAnsi="Times New Roman" w:cs="Times New Roman"/>
          <w:sz w:val="24"/>
          <w:szCs w:val="24"/>
        </w:rPr>
      </w:pPr>
    </w:p>
    <w:p w:rsidR="00954CCF" w:rsidRDefault="00954CCF" w:rsidP="00954CCF">
      <w:pPr>
        <w:rPr>
          <w:rFonts w:ascii="Times New Roman" w:hAnsi="Times New Roman" w:cs="Times New Roman"/>
          <w:sz w:val="24"/>
          <w:szCs w:val="24"/>
        </w:rPr>
      </w:pPr>
    </w:p>
    <w:p w:rsidR="00954CCF" w:rsidRDefault="00954CCF" w:rsidP="00954CCF">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39FCA9B0" wp14:editId="2D06957D">
            <wp:extent cx="8604250" cy="5391150"/>
            <wp:effectExtent l="0" t="0" r="635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8604250" cy="5391150"/>
                    </a:xfrm>
                    <a:prstGeom prst="rect">
                      <a:avLst/>
                    </a:prstGeom>
                    <a:noFill/>
                    <a:ln>
                      <a:noFill/>
                    </a:ln>
                  </pic:spPr>
                </pic:pic>
              </a:graphicData>
            </a:graphic>
          </wp:inline>
        </w:drawing>
      </w:r>
    </w:p>
    <w:p w:rsidR="00954CCF" w:rsidRDefault="00954CCF" w:rsidP="00954CCF">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70A19A00" wp14:editId="029DD7AF">
            <wp:extent cx="8515350" cy="50546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8520699" cy="5057775"/>
                    </a:xfrm>
                    <a:prstGeom prst="rect">
                      <a:avLst/>
                    </a:prstGeom>
                    <a:noFill/>
                    <a:ln>
                      <a:noFill/>
                    </a:ln>
                  </pic:spPr>
                </pic:pic>
              </a:graphicData>
            </a:graphic>
          </wp:inline>
        </w:drawing>
      </w:r>
    </w:p>
    <w:p w:rsidR="00954CCF" w:rsidRDefault="00954CCF" w:rsidP="00954CCF">
      <w:pPr>
        <w:rPr>
          <w:rFonts w:ascii="Times New Roman" w:hAnsi="Times New Roman" w:cs="Times New Roman"/>
          <w:sz w:val="24"/>
          <w:szCs w:val="24"/>
        </w:rPr>
      </w:pPr>
    </w:p>
    <w:p w:rsidR="00954CCF" w:rsidRDefault="00954CCF" w:rsidP="00954CCF">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7C67F46A" wp14:editId="3B188E48">
            <wp:extent cx="8547100" cy="3549650"/>
            <wp:effectExtent l="0" t="0" r="635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8554745" cy="3552825"/>
                    </a:xfrm>
                    <a:prstGeom prst="rect">
                      <a:avLst/>
                    </a:prstGeom>
                    <a:noFill/>
                    <a:ln>
                      <a:noFill/>
                    </a:ln>
                  </pic:spPr>
                </pic:pic>
              </a:graphicData>
            </a:graphic>
          </wp:inline>
        </w:drawing>
      </w:r>
    </w:p>
    <w:p w:rsidR="00954CCF" w:rsidRDefault="00954CCF" w:rsidP="00954CCF">
      <w:pPr>
        <w:rPr>
          <w:rFonts w:ascii="Times New Roman" w:hAnsi="Times New Roman" w:cs="Times New Roman"/>
          <w:sz w:val="24"/>
          <w:szCs w:val="24"/>
        </w:rPr>
      </w:pPr>
    </w:p>
    <w:p w:rsidR="00954CCF" w:rsidRDefault="00954CCF" w:rsidP="00954CCF">
      <w:pPr>
        <w:rPr>
          <w:rFonts w:ascii="Times New Roman" w:hAnsi="Times New Roman" w:cs="Times New Roman"/>
          <w:sz w:val="24"/>
          <w:szCs w:val="24"/>
        </w:rPr>
      </w:pPr>
    </w:p>
    <w:p w:rsidR="00954CCF" w:rsidRDefault="00954CCF" w:rsidP="00954CCF">
      <w:pPr>
        <w:rPr>
          <w:rFonts w:ascii="Times New Roman" w:hAnsi="Times New Roman" w:cs="Times New Roman"/>
          <w:sz w:val="24"/>
          <w:szCs w:val="24"/>
        </w:rPr>
      </w:pPr>
    </w:p>
    <w:p w:rsidR="00954CCF" w:rsidRDefault="00954CCF" w:rsidP="00954CCF">
      <w:pPr>
        <w:rPr>
          <w:rFonts w:ascii="Times New Roman" w:hAnsi="Times New Roman" w:cs="Times New Roman"/>
          <w:sz w:val="24"/>
          <w:szCs w:val="24"/>
        </w:rPr>
      </w:pPr>
    </w:p>
    <w:p w:rsidR="00954CCF" w:rsidRDefault="00954CCF" w:rsidP="00954CCF">
      <w:pPr>
        <w:rPr>
          <w:rFonts w:ascii="Times New Roman" w:hAnsi="Times New Roman" w:cs="Times New Roman"/>
          <w:sz w:val="24"/>
          <w:szCs w:val="24"/>
        </w:rPr>
      </w:pPr>
    </w:p>
    <w:p w:rsidR="00954CCF" w:rsidRDefault="00954CCF" w:rsidP="00954CCF">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38172FCE" wp14:editId="6C91CEE5">
            <wp:extent cx="8648700" cy="5397500"/>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8653787" cy="5400675"/>
                    </a:xfrm>
                    <a:prstGeom prst="rect">
                      <a:avLst/>
                    </a:prstGeom>
                    <a:noFill/>
                    <a:ln>
                      <a:noFill/>
                    </a:ln>
                  </pic:spPr>
                </pic:pic>
              </a:graphicData>
            </a:graphic>
          </wp:inline>
        </w:drawing>
      </w:r>
    </w:p>
    <w:p w:rsidR="00954CCF" w:rsidRDefault="00954CCF" w:rsidP="00954CCF">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30BB17F6" wp14:editId="1492FA15">
            <wp:extent cx="8470900" cy="5105400"/>
            <wp:effectExtent l="0" t="0" r="635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8470900" cy="5105400"/>
                    </a:xfrm>
                    <a:prstGeom prst="rect">
                      <a:avLst/>
                    </a:prstGeom>
                    <a:noFill/>
                    <a:ln>
                      <a:noFill/>
                    </a:ln>
                  </pic:spPr>
                </pic:pic>
              </a:graphicData>
            </a:graphic>
          </wp:inline>
        </w:drawing>
      </w:r>
    </w:p>
    <w:p w:rsidR="00954CCF" w:rsidRDefault="00954CCF" w:rsidP="00954CCF">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6590B691" wp14:editId="7BB8C8B1">
            <wp:extent cx="8680450" cy="3663950"/>
            <wp:effectExtent l="0" t="0" r="635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8687972" cy="3667125"/>
                    </a:xfrm>
                    <a:prstGeom prst="rect">
                      <a:avLst/>
                    </a:prstGeom>
                    <a:noFill/>
                    <a:ln>
                      <a:noFill/>
                    </a:ln>
                  </pic:spPr>
                </pic:pic>
              </a:graphicData>
            </a:graphic>
          </wp:inline>
        </w:drawing>
      </w:r>
    </w:p>
    <w:p w:rsidR="00954CCF" w:rsidRDefault="00954CCF" w:rsidP="00954CCF">
      <w:pPr>
        <w:rPr>
          <w:rFonts w:ascii="Times New Roman" w:hAnsi="Times New Roman" w:cs="Times New Roman"/>
          <w:sz w:val="24"/>
          <w:szCs w:val="24"/>
        </w:rPr>
      </w:pPr>
    </w:p>
    <w:p w:rsidR="00954CCF" w:rsidRDefault="00954CCF" w:rsidP="00954CCF">
      <w:pPr>
        <w:rPr>
          <w:rFonts w:ascii="Times New Roman" w:hAnsi="Times New Roman" w:cs="Times New Roman"/>
          <w:sz w:val="24"/>
          <w:szCs w:val="24"/>
        </w:rPr>
      </w:pPr>
    </w:p>
    <w:p w:rsidR="00954CCF" w:rsidRDefault="00954CCF" w:rsidP="00954CCF">
      <w:pPr>
        <w:rPr>
          <w:rFonts w:ascii="Times New Roman" w:hAnsi="Times New Roman" w:cs="Times New Roman"/>
          <w:sz w:val="24"/>
          <w:szCs w:val="24"/>
        </w:rPr>
      </w:pPr>
    </w:p>
    <w:p w:rsidR="00954CCF" w:rsidRDefault="00954CCF" w:rsidP="00954CCF">
      <w:pPr>
        <w:rPr>
          <w:rFonts w:ascii="Times New Roman" w:hAnsi="Times New Roman" w:cs="Times New Roman"/>
          <w:sz w:val="24"/>
          <w:szCs w:val="24"/>
        </w:rPr>
      </w:pPr>
    </w:p>
    <w:p w:rsidR="00954CCF" w:rsidRDefault="00954CCF" w:rsidP="00954CCF">
      <w:pPr>
        <w:rPr>
          <w:rFonts w:ascii="Times New Roman" w:hAnsi="Times New Roman" w:cs="Times New Roman"/>
          <w:sz w:val="24"/>
          <w:szCs w:val="24"/>
        </w:rPr>
      </w:pPr>
    </w:p>
    <w:p w:rsidR="00954CCF" w:rsidRDefault="00954CCF" w:rsidP="00954CCF">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7AF81D57" wp14:editId="1B8A9A4E">
            <wp:extent cx="8470900" cy="5397500"/>
            <wp:effectExtent l="0" t="0" r="635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8470900" cy="5397500"/>
                    </a:xfrm>
                    <a:prstGeom prst="rect">
                      <a:avLst/>
                    </a:prstGeom>
                    <a:noFill/>
                    <a:ln>
                      <a:noFill/>
                    </a:ln>
                  </pic:spPr>
                </pic:pic>
              </a:graphicData>
            </a:graphic>
          </wp:inline>
        </w:drawing>
      </w:r>
    </w:p>
    <w:p w:rsidR="00954CCF" w:rsidRDefault="00954CCF" w:rsidP="00954CCF">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2F4E5404" wp14:editId="6AF9E156">
            <wp:extent cx="8718550" cy="5067300"/>
            <wp:effectExtent l="0" t="0" r="635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8718550" cy="5067300"/>
                    </a:xfrm>
                    <a:prstGeom prst="rect">
                      <a:avLst/>
                    </a:prstGeom>
                    <a:noFill/>
                    <a:ln>
                      <a:noFill/>
                    </a:ln>
                  </pic:spPr>
                </pic:pic>
              </a:graphicData>
            </a:graphic>
          </wp:inline>
        </w:drawing>
      </w:r>
    </w:p>
    <w:p w:rsidR="00954CCF" w:rsidRDefault="00954CCF" w:rsidP="00954CCF">
      <w:pPr>
        <w:rPr>
          <w:rFonts w:ascii="Times New Roman" w:hAnsi="Times New Roman" w:cs="Times New Roman"/>
          <w:sz w:val="24"/>
          <w:szCs w:val="24"/>
        </w:rPr>
      </w:pPr>
    </w:p>
    <w:p w:rsidR="00954CCF" w:rsidRDefault="00954CCF" w:rsidP="00954CCF">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0F468FD0" wp14:editId="2107E3E0">
            <wp:extent cx="8680450" cy="3714750"/>
            <wp:effectExtent l="0" t="0" r="635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8680450" cy="3714750"/>
                    </a:xfrm>
                    <a:prstGeom prst="rect">
                      <a:avLst/>
                    </a:prstGeom>
                    <a:noFill/>
                    <a:ln>
                      <a:noFill/>
                    </a:ln>
                  </pic:spPr>
                </pic:pic>
              </a:graphicData>
            </a:graphic>
          </wp:inline>
        </w:drawing>
      </w:r>
    </w:p>
    <w:p w:rsidR="00954CCF" w:rsidRDefault="00954CCF" w:rsidP="00954CCF">
      <w:pPr>
        <w:rPr>
          <w:rFonts w:ascii="Times New Roman" w:hAnsi="Times New Roman" w:cs="Times New Roman"/>
          <w:sz w:val="24"/>
          <w:szCs w:val="24"/>
        </w:rPr>
      </w:pPr>
    </w:p>
    <w:p w:rsidR="00954CCF" w:rsidRDefault="00954CCF" w:rsidP="00954CCF">
      <w:pPr>
        <w:rPr>
          <w:rFonts w:ascii="Times New Roman" w:hAnsi="Times New Roman" w:cs="Times New Roman"/>
          <w:sz w:val="24"/>
          <w:szCs w:val="24"/>
        </w:rPr>
        <w:sectPr w:rsidR="00954CCF" w:rsidSect="000A5CA3">
          <w:pgSz w:w="16838" w:h="11906" w:orient="landscape"/>
          <w:pgMar w:top="1701" w:right="1418" w:bottom="1701" w:left="1418" w:header="709" w:footer="709" w:gutter="0"/>
          <w:cols w:space="708"/>
          <w:docGrid w:linePitch="360"/>
        </w:sectPr>
      </w:pPr>
    </w:p>
    <w:p w:rsidR="00A765CD" w:rsidRPr="0097791D" w:rsidRDefault="00A765CD" w:rsidP="00A765CD">
      <w:pPr>
        <w:rPr>
          <w:rFonts w:ascii="Times New Roman" w:hAnsi="Times New Roman" w:cs="Times New Roman"/>
          <w:sz w:val="24"/>
          <w:szCs w:val="24"/>
        </w:rPr>
      </w:pPr>
    </w:p>
    <w:tbl>
      <w:tblPr>
        <w:tblW w:w="11300" w:type="dxa"/>
        <w:tblInd w:w="55" w:type="dxa"/>
        <w:tblCellMar>
          <w:left w:w="70" w:type="dxa"/>
          <w:right w:w="70" w:type="dxa"/>
        </w:tblCellMar>
        <w:tblLook w:val="04A0" w:firstRow="1" w:lastRow="0" w:firstColumn="1" w:lastColumn="0" w:noHBand="0" w:noVBand="1"/>
      </w:tblPr>
      <w:tblGrid>
        <w:gridCol w:w="1460"/>
        <w:gridCol w:w="200"/>
        <w:gridCol w:w="780"/>
        <w:gridCol w:w="300"/>
        <w:gridCol w:w="560"/>
        <w:gridCol w:w="200"/>
        <w:gridCol w:w="640"/>
        <w:gridCol w:w="120"/>
        <w:gridCol w:w="700"/>
        <w:gridCol w:w="60"/>
        <w:gridCol w:w="620"/>
        <w:gridCol w:w="140"/>
        <w:gridCol w:w="540"/>
        <w:gridCol w:w="220"/>
        <w:gridCol w:w="460"/>
        <w:gridCol w:w="300"/>
        <w:gridCol w:w="380"/>
        <w:gridCol w:w="380"/>
        <w:gridCol w:w="300"/>
        <w:gridCol w:w="460"/>
        <w:gridCol w:w="220"/>
        <w:gridCol w:w="540"/>
        <w:gridCol w:w="420"/>
        <w:gridCol w:w="340"/>
        <w:gridCol w:w="960"/>
      </w:tblGrid>
      <w:tr w:rsidR="00A765CD" w:rsidRPr="0097791D" w:rsidTr="000A5CA3">
        <w:trPr>
          <w:trHeight w:val="300"/>
        </w:trPr>
        <w:tc>
          <w:tcPr>
            <w:tcW w:w="2740" w:type="dxa"/>
            <w:gridSpan w:val="4"/>
            <w:tcBorders>
              <w:top w:val="nil"/>
              <w:left w:val="nil"/>
              <w:bottom w:val="nil"/>
              <w:right w:val="nil"/>
            </w:tcBorders>
            <w:shd w:val="clear" w:color="auto" w:fill="auto"/>
            <w:noWrap/>
            <w:vAlign w:val="bottom"/>
            <w:hideMark/>
          </w:tcPr>
          <w:bookmarkStart w:id="1" w:name="RANGE!A1"/>
          <w:p w:rsidR="00A765CD" w:rsidRPr="0097791D" w:rsidRDefault="00A765CD" w:rsidP="000A5CA3">
            <w:pPr>
              <w:spacing w:after="0" w:line="240" w:lineRule="auto"/>
              <w:rPr>
                <w:rFonts w:ascii="Arial" w:eastAsia="Times New Roman" w:hAnsi="Arial" w:cs="Arial"/>
                <w:sz w:val="20"/>
                <w:szCs w:val="20"/>
                <w:u w:val="single"/>
                <w:lang w:eastAsia="es-ES"/>
              </w:rPr>
            </w:pPr>
            <w:r w:rsidRPr="0097791D">
              <w:rPr>
                <w:rFonts w:ascii="Arial" w:eastAsia="Times New Roman" w:hAnsi="Arial" w:cs="Arial"/>
                <w:sz w:val="20"/>
                <w:szCs w:val="20"/>
                <w:u w:val="single"/>
                <w:lang w:eastAsia="es-ES"/>
              </w:rPr>
              <w:fldChar w:fldCharType="begin"/>
            </w:r>
            <w:r w:rsidRPr="0097791D">
              <w:rPr>
                <w:rFonts w:ascii="Arial" w:eastAsia="Times New Roman" w:hAnsi="Arial" w:cs="Arial"/>
                <w:sz w:val="20"/>
                <w:szCs w:val="20"/>
                <w:u w:val="single"/>
                <w:lang w:eastAsia="es-ES"/>
              </w:rPr>
              <w:instrText xml:space="preserve"> HYPERLINK "file:///C:\\Users\\Usuario\\AppData\\Local\\Temp\\OICE_4128AD57-7184-428D-8436-117F441D6FDA.0\\8DE96F35.xlsx" \l "Contents!A8" </w:instrText>
            </w:r>
            <w:r w:rsidRPr="0097791D">
              <w:rPr>
                <w:rFonts w:ascii="Arial" w:eastAsia="Times New Roman" w:hAnsi="Arial" w:cs="Arial"/>
                <w:sz w:val="20"/>
                <w:szCs w:val="20"/>
                <w:u w:val="single"/>
                <w:lang w:eastAsia="es-ES"/>
              </w:rPr>
              <w:fldChar w:fldCharType="separate"/>
            </w:r>
            <w:proofErr w:type="spellStart"/>
            <w:r w:rsidRPr="0097791D">
              <w:rPr>
                <w:rFonts w:ascii="Arial" w:eastAsia="Times New Roman" w:hAnsi="Arial" w:cs="Arial"/>
                <w:sz w:val="20"/>
                <w:szCs w:val="20"/>
                <w:u w:val="single"/>
                <w:lang w:eastAsia="es-ES"/>
              </w:rPr>
              <w:t>Table</w:t>
            </w:r>
            <w:proofErr w:type="spellEnd"/>
            <w:r w:rsidRPr="0097791D">
              <w:rPr>
                <w:rFonts w:ascii="Arial" w:eastAsia="Times New Roman" w:hAnsi="Arial" w:cs="Arial"/>
                <w:sz w:val="20"/>
                <w:szCs w:val="20"/>
                <w:u w:val="single"/>
                <w:lang w:eastAsia="es-ES"/>
              </w:rPr>
              <w:t xml:space="preserve"> of </w:t>
            </w:r>
            <w:proofErr w:type="spellStart"/>
            <w:r w:rsidRPr="0097791D">
              <w:rPr>
                <w:rFonts w:ascii="Arial" w:eastAsia="Times New Roman" w:hAnsi="Arial" w:cs="Arial"/>
                <w:sz w:val="20"/>
                <w:szCs w:val="20"/>
                <w:u w:val="single"/>
                <w:lang w:eastAsia="es-ES"/>
              </w:rPr>
              <w:t>contents</w:t>
            </w:r>
            <w:proofErr w:type="spellEnd"/>
            <w:r w:rsidRPr="0097791D">
              <w:rPr>
                <w:rFonts w:ascii="Arial" w:eastAsia="Times New Roman" w:hAnsi="Arial" w:cs="Arial"/>
                <w:sz w:val="20"/>
                <w:szCs w:val="20"/>
                <w:u w:val="single"/>
                <w:lang w:eastAsia="es-ES"/>
              </w:rPr>
              <w:fldChar w:fldCharType="end"/>
            </w:r>
            <w:bookmarkEnd w:id="1"/>
          </w:p>
          <w:p w:rsidR="00A765CD" w:rsidRPr="0097791D" w:rsidRDefault="00A765CD" w:rsidP="000A5CA3">
            <w:pPr>
              <w:spacing w:after="0" w:line="240" w:lineRule="auto"/>
              <w:rPr>
                <w:rFonts w:ascii="Arial" w:eastAsia="Times New Roman" w:hAnsi="Arial" w:cs="Arial"/>
                <w:sz w:val="20"/>
                <w:szCs w:val="20"/>
                <w:u w:val="single"/>
                <w:lang w:eastAsia="es-ES"/>
              </w:rPr>
            </w:pPr>
          </w:p>
        </w:tc>
        <w:tc>
          <w:tcPr>
            <w:tcW w:w="760" w:type="dxa"/>
            <w:gridSpan w:val="2"/>
            <w:tcBorders>
              <w:top w:val="nil"/>
              <w:left w:val="nil"/>
              <w:bottom w:val="nil"/>
              <w:right w:val="nil"/>
            </w:tcBorders>
            <w:shd w:val="clear" w:color="auto" w:fill="auto"/>
            <w:noWrap/>
            <w:vAlign w:val="bottom"/>
            <w:hideMark/>
          </w:tcPr>
          <w:p w:rsidR="00A765CD" w:rsidRPr="0097791D" w:rsidRDefault="00A765CD" w:rsidP="000A5CA3">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A765CD" w:rsidRPr="0097791D" w:rsidRDefault="00A765CD" w:rsidP="000A5CA3">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A765CD" w:rsidRPr="0097791D" w:rsidRDefault="00A765CD" w:rsidP="000A5CA3">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A765CD" w:rsidRPr="0097791D" w:rsidRDefault="00A765CD" w:rsidP="000A5CA3">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A765CD" w:rsidRPr="0097791D" w:rsidRDefault="00A765CD" w:rsidP="000A5CA3">
            <w:pPr>
              <w:spacing w:after="0" w:line="240" w:lineRule="auto"/>
              <w:ind w:firstLineChars="100" w:firstLine="240"/>
              <w:jc w:val="right"/>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A765CD" w:rsidRPr="0097791D" w:rsidRDefault="00A765CD" w:rsidP="000A5CA3">
            <w:pPr>
              <w:spacing w:after="0" w:line="240" w:lineRule="auto"/>
              <w:ind w:firstLineChars="100" w:firstLine="240"/>
              <w:jc w:val="right"/>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A765CD" w:rsidRPr="0097791D" w:rsidRDefault="00A765CD" w:rsidP="000A5CA3">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A765CD" w:rsidRPr="0097791D" w:rsidRDefault="00A765CD" w:rsidP="000A5CA3">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A765CD" w:rsidRPr="0097791D" w:rsidRDefault="00A765CD" w:rsidP="000A5CA3">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A765CD" w:rsidRPr="0097791D" w:rsidRDefault="00A765CD" w:rsidP="000A5CA3">
            <w:pPr>
              <w:spacing w:after="0" w:line="240" w:lineRule="auto"/>
              <w:rPr>
                <w:rFonts w:ascii="Arial" w:eastAsia="Times New Roman" w:hAnsi="Arial" w:cs="Arial"/>
                <w:sz w:val="24"/>
                <w:szCs w:val="24"/>
                <w:lang w:eastAsia="es-ES"/>
              </w:rPr>
            </w:pPr>
          </w:p>
        </w:tc>
        <w:tc>
          <w:tcPr>
            <w:tcW w:w="960" w:type="dxa"/>
            <w:tcBorders>
              <w:top w:val="nil"/>
              <w:left w:val="nil"/>
              <w:bottom w:val="nil"/>
              <w:right w:val="nil"/>
            </w:tcBorders>
            <w:shd w:val="clear" w:color="auto" w:fill="auto"/>
            <w:noWrap/>
            <w:vAlign w:val="bottom"/>
            <w:hideMark/>
          </w:tcPr>
          <w:p w:rsidR="00A765CD" w:rsidRPr="0097791D" w:rsidRDefault="00A765CD" w:rsidP="000A5CA3">
            <w:pPr>
              <w:spacing w:after="0" w:line="240" w:lineRule="auto"/>
              <w:rPr>
                <w:rFonts w:ascii="Arial" w:eastAsia="Times New Roman" w:hAnsi="Arial" w:cs="Arial"/>
                <w:sz w:val="24"/>
                <w:szCs w:val="24"/>
                <w:lang w:eastAsia="es-ES"/>
              </w:rPr>
            </w:pPr>
          </w:p>
        </w:tc>
      </w:tr>
      <w:tr w:rsidR="00A765CD" w:rsidRPr="00171524" w:rsidTr="000A5CA3">
        <w:trPr>
          <w:trHeight w:val="300"/>
        </w:trPr>
        <w:tc>
          <w:tcPr>
            <w:tcW w:w="10340" w:type="dxa"/>
            <w:gridSpan w:val="24"/>
            <w:tcBorders>
              <w:top w:val="nil"/>
              <w:left w:val="nil"/>
              <w:bottom w:val="nil"/>
              <w:right w:val="nil"/>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b/>
                <w:bCs/>
                <w:sz w:val="20"/>
                <w:szCs w:val="20"/>
                <w:lang w:val="en-US" w:eastAsia="es-ES"/>
              </w:rPr>
            </w:pPr>
            <w:bookmarkStart w:id="2" w:name="RANGE!A2:L46"/>
            <w:r w:rsidRPr="000B3784">
              <w:rPr>
                <w:rFonts w:ascii="Arial" w:eastAsia="Times New Roman" w:hAnsi="Arial" w:cs="Arial"/>
                <w:sz w:val="20"/>
                <w:szCs w:val="20"/>
                <w:lang w:val="en-US" w:eastAsia="es-ES"/>
              </w:rPr>
              <w:t xml:space="preserve">Table M. </w:t>
            </w:r>
            <w:r w:rsidRPr="000B3784">
              <w:rPr>
                <w:rFonts w:ascii="Arial" w:eastAsia="Times New Roman" w:hAnsi="Arial" w:cs="Arial"/>
                <w:b/>
                <w:bCs/>
                <w:sz w:val="20"/>
                <w:szCs w:val="20"/>
                <w:lang w:val="en-US" w:eastAsia="es-ES"/>
              </w:rPr>
              <w:t xml:space="preserve">Real average annual wages and real unit </w:t>
            </w:r>
            <w:proofErr w:type="spellStart"/>
            <w:r w:rsidRPr="000B3784">
              <w:rPr>
                <w:rFonts w:ascii="Arial" w:eastAsia="Times New Roman" w:hAnsi="Arial" w:cs="Arial"/>
                <w:b/>
                <w:bCs/>
                <w:sz w:val="20"/>
                <w:szCs w:val="20"/>
                <w:lang w:val="en-US" w:eastAsia="es-ES"/>
              </w:rPr>
              <w:t>labour</w:t>
            </w:r>
            <w:proofErr w:type="spellEnd"/>
            <w:r w:rsidRPr="000B3784">
              <w:rPr>
                <w:rFonts w:ascii="Arial" w:eastAsia="Times New Roman" w:hAnsi="Arial" w:cs="Arial"/>
                <w:b/>
                <w:bCs/>
                <w:sz w:val="20"/>
                <w:szCs w:val="20"/>
                <w:lang w:val="en-US" w:eastAsia="es-ES"/>
              </w:rPr>
              <w:t xml:space="preserve"> costs in the total economy</w:t>
            </w:r>
            <w:bookmarkEnd w:id="2"/>
          </w:p>
        </w:tc>
        <w:tc>
          <w:tcPr>
            <w:tcW w:w="960" w:type="dxa"/>
            <w:tcBorders>
              <w:top w:val="nil"/>
              <w:left w:val="nil"/>
              <w:bottom w:val="nil"/>
              <w:right w:val="nil"/>
            </w:tcBorders>
            <w:shd w:val="clear" w:color="auto" w:fill="auto"/>
            <w:noWrap/>
            <w:vAlign w:val="center"/>
            <w:hideMark/>
          </w:tcPr>
          <w:p w:rsidR="00A765CD" w:rsidRPr="000B3784" w:rsidRDefault="00A765CD" w:rsidP="000A5CA3">
            <w:pPr>
              <w:spacing w:after="0" w:line="240" w:lineRule="auto"/>
              <w:rPr>
                <w:rFonts w:ascii="Arial" w:eastAsia="Times New Roman" w:hAnsi="Arial" w:cs="Arial"/>
                <w:b/>
                <w:bCs/>
                <w:sz w:val="20"/>
                <w:szCs w:val="20"/>
                <w:lang w:val="en-US" w:eastAsia="es-ES"/>
              </w:rPr>
            </w:pPr>
          </w:p>
        </w:tc>
      </w:tr>
      <w:tr w:rsidR="00A765CD" w:rsidRPr="000B3784" w:rsidTr="000A5CA3">
        <w:trPr>
          <w:trHeight w:val="390"/>
        </w:trPr>
        <w:tc>
          <w:tcPr>
            <w:tcW w:w="10340" w:type="dxa"/>
            <w:gridSpan w:val="24"/>
            <w:tcBorders>
              <w:top w:val="nil"/>
              <w:left w:val="nil"/>
              <w:bottom w:val="single" w:sz="8" w:space="0" w:color="0000FF"/>
              <w:right w:val="nil"/>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20"/>
                <w:szCs w:val="20"/>
                <w:lang w:eastAsia="es-ES"/>
              </w:rPr>
            </w:pPr>
            <w:proofErr w:type="spellStart"/>
            <w:r w:rsidRPr="000B3784">
              <w:rPr>
                <w:rFonts w:ascii="Arial" w:eastAsia="Times New Roman" w:hAnsi="Arial" w:cs="Arial"/>
                <w:sz w:val="20"/>
                <w:szCs w:val="20"/>
                <w:lang w:eastAsia="es-ES"/>
              </w:rPr>
              <w:t>Annualised</w:t>
            </w:r>
            <w:proofErr w:type="spellEnd"/>
            <w:r w:rsidRPr="000B3784">
              <w:rPr>
                <w:rFonts w:ascii="Arial" w:eastAsia="Times New Roman" w:hAnsi="Arial" w:cs="Arial"/>
                <w:sz w:val="20"/>
                <w:szCs w:val="20"/>
                <w:lang w:eastAsia="es-ES"/>
              </w:rPr>
              <w:t xml:space="preserve"> </w:t>
            </w:r>
            <w:proofErr w:type="spellStart"/>
            <w:r w:rsidRPr="000B3784">
              <w:rPr>
                <w:rFonts w:ascii="Arial" w:eastAsia="Times New Roman" w:hAnsi="Arial" w:cs="Arial"/>
                <w:sz w:val="20"/>
                <w:szCs w:val="20"/>
                <w:lang w:eastAsia="es-ES"/>
              </w:rPr>
              <w:t>growth</w:t>
            </w:r>
            <w:proofErr w:type="spellEnd"/>
            <w:r w:rsidRPr="000B3784">
              <w:rPr>
                <w:rFonts w:ascii="Arial" w:eastAsia="Times New Roman" w:hAnsi="Arial" w:cs="Arial"/>
                <w:sz w:val="20"/>
                <w:szCs w:val="20"/>
                <w:lang w:eastAsia="es-ES"/>
              </w:rPr>
              <w:t xml:space="preserve"> </w:t>
            </w:r>
            <w:proofErr w:type="spellStart"/>
            <w:r w:rsidRPr="000B3784">
              <w:rPr>
                <w:rFonts w:ascii="Arial" w:eastAsia="Times New Roman" w:hAnsi="Arial" w:cs="Arial"/>
                <w:sz w:val="20"/>
                <w:szCs w:val="20"/>
                <w:lang w:eastAsia="es-ES"/>
              </w:rPr>
              <w:t>rates</w:t>
            </w:r>
            <w:proofErr w:type="spellEnd"/>
            <w:r w:rsidRPr="000B3784">
              <w:rPr>
                <w:rFonts w:ascii="Arial" w:eastAsia="Times New Roman" w:hAnsi="Arial" w:cs="Arial"/>
                <w:sz w:val="20"/>
                <w:szCs w:val="20"/>
                <w:lang w:eastAsia="es-ES"/>
              </w:rPr>
              <w:t xml:space="preserve">, </w:t>
            </w:r>
            <w:proofErr w:type="spellStart"/>
            <w:r w:rsidRPr="000B3784">
              <w:rPr>
                <w:rFonts w:ascii="Arial" w:eastAsia="Times New Roman" w:hAnsi="Arial" w:cs="Arial"/>
                <w:sz w:val="20"/>
                <w:szCs w:val="20"/>
                <w:lang w:eastAsia="es-ES"/>
              </w:rPr>
              <w:t>percentages</w:t>
            </w:r>
            <w:proofErr w:type="spellEnd"/>
          </w:p>
        </w:tc>
        <w:tc>
          <w:tcPr>
            <w:tcW w:w="960" w:type="dxa"/>
            <w:tcBorders>
              <w:top w:val="nil"/>
              <w:left w:val="nil"/>
              <w:bottom w:val="nil"/>
              <w:right w:val="nil"/>
            </w:tcBorders>
            <w:shd w:val="clear" w:color="auto" w:fill="auto"/>
            <w:noWrap/>
            <w:vAlign w:val="center"/>
            <w:hideMark/>
          </w:tcPr>
          <w:p w:rsidR="00A765CD" w:rsidRPr="000B3784" w:rsidRDefault="00A765CD" w:rsidP="000A5CA3">
            <w:pPr>
              <w:spacing w:after="0" w:line="240" w:lineRule="auto"/>
              <w:rPr>
                <w:rFonts w:ascii="Arial" w:eastAsia="Times New Roman" w:hAnsi="Arial" w:cs="Arial"/>
                <w:sz w:val="20"/>
                <w:szCs w:val="20"/>
                <w:lang w:eastAsia="es-ES"/>
              </w:rPr>
            </w:pPr>
          </w:p>
        </w:tc>
      </w:tr>
      <w:tr w:rsidR="00A765CD" w:rsidRPr="000B3784" w:rsidTr="000A5CA3">
        <w:trPr>
          <w:trHeight w:val="390"/>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 </w:t>
            </w:r>
          </w:p>
        </w:tc>
        <w:tc>
          <w:tcPr>
            <w:tcW w:w="1280" w:type="dxa"/>
            <w:gridSpan w:val="3"/>
            <w:vMerge w:val="restart"/>
            <w:tcBorders>
              <w:top w:val="nil"/>
              <w:left w:val="nil"/>
              <w:bottom w:val="single" w:sz="4" w:space="0" w:color="000000"/>
              <w:right w:val="single" w:sz="4" w:space="0" w:color="auto"/>
            </w:tcBorders>
            <w:shd w:val="clear" w:color="auto" w:fill="auto"/>
            <w:vAlign w:val="center"/>
            <w:hideMark/>
          </w:tcPr>
          <w:p w:rsidR="00A765CD" w:rsidRPr="000B3784" w:rsidRDefault="00A765CD" w:rsidP="000A5CA3">
            <w:pPr>
              <w:spacing w:after="0" w:line="240" w:lineRule="auto"/>
              <w:jc w:val="center"/>
              <w:rPr>
                <w:rFonts w:ascii="Arial" w:eastAsia="Times New Roman" w:hAnsi="Arial" w:cs="Arial"/>
                <w:sz w:val="16"/>
                <w:szCs w:val="16"/>
                <w:lang w:val="en-US" w:eastAsia="es-ES"/>
              </w:rPr>
            </w:pPr>
            <w:r w:rsidRPr="000B3784">
              <w:rPr>
                <w:rFonts w:ascii="Arial" w:eastAsia="Times New Roman" w:hAnsi="Arial" w:cs="Arial"/>
                <w:sz w:val="16"/>
                <w:szCs w:val="16"/>
                <w:lang w:val="en-US" w:eastAsia="es-ES"/>
              </w:rPr>
              <w:t xml:space="preserve">Average wages in 2013 in USD </w:t>
            </w:r>
            <w:proofErr w:type="spellStart"/>
            <w:r w:rsidRPr="000B3784">
              <w:rPr>
                <w:rFonts w:ascii="Arial" w:eastAsia="Times New Roman" w:hAnsi="Arial" w:cs="Arial"/>
                <w:sz w:val="16"/>
                <w:szCs w:val="16"/>
                <w:lang w:val="en-US" w:eastAsia="es-ES"/>
              </w:rPr>
              <w:t>PPPs</w:t>
            </w:r>
            <w:r w:rsidRPr="000B3784">
              <w:rPr>
                <w:rFonts w:ascii="Arial" w:eastAsia="Times New Roman" w:hAnsi="Arial" w:cs="Arial"/>
                <w:i/>
                <w:iCs/>
                <w:sz w:val="16"/>
                <w:szCs w:val="16"/>
                <w:vertAlign w:val="superscript"/>
                <w:lang w:val="en-US" w:eastAsia="es-ES"/>
              </w:rPr>
              <w:t>a</w:t>
            </w:r>
            <w:proofErr w:type="spellEnd"/>
          </w:p>
        </w:tc>
        <w:tc>
          <w:tcPr>
            <w:tcW w:w="3800" w:type="dxa"/>
            <w:gridSpan w:val="10"/>
            <w:tcBorders>
              <w:top w:val="single" w:sz="8" w:space="0" w:color="0000FF"/>
              <w:left w:val="nil"/>
              <w:bottom w:val="single" w:sz="4" w:space="0" w:color="auto"/>
              <w:right w:val="single" w:sz="4" w:space="0" w:color="000000"/>
            </w:tcBorders>
            <w:shd w:val="clear" w:color="auto" w:fill="auto"/>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Average</w:t>
            </w:r>
            <w:proofErr w:type="spellEnd"/>
            <w:r w:rsidRPr="000B3784">
              <w:rPr>
                <w:rFonts w:ascii="Arial" w:eastAsia="Times New Roman" w:hAnsi="Arial" w:cs="Arial"/>
                <w:sz w:val="16"/>
                <w:szCs w:val="16"/>
                <w:lang w:eastAsia="es-ES"/>
              </w:rPr>
              <w:t xml:space="preserve"> </w:t>
            </w:r>
            <w:proofErr w:type="spellStart"/>
            <w:r w:rsidRPr="000B3784">
              <w:rPr>
                <w:rFonts w:ascii="Arial" w:eastAsia="Times New Roman" w:hAnsi="Arial" w:cs="Arial"/>
                <w:sz w:val="16"/>
                <w:szCs w:val="16"/>
                <w:lang w:eastAsia="es-ES"/>
              </w:rPr>
              <w:t>wages</w:t>
            </w:r>
            <w:r w:rsidRPr="000B3784">
              <w:rPr>
                <w:rFonts w:ascii="Arial" w:eastAsia="Times New Roman" w:hAnsi="Arial" w:cs="Arial"/>
                <w:i/>
                <w:iCs/>
                <w:sz w:val="16"/>
                <w:szCs w:val="16"/>
                <w:vertAlign w:val="superscript"/>
                <w:lang w:eastAsia="es-ES"/>
              </w:rPr>
              <w:t>b</w:t>
            </w:r>
            <w:proofErr w:type="spellEnd"/>
          </w:p>
        </w:tc>
        <w:tc>
          <w:tcPr>
            <w:tcW w:w="3800" w:type="dxa"/>
            <w:gridSpan w:val="10"/>
            <w:tcBorders>
              <w:top w:val="single" w:sz="8" w:space="0" w:color="0000FF"/>
              <w:left w:val="nil"/>
              <w:bottom w:val="single" w:sz="4" w:space="0" w:color="auto"/>
              <w:right w:val="nil"/>
            </w:tcBorders>
            <w:shd w:val="clear" w:color="auto" w:fill="auto"/>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Unit</w:t>
            </w:r>
            <w:proofErr w:type="spellEnd"/>
            <w:r w:rsidRPr="000B3784">
              <w:rPr>
                <w:rFonts w:ascii="Arial" w:eastAsia="Times New Roman" w:hAnsi="Arial" w:cs="Arial"/>
                <w:sz w:val="16"/>
                <w:szCs w:val="16"/>
                <w:lang w:eastAsia="es-ES"/>
              </w:rPr>
              <w:t xml:space="preserve"> </w:t>
            </w:r>
            <w:proofErr w:type="spellStart"/>
            <w:r w:rsidRPr="000B3784">
              <w:rPr>
                <w:rFonts w:ascii="Arial" w:eastAsia="Times New Roman" w:hAnsi="Arial" w:cs="Arial"/>
                <w:sz w:val="16"/>
                <w:szCs w:val="16"/>
                <w:lang w:eastAsia="es-ES"/>
              </w:rPr>
              <w:t>labour</w:t>
            </w:r>
            <w:proofErr w:type="spellEnd"/>
            <w:r w:rsidRPr="000B3784">
              <w:rPr>
                <w:rFonts w:ascii="Arial" w:eastAsia="Times New Roman" w:hAnsi="Arial" w:cs="Arial"/>
                <w:sz w:val="16"/>
                <w:szCs w:val="16"/>
                <w:lang w:eastAsia="es-ES"/>
              </w:rPr>
              <w:t xml:space="preserve"> </w:t>
            </w:r>
            <w:proofErr w:type="spellStart"/>
            <w:r w:rsidRPr="000B3784">
              <w:rPr>
                <w:rFonts w:ascii="Arial" w:eastAsia="Times New Roman" w:hAnsi="Arial" w:cs="Arial"/>
                <w:sz w:val="16"/>
                <w:szCs w:val="16"/>
                <w:lang w:eastAsia="es-ES"/>
              </w:rPr>
              <w:t>costs</w:t>
            </w:r>
            <w:r w:rsidRPr="000B3784">
              <w:rPr>
                <w:rFonts w:ascii="Arial" w:eastAsia="Times New Roman" w:hAnsi="Arial" w:cs="Arial"/>
                <w:i/>
                <w:iCs/>
                <w:sz w:val="16"/>
                <w:szCs w:val="16"/>
                <w:vertAlign w:val="superscript"/>
                <w:lang w:eastAsia="es-ES"/>
              </w:rPr>
              <w:t>b</w:t>
            </w:r>
            <w:proofErr w:type="spellEnd"/>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435"/>
        </w:trPr>
        <w:tc>
          <w:tcPr>
            <w:tcW w:w="1460" w:type="dxa"/>
            <w:tcBorders>
              <w:top w:val="nil"/>
              <w:left w:val="nil"/>
              <w:bottom w:val="single" w:sz="4" w:space="0" w:color="auto"/>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 </w:t>
            </w:r>
          </w:p>
        </w:tc>
        <w:tc>
          <w:tcPr>
            <w:tcW w:w="1280" w:type="dxa"/>
            <w:gridSpan w:val="3"/>
            <w:vMerge/>
            <w:tcBorders>
              <w:top w:val="nil"/>
              <w:left w:val="nil"/>
              <w:bottom w:val="single" w:sz="4" w:space="0" w:color="000000"/>
              <w:right w:val="single" w:sz="4" w:space="0" w:color="auto"/>
            </w:tcBorders>
            <w:vAlign w:val="center"/>
            <w:hideMark/>
          </w:tcPr>
          <w:p w:rsidR="00A765CD" w:rsidRPr="000B3784" w:rsidRDefault="00A765CD" w:rsidP="000A5CA3">
            <w:pPr>
              <w:spacing w:after="0" w:line="240" w:lineRule="auto"/>
              <w:rPr>
                <w:rFonts w:ascii="Arial" w:eastAsia="Times New Roman" w:hAnsi="Arial" w:cs="Arial"/>
                <w:sz w:val="16"/>
                <w:szCs w:val="16"/>
                <w:lang w:eastAsia="es-ES"/>
              </w:rPr>
            </w:pPr>
          </w:p>
        </w:tc>
        <w:tc>
          <w:tcPr>
            <w:tcW w:w="760" w:type="dxa"/>
            <w:gridSpan w:val="2"/>
            <w:tcBorders>
              <w:top w:val="nil"/>
              <w:left w:val="nil"/>
              <w:bottom w:val="single" w:sz="4" w:space="0" w:color="auto"/>
              <w:right w:val="nil"/>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2000-07</w:t>
            </w:r>
          </w:p>
        </w:tc>
        <w:tc>
          <w:tcPr>
            <w:tcW w:w="760" w:type="dxa"/>
            <w:gridSpan w:val="2"/>
            <w:tcBorders>
              <w:top w:val="nil"/>
              <w:left w:val="nil"/>
              <w:bottom w:val="single" w:sz="4" w:space="0" w:color="auto"/>
              <w:right w:val="nil"/>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2007-13</w:t>
            </w:r>
          </w:p>
        </w:tc>
        <w:tc>
          <w:tcPr>
            <w:tcW w:w="760" w:type="dxa"/>
            <w:gridSpan w:val="2"/>
            <w:tcBorders>
              <w:top w:val="nil"/>
              <w:left w:val="nil"/>
              <w:bottom w:val="single" w:sz="4" w:space="0" w:color="auto"/>
              <w:right w:val="nil"/>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2007</w:t>
            </w:r>
          </w:p>
        </w:tc>
        <w:tc>
          <w:tcPr>
            <w:tcW w:w="760" w:type="dxa"/>
            <w:gridSpan w:val="2"/>
            <w:tcBorders>
              <w:top w:val="nil"/>
              <w:left w:val="nil"/>
              <w:bottom w:val="single" w:sz="4" w:space="0" w:color="auto"/>
              <w:right w:val="nil"/>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760" w:type="dxa"/>
            <w:gridSpan w:val="2"/>
            <w:tcBorders>
              <w:top w:val="nil"/>
              <w:left w:val="nil"/>
              <w:bottom w:val="single" w:sz="4" w:space="0" w:color="auto"/>
              <w:right w:val="single" w:sz="4" w:space="0" w:color="auto"/>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2013</w:t>
            </w:r>
          </w:p>
        </w:tc>
        <w:tc>
          <w:tcPr>
            <w:tcW w:w="760" w:type="dxa"/>
            <w:gridSpan w:val="2"/>
            <w:tcBorders>
              <w:top w:val="nil"/>
              <w:left w:val="nil"/>
              <w:bottom w:val="single" w:sz="4" w:space="0" w:color="auto"/>
              <w:right w:val="nil"/>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2000-07</w:t>
            </w:r>
          </w:p>
        </w:tc>
        <w:tc>
          <w:tcPr>
            <w:tcW w:w="760" w:type="dxa"/>
            <w:gridSpan w:val="2"/>
            <w:tcBorders>
              <w:top w:val="nil"/>
              <w:left w:val="nil"/>
              <w:bottom w:val="single" w:sz="4" w:space="0" w:color="auto"/>
              <w:right w:val="nil"/>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2007-13</w:t>
            </w:r>
          </w:p>
        </w:tc>
        <w:tc>
          <w:tcPr>
            <w:tcW w:w="760" w:type="dxa"/>
            <w:gridSpan w:val="2"/>
            <w:tcBorders>
              <w:top w:val="nil"/>
              <w:left w:val="nil"/>
              <w:bottom w:val="single" w:sz="4" w:space="0" w:color="auto"/>
              <w:right w:val="nil"/>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2007</w:t>
            </w:r>
          </w:p>
        </w:tc>
        <w:tc>
          <w:tcPr>
            <w:tcW w:w="760" w:type="dxa"/>
            <w:gridSpan w:val="2"/>
            <w:tcBorders>
              <w:top w:val="nil"/>
              <w:left w:val="nil"/>
              <w:bottom w:val="single" w:sz="4" w:space="0" w:color="auto"/>
              <w:right w:val="nil"/>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760" w:type="dxa"/>
            <w:gridSpan w:val="2"/>
            <w:tcBorders>
              <w:top w:val="nil"/>
              <w:left w:val="nil"/>
              <w:bottom w:val="single" w:sz="4" w:space="0" w:color="auto"/>
              <w:right w:val="nil"/>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2013</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300"/>
        </w:trPr>
        <w:tc>
          <w:tcPr>
            <w:tcW w:w="146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Australia</w:t>
            </w:r>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50.449</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Austria</w:t>
            </w:r>
          </w:p>
        </w:tc>
        <w:tc>
          <w:tcPr>
            <w:tcW w:w="1280" w:type="dxa"/>
            <w:gridSpan w:val="3"/>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45.199</w:t>
            </w:r>
          </w:p>
        </w:tc>
        <w:tc>
          <w:tcPr>
            <w:tcW w:w="760" w:type="dxa"/>
            <w:gridSpan w:val="2"/>
            <w:tcBorders>
              <w:top w:val="nil"/>
              <w:left w:val="single" w:sz="4" w:space="0" w:color="auto"/>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Belgium</w:t>
            </w:r>
            <w:proofErr w:type="spellEnd"/>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48.082</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Canada</w:t>
            </w:r>
            <w:proofErr w:type="spellEnd"/>
          </w:p>
        </w:tc>
        <w:tc>
          <w:tcPr>
            <w:tcW w:w="1280" w:type="dxa"/>
            <w:gridSpan w:val="3"/>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46.911</w:t>
            </w:r>
          </w:p>
        </w:tc>
        <w:tc>
          <w:tcPr>
            <w:tcW w:w="760" w:type="dxa"/>
            <w:gridSpan w:val="2"/>
            <w:tcBorders>
              <w:top w:val="nil"/>
              <w:left w:val="single" w:sz="4" w:space="0" w:color="auto"/>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w:t>
            </w:r>
          </w:p>
        </w:tc>
        <w:tc>
          <w:tcPr>
            <w:tcW w:w="7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Chile</w:t>
            </w:r>
            <w:r w:rsidRPr="000B3784">
              <w:rPr>
                <w:rFonts w:ascii="Arial" w:eastAsia="Times New Roman" w:hAnsi="Arial" w:cs="Arial"/>
                <w:i/>
                <w:iCs/>
                <w:color w:val="000000"/>
                <w:sz w:val="16"/>
                <w:szCs w:val="16"/>
                <w:vertAlign w:val="superscript"/>
                <w:lang w:eastAsia="es-ES"/>
              </w:rPr>
              <w:t>c</w:t>
            </w:r>
            <w:proofErr w:type="spellEnd"/>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Czech</w:t>
            </w:r>
            <w:proofErr w:type="spellEnd"/>
            <w:r w:rsidRPr="000B3784">
              <w:rPr>
                <w:rFonts w:ascii="Arial" w:eastAsia="Times New Roman" w:hAnsi="Arial" w:cs="Arial"/>
                <w:color w:val="000000"/>
                <w:sz w:val="16"/>
                <w:szCs w:val="16"/>
                <w:lang w:eastAsia="es-ES"/>
              </w:rPr>
              <w:t xml:space="preserve"> </w:t>
            </w:r>
            <w:proofErr w:type="spellStart"/>
            <w:r w:rsidRPr="000B3784">
              <w:rPr>
                <w:rFonts w:ascii="Arial" w:eastAsia="Times New Roman" w:hAnsi="Arial" w:cs="Arial"/>
                <w:color w:val="000000"/>
                <w:sz w:val="16"/>
                <w:szCs w:val="16"/>
                <w:lang w:eastAsia="es-ES"/>
              </w:rPr>
              <w:t>Republic</w:t>
            </w:r>
            <w:proofErr w:type="spellEnd"/>
          </w:p>
        </w:tc>
        <w:tc>
          <w:tcPr>
            <w:tcW w:w="1280" w:type="dxa"/>
            <w:gridSpan w:val="3"/>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20.338</w:t>
            </w:r>
          </w:p>
        </w:tc>
        <w:tc>
          <w:tcPr>
            <w:tcW w:w="760" w:type="dxa"/>
            <w:gridSpan w:val="2"/>
            <w:tcBorders>
              <w:top w:val="nil"/>
              <w:left w:val="single" w:sz="4" w:space="0" w:color="auto"/>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4,9</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Denmark</w:t>
            </w:r>
            <w:proofErr w:type="spellEnd"/>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48.347</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3,7</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Estonia</w:t>
            </w:r>
          </w:p>
        </w:tc>
        <w:tc>
          <w:tcPr>
            <w:tcW w:w="1280" w:type="dxa"/>
            <w:gridSpan w:val="3"/>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18.944</w:t>
            </w:r>
          </w:p>
        </w:tc>
        <w:tc>
          <w:tcPr>
            <w:tcW w:w="760" w:type="dxa"/>
            <w:gridSpan w:val="2"/>
            <w:tcBorders>
              <w:top w:val="nil"/>
              <w:left w:val="single" w:sz="4" w:space="0" w:color="auto"/>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8,1</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15,5</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w:t>
            </w:r>
          </w:p>
        </w:tc>
        <w:tc>
          <w:tcPr>
            <w:tcW w:w="7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7,3</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Finland</w:t>
            </w:r>
            <w:proofErr w:type="spellEnd"/>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40.060</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France</w:t>
            </w:r>
          </w:p>
        </w:tc>
        <w:tc>
          <w:tcPr>
            <w:tcW w:w="1280" w:type="dxa"/>
            <w:gridSpan w:val="3"/>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40.242</w:t>
            </w:r>
          </w:p>
        </w:tc>
        <w:tc>
          <w:tcPr>
            <w:tcW w:w="760" w:type="dxa"/>
            <w:gridSpan w:val="2"/>
            <w:tcBorders>
              <w:top w:val="nil"/>
              <w:left w:val="single" w:sz="4" w:space="0" w:color="auto"/>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Germany</w:t>
            </w:r>
            <w:proofErr w:type="spellEnd"/>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43.682</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Greece</w:t>
            </w:r>
            <w:proofErr w:type="spellEnd"/>
          </w:p>
        </w:tc>
        <w:tc>
          <w:tcPr>
            <w:tcW w:w="1280" w:type="dxa"/>
            <w:gridSpan w:val="3"/>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25.503</w:t>
            </w:r>
          </w:p>
        </w:tc>
        <w:tc>
          <w:tcPr>
            <w:tcW w:w="760" w:type="dxa"/>
            <w:gridSpan w:val="2"/>
            <w:tcBorders>
              <w:top w:val="nil"/>
              <w:left w:val="single" w:sz="4" w:space="0" w:color="auto"/>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w:t>
            </w:r>
          </w:p>
        </w:tc>
        <w:tc>
          <w:tcPr>
            <w:tcW w:w="7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-5,0</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-6,5</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-5,8</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Hungary</w:t>
            </w:r>
            <w:proofErr w:type="spellEnd"/>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20.948</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4,4</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-4,5</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2,7</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Iceland</w:t>
            </w:r>
            <w:proofErr w:type="spellEnd"/>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-2,8</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4,8</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Ireland</w:t>
            </w:r>
            <w:proofErr w:type="spellEnd"/>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49.506</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Israel</w:t>
            </w:r>
            <w:r w:rsidRPr="000B3784">
              <w:rPr>
                <w:rFonts w:ascii="Arial" w:eastAsia="Times New Roman" w:hAnsi="Arial" w:cs="Arial"/>
                <w:i/>
                <w:iCs/>
                <w:color w:val="000000"/>
                <w:sz w:val="16"/>
                <w:szCs w:val="16"/>
                <w:vertAlign w:val="superscript"/>
                <w:lang w:eastAsia="es-ES"/>
              </w:rPr>
              <w:t>c</w:t>
            </w:r>
            <w:proofErr w:type="spellEnd"/>
          </w:p>
        </w:tc>
        <w:tc>
          <w:tcPr>
            <w:tcW w:w="1280" w:type="dxa"/>
            <w:gridSpan w:val="3"/>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28.817</w:t>
            </w:r>
          </w:p>
        </w:tc>
        <w:tc>
          <w:tcPr>
            <w:tcW w:w="760" w:type="dxa"/>
            <w:gridSpan w:val="2"/>
            <w:tcBorders>
              <w:top w:val="nil"/>
              <w:left w:val="single" w:sz="4" w:space="0" w:color="auto"/>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Italy</w:t>
            </w:r>
            <w:proofErr w:type="spellEnd"/>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34.561</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Japan</w:t>
            </w:r>
            <w:proofErr w:type="spellEnd"/>
          </w:p>
        </w:tc>
        <w:tc>
          <w:tcPr>
            <w:tcW w:w="1280" w:type="dxa"/>
            <w:gridSpan w:val="3"/>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35.405</w:t>
            </w:r>
          </w:p>
        </w:tc>
        <w:tc>
          <w:tcPr>
            <w:tcW w:w="760" w:type="dxa"/>
            <w:gridSpan w:val="2"/>
            <w:tcBorders>
              <w:top w:val="nil"/>
              <w:left w:val="single" w:sz="4" w:space="0" w:color="auto"/>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w:t>
            </w:r>
          </w:p>
        </w:tc>
        <w:tc>
          <w:tcPr>
            <w:tcW w:w="7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Korea</w:t>
            </w:r>
            <w:proofErr w:type="spellEnd"/>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36.354</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4,3</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Luxembourg</w:t>
            </w:r>
            <w:proofErr w:type="spellEnd"/>
          </w:p>
        </w:tc>
        <w:tc>
          <w:tcPr>
            <w:tcW w:w="1280" w:type="dxa"/>
            <w:gridSpan w:val="3"/>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56.021</w:t>
            </w:r>
          </w:p>
        </w:tc>
        <w:tc>
          <w:tcPr>
            <w:tcW w:w="760" w:type="dxa"/>
            <w:gridSpan w:val="2"/>
            <w:tcBorders>
              <w:top w:val="nil"/>
              <w:left w:val="single" w:sz="4" w:space="0" w:color="auto"/>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Mexico</w:t>
            </w:r>
            <w:r w:rsidRPr="000B3784">
              <w:rPr>
                <w:rFonts w:ascii="Arial" w:eastAsia="Times New Roman" w:hAnsi="Arial" w:cs="Arial"/>
                <w:i/>
                <w:iCs/>
                <w:color w:val="000000"/>
                <w:sz w:val="16"/>
                <w:szCs w:val="16"/>
                <w:vertAlign w:val="superscript"/>
                <w:lang w:eastAsia="es-ES"/>
              </w:rPr>
              <w:t>d</w:t>
            </w:r>
            <w:proofErr w:type="spellEnd"/>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Netherlands</w:t>
            </w:r>
            <w:proofErr w:type="spellEnd"/>
          </w:p>
        </w:tc>
        <w:tc>
          <w:tcPr>
            <w:tcW w:w="1280" w:type="dxa"/>
            <w:gridSpan w:val="3"/>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47.590</w:t>
            </w:r>
          </w:p>
        </w:tc>
        <w:tc>
          <w:tcPr>
            <w:tcW w:w="760" w:type="dxa"/>
            <w:gridSpan w:val="2"/>
            <w:tcBorders>
              <w:top w:val="nil"/>
              <w:left w:val="single" w:sz="4" w:space="0" w:color="auto"/>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 xml:space="preserve">New </w:t>
            </w:r>
            <w:proofErr w:type="spellStart"/>
            <w:r w:rsidRPr="000B3784">
              <w:rPr>
                <w:rFonts w:ascii="Arial" w:eastAsia="Times New Roman" w:hAnsi="Arial" w:cs="Arial"/>
                <w:color w:val="000000"/>
                <w:sz w:val="16"/>
                <w:szCs w:val="16"/>
                <w:lang w:eastAsia="es-ES"/>
              </w:rPr>
              <w:t>Zealand</w:t>
            </w:r>
            <w:r w:rsidRPr="000B3784">
              <w:rPr>
                <w:rFonts w:ascii="Arial" w:eastAsia="Times New Roman" w:hAnsi="Arial" w:cs="Arial"/>
                <w:i/>
                <w:iCs/>
                <w:color w:val="000000"/>
                <w:sz w:val="16"/>
                <w:szCs w:val="16"/>
                <w:vertAlign w:val="superscript"/>
                <w:lang w:eastAsia="es-ES"/>
              </w:rPr>
              <w:t>c</w:t>
            </w:r>
            <w:proofErr w:type="spellEnd"/>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Norway</w:t>
            </w:r>
            <w:proofErr w:type="spellEnd"/>
          </w:p>
        </w:tc>
        <w:tc>
          <w:tcPr>
            <w:tcW w:w="1280" w:type="dxa"/>
            <w:gridSpan w:val="3"/>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50.282</w:t>
            </w:r>
          </w:p>
        </w:tc>
        <w:tc>
          <w:tcPr>
            <w:tcW w:w="760" w:type="dxa"/>
            <w:gridSpan w:val="2"/>
            <w:tcBorders>
              <w:top w:val="nil"/>
              <w:left w:val="single" w:sz="4" w:space="0" w:color="auto"/>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4,2</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w:t>
            </w:r>
          </w:p>
        </w:tc>
        <w:tc>
          <w:tcPr>
            <w:tcW w:w="7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6,8</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Poland</w:t>
            </w:r>
            <w:proofErr w:type="spellEnd"/>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22.655</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Portugal</w:t>
            </w:r>
            <w:r w:rsidRPr="000B3784">
              <w:rPr>
                <w:rFonts w:ascii="Arial" w:eastAsia="Times New Roman" w:hAnsi="Arial" w:cs="Arial"/>
                <w:b/>
                <w:bCs/>
                <w:i/>
                <w:iCs/>
                <w:color w:val="000000"/>
                <w:sz w:val="16"/>
                <w:szCs w:val="16"/>
                <w:vertAlign w:val="superscript"/>
                <w:lang w:eastAsia="es-ES"/>
              </w:rPr>
              <w:t>c</w:t>
            </w:r>
            <w:proofErr w:type="spellEnd"/>
          </w:p>
        </w:tc>
        <w:tc>
          <w:tcPr>
            <w:tcW w:w="1280" w:type="dxa"/>
            <w:gridSpan w:val="3"/>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23.688</w:t>
            </w:r>
          </w:p>
        </w:tc>
        <w:tc>
          <w:tcPr>
            <w:tcW w:w="760" w:type="dxa"/>
            <w:gridSpan w:val="2"/>
            <w:tcBorders>
              <w:top w:val="nil"/>
              <w:left w:val="single" w:sz="4" w:space="0" w:color="auto"/>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w:t>
            </w:r>
          </w:p>
        </w:tc>
        <w:tc>
          <w:tcPr>
            <w:tcW w:w="7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-6,2</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Slovak</w:t>
            </w:r>
            <w:proofErr w:type="spellEnd"/>
            <w:r w:rsidRPr="000B3784">
              <w:rPr>
                <w:rFonts w:ascii="Arial" w:eastAsia="Times New Roman" w:hAnsi="Arial" w:cs="Arial"/>
                <w:color w:val="000000"/>
                <w:sz w:val="16"/>
                <w:szCs w:val="16"/>
                <w:lang w:eastAsia="es-ES"/>
              </w:rPr>
              <w:t xml:space="preserve"> </w:t>
            </w:r>
            <w:proofErr w:type="spellStart"/>
            <w:r w:rsidRPr="000B3784">
              <w:rPr>
                <w:rFonts w:ascii="Arial" w:eastAsia="Times New Roman" w:hAnsi="Arial" w:cs="Arial"/>
                <w:color w:val="000000"/>
                <w:sz w:val="16"/>
                <w:szCs w:val="16"/>
                <w:lang w:eastAsia="es-ES"/>
              </w:rPr>
              <w:t>Republic</w:t>
            </w:r>
            <w:proofErr w:type="spellEnd"/>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20.307</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6,1</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-2,7</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Slovenia</w:t>
            </w:r>
            <w:proofErr w:type="spellEnd"/>
          </w:p>
        </w:tc>
        <w:tc>
          <w:tcPr>
            <w:tcW w:w="1280" w:type="dxa"/>
            <w:gridSpan w:val="3"/>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32.037</w:t>
            </w:r>
          </w:p>
        </w:tc>
        <w:tc>
          <w:tcPr>
            <w:tcW w:w="760" w:type="dxa"/>
            <w:gridSpan w:val="2"/>
            <w:tcBorders>
              <w:top w:val="nil"/>
              <w:left w:val="single" w:sz="4" w:space="0" w:color="auto"/>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 </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w:t>
            </w:r>
          </w:p>
        </w:tc>
        <w:tc>
          <w:tcPr>
            <w:tcW w:w="7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Spain</w:t>
            </w:r>
            <w:proofErr w:type="spellEnd"/>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34.824</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-6,3</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Sweden</w:t>
            </w:r>
            <w:proofErr w:type="spellEnd"/>
          </w:p>
        </w:tc>
        <w:tc>
          <w:tcPr>
            <w:tcW w:w="1280" w:type="dxa"/>
            <w:gridSpan w:val="3"/>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40.818</w:t>
            </w:r>
          </w:p>
        </w:tc>
        <w:tc>
          <w:tcPr>
            <w:tcW w:w="760" w:type="dxa"/>
            <w:gridSpan w:val="2"/>
            <w:tcBorders>
              <w:top w:val="nil"/>
              <w:left w:val="single" w:sz="4" w:space="0" w:color="auto"/>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w:t>
            </w:r>
          </w:p>
        </w:tc>
        <w:tc>
          <w:tcPr>
            <w:tcW w:w="7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2,7</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Switzerland</w:t>
            </w:r>
            <w:proofErr w:type="spellEnd"/>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54.236</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Turkey</w:t>
            </w:r>
            <w:proofErr w:type="spellEnd"/>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United</w:t>
            </w:r>
            <w:proofErr w:type="spellEnd"/>
            <w:r w:rsidRPr="000B3784">
              <w:rPr>
                <w:rFonts w:ascii="Arial" w:eastAsia="Times New Roman" w:hAnsi="Arial" w:cs="Arial"/>
                <w:color w:val="000000"/>
                <w:sz w:val="16"/>
                <w:szCs w:val="16"/>
                <w:lang w:eastAsia="es-ES"/>
              </w:rPr>
              <w:t xml:space="preserve"> </w:t>
            </w:r>
            <w:proofErr w:type="spellStart"/>
            <w:r w:rsidRPr="000B3784">
              <w:rPr>
                <w:rFonts w:ascii="Arial" w:eastAsia="Times New Roman" w:hAnsi="Arial" w:cs="Arial"/>
                <w:color w:val="000000"/>
                <w:sz w:val="16"/>
                <w:szCs w:val="16"/>
                <w:lang w:eastAsia="es-ES"/>
              </w:rPr>
              <w:t>Kingdom</w:t>
            </w:r>
            <w:proofErr w:type="spellEnd"/>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41.192</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United</w:t>
            </w:r>
            <w:proofErr w:type="spellEnd"/>
            <w:r w:rsidRPr="000B3784">
              <w:rPr>
                <w:rFonts w:ascii="Arial" w:eastAsia="Times New Roman" w:hAnsi="Arial" w:cs="Arial"/>
                <w:color w:val="000000"/>
                <w:sz w:val="16"/>
                <w:szCs w:val="16"/>
                <w:lang w:eastAsia="es-ES"/>
              </w:rPr>
              <w:t xml:space="preserve"> </w:t>
            </w:r>
            <w:proofErr w:type="spellStart"/>
            <w:r w:rsidRPr="000B3784">
              <w:rPr>
                <w:rFonts w:ascii="Arial" w:eastAsia="Times New Roman" w:hAnsi="Arial" w:cs="Arial"/>
                <w:color w:val="000000"/>
                <w:sz w:val="16"/>
                <w:szCs w:val="16"/>
                <w:lang w:eastAsia="es-ES"/>
              </w:rPr>
              <w:t>States</w:t>
            </w:r>
            <w:proofErr w:type="spellEnd"/>
          </w:p>
        </w:tc>
        <w:tc>
          <w:tcPr>
            <w:tcW w:w="1280" w:type="dxa"/>
            <w:gridSpan w:val="3"/>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56.340</w:t>
            </w:r>
          </w:p>
        </w:tc>
        <w:tc>
          <w:tcPr>
            <w:tcW w:w="760" w:type="dxa"/>
            <w:gridSpan w:val="2"/>
            <w:tcBorders>
              <w:top w:val="nil"/>
              <w:left w:val="single" w:sz="4" w:space="0" w:color="auto"/>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259"/>
        </w:trPr>
        <w:tc>
          <w:tcPr>
            <w:tcW w:w="146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color w:val="000000"/>
                <w:sz w:val="16"/>
                <w:szCs w:val="16"/>
                <w:lang w:eastAsia="es-ES"/>
              </w:rPr>
            </w:pPr>
            <w:proofErr w:type="spellStart"/>
            <w:r w:rsidRPr="000B3784">
              <w:rPr>
                <w:rFonts w:ascii="Arial" w:eastAsia="Times New Roman" w:hAnsi="Arial" w:cs="Arial"/>
                <w:color w:val="000000"/>
                <w:sz w:val="16"/>
                <w:szCs w:val="16"/>
                <w:lang w:eastAsia="es-ES"/>
              </w:rPr>
              <w:t>OECD</w:t>
            </w:r>
            <w:r w:rsidRPr="000B3784">
              <w:rPr>
                <w:rFonts w:ascii="Arial" w:eastAsia="Times New Roman" w:hAnsi="Arial" w:cs="Arial"/>
                <w:i/>
                <w:iCs/>
                <w:color w:val="000000"/>
                <w:sz w:val="16"/>
                <w:szCs w:val="16"/>
                <w:vertAlign w:val="superscript"/>
                <w:lang w:eastAsia="es-ES"/>
              </w:rPr>
              <w:t>e</w:t>
            </w:r>
            <w:proofErr w:type="spellEnd"/>
          </w:p>
        </w:tc>
        <w:tc>
          <w:tcPr>
            <w:tcW w:w="1280" w:type="dxa"/>
            <w:gridSpan w:val="3"/>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43.772</w:t>
            </w:r>
          </w:p>
        </w:tc>
        <w:tc>
          <w:tcPr>
            <w:tcW w:w="760" w:type="dxa"/>
            <w:gridSpan w:val="2"/>
            <w:tcBorders>
              <w:top w:val="nil"/>
              <w:left w:val="single" w:sz="4" w:space="0" w:color="auto"/>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trHeight w:val="735"/>
        </w:trPr>
        <w:tc>
          <w:tcPr>
            <w:tcW w:w="10340" w:type="dxa"/>
            <w:gridSpan w:val="24"/>
            <w:tcBorders>
              <w:top w:val="single" w:sz="4" w:space="0" w:color="auto"/>
              <w:left w:val="nil"/>
              <w:bottom w:val="nil"/>
              <w:right w:val="nil"/>
            </w:tcBorders>
            <w:shd w:val="clear" w:color="auto" w:fill="auto"/>
            <w:vAlign w:val="bottom"/>
            <w:hideMark/>
          </w:tcPr>
          <w:p w:rsidR="00A765CD" w:rsidRPr="00105281" w:rsidRDefault="00171524" w:rsidP="000A5CA3">
            <w:pPr>
              <w:spacing w:after="0" w:line="240" w:lineRule="auto"/>
              <w:rPr>
                <w:rFonts w:ascii="Arial" w:eastAsia="Times New Roman" w:hAnsi="Arial" w:cs="Arial"/>
                <w:sz w:val="16"/>
                <w:szCs w:val="16"/>
                <w:lang w:eastAsia="es-ES"/>
              </w:rPr>
            </w:pPr>
            <w:hyperlink r:id="rId96" w:history="1">
              <w:r w:rsidR="00A765CD" w:rsidRPr="00105281">
                <w:rPr>
                  <w:rFonts w:ascii="Arial" w:eastAsia="Times New Roman" w:hAnsi="Arial" w:cs="Arial"/>
                  <w:i/>
                  <w:iCs/>
                  <w:sz w:val="16"/>
                  <w:szCs w:val="16"/>
                  <w:lang w:val="en-US" w:eastAsia="es-ES"/>
                </w:rPr>
                <w:t>Note:</w:t>
              </w:r>
              <w:r w:rsidR="00A765CD" w:rsidRPr="00105281">
                <w:rPr>
                  <w:rFonts w:ascii="Arial" w:eastAsia="Times New Roman" w:hAnsi="Arial" w:cs="Arial"/>
                  <w:sz w:val="16"/>
                  <w:szCs w:val="16"/>
                  <w:lang w:val="en-US" w:eastAsia="es-ES"/>
                </w:rPr>
                <w:t xml:space="preserve"> Average annual wages per full-time equivalent dependent employee are obtained by dividing the national-accounts-based total wage bill by the average number of employees in the total economy, which is then multiplied by the ratio of average usual weekly hours per full-time employee to average usually weekly hours for all employees. </w:t>
              </w:r>
              <w:r w:rsidR="00A765CD" w:rsidRPr="00105281">
                <w:rPr>
                  <w:rFonts w:ascii="Arial" w:eastAsia="Times New Roman" w:hAnsi="Arial" w:cs="Arial"/>
                  <w:sz w:val="16"/>
                  <w:szCs w:val="16"/>
                  <w:lang w:eastAsia="es-ES"/>
                </w:rPr>
                <w:t>For more details, see: www.oecd.org/employment/outlook.</w:t>
              </w:r>
            </w:hyperlink>
          </w:p>
        </w:tc>
        <w:tc>
          <w:tcPr>
            <w:tcW w:w="960" w:type="dxa"/>
            <w:tcBorders>
              <w:top w:val="nil"/>
              <w:left w:val="nil"/>
              <w:bottom w:val="nil"/>
              <w:right w:val="nil"/>
            </w:tcBorders>
            <w:shd w:val="clear" w:color="auto" w:fill="auto"/>
            <w:noWrap/>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171524" w:rsidTr="000A5CA3">
        <w:trPr>
          <w:trHeight w:val="282"/>
        </w:trPr>
        <w:tc>
          <w:tcPr>
            <w:tcW w:w="7300" w:type="dxa"/>
            <w:gridSpan w:val="16"/>
            <w:tcBorders>
              <w:top w:val="nil"/>
              <w:left w:val="nil"/>
              <w:bottom w:val="nil"/>
              <w:right w:val="nil"/>
            </w:tcBorders>
            <w:shd w:val="clear" w:color="auto" w:fill="auto"/>
            <w:noWrap/>
            <w:hideMark/>
          </w:tcPr>
          <w:p w:rsidR="00A765CD" w:rsidRPr="00105281" w:rsidRDefault="00A765CD" w:rsidP="000A5CA3">
            <w:pPr>
              <w:spacing w:after="0" w:line="240" w:lineRule="auto"/>
              <w:rPr>
                <w:rFonts w:ascii="Arial" w:eastAsia="Times New Roman" w:hAnsi="Arial" w:cs="Arial"/>
                <w:sz w:val="16"/>
                <w:szCs w:val="16"/>
                <w:lang w:val="en-US" w:eastAsia="es-ES"/>
              </w:rPr>
            </w:pPr>
            <w:r w:rsidRPr="00105281">
              <w:rPr>
                <w:rFonts w:ascii="Arial" w:eastAsia="Times New Roman" w:hAnsi="Arial" w:cs="Arial"/>
                <w:i/>
                <w:iCs/>
                <w:sz w:val="16"/>
                <w:szCs w:val="16"/>
                <w:lang w:val="en-US" w:eastAsia="es-ES"/>
              </w:rPr>
              <w:t>a)</w:t>
            </w:r>
            <w:r w:rsidRPr="00105281">
              <w:rPr>
                <w:rFonts w:ascii="Arial" w:eastAsia="Times New Roman" w:hAnsi="Arial" w:cs="Arial"/>
                <w:sz w:val="16"/>
                <w:szCs w:val="16"/>
                <w:lang w:val="en-US" w:eastAsia="es-ES"/>
              </w:rPr>
              <w:t xml:space="preserve"> Average wages are converted in USD PPPs using 2013 USD PPPs for private consumption.</w:t>
            </w:r>
          </w:p>
        </w:tc>
        <w:tc>
          <w:tcPr>
            <w:tcW w:w="760" w:type="dxa"/>
            <w:gridSpan w:val="2"/>
            <w:tcBorders>
              <w:top w:val="nil"/>
              <w:left w:val="nil"/>
              <w:bottom w:val="nil"/>
              <w:right w:val="nil"/>
            </w:tcBorders>
            <w:shd w:val="clear" w:color="auto" w:fill="auto"/>
            <w:hideMark/>
          </w:tcPr>
          <w:p w:rsidR="00A765CD" w:rsidRPr="00105281" w:rsidRDefault="00A765CD" w:rsidP="000A5CA3">
            <w:pPr>
              <w:spacing w:after="0" w:line="240" w:lineRule="auto"/>
              <w:rPr>
                <w:rFonts w:ascii="Arial" w:eastAsia="Times New Roman" w:hAnsi="Arial" w:cs="Arial"/>
                <w:sz w:val="16"/>
                <w:szCs w:val="16"/>
                <w:lang w:val="en-US" w:eastAsia="es-ES"/>
              </w:rPr>
            </w:pPr>
          </w:p>
        </w:tc>
        <w:tc>
          <w:tcPr>
            <w:tcW w:w="760" w:type="dxa"/>
            <w:gridSpan w:val="2"/>
            <w:tcBorders>
              <w:top w:val="nil"/>
              <w:left w:val="nil"/>
              <w:bottom w:val="nil"/>
              <w:right w:val="nil"/>
            </w:tcBorders>
            <w:shd w:val="clear" w:color="auto" w:fill="auto"/>
            <w:hideMark/>
          </w:tcPr>
          <w:p w:rsidR="00A765CD" w:rsidRPr="00105281" w:rsidRDefault="00A765CD" w:rsidP="000A5CA3">
            <w:pPr>
              <w:spacing w:after="0" w:line="240" w:lineRule="auto"/>
              <w:rPr>
                <w:rFonts w:ascii="Arial" w:eastAsia="Times New Roman" w:hAnsi="Arial" w:cs="Arial"/>
                <w:sz w:val="16"/>
                <w:szCs w:val="16"/>
                <w:lang w:val="en-US" w:eastAsia="es-ES"/>
              </w:rPr>
            </w:pPr>
          </w:p>
        </w:tc>
        <w:tc>
          <w:tcPr>
            <w:tcW w:w="760" w:type="dxa"/>
            <w:gridSpan w:val="2"/>
            <w:tcBorders>
              <w:top w:val="nil"/>
              <w:left w:val="nil"/>
              <w:bottom w:val="nil"/>
              <w:right w:val="nil"/>
            </w:tcBorders>
            <w:shd w:val="clear" w:color="auto" w:fill="auto"/>
            <w:hideMark/>
          </w:tcPr>
          <w:p w:rsidR="00A765CD" w:rsidRPr="00105281" w:rsidRDefault="00A765CD" w:rsidP="000A5CA3">
            <w:pPr>
              <w:spacing w:after="0" w:line="240" w:lineRule="auto"/>
              <w:rPr>
                <w:rFonts w:ascii="Arial" w:eastAsia="Times New Roman" w:hAnsi="Arial" w:cs="Arial"/>
                <w:sz w:val="16"/>
                <w:szCs w:val="16"/>
                <w:lang w:val="en-US" w:eastAsia="es-ES"/>
              </w:rPr>
            </w:pPr>
          </w:p>
        </w:tc>
        <w:tc>
          <w:tcPr>
            <w:tcW w:w="760" w:type="dxa"/>
            <w:gridSpan w:val="2"/>
            <w:tcBorders>
              <w:top w:val="nil"/>
              <w:left w:val="nil"/>
              <w:bottom w:val="nil"/>
              <w:right w:val="nil"/>
            </w:tcBorders>
            <w:shd w:val="clear" w:color="auto" w:fill="auto"/>
            <w:hideMark/>
          </w:tcPr>
          <w:p w:rsidR="00A765CD" w:rsidRPr="000B3784" w:rsidRDefault="00A765CD" w:rsidP="000A5CA3">
            <w:pPr>
              <w:spacing w:after="0" w:line="240" w:lineRule="auto"/>
              <w:rPr>
                <w:rFonts w:ascii="Arial" w:eastAsia="Times New Roman" w:hAnsi="Arial" w:cs="Arial"/>
                <w:sz w:val="16"/>
                <w:szCs w:val="16"/>
                <w:lang w:val="en-US" w:eastAsia="es-ES"/>
              </w:rPr>
            </w:pPr>
          </w:p>
        </w:tc>
        <w:tc>
          <w:tcPr>
            <w:tcW w:w="960" w:type="dxa"/>
            <w:tcBorders>
              <w:top w:val="nil"/>
              <w:left w:val="nil"/>
              <w:bottom w:val="nil"/>
              <w:right w:val="nil"/>
            </w:tcBorders>
            <w:shd w:val="clear" w:color="auto" w:fill="auto"/>
            <w:noWrap/>
            <w:hideMark/>
          </w:tcPr>
          <w:p w:rsidR="00A765CD" w:rsidRPr="000B3784" w:rsidRDefault="00A765CD" w:rsidP="000A5CA3">
            <w:pPr>
              <w:spacing w:after="0" w:line="240" w:lineRule="auto"/>
              <w:rPr>
                <w:rFonts w:ascii="Arial" w:eastAsia="Times New Roman" w:hAnsi="Arial" w:cs="Arial"/>
                <w:sz w:val="15"/>
                <w:szCs w:val="15"/>
                <w:lang w:val="en-US" w:eastAsia="es-ES"/>
              </w:rPr>
            </w:pPr>
          </w:p>
        </w:tc>
      </w:tr>
      <w:tr w:rsidR="00A765CD" w:rsidRPr="00171524" w:rsidTr="000A5CA3">
        <w:trPr>
          <w:trHeight w:val="282"/>
        </w:trPr>
        <w:tc>
          <w:tcPr>
            <w:tcW w:w="10340" w:type="dxa"/>
            <w:gridSpan w:val="24"/>
            <w:tcBorders>
              <w:top w:val="nil"/>
              <w:left w:val="nil"/>
              <w:bottom w:val="nil"/>
              <w:right w:val="nil"/>
            </w:tcBorders>
            <w:shd w:val="clear" w:color="auto" w:fill="auto"/>
            <w:hideMark/>
          </w:tcPr>
          <w:p w:rsidR="00A765CD" w:rsidRPr="000B3784" w:rsidRDefault="00A765CD" w:rsidP="000A5CA3">
            <w:pPr>
              <w:spacing w:after="0" w:line="240" w:lineRule="auto"/>
              <w:rPr>
                <w:rFonts w:ascii="Arial" w:eastAsia="Times New Roman" w:hAnsi="Arial" w:cs="Arial"/>
                <w:sz w:val="16"/>
                <w:szCs w:val="16"/>
                <w:lang w:val="en-US" w:eastAsia="es-ES"/>
              </w:rPr>
            </w:pPr>
            <w:r w:rsidRPr="000B3784">
              <w:rPr>
                <w:rFonts w:ascii="Arial" w:eastAsia="Times New Roman" w:hAnsi="Arial" w:cs="Arial"/>
                <w:i/>
                <w:iCs/>
                <w:sz w:val="16"/>
                <w:szCs w:val="16"/>
                <w:lang w:val="en-US" w:eastAsia="es-ES"/>
              </w:rPr>
              <w:t>b)</w:t>
            </w:r>
            <w:r w:rsidRPr="000B3784">
              <w:rPr>
                <w:rFonts w:ascii="Arial" w:eastAsia="Times New Roman" w:hAnsi="Arial" w:cs="Arial"/>
                <w:sz w:val="16"/>
                <w:szCs w:val="16"/>
                <w:lang w:val="en-US" w:eastAsia="es-ES"/>
              </w:rPr>
              <w:t xml:space="preserve"> Average annual wages and unit </w:t>
            </w:r>
            <w:proofErr w:type="spellStart"/>
            <w:r w:rsidRPr="000B3784">
              <w:rPr>
                <w:rFonts w:ascii="Arial" w:eastAsia="Times New Roman" w:hAnsi="Arial" w:cs="Arial"/>
                <w:sz w:val="16"/>
                <w:szCs w:val="16"/>
                <w:lang w:val="en-US" w:eastAsia="es-ES"/>
              </w:rPr>
              <w:t>labour</w:t>
            </w:r>
            <w:proofErr w:type="spellEnd"/>
            <w:r w:rsidRPr="000B3784">
              <w:rPr>
                <w:rFonts w:ascii="Arial" w:eastAsia="Times New Roman" w:hAnsi="Arial" w:cs="Arial"/>
                <w:sz w:val="16"/>
                <w:szCs w:val="16"/>
                <w:lang w:val="en-US" w:eastAsia="es-ES"/>
              </w:rPr>
              <w:t xml:space="preserve"> costs are deflated by a price deflator for private final consumption expenditures in 2013 prices.</w:t>
            </w:r>
          </w:p>
        </w:tc>
        <w:tc>
          <w:tcPr>
            <w:tcW w:w="960" w:type="dxa"/>
            <w:tcBorders>
              <w:top w:val="nil"/>
              <w:left w:val="nil"/>
              <w:bottom w:val="nil"/>
              <w:right w:val="nil"/>
            </w:tcBorders>
            <w:shd w:val="clear" w:color="auto" w:fill="auto"/>
            <w:noWrap/>
            <w:hideMark/>
          </w:tcPr>
          <w:p w:rsidR="00A765CD" w:rsidRPr="000B3784" w:rsidRDefault="00A765CD" w:rsidP="000A5CA3">
            <w:pPr>
              <w:spacing w:after="0" w:line="240" w:lineRule="auto"/>
              <w:rPr>
                <w:rFonts w:ascii="Arial" w:eastAsia="Times New Roman" w:hAnsi="Arial" w:cs="Arial"/>
                <w:sz w:val="15"/>
                <w:szCs w:val="15"/>
                <w:lang w:val="en-US" w:eastAsia="es-ES"/>
              </w:rPr>
            </w:pPr>
          </w:p>
        </w:tc>
      </w:tr>
      <w:tr w:rsidR="00A765CD" w:rsidRPr="00171524" w:rsidTr="000A5CA3">
        <w:trPr>
          <w:trHeight w:val="300"/>
        </w:trPr>
        <w:tc>
          <w:tcPr>
            <w:tcW w:w="10340" w:type="dxa"/>
            <w:gridSpan w:val="24"/>
            <w:tcBorders>
              <w:top w:val="nil"/>
              <w:left w:val="nil"/>
              <w:bottom w:val="nil"/>
              <w:right w:val="nil"/>
            </w:tcBorders>
            <w:shd w:val="clear" w:color="auto" w:fill="auto"/>
            <w:hideMark/>
          </w:tcPr>
          <w:p w:rsidR="00A765CD" w:rsidRPr="000B3784" w:rsidRDefault="00A765CD" w:rsidP="000A5CA3">
            <w:pPr>
              <w:spacing w:after="0" w:line="240" w:lineRule="auto"/>
              <w:rPr>
                <w:rFonts w:ascii="Arial" w:eastAsia="Times New Roman" w:hAnsi="Arial" w:cs="Arial"/>
                <w:sz w:val="16"/>
                <w:szCs w:val="16"/>
                <w:lang w:val="en-US" w:eastAsia="es-ES"/>
              </w:rPr>
            </w:pPr>
            <w:r w:rsidRPr="000B3784">
              <w:rPr>
                <w:rFonts w:ascii="Arial" w:eastAsia="Times New Roman" w:hAnsi="Arial" w:cs="Arial"/>
                <w:i/>
                <w:iCs/>
                <w:sz w:val="16"/>
                <w:szCs w:val="16"/>
                <w:lang w:val="en-US" w:eastAsia="es-ES"/>
              </w:rPr>
              <w:t>c)</w:t>
            </w:r>
            <w:r w:rsidRPr="000B3784">
              <w:rPr>
                <w:rFonts w:ascii="Arial" w:eastAsia="Times New Roman" w:hAnsi="Arial" w:cs="Arial"/>
                <w:sz w:val="16"/>
                <w:szCs w:val="16"/>
                <w:lang w:val="en-US" w:eastAsia="es-ES"/>
              </w:rPr>
              <w:t xml:space="preserve"> </w:t>
            </w:r>
            <w:proofErr w:type="spellStart"/>
            <w:r w:rsidRPr="000B3784">
              <w:rPr>
                <w:rFonts w:ascii="Arial" w:eastAsia="Times New Roman" w:hAnsi="Arial" w:cs="Arial"/>
                <w:sz w:val="16"/>
                <w:szCs w:val="16"/>
                <w:lang w:val="en-US" w:eastAsia="es-ES"/>
              </w:rPr>
              <w:t>Annualised</w:t>
            </w:r>
            <w:proofErr w:type="spellEnd"/>
            <w:r w:rsidRPr="000B3784">
              <w:rPr>
                <w:rFonts w:ascii="Arial" w:eastAsia="Times New Roman" w:hAnsi="Arial" w:cs="Arial"/>
                <w:sz w:val="16"/>
                <w:szCs w:val="16"/>
                <w:lang w:val="en-US" w:eastAsia="es-ES"/>
              </w:rPr>
              <w:t xml:space="preserve"> changes of real unit </w:t>
            </w:r>
            <w:proofErr w:type="spellStart"/>
            <w:r w:rsidRPr="000B3784">
              <w:rPr>
                <w:rFonts w:ascii="Arial" w:eastAsia="Times New Roman" w:hAnsi="Arial" w:cs="Arial"/>
                <w:sz w:val="16"/>
                <w:szCs w:val="16"/>
                <w:lang w:val="en-US" w:eastAsia="es-ES"/>
              </w:rPr>
              <w:t>labour</w:t>
            </w:r>
            <w:proofErr w:type="spellEnd"/>
            <w:r w:rsidRPr="000B3784">
              <w:rPr>
                <w:rFonts w:ascii="Arial" w:eastAsia="Times New Roman" w:hAnsi="Arial" w:cs="Arial"/>
                <w:sz w:val="16"/>
                <w:szCs w:val="16"/>
                <w:lang w:val="en-US" w:eastAsia="es-ES"/>
              </w:rPr>
              <w:t xml:space="preserve"> costs for 2007-13 refer to 2007-12.</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r>
      <w:tr w:rsidR="00A765CD" w:rsidRPr="00171524" w:rsidTr="000A5CA3">
        <w:trPr>
          <w:trHeight w:val="300"/>
        </w:trPr>
        <w:tc>
          <w:tcPr>
            <w:tcW w:w="10340" w:type="dxa"/>
            <w:gridSpan w:val="24"/>
            <w:tcBorders>
              <w:top w:val="nil"/>
              <w:left w:val="nil"/>
              <w:bottom w:val="nil"/>
              <w:right w:val="nil"/>
            </w:tcBorders>
            <w:shd w:val="clear" w:color="auto" w:fill="auto"/>
            <w:hideMark/>
          </w:tcPr>
          <w:p w:rsidR="00A765CD" w:rsidRPr="000B3784" w:rsidRDefault="00A765CD" w:rsidP="000A5CA3">
            <w:pPr>
              <w:spacing w:after="0" w:line="240" w:lineRule="auto"/>
              <w:rPr>
                <w:rFonts w:ascii="Arial" w:eastAsia="Times New Roman" w:hAnsi="Arial" w:cs="Arial"/>
                <w:sz w:val="16"/>
                <w:szCs w:val="16"/>
                <w:lang w:val="en-US" w:eastAsia="es-ES"/>
              </w:rPr>
            </w:pPr>
            <w:r w:rsidRPr="000B3784">
              <w:rPr>
                <w:rFonts w:ascii="Arial" w:eastAsia="Times New Roman" w:hAnsi="Arial" w:cs="Arial"/>
                <w:i/>
                <w:iCs/>
                <w:sz w:val="16"/>
                <w:szCs w:val="16"/>
                <w:lang w:val="en-US" w:eastAsia="es-ES"/>
              </w:rPr>
              <w:t>d)</w:t>
            </w:r>
            <w:r w:rsidRPr="000B3784">
              <w:rPr>
                <w:rFonts w:ascii="Arial" w:eastAsia="Times New Roman" w:hAnsi="Arial" w:cs="Arial"/>
                <w:sz w:val="16"/>
                <w:szCs w:val="16"/>
                <w:lang w:val="en-US" w:eastAsia="es-ES"/>
              </w:rPr>
              <w:t xml:space="preserve"> </w:t>
            </w:r>
            <w:proofErr w:type="spellStart"/>
            <w:r w:rsidRPr="000B3784">
              <w:rPr>
                <w:rFonts w:ascii="Arial" w:eastAsia="Times New Roman" w:hAnsi="Arial" w:cs="Arial"/>
                <w:sz w:val="16"/>
                <w:szCs w:val="16"/>
                <w:lang w:val="en-US" w:eastAsia="es-ES"/>
              </w:rPr>
              <w:t>Annualised</w:t>
            </w:r>
            <w:proofErr w:type="spellEnd"/>
            <w:r w:rsidRPr="000B3784">
              <w:rPr>
                <w:rFonts w:ascii="Arial" w:eastAsia="Times New Roman" w:hAnsi="Arial" w:cs="Arial"/>
                <w:sz w:val="16"/>
                <w:szCs w:val="16"/>
                <w:lang w:val="en-US" w:eastAsia="es-ES"/>
              </w:rPr>
              <w:t xml:space="preserve"> real average wage changes for 2007-13 and 2011-12 refer to 2007-11 and 2010-11 respectively.</w:t>
            </w:r>
          </w:p>
        </w:tc>
        <w:tc>
          <w:tcPr>
            <w:tcW w:w="960" w:type="dxa"/>
            <w:tcBorders>
              <w:top w:val="nil"/>
              <w:left w:val="nil"/>
              <w:bottom w:val="nil"/>
              <w:right w:val="nil"/>
            </w:tcBorders>
            <w:shd w:val="clear" w:color="auto" w:fill="auto"/>
            <w:hideMark/>
          </w:tcPr>
          <w:p w:rsidR="00A765CD" w:rsidRPr="000B3784" w:rsidRDefault="00A765CD" w:rsidP="000A5CA3">
            <w:pPr>
              <w:spacing w:after="0" w:line="240" w:lineRule="auto"/>
              <w:rPr>
                <w:rFonts w:ascii="Arial" w:eastAsia="Times New Roman" w:hAnsi="Arial" w:cs="Arial"/>
                <w:i/>
                <w:iCs/>
                <w:color w:val="000000"/>
                <w:sz w:val="16"/>
                <w:szCs w:val="16"/>
                <w:lang w:val="en-US" w:eastAsia="es-ES"/>
              </w:rPr>
            </w:pPr>
          </w:p>
        </w:tc>
      </w:tr>
      <w:tr w:rsidR="00A765CD" w:rsidRPr="00171524" w:rsidTr="000A5CA3">
        <w:trPr>
          <w:trHeight w:val="480"/>
        </w:trPr>
        <w:tc>
          <w:tcPr>
            <w:tcW w:w="10340" w:type="dxa"/>
            <w:gridSpan w:val="24"/>
            <w:tcBorders>
              <w:top w:val="nil"/>
              <w:left w:val="nil"/>
              <w:bottom w:val="nil"/>
              <w:right w:val="nil"/>
            </w:tcBorders>
            <w:shd w:val="clear" w:color="auto" w:fill="auto"/>
            <w:hideMark/>
          </w:tcPr>
          <w:p w:rsidR="00A765CD" w:rsidRPr="000B3784" w:rsidRDefault="00A765CD" w:rsidP="000A5CA3">
            <w:pPr>
              <w:spacing w:after="0" w:line="240" w:lineRule="auto"/>
              <w:rPr>
                <w:rFonts w:ascii="Arial" w:eastAsia="Times New Roman" w:hAnsi="Arial" w:cs="Arial"/>
                <w:sz w:val="16"/>
                <w:szCs w:val="16"/>
                <w:lang w:val="en-US" w:eastAsia="es-ES"/>
              </w:rPr>
            </w:pPr>
            <w:r w:rsidRPr="000B3784">
              <w:rPr>
                <w:rFonts w:ascii="Arial" w:eastAsia="Times New Roman" w:hAnsi="Arial" w:cs="Arial"/>
                <w:i/>
                <w:iCs/>
                <w:sz w:val="16"/>
                <w:szCs w:val="16"/>
                <w:lang w:val="en-US" w:eastAsia="es-ES"/>
              </w:rPr>
              <w:lastRenderedPageBreak/>
              <w:t>e)</w:t>
            </w:r>
            <w:r w:rsidRPr="000B3784">
              <w:rPr>
                <w:rFonts w:ascii="Arial" w:eastAsia="Times New Roman" w:hAnsi="Arial" w:cs="Arial"/>
                <w:sz w:val="16"/>
                <w:szCs w:val="16"/>
                <w:lang w:val="en-US" w:eastAsia="es-ES"/>
              </w:rPr>
              <w:t xml:space="preserve"> Aggregates are weighted averages computed on the basis of 2013 GDP weights expressed in 2013 purchasing power parities and include the countries shown.</w:t>
            </w: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r>
      <w:tr w:rsidR="00A765CD" w:rsidRPr="00171524" w:rsidTr="000A5CA3">
        <w:trPr>
          <w:trHeight w:val="690"/>
        </w:trPr>
        <w:tc>
          <w:tcPr>
            <w:tcW w:w="10340" w:type="dxa"/>
            <w:gridSpan w:val="24"/>
            <w:tcBorders>
              <w:top w:val="nil"/>
              <w:left w:val="nil"/>
              <w:bottom w:val="nil"/>
              <w:right w:val="nil"/>
            </w:tcBorders>
            <w:shd w:val="clear" w:color="auto" w:fill="auto"/>
            <w:hideMark/>
          </w:tcPr>
          <w:p w:rsidR="00A765CD" w:rsidRPr="00105281" w:rsidRDefault="00171524" w:rsidP="000A5CA3">
            <w:pPr>
              <w:spacing w:after="0" w:line="240" w:lineRule="auto"/>
              <w:rPr>
                <w:rFonts w:ascii="Arial" w:eastAsia="Times New Roman" w:hAnsi="Arial" w:cs="Arial"/>
                <w:sz w:val="16"/>
                <w:szCs w:val="16"/>
                <w:lang w:val="en-US" w:eastAsia="es-ES"/>
              </w:rPr>
            </w:pPr>
            <w:hyperlink r:id="rId97" w:history="1">
              <w:r w:rsidR="00A765CD" w:rsidRPr="00105281">
                <w:rPr>
                  <w:rFonts w:ascii="Arial" w:eastAsia="Times New Roman" w:hAnsi="Arial" w:cs="Arial"/>
                  <w:i/>
                  <w:iCs/>
                  <w:sz w:val="16"/>
                  <w:szCs w:val="16"/>
                  <w:lang w:val="en-US" w:eastAsia="es-ES"/>
                </w:rPr>
                <w:t>Source:</w:t>
              </w:r>
              <w:r w:rsidR="00A765CD" w:rsidRPr="00105281">
                <w:rPr>
                  <w:rFonts w:ascii="Arial" w:eastAsia="Times New Roman" w:hAnsi="Arial" w:cs="Arial"/>
                  <w:sz w:val="16"/>
                  <w:szCs w:val="16"/>
                  <w:lang w:val="en-US" w:eastAsia="es-ES"/>
                </w:rPr>
                <w:t xml:space="preserve"> OECD estimates based on O</w:t>
              </w:r>
              <w:r w:rsidR="00A765CD" w:rsidRPr="00105281">
                <w:rPr>
                  <w:rFonts w:ascii="Arial" w:eastAsia="Times New Roman" w:hAnsi="Arial" w:cs="Arial"/>
                  <w:i/>
                  <w:iCs/>
                  <w:sz w:val="16"/>
                  <w:szCs w:val="16"/>
                  <w:lang w:val="en-US" w:eastAsia="es-ES"/>
                </w:rPr>
                <w:t xml:space="preserve">ECD National Accounts Database; </w:t>
              </w:r>
              <w:r w:rsidR="00A765CD" w:rsidRPr="00105281">
                <w:rPr>
                  <w:rFonts w:ascii="Arial" w:eastAsia="Times New Roman" w:hAnsi="Arial" w:cs="Arial"/>
                  <w:sz w:val="16"/>
                  <w:szCs w:val="16"/>
                  <w:lang w:val="en-US" w:eastAsia="es-ES"/>
                </w:rPr>
                <w:t>OECD</w:t>
              </w:r>
              <w:r w:rsidR="00A765CD" w:rsidRPr="00105281">
                <w:rPr>
                  <w:rFonts w:ascii="Arial" w:eastAsia="Times New Roman" w:hAnsi="Arial" w:cs="Arial"/>
                  <w:i/>
                  <w:iCs/>
                  <w:sz w:val="16"/>
                  <w:szCs w:val="16"/>
                  <w:lang w:val="en-US" w:eastAsia="es-ES"/>
                </w:rPr>
                <w:t xml:space="preserve"> </w:t>
              </w:r>
              <w:r w:rsidR="00A765CD" w:rsidRPr="00105281">
                <w:rPr>
                  <w:rFonts w:ascii="Arial" w:eastAsia="Times New Roman" w:hAnsi="Arial" w:cs="Arial"/>
                  <w:sz w:val="16"/>
                  <w:szCs w:val="16"/>
                  <w:lang w:val="en-US" w:eastAsia="es-ES"/>
                </w:rPr>
                <w:t>(2014)</w:t>
              </w:r>
              <w:r w:rsidR="00A765CD" w:rsidRPr="00105281">
                <w:rPr>
                  <w:rFonts w:ascii="Arial" w:eastAsia="Times New Roman" w:hAnsi="Arial" w:cs="Arial"/>
                  <w:i/>
                  <w:iCs/>
                  <w:sz w:val="16"/>
                  <w:szCs w:val="16"/>
                  <w:lang w:val="en-US" w:eastAsia="es-ES"/>
                </w:rPr>
                <w:t xml:space="preserve"> OECD Economic Outlook</w:t>
              </w:r>
              <w:r w:rsidR="00A765CD" w:rsidRPr="00105281">
                <w:rPr>
                  <w:rFonts w:ascii="Arial" w:eastAsia="Times New Roman" w:hAnsi="Arial" w:cs="Arial"/>
                  <w:sz w:val="16"/>
                  <w:szCs w:val="16"/>
                  <w:lang w:val="en-US" w:eastAsia="es-ES"/>
                </w:rPr>
                <w:t xml:space="preserve">, Vol. 2014, No.1, OECD Publishing, Paris; OECD (2013) </w:t>
              </w:r>
              <w:r w:rsidR="00A765CD" w:rsidRPr="00105281">
                <w:rPr>
                  <w:rFonts w:ascii="Arial" w:eastAsia="Times New Roman" w:hAnsi="Arial" w:cs="Arial"/>
                  <w:i/>
                  <w:iCs/>
                  <w:sz w:val="16"/>
                  <w:szCs w:val="16"/>
                  <w:lang w:val="en-US" w:eastAsia="es-ES"/>
                </w:rPr>
                <w:t>OECD Economic Outlook</w:t>
              </w:r>
              <w:r w:rsidR="00A765CD" w:rsidRPr="00105281">
                <w:rPr>
                  <w:rFonts w:ascii="Arial" w:eastAsia="Times New Roman" w:hAnsi="Arial" w:cs="Arial"/>
                  <w:sz w:val="16"/>
                  <w:szCs w:val="16"/>
                  <w:lang w:val="en-US" w:eastAsia="es-ES"/>
                </w:rPr>
                <w:t>, Vol. 2013, No.1, OECD Publishing, Paris, for Israel and Mexico for average wages and unit labour costs and Chile, New Zealand and Portugal for unit labour costs (www.oecd.org/eco/outlook/economicoutlook.htm).</w:t>
              </w:r>
            </w:hyperlink>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r>
      <w:tr w:rsidR="00A765CD" w:rsidRPr="00171524" w:rsidTr="000A5CA3">
        <w:trPr>
          <w:trHeight w:val="300"/>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1280" w:type="dxa"/>
            <w:gridSpan w:val="3"/>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105281"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105281"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r>
      <w:tr w:rsidR="00A765CD" w:rsidRPr="00171524" w:rsidTr="000A5CA3">
        <w:trPr>
          <w:trHeight w:val="300"/>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1280" w:type="dxa"/>
            <w:gridSpan w:val="3"/>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r>
      <w:tr w:rsidR="00A765CD" w:rsidRPr="00171524" w:rsidTr="000A5CA3">
        <w:trPr>
          <w:trHeight w:val="300"/>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0"/>
                <w:szCs w:val="20"/>
                <w:lang w:val="en-US" w:eastAsia="es-ES"/>
              </w:rPr>
            </w:pPr>
          </w:p>
        </w:tc>
        <w:tc>
          <w:tcPr>
            <w:tcW w:w="1280" w:type="dxa"/>
            <w:gridSpan w:val="3"/>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r>
      <w:tr w:rsidR="00A765CD" w:rsidRPr="00171524" w:rsidTr="000A5CA3">
        <w:trPr>
          <w:trHeight w:val="60"/>
        </w:trPr>
        <w:tc>
          <w:tcPr>
            <w:tcW w:w="14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0"/>
                <w:szCs w:val="20"/>
                <w:lang w:val="en-US" w:eastAsia="es-ES"/>
              </w:rPr>
            </w:pPr>
          </w:p>
        </w:tc>
        <w:tc>
          <w:tcPr>
            <w:tcW w:w="1280" w:type="dxa"/>
            <w:gridSpan w:val="3"/>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c>
          <w:tcPr>
            <w:tcW w:w="96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r>
      <w:tr w:rsidR="00A765CD" w:rsidRPr="00171524" w:rsidTr="000A5CA3">
        <w:trPr>
          <w:gridAfter w:val="2"/>
          <w:wAfter w:w="1300" w:type="dxa"/>
          <w:trHeight w:val="300"/>
        </w:trPr>
        <w:tc>
          <w:tcPr>
            <w:tcW w:w="1660" w:type="dxa"/>
            <w:gridSpan w:val="2"/>
            <w:tcBorders>
              <w:top w:val="nil"/>
              <w:left w:val="nil"/>
              <w:bottom w:val="nil"/>
              <w:right w:val="nil"/>
            </w:tcBorders>
            <w:shd w:val="clear" w:color="auto" w:fill="auto"/>
            <w:noWrap/>
            <w:vAlign w:val="bottom"/>
            <w:hideMark/>
          </w:tcPr>
          <w:p w:rsidR="00A765CD" w:rsidRPr="003D3B82" w:rsidRDefault="00A765CD" w:rsidP="000A5CA3">
            <w:pPr>
              <w:spacing w:after="0" w:line="240" w:lineRule="auto"/>
              <w:rPr>
                <w:rFonts w:ascii="Arial" w:eastAsia="Times New Roman" w:hAnsi="Arial" w:cs="Arial"/>
                <w:color w:val="0000FF"/>
                <w:sz w:val="20"/>
                <w:szCs w:val="20"/>
                <w:u w:val="single"/>
                <w:lang w:val="en-US" w:eastAsia="es-ES"/>
              </w:rPr>
            </w:pPr>
          </w:p>
        </w:tc>
        <w:tc>
          <w:tcPr>
            <w:tcW w:w="780" w:type="dxa"/>
            <w:tcBorders>
              <w:top w:val="nil"/>
              <w:left w:val="nil"/>
              <w:bottom w:val="nil"/>
              <w:right w:val="nil"/>
            </w:tcBorders>
            <w:shd w:val="clear" w:color="auto" w:fill="auto"/>
            <w:noWrap/>
            <w:vAlign w:val="bottom"/>
            <w:hideMark/>
          </w:tcPr>
          <w:p w:rsidR="00A765CD" w:rsidRPr="003D3B82" w:rsidRDefault="00A765CD" w:rsidP="000A5CA3">
            <w:pPr>
              <w:spacing w:after="0" w:line="240" w:lineRule="auto"/>
              <w:rPr>
                <w:rFonts w:ascii="Arial" w:eastAsia="Times New Roman" w:hAnsi="Arial" w:cs="Arial"/>
                <w:sz w:val="24"/>
                <w:szCs w:val="24"/>
                <w:lang w:val="en-US" w:eastAsia="es-ES"/>
              </w:rPr>
            </w:pPr>
          </w:p>
        </w:tc>
        <w:tc>
          <w:tcPr>
            <w:tcW w:w="860" w:type="dxa"/>
            <w:gridSpan w:val="2"/>
            <w:tcBorders>
              <w:top w:val="nil"/>
              <w:left w:val="nil"/>
              <w:bottom w:val="nil"/>
              <w:right w:val="nil"/>
            </w:tcBorders>
            <w:shd w:val="clear" w:color="auto" w:fill="auto"/>
            <w:noWrap/>
            <w:vAlign w:val="bottom"/>
            <w:hideMark/>
          </w:tcPr>
          <w:p w:rsidR="00A765CD" w:rsidRPr="003D3B82" w:rsidRDefault="00A765CD" w:rsidP="000A5CA3">
            <w:pPr>
              <w:spacing w:after="0" w:line="240" w:lineRule="auto"/>
              <w:rPr>
                <w:rFonts w:ascii="Arial" w:eastAsia="Times New Roman" w:hAnsi="Arial" w:cs="Arial"/>
                <w:sz w:val="24"/>
                <w:szCs w:val="24"/>
                <w:lang w:val="en-US" w:eastAsia="es-ES"/>
              </w:rPr>
            </w:pPr>
          </w:p>
        </w:tc>
        <w:tc>
          <w:tcPr>
            <w:tcW w:w="840" w:type="dxa"/>
            <w:gridSpan w:val="2"/>
            <w:tcBorders>
              <w:top w:val="nil"/>
              <w:left w:val="nil"/>
              <w:bottom w:val="nil"/>
              <w:right w:val="nil"/>
            </w:tcBorders>
            <w:shd w:val="clear" w:color="auto" w:fill="auto"/>
            <w:noWrap/>
            <w:vAlign w:val="bottom"/>
            <w:hideMark/>
          </w:tcPr>
          <w:p w:rsidR="00A765CD" w:rsidRPr="003D3B82" w:rsidRDefault="00A765CD" w:rsidP="000A5CA3">
            <w:pPr>
              <w:spacing w:after="0" w:line="240" w:lineRule="auto"/>
              <w:rPr>
                <w:rFonts w:ascii="Arial" w:eastAsia="Times New Roman" w:hAnsi="Arial" w:cs="Arial"/>
                <w:sz w:val="24"/>
                <w:szCs w:val="24"/>
                <w:lang w:val="en-US" w:eastAsia="es-ES"/>
              </w:rPr>
            </w:pPr>
          </w:p>
        </w:tc>
        <w:tc>
          <w:tcPr>
            <w:tcW w:w="820" w:type="dxa"/>
            <w:gridSpan w:val="2"/>
            <w:tcBorders>
              <w:top w:val="nil"/>
              <w:left w:val="nil"/>
              <w:bottom w:val="nil"/>
              <w:right w:val="nil"/>
            </w:tcBorders>
            <w:shd w:val="clear" w:color="auto" w:fill="auto"/>
            <w:noWrap/>
            <w:vAlign w:val="bottom"/>
            <w:hideMark/>
          </w:tcPr>
          <w:p w:rsidR="00A765CD" w:rsidRPr="003D3B82" w:rsidRDefault="00A765CD" w:rsidP="000A5CA3">
            <w:pPr>
              <w:spacing w:after="0" w:line="240" w:lineRule="auto"/>
              <w:rPr>
                <w:rFonts w:ascii="Arial" w:eastAsia="Times New Roman" w:hAnsi="Arial" w:cs="Arial"/>
                <w:sz w:val="24"/>
                <w:szCs w:val="24"/>
                <w:lang w:val="en-US" w:eastAsia="es-ES"/>
              </w:rPr>
            </w:pPr>
          </w:p>
        </w:tc>
        <w:tc>
          <w:tcPr>
            <w:tcW w:w="680" w:type="dxa"/>
            <w:gridSpan w:val="2"/>
            <w:tcBorders>
              <w:top w:val="nil"/>
              <w:left w:val="nil"/>
              <w:bottom w:val="nil"/>
              <w:right w:val="nil"/>
            </w:tcBorders>
            <w:shd w:val="clear" w:color="auto" w:fill="auto"/>
            <w:noWrap/>
            <w:vAlign w:val="bottom"/>
            <w:hideMark/>
          </w:tcPr>
          <w:p w:rsidR="00A765CD" w:rsidRPr="003D3B82" w:rsidRDefault="00A765CD" w:rsidP="000A5CA3">
            <w:pPr>
              <w:spacing w:after="0" w:line="240" w:lineRule="auto"/>
              <w:ind w:firstLineChars="100" w:firstLine="240"/>
              <w:jc w:val="right"/>
              <w:rPr>
                <w:rFonts w:ascii="Arial" w:eastAsia="Times New Roman" w:hAnsi="Arial" w:cs="Arial"/>
                <w:sz w:val="24"/>
                <w:szCs w:val="24"/>
                <w:lang w:val="en-US" w:eastAsia="es-ES"/>
              </w:rPr>
            </w:pPr>
          </w:p>
        </w:tc>
        <w:tc>
          <w:tcPr>
            <w:tcW w:w="680" w:type="dxa"/>
            <w:gridSpan w:val="2"/>
            <w:tcBorders>
              <w:top w:val="nil"/>
              <w:left w:val="nil"/>
              <w:bottom w:val="nil"/>
              <w:right w:val="nil"/>
            </w:tcBorders>
            <w:shd w:val="clear" w:color="auto" w:fill="auto"/>
            <w:noWrap/>
            <w:vAlign w:val="bottom"/>
            <w:hideMark/>
          </w:tcPr>
          <w:p w:rsidR="00A765CD" w:rsidRPr="003D3B82" w:rsidRDefault="00A765CD" w:rsidP="000A5CA3">
            <w:pPr>
              <w:spacing w:after="0" w:line="240" w:lineRule="auto"/>
              <w:ind w:firstLineChars="100" w:firstLine="240"/>
              <w:jc w:val="right"/>
              <w:rPr>
                <w:rFonts w:ascii="Arial" w:eastAsia="Times New Roman" w:hAnsi="Arial" w:cs="Arial"/>
                <w:sz w:val="24"/>
                <w:szCs w:val="24"/>
                <w:lang w:val="en-US" w:eastAsia="es-ES"/>
              </w:rPr>
            </w:pPr>
          </w:p>
        </w:tc>
        <w:tc>
          <w:tcPr>
            <w:tcW w:w="680" w:type="dxa"/>
            <w:gridSpan w:val="2"/>
            <w:tcBorders>
              <w:top w:val="nil"/>
              <w:left w:val="nil"/>
              <w:bottom w:val="nil"/>
              <w:right w:val="nil"/>
            </w:tcBorders>
            <w:shd w:val="clear" w:color="auto" w:fill="auto"/>
            <w:noWrap/>
            <w:vAlign w:val="bottom"/>
            <w:hideMark/>
          </w:tcPr>
          <w:p w:rsidR="00A765CD" w:rsidRPr="003D3B82" w:rsidRDefault="00A765CD" w:rsidP="000A5CA3">
            <w:pPr>
              <w:spacing w:after="0" w:line="240" w:lineRule="auto"/>
              <w:rPr>
                <w:rFonts w:ascii="Arial" w:eastAsia="Times New Roman" w:hAnsi="Arial" w:cs="Arial"/>
                <w:sz w:val="24"/>
                <w:szCs w:val="24"/>
                <w:lang w:val="en-US" w:eastAsia="es-ES"/>
              </w:rPr>
            </w:pPr>
          </w:p>
        </w:tc>
        <w:tc>
          <w:tcPr>
            <w:tcW w:w="680" w:type="dxa"/>
            <w:gridSpan w:val="2"/>
            <w:tcBorders>
              <w:top w:val="nil"/>
              <w:left w:val="nil"/>
              <w:bottom w:val="nil"/>
              <w:right w:val="nil"/>
            </w:tcBorders>
            <w:shd w:val="clear" w:color="auto" w:fill="auto"/>
            <w:noWrap/>
            <w:vAlign w:val="bottom"/>
            <w:hideMark/>
          </w:tcPr>
          <w:p w:rsidR="00A765CD" w:rsidRPr="003D3B82" w:rsidRDefault="00A765CD" w:rsidP="000A5CA3">
            <w:pPr>
              <w:spacing w:after="0" w:line="240" w:lineRule="auto"/>
              <w:rPr>
                <w:rFonts w:ascii="Arial" w:eastAsia="Times New Roman" w:hAnsi="Arial" w:cs="Arial"/>
                <w:sz w:val="24"/>
                <w:szCs w:val="24"/>
                <w:lang w:val="en-US" w:eastAsia="es-ES"/>
              </w:rPr>
            </w:pPr>
          </w:p>
        </w:tc>
        <w:tc>
          <w:tcPr>
            <w:tcW w:w="680" w:type="dxa"/>
            <w:gridSpan w:val="2"/>
            <w:tcBorders>
              <w:top w:val="nil"/>
              <w:left w:val="nil"/>
              <w:bottom w:val="nil"/>
              <w:right w:val="nil"/>
            </w:tcBorders>
            <w:shd w:val="clear" w:color="auto" w:fill="auto"/>
            <w:noWrap/>
            <w:vAlign w:val="bottom"/>
            <w:hideMark/>
          </w:tcPr>
          <w:p w:rsidR="00A765CD" w:rsidRPr="003D3B82" w:rsidRDefault="00A765CD" w:rsidP="000A5CA3">
            <w:pPr>
              <w:spacing w:after="0" w:line="240" w:lineRule="auto"/>
              <w:rPr>
                <w:rFonts w:ascii="Arial" w:eastAsia="Times New Roman" w:hAnsi="Arial" w:cs="Arial"/>
                <w:sz w:val="24"/>
                <w:szCs w:val="24"/>
                <w:lang w:val="en-US" w:eastAsia="es-ES"/>
              </w:rPr>
            </w:pPr>
          </w:p>
        </w:tc>
        <w:tc>
          <w:tcPr>
            <w:tcW w:w="680" w:type="dxa"/>
            <w:gridSpan w:val="2"/>
            <w:tcBorders>
              <w:top w:val="nil"/>
              <w:left w:val="nil"/>
              <w:bottom w:val="nil"/>
              <w:right w:val="nil"/>
            </w:tcBorders>
            <w:shd w:val="clear" w:color="auto" w:fill="auto"/>
            <w:noWrap/>
            <w:vAlign w:val="bottom"/>
            <w:hideMark/>
          </w:tcPr>
          <w:p w:rsidR="00A765CD" w:rsidRPr="003D3B82" w:rsidRDefault="00A765CD" w:rsidP="000A5CA3">
            <w:pPr>
              <w:spacing w:after="0" w:line="240" w:lineRule="auto"/>
              <w:rPr>
                <w:rFonts w:ascii="Arial" w:eastAsia="Times New Roman" w:hAnsi="Arial" w:cs="Arial"/>
                <w:sz w:val="24"/>
                <w:szCs w:val="24"/>
                <w:lang w:val="en-US" w:eastAsia="es-ES"/>
              </w:rPr>
            </w:pPr>
          </w:p>
        </w:tc>
        <w:tc>
          <w:tcPr>
            <w:tcW w:w="960" w:type="dxa"/>
            <w:gridSpan w:val="2"/>
            <w:tcBorders>
              <w:top w:val="nil"/>
              <w:left w:val="nil"/>
              <w:bottom w:val="nil"/>
              <w:right w:val="nil"/>
            </w:tcBorders>
            <w:shd w:val="clear" w:color="auto" w:fill="auto"/>
            <w:noWrap/>
            <w:vAlign w:val="bottom"/>
            <w:hideMark/>
          </w:tcPr>
          <w:p w:rsidR="00A765CD" w:rsidRPr="003D3B82" w:rsidRDefault="00A765CD" w:rsidP="000A5CA3">
            <w:pPr>
              <w:spacing w:after="0" w:line="240" w:lineRule="auto"/>
              <w:rPr>
                <w:rFonts w:ascii="Arial" w:eastAsia="Times New Roman" w:hAnsi="Arial" w:cs="Arial"/>
                <w:sz w:val="24"/>
                <w:szCs w:val="24"/>
                <w:lang w:val="en-US" w:eastAsia="es-ES"/>
              </w:rPr>
            </w:pPr>
          </w:p>
        </w:tc>
      </w:tr>
      <w:tr w:rsidR="00A765CD" w:rsidRPr="00171524" w:rsidTr="000A5CA3">
        <w:trPr>
          <w:gridAfter w:val="2"/>
          <w:wAfter w:w="1300" w:type="dxa"/>
          <w:trHeight w:val="300"/>
        </w:trPr>
        <w:tc>
          <w:tcPr>
            <w:tcW w:w="9040" w:type="dxa"/>
            <w:gridSpan w:val="21"/>
            <w:tcBorders>
              <w:top w:val="nil"/>
              <w:left w:val="nil"/>
              <w:bottom w:val="nil"/>
              <w:right w:val="nil"/>
            </w:tcBorders>
            <w:shd w:val="clear" w:color="auto" w:fill="auto"/>
            <w:vAlign w:val="center"/>
            <w:hideMark/>
          </w:tcPr>
          <w:p w:rsidR="00A765CD" w:rsidRPr="000B3784" w:rsidRDefault="00A765CD" w:rsidP="000A5CA3">
            <w:pPr>
              <w:spacing w:after="0" w:line="240" w:lineRule="auto"/>
              <w:jc w:val="center"/>
              <w:rPr>
                <w:rFonts w:ascii="Arial" w:eastAsia="Times New Roman" w:hAnsi="Arial" w:cs="Arial"/>
                <w:b/>
                <w:bCs/>
                <w:sz w:val="20"/>
                <w:szCs w:val="20"/>
                <w:lang w:val="en-US" w:eastAsia="es-ES"/>
              </w:rPr>
            </w:pPr>
            <w:bookmarkStart w:id="3" w:name="RANGE!A2:E42"/>
            <w:bookmarkStart w:id="4" w:name="RANGE!A2:K48"/>
            <w:bookmarkEnd w:id="3"/>
            <w:r w:rsidRPr="000B3784">
              <w:rPr>
                <w:rFonts w:ascii="Arial" w:eastAsia="Times New Roman" w:hAnsi="Arial" w:cs="Arial"/>
                <w:sz w:val="20"/>
                <w:szCs w:val="20"/>
                <w:lang w:val="en-US" w:eastAsia="es-ES"/>
              </w:rPr>
              <w:t xml:space="preserve">Table N. </w:t>
            </w:r>
            <w:r w:rsidRPr="000B3784">
              <w:rPr>
                <w:rFonts w:ascii="Arial" w:eastAsia="Times New Roman" w:hAnsi="Arial" w:cs="Arial"/>
                <w:b/>
                <w:bCs/>
                <w:sz w:val="20"/>
                <w:szCs w:val="20"/>
                <w:lang w:val="en-US" w:eastAsia="es-ES"/>
              </w:rPr>
              <w:t xml:space="preserve"> Earnings dispersion and incidence of high and low pay</w:t>
            </w:r>
            <w:bookmarkEnd w:id="4"/>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r>
      <w:tr w:rsidR="00A765CD" w:rsidRPr="00171524" w:rsidTr="000A5CA3">
        <w:trPr>
          <w:gridAfter w:val="2"/>
          <w:wAfter w:w="1300" w:type="dxa"/>
          <w:trHeight w:val="79"/>
        </w:trPr>
        <w:tc>
          <w:tcPr>
            <w:tcW w:w="9040" w:type="dxa"/>
            <w:gridSpan w:val="21"/>
            <w:tcBorders>
              <w:top w:val="nil"/>
              <w:left w:val="nil"/>
              <w:bottom w:val="single" w:sz="8" w:space="0" w:color="0000FF"/>
              <w:right w:val="nil"/>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8"/>
                <w:szCs w:val="18"/>
                <w:lang w:val="en-US" w:eastAsia="es-ES"/>
              </w:rPr>
            </w:pPr>
            <w:r w:rsidRPr="000B3784">
              <w:rPr>
                <w:rFonts w:ascii="Arial" w:eastAsia="Times New Roman" w:hAnsi="Arial" w:cs="Arial"/>
                <w:sz w:val="18"/>
                <w:szCs w:val="18"/>
                <w:lang w:val="en-US" w:eastAsia="es-ES"/>
              </w:rPr>
              <w:t> </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r>
      <w:tr w:rsidR="00A765CD" w:rsidRPr="000B3784" w:rsidTr="000A5CA3">
        <w:trPr>
          <w:gridAfter w:val="2"/>
          <w:wAfter w:w="1300" w:type="dxa"/>
          <w:trHeight w:val="300"/>
        </w:trPr>
        <w:tc>
          <w:tcPr>
            <w:tcW w:w="1660" w:type="dxa"/>
            <w:gridSpan w:val="2"/>
            <w:tcBorders>
              <w:top w:val="nil"/>
              <w:left w:val="nil"/>
              <w:bottom w:val="nil"/>
              <w:right w:val="nil"/>
            </w:tcBorders>
            <w:shd w:val="clear" w:color="auto" w:fill="auto"/>
            <w:noWrap/>
            <w:vAlign w:val="center"/>
            <w:hideMark/>
          </w:tcPr>
          <w:p w:rsidR="00A765CD" w:rsidRPr="000B3784" w:rsidRDefault="00A765CD" w:rsidP="000A5CA3">
            <w:pPr>
              <w:spacing w:after="0" w:line="240" w:lineRule="auto"/>
              <w:rPr>
                <w:rFonts w:ascii="Arial" w:eastAsia="Times New Roman" w:hAnsi="Arial" w:cs="Arial"/>
                <w:color w:val="000000"/>
                <w:sz w:val="14"/>
                <w:szCs w:val="14"/>
                <w:lang w:val="en-US" w:eastAsia="es-ES"/>
              </w:rPr>
            </w:pPr>
            <w:r w:rsidRPr="000B3784">
              <w:rPr>
                <w:rFonts w:ascii="Arial" w:eastAsia="Times New Roman" w:hAnsi="Arial" w:cs="Arial"/>
                <w:color w:val="000000"/>
                <w:sz w:val="14"/>
                <w:szCs w:val="14"/>
                <w:lang w:val="en-US" w:eastAsia="es-ES"/>
              </w:rPr>
              <w:t> </w:t>
            </w:r>
          </w:p>
        </w:tc>
        <w:tc>
          <w:tcPr>
            <w:tcW w:w="4660" w:type="dxa"/>
            <w:gridSpan w:val="11"/>
            <w:tcBorders>
              <w:top w:val="single" w:sz="8" w:space="0" w:color="0000FF"/>
              <w:left w:val="nil"/>
              <w:bottom w:val="nil"/>
              <w:right w:val="single" w:sz="4" w:space="0" w:color="000000"/>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Earnings</w:t>
            </w:r>
            <w:proofErr w:type="spellEnd"/>
            <w:r w:rsidRPr="000B3784">
              <w:rPr>
                <w:rFonts w:ascii="Arial" w:eastAsia="Times New Roman" w:hAnsi="Arial" w:cs="Arial"/>
                <w:sz w:val="16"/>
                <w:szCs w:val="16"/>
                <w:lang w:eastAsia="es-ES"/>
              </w:rPr>
              <w:t xml:space="preserve"> </w:t>
            </w:r>
            <w:proofErr w:type="spellStart"/>
            <w:r w:rsidRPr="000B3784">
              <w:rPr>
                <w:rFonts w:ascii="Arial" w:eastAsia="Times New Roman" w:hAnsi="Arial" w:cs="Arial"/>
                <w:sz w:val="16"/>
                <w:szCs w:val="16"/>
                <w:lang w:eastAsia="es-ES"/>
              </w:rPr>
              <w:t>dispersion</w:t>
            </w:r>
            <w:r w:rsidRPr="000B3784">
              <w:rPr>
                <w:rFonts w:ascii="Arial" w:eastAsia="Times New Roman" w:hAnsi="Arial" w:cs="Arial"/>
                <w:i/>
                <w:iCs/>
                <w:sz w:val="16"/>
                <w:szCs w:val="16"/>
                <w:vertAlign w:val="superscript"/>
                <w:lang w:eastAsia="es-ES"/>
              </w:rPr>
              <w:t>a</w:t>
            </w:r>
            <w:proofErr w:type="spellEnd"/>
          </w:p>
        </w:tc>
        <w:tc>
          <w:tcPr>
            <w:tcW w:w="2720" w:type="dxa"/>
            <w:gridSpan w:val="8"/>
            <w:tcBorders>
              <w:top w:val="single" w:sz="8" w:space="0" w:color="0000FF"/>
              <w:left w:val="nil"/>
              <w:bottom w:val="single" w:sz="4" w:space="0" w:color="auto"/>
              <w:right w:val="nil"/>
            </w:tcBorders>
            <w:shd w:val="clear" w:color="auto" w:fill="auto"/>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Incidence</w:t>
            </w:r>
            <w:proofErr w:type="spellEnd"/>
            <w:r w:rsidRPr="000B3784">
              <w:rPr>
                <w:rFonts w:ascii="Arial" w:eastAsia="Times New Roman" w:hAnsi="Arial" w:cs="Arial"/>
                <w:sz w:val="16"/>
                <w:szCs w:val="16"/>
                <w:lang w:eastAsia="es-ES"/>
              </w:rPr>
              <w:t xml:space="preserve"> of (%)</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499"/>
        </w:trPr>
        <w:tc>
          <w:tcPr>
            <w:tcW w:w="1660" w:type="dxa"/>
            <w:gridSpan w:val="2"/>
            <w:tcBorders>
              <w:top w:val="nil"/>
              <w:left w:val="nil"/>
              <w:bottom w:val="nil"/>
              <w:right w:val="nil"/>
            </w:tcBorders>
            <w:shd w:val="clear" w:color="auto" w:fill="auto"/>
            <w:noWrap/>
            <w:vAlign w:val="center"/>
            <w:hideMark/>
          </w:tcPr>
          <w:p w:rsidR="00A765CD" w:rsidRPr="000B3784" w:rsidRDefault="00A765CD" w:rsidP="000A5CA3">
            <w:pPr>
              <w:spacing w:after="0" w:line="240" w:lineRule="auto"/>
              <w:rPr>
                <w:rFonts w:ascii="Arial" w:eastAsia="Times New Roman" w:hAnsi="Arial" w:cs="Arial"/>
                <w:color w:val="000000"/>
                <w:sz w:val="14"/>
                <w:szCs w:val="14"/>
                <w:lang w:eastAsia="es-ES"/>
              </w:rPr>
            </w:pPr>
          </w:p>
        </w:tc>
        <w:tc>
          <w:tcPr>
            <w:tcW w:w="1640" w:type="dxa"/>
            <w:gridSpan w:val="3"/>
            <w:tcBorders>
              <w:top w:val="single" w:sz="4" w:space="0" w:color="auto"/>
              <w:left w:val="nil"/>
              <w:bottom w:val="single" w:sz="4" w:space="0" w:color="auto"/>
              <w:right w:val="single" w:sz="4" w:space="0" w:color="000000"/>
            </w:tcBorders>
            <w:shd w:val="clear" w:color="auto" w:fill="auto"/>
            <w:vAlign w:val="center"/>
            <w:hideMark/>
          </w:tcPr>
          <w:p w:rsidR="00A765CD" w:rsidRPr="000B3784" w:rsidRDefault="00A765CD" w:rsidP="000A5CA3">
            <w:pPr>
              <w:spacing w:after="0" w:line="240" w:lineRule="auto"/>
              <w:jc w:val="center"/>
              <w:rPr>
                <w:rFonts w:ascii="Arial" w:eastAsia="Times New Roman" w:hAnsi="Arial" w:cs="Arial"/>
                <w:sz w:val="16"/>
                <w:szCs w:val="16"/>
                <w:lang w:val="en-US" w:eastAsia="es-ES"/>
              </w:rPr>
            </w:pPr>
            <w:r w:rsidRPr="000B3784">
              <w:rPr>
                <w:rFonts w:ascii="Arial" w:eastAsia="Times New Roman" w:hAnsi="Arial" w:cs="Arial"/>
                <w:sz w:val="16"/>
                <w:szCs w:val="16"/>
                <w:lang w:val="en-US" w:eastAsia="es-ES"/>
              </w:rPr>
              <w:t>9</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to 1</w:t>
            </w:r>
            <w:r w:rsidRPr="000B3784">
              <w:rPr>
                <w:rFonts w:ascii="Arial" w:eastAsia="Times New Roman" w:hAnsi="Arial" w:cs="Arial"/>
                <w:sz w:val="16"/>
                <w:szCs w:val="16"/>
                <w:vertAlign w:val="superscript"/>
                <w:lang w:val="en-US" w:eastAsia="es-ES"/>
              </w:rPr>
              <w:t>st</w:t>
            </w:r>
            <w:r w:rsidRPr="000B3784">
              <w:rPr>
                <w:rFonts w:ascii="Arial" w:eastAsia="Times New Roman" w:hAnsi="Arial" w:cs="Arial"/>
                <w:sz w:val="16"/>
                <w:szCs w:val="16"/>
                <w:lang w:val="en-US" w:eastAsia="es-ES"/>
              </w:rPr>
              <w:t xml:space="preserve"> earnings </w:t>
            </w:r>
            <w:proofErr w:type="spellStart"/>
            <w:r w:rsidRPr="000B3784">
              <w:rPr>
                <w:rFonts w:ascii="Arial" w:eastAsia="Times New Roman" w:hAnsi="Arial" w:cs="Arial"/>
                <w:sz w:val="16"/>
                <w:szCs w:val="16"/>
                <w:lang w:val="en-US" w:eastAsia="es-ES"/>
              </w:rPr>
              <w:t>deciles</w:t>
            </w:r>
            <w:proofErr w:type="spellEnd"/>
          </w:p>
        </w:tc>
        <w:tc>
          <w:tcPr>
            <w:tcW w:w="1660" w:type="dxa"/>
            <w:gridSpan w:val="4"/>
            <w:tcBorders>
              <w:top w:val="single" w:sz="4" w:space="0" w:color="auto"/>
              <w:left w:val="nil"/>
              <w:bottom w:val="single" w:sz="4" w:space="0" w:color="auto"/>
              <w:right w:val="single" w:sz="4" w:space="0" w:color="000000"/>
            </w:tcBorders>
            <w:shd w:val="clear" w:color="auto" w:fill="auto"/>
            <w:vAlign w:val="center"/>
            <w:hideMark/>
          </w:tcPr>
          <w:p w:rsidR="00A765CD" w:rsidRPr="000B3784" w:rsidRDefault="00A765CD" w:rsidP="000A5CA3">
            <w:pPr>
              <w:spacing w:after="0" w:line="240" w:lineRule="auto"/>
              <w:jc w:val="center"/>
              <w:rPr>
                <w:rFonts w:ascii="Arial" w:eastAsia="Times New Roman" w:hAnsi="Arial" w:cs="Arial"/>
                <w:sz w:val="16"/>
                <w:szCs w:val="16"/>
                <w:lang w:val="en-US" w:eastAsia="es-ES"/>
              </w:rPr>
            </w:pPr>
            <w:r w:rsidRPr="000B3784">
              <w:rPr>
                <w:rFonts w:ascii="Arial" w:eastAsia="Times New Roman" w:hAnsi="Arial" w:cs="Arial"/>
                <w:sz w:val="16"/>
                <w:szCs w:val="16"/>
                <w:lang w:val="en-US" w:eastAsia="es-ES"/>
              </w:rPr>
              <w:t>9</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to 5</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earnings </w:t>
            </w:r>
            <w:proofErr w:type="spellStart"/>
            <w:r w:rsidRPr="000B3784">
              <w:rPr>
                <w:rFonts w:ascii="Arial" w:eastAsia="Times New Roman" w:hAnsi="Arial" w:cs="Arial"/>
                <w:sz w:val="16"/>
                <w:szCs w:val="16"/>
                <w:lang w:val="en-US" w:eastAsia="es-ES"/>
              </w:rPr>
              <w:t>deciles</w:t>
            </w:r>
            <w:proofErr w:type="spellEnd"/>
          </w:p>
        </w:tc>
        <w:tc>
          <w:tcPr>
            <w:tcW w:w="1360" w:type="dxa"/>
            <w:gridSpan w:val="4"/>
            <w:tcBorders>
              <w:top w:val="single" w:sz="4" w:space="0" w:color="auto"/>
              <w:left w:val="nil"/>
              <w:bottom w:val="single" w:sz="4" w:space="0" w:color="auto"/>
              <w:right w:val="single" w:sz="4" w:space="0" w:color="000000"/>
            </w:tcBorders>
            <w:shd w:val="clear" w:color="auto" w:fill="auto"/>
            <w:vAlign w:val="center"/>
            <w:hideMark/>
          </w:tcPr>
          <w:p w:rsidR="00A765CD" w:rsidRPr="000B3784" w:rsidRDefault="00A765CD" w:rsidP="000A5CA3">
            <w:pPr>
              <w:spacing w:after="0" w:line="240" w:lineRule="auto"/>
              <w:jc w:val="center"/>
              <w:rPr>
                <w:rFonts w:ascii="Arial" w:eastAsia="Times New Roman" w:hAnsi="Arial" w:cs="Arial"/>
                <w:sz w:val="16"/>
                <w:szCs w:val="16"/>
                <w:lang w:val="en-US" w:eastAsia="es-ES"/>
              </w:rPr>
            </w:pPr>
            <w:r w:rsidRPr="000B3784">
              <w:rPr>
                <w:rFonts w:ascii="Arial" w:eastAsia="Times New Roman" w:hAnsi="Arial" w:cs="Arial"/>
                <w:sz w:val="16"/>
                <w:szCs w:val="16"/>
                <w:lang w:val="en-US" w:eastAsia="es-ES"/>
              </w:rPr>
              <w:t>5</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to 1</w:t>
            </w:r>
            <w:r w:rsidRPr="000B3784">
              <w:rPr>
                <w:rFonts w:ascii="Arial" w:eastAsia="Times New Roman" w:hAnsi="Arial" w:cs="Arial"/>
                <w:sz w:val="16"/>
                <w:szCs w:val="16"/>
                <w:vertAlign w:val="superscript"/>
                <w:lang w:val="en-US" w:eastAsia="es-ES"/>
              </w:rPr>
              <w:t>st</w:t>
            </w:r>
            <w:r w:rsidRPr="000B3784">
              <w:rPr>
                <w:rFonts w:ascii="Arial" w:eastAsia="Times New Roman" w:hAnsi="Arial" w:cs="Arial"/>
                <w:sz w:val="16"/>
                <w:szCs w:val="16"/>
                <w:lang w:val="en-US" w:eastAsia="es-ES"/>
              </w:rPr>
              <w:t xml:space="preserve"> earnings </w:t>
            </w:r>
            <w:proofErr w:type="spellStart"/>
            <w:r w:rsidRPr="000B3784">
              <w:rPr>
                <w:rFonts w:ascii="Arial" w:eastAsia="Times New Roman" w:hAnsi="Arial" w:cs="Arial"/>
                <w:sz w:val="16"/>
                <w:szCs w:val="16"/>
                <w:lang w:val="en-US" w:eastAsia="es-ES"/>
              </w:rPr>
              <w:t>deciles</w:t>
            </w:r>
            <w:proofErr w:type="spellEnd"/>
          </w:p>
        </w:tc>
        <w:tc>
          <w:tcPr>
            <w:tcW w:w="1360" w:type="dxa"/>
            <w:gridSpan w:val="4"/>
            <w:tcBorders>
              <w:top w:val="nil"/>
              <w:left w:val="nil"/>
              <w:bottom w:val="single" w:sz="4" w:space="0" w:color="auto"/>
              <w:right w:val="nil"/>
            </w:tcBorders>
            <w:shd w:val="clear" w:color="auto" w:fill="auto"/>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Low</w:t>
            </w:r>
            <w:proofErr w:type="spellEnd"/>
            <w:r w:rsidRPr="000B3784">
              <w:rPr>
                <w:rFonts w:ascii="Arial" w:eastAsia="Times New Roman" w:hAnsi="Arial" w:cs="Arial"/>
                <w:sz w:val="16"/>
                <w:szCs w:val="16"/>
                <w:lang w:eastAsia="es-ES"/>
              </w:rPr>
              <w:t xml:space="preserve"> </w:t>
            </w:r>
            <w:proofErr w:type="spellStart"/>
            <w:r w:rsidRPr="000B3784">
              <w:rPr>
                <w:rFonts w:ascii="Arial" w:eastAsia="Times New Roman" w:hAnsi="Arial" w:cs="Arial"/>
                <w:sz w:val="16"/>
                <w:szCs w:val="16"/>
                <w:lang w:eastAsia="es-ES"/>
              </w:rPr>
              <w:t>pay</w:t>
            </w:r>
            <w:r w:rsidRPr="000B3784">
              <w:rPr>
                <w:rFonts w:ascii="Arial" w:eastAsia="Times New Roman" w:hAnsi="Arial" w:cs="Arial"/>
                <w:i/>
                <w:iCs/>
                <w:sz w:val="16"/>
                <w:szCs w:val="16"/>
                <w:vertAlign w:val="superscript"/>
                <w:lang w:eastAsia="es-ES"/>
              </w:rPr>
              <w:t>b</w:t>
            </w:r>
            <w:proofErr w:type="spellEnd"/>
          </w:p>
        </w:tc>
        <w:tc>
          <w:tcPr>
            <w:tcW w:w="1360" w:type="dxa"/>
            <w:gridSpan w:val="4"/>
            <w:tcBorders>
              <w:top w:val="nil"/>
              <w:left w:val="single" w:sz="4" w:space="0" w:color="auto"/>
              <w:bottom w:val="single" w:sz="4" w:space="0" w:color="auto"/>
              <w:right w:val="nil"/>
            </w:tcBorders>
            <w:shd w:val="clear" w:color="auto" w:fill="auto"/>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 xml:space="preserve">High </w:t>
            </w:r>
            <w:proofErr w:type="spellStart"/>
            <w:r w:rsidRPr="000B3784">
              <w:rPr>
                <w:rFonts w:ascii="Arial" w:eastAsia="Times New Roman" w:hAnsi="Arial" w:cs="Arial"/>
                <w:sz w:val="16"/>
                <w:szCs w:val="16"/>
                <w:lang w:eastAsia="es-ES"/>
              </w:rPr>
              <w:t>pay</w:t>
            </w:r>
            <w:r w:rsidRPr="000B3784">
              <w:rPr>
                <w:rFonts w:ascii="Arial" w:eastAsia="Times New Roman" w:hAnsi="Arial" w:cs="Arial"/>
                <w:i/>
                <w:iCs/>
                <w:sz w:val="16"/>
                <w:szCs w:val="16"/>
                <w:vertAlign w:val="superscript"/>
                <w:lang w:eastAsia="es-ES"/>
              </w:rPr>
              <w:t>c</w:t>
            </w:r>
            <w:proofErr w:type="spellEnd"/>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59"/>
        </w:trPr>
        <w:tc>
          <w:tcPr>
            <w:tcW w:w="1660" w:type="dxa"/>
            <w:gridSpan w:val="2"/>
            <w:tcBorders>
              <w:top w:val="nil"/>
              <w:left w:val="nil"/>
              <w:bottom w:val="single" w:sz="4" w:space="0" w:color="auto"/>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4"/>
                <w:szCs w:val="14"/>
                <w:lang w:eastAsia="es-ES"/>
              </w:rPr>
            </w:pPr>
            <w:r w:rsidRPr="000B3784">
              <w:rPr>
                <w:rFonts w:ascii="Arial" w:eastAsia="Times New Roman" w:hAnsi="Arial" w:cs="Arial"/>
                <w:sz w:val="14"/>
                <w:szCs w:val="14"/>
                <w:lang w:eastAsia="es-ES"/>
              </w:rPr>
              <w:t> </w:t>
            </w:r>
          </w:p>
        </w:tc>
        <w:tc>
          <w:tcPr>
            <w:tcW w:w="780" w:type="dxa"/>
            <w:tcBorders>
              <w:top w:val="nil"/>
              <w:left w:val="nil"/>
              <w:bottom w:val="single" w:sz="4" w:space="0" w:color="auto"/>
              <w:right w:val="nil"/>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2002</w:t>
            </w:r>
          </w:p>
        </w:tc>
        <w:tc>
          <w:tcPr>
            <w:tcW w:w="860" w:type="dxa"/>
            <w:gridSpan w:val="2"/>
            <w:tcBorders>
              <w:top w:val="nil"/>
              <w:left w:val="nil"/>
              <w:bottom w:val="single" w:sz="4" w:space="0" w:color="auto"/>
              <w:right w:val="single" w:sz="4" w:space="0" w:color="auto"/>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840" w:type="dxa"/>
            <w:gridSpan w:val="2"/>
            <w:tcBorders>
              <w:top w:val="nil"/>
              <w:left w:val="nil"/>
              <w:bottom w:val="single" w:sz="4" w:space="0" w:color="auto"/>
              <w:right w:val="nil"/>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2002</w:t>
            </w:r>
          </w:p>
        </w:tc>
        <w:tc>
          <w:tcPr>
            <w:tcW w:w="820" w:type="dxa"/>
            <w:gridSpan w:val="2"/>
            <w:tcBorders>
              <w:top w:val="nil"/>
              <w:left w:val="nil"/>
              <w:bottom w:val="single" w:sz="4" w:space="0" w:color="auto"/>
              <w:right w:val="single" w:sz="4" w:space="0" w:color="auto"/>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680" w:type="dxa"/>
            <w:gridSpan w:val="2"/>
            <w:tcBorders>
              <w:top w:val="nil"/>
              <w:left w:val="nil"/>
              <w:bottom w:val="single" w:sz="4" w:space="0" w:color="auto"/>
              <w:right w:val="nil"/>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2002</w:t>
            </w:r>
          </w:p>
        </w:tc>
        <w:tc>
          <w:tcPr>
            <w:tcW w:w="680" w:type="dxa"/>
            <w:gridSpan w:val="2"/>
            <w:tcBorders>
              <w:top w:val="nil"/>
              <w:left w:val="nil"/>
              <w:bottom w:val="single" w:sz="4" w:space="0" w:color="auto"/>
              <w:right w:val="single" w:sz="4" w:space="0" w:color="auto"/>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680" w:type="dxa"/>
            <w:gridSpan w:val="2"/>
            <w:tcBorders>
              <w:top w:val="nil"/>
              <w:left w:val="nil"/>
              <w:bottom w:val="single" w:sz="4" w:space="0" w:color="auto"/>
              <w:right w:val="nil"/>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2002</w:t>
            </w:r>
          </w:p>
        </w:tc>
        <w:tc>
          <w:tcPr>
            <w:tcW w:w="680" w:type="dxa"/>
            <w:gridSpan w:val="2"/>
            <w:tcBorders>
              <w:top w:val="nil"/>
              <w:left w:val="nil"/>
              <w:bottom w:val="single" w:sz="4" w:space="0" w:color="auto"/>
              <w:right w:val="single" w:sz="4" w:space="0" w:color="auto"/>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680" w:type="dxa"/>
            <w:gridSpan w:val="2"/>
            <w:tcBorders>
              <w:top w:val="nil"/>
              <w:left w:val="nil"/>
              <w:bottom w:val="single" w:sz="4" w:space="0" w:color="auto"/>
              <w:right w:val="nil"/>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2002</w:t>
            </w:r>
          </w:p>
        </w:tc>
        <w:tc>
          <w:tcPr>
            <w:tcW w:w="680" w:type="dxa"/>
            <w:gridSpan w:val="2"/>
            <w:tcBorders>
              <w:top w:val="nil"/>
              <w:left w:val="nil"/>
              <w:bottom w:val="single" w:sz="4" w:space="0" w:color="auto"/>
              <w:right w:val="nil"/>
            </w:tcBorders>
            <w:shd w:val="clear" w:color="auto" w:fill="auto"/>
            <w:noWrap/>
            <w:vAlign w:val="center"/>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59"/>
        </w:trPr>
        <w:tc>
          <w:tcPr>
            <w:tcW w:w="16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Australia</w:t>
            </w:r>
          </w:p>
        </w:tc>
        <w:tc>
          <w:tcPr>
            <w:tcW w:w="78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3,07</w:t>
            </w:r>
          </w:p>
        </w:tc>
        <w:tc>
          <w:tcPr>
            <w:tcW w:w="8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3,38</w:t>
            </w:r>
          </w:p>
        </w:tc>
        <w:tc>
          <w:tcPr>
            <w:tcW w:w="84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1,84</w:t>
            </w:r>
          </w:p>
        </w:tc>
        <w:tc>
          <w:tcPr>
            <w:tcW w:w="82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1,99</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1,67</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1,70</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13,8</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18,9</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Austria</w:t>
            </w:r>
          </w:p>
        </w:tc>
        <w:tc>
          <w:tcPr>
            <w:tcW w:w="78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3,23</w:t>
            </w:r>
          </w:p>
        </w:tc>
        <w:tc>
          <w:tcPr>
            <w:tcW w:w="8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3,35</w:t>
            </w:r>
          </w:p>
        </w:tc>
        <w:tc>
          <w:tcPr>
            <w:tcW w:w="84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1,90</w:t>
            </w:r>
          </w:p>
        </w:tc>
        <w:tc>
          <w:tcPr>
            <w:tcW w:w="82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1,94</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1,70</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1,72</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15,2</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16,1</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19,7</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20,9</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55"/>
        </w:trPr>
        <w:tc>
          <w:tcPr>
            <w:tcW w:w="16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Belgium</w:t>
            </w:r>
            <w:proofErr w:type="spellEnd"/>
          </w:p>
        </w:tc>
        <w:tc>
          <w:tcPr>
            <w:tcW w:w="78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2,31</w:t>
            </w:r>
          </w:p>
        </w:tc>
        <w:tc>
          <w:tcPr>
            <w:tcW w:w="8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2,47</w:t>
            </w:r>
          </w:p>
        </w:tc>
        <w:tc>
          <w:tcPr>
            <w:tcW w:w="84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1,69</w:t>
            </w:r>
          </w:p>
        </w:tc>
        <w:tc>
          <w:tcPr>
            <w:tcW w:w="82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1,76</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1,37</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1,41</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6,3</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6,0</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10,7</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13,4</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Canada</w:t>
            </w:r>
            <w:proofErr w:type="spellEnd"/>
          </w:p>
        </w:tc>
        <w:tc>
          <w:tcPr>
            <w:tcW w:w="78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3,65</w:t>
            </w:r>
          </w:p>
        </w:tc>
        <w:tc>
          <w:tcPr>
            <w:tcW w:w="8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3,72</w:t>
            </w:r>
          </w:p>
        </w:tc>
        <w:tc>
          <w:tcPr>
            <w:tcW w:w="84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82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1,90</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1,99</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1,95</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22,4</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21,7</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10,6</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9,9</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40"/>
        </w:trPr>
        <w:tc>
          <w:tcPr>
            <w:tcW w:w="16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Chile</w:t>
            </w:r>
          </w:p>
        </w:tc>
        <w:tc>
          <w:tcPr>
            <w:tcW w:w="78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5,21</w:t>
            </w:r>
          </w:p>
        </w:tc>
        <w:tc>
          <w:tcPr>
            <w:tcW w:w="8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4,38</w:t>
            </w:r>
          </w:p>
        </w:tc>
        <w:tc>
          <w:tcPr>
            <w:tcW w:w="84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3,13</w:t>
            </w:r>
          </w:p>
        </w:tc>
        <w:tc>
          <w:tcPr>
            <w:tcW w:w="82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2,92</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1,67</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1,50</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15,6</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9,4</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30,2</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27,6</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59"/>
        </w:trPr>
        <w:tc>
          <w:tcPr>
            <w:tcW w:w="16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Czech</w:t>
            </w:r>
            <w:proofErr w:type="spellEnd"/>
            <w:r w:rsidRPr="000B3784">
              <w:rPr>
                <w:rFonts w:ascii="Arial" w:eastAsia="Times New Roman" w:hAnsi="Arial" w:cs="Arial"/>
                <w:sz w:val="16"/>
                <w:szCs w:val="16"/>
                <w:lang w:eastAsia="es-ES"/>
              </w:rPr>
              <w:t xml:space="preserve"> </w:t>
            </w:r>
            <w:proofErr w:type="spellStart"/>
            <w:r w:rsidRPr="000B3784">
              <w:rPr>
                <w:rFonts w:ascii="Arial" w:eastAsia="Times New Roman" w:hAnsi="Arial" w:cs="Arial"/>
                <w:sz w:val="16"/>
                <w:szCs w:val="16"/>
                <w:lang w:eastAsia="es-ES"/>
              </w:rPr>
              <w:t>Republic</w:t>
            </w:r>
            <w:proofErr w:type="spellEnd"/>
          </w:p>
        </w:tc>
        <w:tc>
          <w:tcPr>
            <w:tcW w:w="78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3,23</w:t>
            </w:r>
          </w:p>
        </w:tc>
        <w:tc>
          <w:tcPr>
            <w:tcW w:w="8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3,44</w:t>
            </w:r>
          </w:p>
        </w:tc>
        <w:tc>
          <w:tcPr>
            <w:tcW w:w="84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1,77</w:t>
            </w:r>
          </w:p>
        </w:tc>
        <w:tc>
          <w:tcPr>
            <w:tcW w:w="82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1,88</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19,7</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40"/>
        </w:trPr>
        <w:tc>
          <w:tcPr>
            <w:tcW w:w="16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Denmark</w:t>
            </w:r>
            <w:proofErr w:type="spellEnd"/>
          </w:p>
        </w:tc>
        <w:tc>
          <w:tcPr>
            <w:tcW w:w="78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2,57</w:t>
            </w:r>
          </w:p>
        </w:tc>
        <w:tc>
          <w:tcPr>
            <w:tcW w:w="8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2,86</w:t>
            </w:r>
          </w:p>
        </w:tc>
        <w:tc>
          <w:tcPr>
            <w:tcW w:w="84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1,62</w:t>
            </w:r>
          </w:p>
        </w:tc>
        <w:tc>
          <w:tcPr>
            <w:tcW w:w="82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1,67</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1,59</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1,71</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14,1</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19,0</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Estonia</w:t>
            </w:r>
          </w:p>
        </w:tc>
        <w:tc>
          <w:tcPr>
            <w:tcW w:w="78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5,88</w:t>
            </w:r>
          </w:p>
        </w:tc>
        <w:tc>
          <w:tcPr>
            <w:tcW w:w="8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4,05</w:t>
            </w:r>
          </w:p>
        </w:tc>
        <w:tc>
          <w:tcPr>
            <w:tcW w:w="84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2,35</w:t>
            </w:r>
          </w:p>
        </w:tc>
        <w:tc>
          <w:tcPr>
            <w:tcW w:w="82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2,06</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2,50</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1,97</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28,3</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25,2</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40"/>
        </w:trPr>
        <w:tc>
          <w:tcPr>
            <w:tcW w:w="16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Finland</w:t>
            </w:r>
            <w:proofErr w:type="spellEnd"/>
          </w:p>
        </w:tc>
        <w:tc>
          <w:tcPr>
            <w:tcW w:w="78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2,45</w:t>
            </w:r>
          </w:p>
        </w:tc>
        <w:tc>
          <w:tcPr>
            <w:tcW w:w="8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2,54</w:t>
            </w:r>
          </w:p>
        </w:tc>
        <w:tc>
          <w:tcPr>
            <w:tcW w:w="84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1,71</w:t>
            </w:r>
          </w:p>
        </w:tc>
        <w:tc>
          <w:tcPr>
            <w:tcW w:w="82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1,73</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1,44</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1,47</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7,3</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8,9</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16,0</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16,4</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France</w:t>
            </w:r>
          </w:p>
        </w:tc>
        <w:tc>
          <w:tcPr>
            <w:tcW w:w="78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3,03</w:t>
            </w:r>
          </w:p>
        </w:tc>
        <w:tc>
          <w:tcPr>
            <w:tcW w:w="8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2,97</w:t>
            </w:r>
          </w:p>
        </w:tc>
        <w:tc>
          <w:tcPr>
            <w:tcW w:w="84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w:t>
            </w:r>
          </w:p>
        </w:tc>
        <w:tc>
          <w:tcPr>
            <w:tcW w:w="82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1,99</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1,51</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1,50</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59"/>
        </w:trPr>
        <w:tc>
          <w:tcPr>
            <w:tcW w:w="16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Germany</w:t>
            </w:r>
            <w:proofErr w:type="spellEnd"/>
          </w:p>
        </w:tc>
        <w:tc>
          <w:tcPr>
            <w:tcW w:w="78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3,07</w:t>
            </w:r>
          </w:p>
        </w:tc>
        <w:tc>
          <w:tcPr>
            <w:tcW w:w="8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3,26</w:t>
            </w:r>
          </w:p>
        </w:tc>
        <w:tc>
          <w:tcPr>
            <w:tcW w:w="84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1,74</w:t>
            </w:r>
          </w:p>
        </w:tc>
        <w:tc>
          <w:tcPr>
            <w:tcW w:w="82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1,84</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1,77</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1,77</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17,6</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15,6</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19,1</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Greece</w:t>
            </w:r>
            <w:proofErr w:type="spellEnd"/>
          </w:p>
        </w:tc>
        <w:tc>
          <w:tcPr>
            <w:tcW w:w="78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3,44</w:t>
            </w:r>
          </w:p>
        </w:tc>
        <w:tc>
          <w:tcPr>
            <w:tcW w:w="8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2,71</w:t>
            </w:r>
          </w:p>
        </w:tc>
        <w:tc>
          <w:tcPr>
            <w:tcW w:w="84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w:t>
            </w:r>
          </w:p>
        </w:tc>
        <w:tc>
          <w:tcPr>
            <w:tcW w:w="82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1,75</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1,72</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1,55</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20,0</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11,8</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22,1</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16,2</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59"/>
        </w:trPr>
        <w:tc>
          <w:tcPr>
            <w:tcW w:w="16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Hungary</w:t>
            </w:r>
            <w:proofErr w:type="spellEnd"/>
          </w:p>
        </w:tc>
        <w:tc>
          <w:tcPr>
            <w:tcW w:w="78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4,07</w:t>
            </w:r>
          </w:p>
        </w:tc>
        <w:tc>
          <w:tcPr>
            <w:tcW w:w="8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3,76</w:t>
            </w:r>
          </w:p>
        </w:tc>
        <w:tc>
          <w:tcPr>
            <w:tcW w:w="84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2,32</w:t>
            </w:r>
          </w:p>
        </w:tc>
        <w:tc>
          <w:tcPr>
            <w:tcW w:w="82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2,36</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1,75</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1,60</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21,7</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17,4</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Iceland</w:t>
            </w:r>
            <w:proofErr w:type="spellEnd"/>
          </w:p>
        </w:tc>
        <w:tc>
          <w:tcPr>
            <w:tcW w:w="78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3,15</w:t>
            </w:r>
          </w:p>
        </w:tc>
        <w:tc>
          <w:tcPr>
            <w:tcW w:w="8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2,88</w:t>
            </w:r>
          </w:p>
        </w:tc>
        <w:tc>
          <w:tcPr>
            <w:tcW w:w="84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1,72</w:t>
            </w:r>
          </w:p>
        </w:tc>
        <w:tc>
          <w:tcPr>
            <w:tcW w:w="82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1,75</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1,65</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18,7</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14,7</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15,8</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16,8</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40"/>
        </w:trPr>
        <w:tc>
          <w:tcPr>
            <w:tcW w:w="16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Ireland</w:t>
            </w:r>
            <w:proofErr w:type="spellEnd"/>
          </w:p>
        </w:tc>
        <w:tc>
          <w:tcPr>
            <w:tcW w:w="78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3,90</w:t>
            </w:r>
          </w:p>
        </w:tc>
        <w:tc>
          <w:tcPr>
            <w:tcW w:w="8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3,64</w:t>
            </w:r>
          </w:p>
        </w:tc>
        <w:tc>
          <w:tcPr>
            <w:tcW w:w="84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2,03</w:t>
            </w:r>
          </w:p>
        </w:tc>
        <w:tc>
          <w:tcPr>
            <w:tcW w:w="82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1,95</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1,92</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1,87</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19,2</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21,8</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Israel</w:t>
            </w:r>
          </w:p>
        </w:tc>
        <w:tc>
          <w:tcPr>
            <w:tcW w:w="78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5,37</w:t>
            </w:r>
          </w:p>
        </w:tc>
        <w:tc>
          <w:tcPr>
            <w:tcW w:w="8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4,91</w:t>
            </w:r>
          </w:p>
        </w:tc>
        <w:tc>
          <w:tcPr>
            <w:tcW w:w="84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2,66</w:t>
            </w:r>
          </w:p>
        </w:tc>
        <w:tc>
          <w:tcPr>
            <w:tcW w:w="82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2,65</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1,99</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1,85</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24,2</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22,1</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28,6</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27,9</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55"/>
        </w:trPr>
        <w:tc>
          <w:tcPr>
            <w:tcW w:w="16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Italy</w:t>
            </w:r>
            <w:proofErr w:type="spellEnd"/>
          </w:p>
        </w:tc>
        <w:tc>
          <w:tcPr>
            <w:tcW w:w="78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2,56</w:t>
            </w:r>
          </w:p>
        </w:tc>
        <w:tc>
          <w:tcPr>
            <w:tcW w:w="8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2,32</w:t>
            </w:r>
          </w:p>
        </w:tc>
        <w:tc>
          <w:tcPr>
            <w:tcW w:w="84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1,64</w:t>
            </w:r>
          </w:p>
        </w:tc>
        <w:tc>
          <w:tcPr>
            <w:tcW w:w="82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1,53</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1,56</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1,52</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10,5</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10,1</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12,2</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11,1</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59"/>
        </w:trPr>
        <w:tc>
          <w:tcPr>
            <w:tcW w:w="16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Japan</w:t>
            </w:r>
            <w:proofErr w:type="spellEnd"/>
          </w:p>
        </w:tc>
        <w:tc>
          <w:tcPr>
            <w:tcW w:w="78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2,97</w:t>
            </w:r>
          </w:p>
        </w:tc>
        <w:tc>
          <w:tcPr>
            <w:tcW w:w="8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2,99</w:t>
            </w:r>
          </w:p>
        </w:tc>
        <w:tc>
          <w:tcPr>
            <w:tcW w:w="84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82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1,85</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1,62</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1,61</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14,4</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14,3</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33"/>
        </w:trPr>
        <w:tc>
          <w:tcPr>
            <w:tcW w:w="16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Korea</w:t>
            </w:r>
            <w:proofErr w:type="spellEnd"/>
          </w:p>
        </w:tc>
        <w:tc>
          <w:tcPr>
            <w:tcW w:w="78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4,19</w:t>
            </w:r>
          </w:p>
        </w:tc>
        <w:tc>
          <w:tcPr>
            <w:tcW w:w="8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4,71</w:t>
            </w:r>
          </w:p>
        </w:tc>
        <w:tc>
          <w:tcPr>
            <w:tcW w:w="84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2,07</w:t>
            </w:r>
          </w:p>
        </w:tc>
        <w:tc>
          <w:tcPr>
            <w:tcW w:w="82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2,29</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2,02</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2,08</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24,2</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25,1</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59"/>
        </w:trPr>
        <w:tc>
          <w:tcPr>
            <w:tcW w:w="16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Luxembourg</w:t>
            </w:r>
            <w:proofErr w:type="spellEnd"/>
          </w:p>
        </w:tc>
        <w:tc>
          <w:tcPr>
            <w:tcW w:w="78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3,03</w:t>
            </w:r>
          </w:p>
        </w:tc>
        <w:tc>
          <w:tcPr>
            <w:tcW w:w="8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3,18</w:t>
            </w:r>
          </w:p>
        </w:tc>
        <w:tc>
          <w:tcPr>
            <w:tcW w:w="84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1,90</w:t>
            </w:r>
          </w:p>
        </w:tc>
        <w:tc>
          <w:tcPr>
            <w:tcW w:w="82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2,03</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1,60</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1,56</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20,8</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18,0</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33"/>
        </w:trPr>
        <w:tc>
          <w:tcPr>
            <w:tcW w:w="16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Mexico</w:t>
            </w:r>
            <w:proofErr w:type="spellEnd"/>
          </w:p>
        </w:tc>
        <w:tc>
          <w:tcPr>
            <w:tcW w:w="78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3,75</w:t>
            </w:r>
          </w:p>
        </w:tc>
        <w:tc>
          <w:tcPr>
            <w:tcW w:w="8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3,67</w:t>
            </w:r>
          </w:p>
        </w:tc>
        <w:tc>
          <w:tcPr>
            <w:tcW w:w="84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2,14</w:t>
            </w:r>
          </w:p>
        </w:tc>
        <w:tc>
          <w:tcPr>
            <w:tcW w:w="82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2,20</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1,75</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1,67</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17,9</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16,0</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20,1</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20,7</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33"/>
        </w:trPr>
        <w:tc>
          <w:tcPr>
            <w:tcW w:w="16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Netherlands</w:t>
            </w:r>
            <w:proofErr w:type="spellEnd"/>
          </w:p>
        </w:tc>
        <w:tc>
          <w:tcPr>
            <w:tcW w:w="78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2,79</w:t>
            </w:r>
          </w:p>
        </w:tc>
        <w:tc>
          <w:tcPr>
            <w:tcW w:w="8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2,90</w:t>
            </w:r>
          </w:p>
        </w:tc>
        <w:tc>
          <w:tcPr>
            <w:tcW w:w="84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1,75</w:t>
            </w:r>
          </w:p>
        </w:tc>
        <w:tc>
          <w:tcPr>
            <w:tcW w:w="82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1,77</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1,59</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1,64</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12,7</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17,5</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33"/>
        </w:trPr>
        <w:tc>
          <w:tcPr>
            <w:tcW w:w="16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 xml:space="preserve">New </w:t>
            </w:r>
            <w:proofErr w:type="spellStart"/>
            <w:r w:rsidRPr="000B3784">
              <w:rPr>
                <w:rFonts w:ascii="Arial" w:eastAsia="Times New Roman" w:hAnsi="Arial" w:cs="Arial"/>
                <w:sz w:val="16"/>
                <w:szCs w:val="16"/>
                <w:lang w:eastAsia="es-ES"/>
              </w:rPr>
              <w:t>Zealand</w:t>
            </w:r>
            <w:proofErr w:type="spellEnd"/>
          </w:p>
        </w:tc>
        <w:tc>
          <w:tcPr>
            <w:tcW w:w="78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2,68</w:t>
            </w:r>
          </w:p>
        </w:tc>
        <w:tc>
          <w:tcPr>
            <w:tcW w:w="8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2,89</w:t>
            </w:r>
          </w:p>
        </w:tc>
        <w:tc>
          <w:tcPr>
            <w:tcW w:w="84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1,74</w:t>
            </w:r>
          </w:p>
        </w:tc>
        <w:tc>
          <w:tcPr>
            <w:tcW w:w="82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1,85</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1,54</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1,55</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13,6</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14,6</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59"/>
        </w:trPr>
        <w:tc>
          <w:tcPr>
            <w:tcW w:w="16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Norway</w:t>
            </w:r>
            <w:proofErr w:type="spellEnd"/>
          </w:p>
        </w:tc>
        <w:tc>
          <w:tcPr>
            <w:tcW w:w="78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2,10</w:t>
            </w:r>
          </w:p>
        </w:tc>
        <w:tc>
          <w:tcPr>
            <w:tcW w:w="8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2,36</w:t>
            </w:r>
          </w:p>
        </w:tc>
        <w:tc>
          <w:tcPr>
            <w:tcW w:w="84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1,45</w:t>
            </w:r>
          </w:p>
        </w:tc>
        <w:tc>
          <w:tcPr>
            <w:tcW w:w="82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1,48</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1,45</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1,60</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33"/>
        </w:trPr>
        <w:tc>
          <w:tcPr>
            <w:tcW w:w="16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Poland</w:t>
            </w:r>
            <w:proofErr w:type="spellEnd"/>
          </w:p>
        </w:tc>
        <w:tc>
          <w:tcPr>
            <w:tcW w:w="78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3,89</w:t>
            </w:r>
          </w:p>
        </w:tc>
        <w:tc>
          <w:tcPr>
            <w:tcW w:w="8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4,10</w:t>
            </w:r>
          </w:p>
        </w:tc>
        <w:tc>
          <w:tcPr>
            <w:tcW w:w="84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1,96</w:t>
            </w:r>
          </w:p>
        </w:tc>
        <w:tc>
          <w:tcPr>
            <w:tcW w:w="82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2,04</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1,99</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1,95</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20,1</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21,6</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22,5</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20,2</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55"/>
        </w:trPr>
        <w:tc>
          <w:tcPr>
            <w:tcW w:w="16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Portugal</w:t>
            </w:r>
          </w:p>
        </w:tc>
        <w:tc>
          <w:tcPr>
            <w:tcW w:w="78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4,65</w:t>
            </w:r>
          </w:p>
        </w:tc>
        <w:tc>
          <w:tcPr>
            <w:tcW w:w="8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3,81</w:t>
            </w:r>
          </w:p>
        </w:tc>
        <w:tc>
          <w:tcPr>
            <w:tcW w:w="84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2,84</w:t>
            </w:r>
          </w:p>
        </w:tc>
        <w:tc>
          <w:tcPr>
            <w:tcW w:w="82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2,57</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1,64</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1,49</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14,1</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8,8</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27,5</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27,9</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59"/>
        </w:trPr>
        <w:tc>
          <w:tcPr>
            <w:tcW w:w="16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Slovak</w:t>
            </w:r>
            <w:proofErr w:type="spellEnd"/>
            <w:r w:rsidRPr="000B3784">
              <w:rPr>
                <w:rFonts w:ascii="Arial" w:eastAsia="Times New Roman" w:hAnsi="Arial" w:cs="Arial"/>
                <w:sz w:val="16"/>
                <w:szCs w:val="16"/>
                <w:lang w:eastAsia="es-ES"/>
              </w:rPr>
              <w:t xml:space="preserve"> </w:t>
            </w:r>
            <w:proofErr w:type="spellStart"/>
            <w:r w:rsidRPr="000B3784">
              <w:rPr>
                <w:rFonts w:ascii="Arial" w:eastAsia="Times New Roman" w:hAnsi="Arial" w:cs="Arial"/>
                <w:sz w:val="16"/>
                <w:szCs w:val="16"/>
                <w:lang w:eastAsia="es-ES"/>
              </w:rPr>
              <w:t>Republic</w:t>
            </w:r>
            <w:proofErr w:type="spellEnd"/>
          </w:p>
        </w:tc>
        <w:tc>
          <w:tcPr>
            <w:tcW w:w="78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3,25</w:t>
            </w:r>
          </w:p>
        </w:tc>
        <w:tc>
          <w:tcPr>
            <w:tcW w:w="8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3,60</w:t>
            </w:r>
          </w:p>
        </w:tc>
        <w:tc>
          <w:tcPr>
            <w:tcW w:w="84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1,89</w:t>
            </w:r>
          </w:p>
        </w:tc>
        <w:tc>
          <w:tcPr>
            <w:tcW w:w="82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1,98</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1,72</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1,82</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17,0</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19,0</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33"/>
        </w:trPr>
        <w:tc>
          <w:tcPr>
            <w:tcW w:w="16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Slovenia</w:t>
            </w:r>
            <w:proofErr w:type="spellEnd"/>
          </w:p>
        </w:tc>
        <w:tc>
          <w:tcPr>
            <w:tcW w:w="78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8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3,34</w:t>
            </w:r>
          </w:p>
        </w:tc>
        <w:tc>
          <w:tcPr>
            <w:tcW w:w="84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82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2,03</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1,64</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59"/>
        </w:trPr>
        <w:tc>
          <w:tcPr>
            <w:tcW w:w="16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Spain</w:t>
            </w:r>
            <w:proofErr w:type="spellEnd"/>
          </w:p>
        </w:tc>
        <w:tc>
          <w:tcPr>
            <w:tcW w:w="78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3,55</w:t>
            </w:r>
          </w:p>
        </w:tc>
        <w:tc>
          <w:tcPr>
            <w:tcW w:w="8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3,08</w:t>
            </w:r>
          </w:p>
        </w:tc>
        <w:tc>
          <w:tcPr>
            <w:tcW w:w="84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2,10</w:t>
            </w:r>
          </w:p>
        </w:tc>
        <w:tc>
          <w:tcPr>
            <w:tcW w:w="82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1,88</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1,69</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1,65</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16,3</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14,6</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23,3</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20,6</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33"/>
        </w:trPr>
        <w:tc>
          <w:tcPr>
            <w:tcW w:w="16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Sweden</w:t>
            </w:r>
            <w:proofErr w:type="spellEnd"/>
          </w:p>
        </w:tc>
        <w:tc>
          <w:tcPr>
            <w:tcW w:w="78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2,29</w:t>
            </w:r>
          </w:p>
        </w:tc>
        <w:tc>
          <w:tcPr>
            <w:tcW w:w="8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2,27</w:t>
            </w:r>
          </w:p>
        </w:tc>
        <w:tc>
          <w:tcPr>
            <w:tcW w:w="84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1,66</w:t>
            </w:r>
          </w:p>
        </w:tc>
        <w:tc>
          <w:tcPr>
            <w:tcW w:w="82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1,65</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1,38</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1,38</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33"/>
        </w:trPr>
        <w:tc>
          <w:tcPr>
            <w:tcW w:w="16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Switzerland</w:t>
            </w:r>
            <w:proofErr w:type="spellEnd"/>
          </w:p>
        </w:tc>
        <w:tc>
          <w:tcPr>
            <w:tcW w:w="78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2,58</w:t>
            </w:r>
          </w:p>
        </w:tc>
        <w:tc>
          <w:tcPr>
            <w:tcW w:w="8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2,70</w:t>
            </w:r>
          </w:p>
        </w:tc>
        <w:tc>
          <w:tcPr>
            <w:tcW w:w="84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1,74</w:t>
            </w:r>
          </w:p>
        </w:tc>
        <w:tc>
          <w:tcPr>
            <w:tcW w:w="82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1,84</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1,48</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1,47</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9,4</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9,2</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59"/>
        </w:trPr>
        <w:tc>
          <w:tcPr>
            <w:tcW w:w="16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Turkey</w:t>
            </w:r>
            <w:proofErr w:type="spellEnd"/>
          </w:p>
        </w:tc>
        <w:tc>
          <w:tcPr>
            <w:tcW w:w="78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8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3,80</w:t>
            </w:r>
          </w:p>
        </w:tc>
        <w:tc>
          <w:tcPr>
            <w:tcW w:w="84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82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3,22</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1,18</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55"/>
        </w:trPr>
        <w:tc>
          <w:tcPr>
            <w:tcW w:w="166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United</w:t>
            </w:r>
            <w:proofErr w:type="spellEnd"/>
            <w:r w:rsidRPr="000B3784">
              <w:rPr>
                <w:rFonts w:ascii="Arial" w:eastAsia="Times New Roman" w:hAnsi="Arial" w:cs="Arial"/>
                <w:sz w:val="16"/>
                <w:szCs w:val="16"/>
                <w:lang w:eastAsia="es-ES"/>
              </w:rPr>
              <w:t xml:space="preserve"> </w:t>
            </w:r>
            <w:proofErr w:type="spellStart"/>
            <w:r w:rsidRPr="000B3784">
              <w:rPr>
                <w:rFonts w:ascii="Arial" w:eastAsia="Times New Roman" w:hAnsi="Arial" w:cs="Arial"/>
                <w:sz w:val="16"/>
                <w:szCs w:val="16"/>
                <w:lang w:eastAsia="es-ES"/>
              </w:rPr>
              <w:t>Kingdom</w:t>
            </w:r>
            <w:r w:rsidRPr="000B3784">
              <w:rPr>
                <w:rFonts w:ascii="Arial" w:eastAsia="Times New Roman" w:hAnsi="Arial" w:cs="Arial"/>
                <w:i/>
                <w:iCs/>
                <w:sz w:val="16"/>
                <w:szCs w:val="16"/>
                <w:vertAlign w:val="superscript"/>
                <w:lang w:eastAsia="es-ES"/>
              </w:rPr>
              <w:t>d</w:t>
            </w:r>
            <w:proofErr w:type="spellEnd"/>
          </w:p>
        </w:tc>
        <w:tc>
          <w:tcPr>
            <w:tcW w:w="780" w:type="dxa"/>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3,54</w:t>
            </w:r>
          </w:p>
        </w:tc>
        <w:tc>
          <w:tcPr>
            <w:tcW w:w="86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3,55</w:t>
            </w:r>
          </w:p>
        </w:tc>
        <w:tc>
          <w:tcPr>
            <w:tcW w:w="84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1,95</w:t>
            </w:r>
          </w:p>
        </w:tc>
        <w:tc>
          <w:tcPr>
            <w:tcW w:w="82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1,98</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1,81</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1,79</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20,5</w:t>
            </w:r>
          </w:p>
        </w:tc>
        <w:tc>
          <w:tcPr>
            <w:tcW w:w="680" w:type="dxa"/>
            <w:gridSpan w:val="2"/>
            <w:tcBorders>
              <w:top w:val="nil"/>
              <w:left w:val="nil"/>
              <w:bottom w:val="nil"/>
              <w:right w:val="single" w:sz="4" w:space="0" w:color="auto"/>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20,5</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33"/>
        </w:trPr>
        <w:tc>
          <w:tcPr>
            <w:tcW w:w="16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United</w:t>
            </w:r>
            <w:proofErr w:type="spellEnd"/>
            <w:r w:rsidRPr="000B3784">
              <w:rPr>
                <w:rFonts w:ascii="Arial" w:eastAsia="Times New Roman" w:hAnsi="Arial" w:cs="Arial"/>
                <w:sz w:val="16"/>
                <w:szCs w:val="16"/>
                <w:lang w:eastAsia="es-ES"/>
              </w:rPr>
              <w:t xml:space="preserve"> </w:t>
            </w:r>
            <w:proofErr w:type="spellStart"/>
            <w:r w:rsidRPr="000B3784">
              <w:rPr>
                <w:rFonts w:ascii="Arial" w:eastAsia="Times New Roman" w:hAnsi="Arial" w:cs="Arial"/>
                <w:sz w:val="16"/>
                <w:szCs w:val="16"/>
                <w:lang w:eastAsia="es-ES"/>
              </w:rPr>
              <w:t>States</w:t>
            </w:r>
            <w:proofErr w:type="spellEnd"/>
          </w:p>
        </w:tc>
        <w:tc>
          <w:tcPr>
            <w:tcW w:w="780" w:type="dxa"/>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4,66</w:t>
            </w:r>
          </w:p>
        </w:tc>
        <w:tc>
          <w:tcPr>
            <w:tcW w:w="86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5,22</w:t>
            </w:r>
          </w:p>
        </w:tc>
        <w:tc>
          <w:tcPr>
            <w:tcW w:w="84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2,26</w:t>
            </w:r>
          </w:p>
        </w:tc>
        <w:tc>
          <w:tcPr>
            <w:tcW w:w="82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2,44</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2,06</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2,14</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23,5</w:t>
            </w:r>
          </w:p>
        </w:tc>
        <w:tc>
          <w:tcPr>
            <w:tcW w:w="680" w:type="dxa"/>
            <w:gridSpan w:val="2"/>
            <w:tcBorders>
              <w:top w:val="nil"/>
              <w:left w:val="nil"/>
              <w:bottom w:val="nil"/>
              <w:right w:val="single" w:sz="4" w:space="0" w:color="auto"/>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25,3</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0B3784" w:rsidTr="000A5CA3">
        <w:trPr>
          <w:gridAfter w:val="2"/>
          <w:wAfter w:w="1300" w:type="dxa"/>
          <w:trHeight w:val="259"/>
        </w:trPr>
        <w:tc>
          <w:tcPr>
            <w:tcW w:w="1660" w:type="dxa"/>
            <w:gridSpan w:val="2"/>
            <w:tcBorders>
              <w:top w:val="nil"/>
              <w:left w:val="nil"/>
              <w:bottom w:val="single" w:sz="4" w:space="0" w:color="auto"/>
              <w:right w:val="nil"/>
            </w:tcBorders>
            <w:shd w:val="clear" w:color="000000" w:fill="F4FFFF"/>
            <w:noWrap/>
            <w:vAlign w:val="bottom"/>
            <w:hideMark/>
          </w:tcPr>
          <w:p w:rsidR="00A765CD" w:rsidRPr="000B3784" w:rsidRDefault="00A765CD" w:rsidP="000A5CA3">
            <w:pPr>
              <w:spacing w:after="0" w:line="240" w:lineRule="auto"/>
              <w:rPr>
                <w:rFonts w:ascii="Arial" w:eastAsia="Times New Roman" w:hAnsi="Arial" w:cs="Arial"/>
                <w:sz w:val="16"/>
                <w:szCs w:val="16"/>
                <w:lang w:eastAsia="es-ES"/>
              </w:rPr>
            </w:pPr>
            <w:proofErr w:type="spellStart"/>
            <w:r w:rsidRPr="000B3784">
              <w:rPr>
                <w:rFonts w:ascii="Arial" w:eastAsia="Times New Roman" w:hAnsi="Arial" w:cs="Arial"/>
                <w:sz w:val="16"/>
                <w:szCs w:val="16"/>
                <w:lang w:eastAsia="es-ES"/>
              </w:rPr>
              <w:t>OECD</w:t>
            </w:r>
            <w:r w:rsidRPr="000B3784">
              <w:rPr>
                <w:rFonts w:ascii="Arial" w:eastAsia="Times New Roman" w:hAnsi="Arial" w:cs="Arial"/>
                <w:i/>
                <w:iCs/>
                <w:sz w:val="16"/>
                <w:szCs w:val="16"/>
                <w:vertAlign w:val="superscript"/>
                <w:lang w:eastAsia="es-ES"/>
              </w:rPr>
              <w:t>e</w:t>
            </w:r>
            <w:proofErr w:type="spellEnd"/>
          </w:p>
        </w:tc>
        <w:tc>
          <w:tcPr>
            <w:tcW w:w="780" w:type="dxa"/>
            <w:tcBorders>
              <w:top w:val="nil"/>
              <w:left w:val="nil"/>
              <w:bottom w:val="single" w:sz="4" w:space="0" w:color="auto"/>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3,44</w:t>
            </w:r>
          </w:p>
        </w:tc>
        <w:tc>
          <w:tcPr>
            <w:tcW w:w="860" w:type="dxa"/>
            <w:gridSpan w:val="2"/>
            <w:tcBorders>
              <w:top w:val="nil"/>
              <w:left w:val="nil"/>
              <w:bottom w:val="single" w:sz="4" w:space="0" w:color="auto"/>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3,38</w:t>
            </w:r>
          </w:p>
        </w:tc>
        <w:tc>
          <w:tcPr>
            <w:tcW w:w="840" w:type="dxa"/>
            <w:gridSpan w:val="2"/>
            <w:tcBorders>
              <w:top w:val="nil"/>
              <w:left w:val="nil"/>
              <w:bottom w:val="single" w:sz="4" w:space="0" w:color="auto"/>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1,98</w:t>
            </w:r>
          </w:p>
        </w:tc>
        <w:tc>
          <w:tcPr>
            <w:tcW w:w="820" w:type="dxa"/>
            <w:gridSpan w:val="2"/>
            <w:tcBorders>
              <w:top w:val="nil"/>
              <w:left w:val="nil"/>
              <w:bottom w:val="single" w:sz="4" w:space="0" w:color="auto"/>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2,02</w:t>
            </w:r>
          </w:p>
        </w:tc>
        <w:tc>
          <w:tcPr>
            <w:tcW w:w="680" w:type="dxa"/>
            <w:gridSpan w:val="2"/>
            <w:tcBorders>
              <w:top w:val="nil"/>
              <w:left w:val="nil"/>
              <w:bottom w:val="single" w:sz="4" w:space="0" w:color="auto"/>
              <w:right w:val="nil"/>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1,72</w:t>
            </w:r>
          </w:p>
        </w:tc>
        <w:tc>
          <w:tcPr>
            <w:tcW w:w="680" w:type="dxa"/>
            <w:gridSpan w:val="2"/>
            <w:tcBorders>
              <w:top w:val="nil"/>
              <w:left w:val="nil"/>
              <w:bottom w:val="single" w:sz="4" w:space="0" w:color="auto"/>
              <w:right w:val="single" w:sz="4" w:space="0" w:color="auto"/>
            </w:tcBorders>
            <w:shd w:val="clear" w:color="000000" w:fill="F4FFFF"/>
            <w:noWrap/>
            <w:vAlign w:val="bottom"/>
            <w:hideMark/>
          </w:tcPr>
          <w:p w:rsidR="00A765CD" w:rsidRPr="000B3784" w:rsidRDefault="00A765CD" w:rsidP="000A5CA3">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1,67</w:t>
            </w:r>
          </w:p>
        </w:tc>
        <w:tc>
          <w:tcPr>
            <w:tcW w:w="680" w:type="dxa"/>
            <w:gridSpan w:val="2"/>
            <w:tcBorders>
              <w:top w:val="nil"/>
              <w:left w:val="nil"/>
              <w:bottom w:val="single" w:sz="4" w:space="0" w:color="auto"/>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17,2</w:t>
            </w:r>
          </w:p>
        </w:tc>
        <w:tc>
          <w:tcPr>
            <w:tcW w:w="680" w:type="dxa"/>
            <w:gridSpan w:val="2"/>
            <w:tcBorders>
              <w:top w:val="nil"/>
              <w:left w:val="nil"/>
              <w:bottom w:val="single" w:sz="4" w:space="0" w:color="auto"/>
              <w:right w:val="single" w:sz="4" w:space="0" w:color="auto"/>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16,3</w:t>
            </w:r>
          </w:p>
        </w:tc>
        <w:tc>
          <w:tcPr>
            <w:tcW w:w="680" w:type="dxa"/>
            <w:gridSpan w:val="2"/>
            <w:tcBorders>
              <w:top w:val="nil"/>
              <w:left w:val="nil"/>
              <w:bottom w:val="single" w:sz="4" w:space="0" w:color="auto"/>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19,7</w:t>
            </w:r>
          </w:p>
        </w:tc>
        <w:tc>
          <w:tcPr>
            <w:tcW w:w="680" w:type="dxa"/>
            <w:gridSpan w:val="2"/>
            <w:tcBorders>
              <w:top w:val="nil"/>
              <w:left w:val="nil"/>
              <w:bottom w:val="single" w:sz="4" w:space="0" w:color="auto"/>
              <w:right w:val="nil"/>
            </w:tcBorders>
            <w:shd w:val="clear" w:color="000000" w:fill="F4FFFF"/>
            <w:noWrap/>
            <w:vAlign w:val="bottom"/>
            <w:hideMark/>
          </w:tcPr>
          <w:p w:rsidR="00A765CD" w:rsidRPr="000B3784" w:rsidRDefault="00A765CD" w:rsidP="000A5CA3">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19,2</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15"/>
                <w:szCs w:val="15"/>
                <w:lang w:eastAsia="es-ES"/>
              </w:rPr>
            </w:pPr>
          </w:p>
        </w:tc>
      </w:tr>
      <w:tr w:rsidR="00A765CD" w:rsidRPr="00171524" w:rsidTr="000A5CA3">
        <w:trPr>
          <w:gridAfter w:val="2"/>
          <w:wAfter w:w="1300" w:type="dxa"/>
          <w:trHeight w:val="660"/>
        </w:trPr>
        <w:tc>
          <w:tcPr>
            <w:tcW w:w="9040" w:type="dxa"/>
            <w:gridSpan w:val="21"/>
            <w:tcBorders>
              <w:top w:val="single" w:sz="4" w:space="0" w:color="auto"/>
              <w:left w:val="nil"/>
              <w:bottom w:val="nil"/>
              <w:right w:val="nil"/>
            </w:tcBorders>
            <w:shd w:val="clear" w:color="auto" w:fill="auto"/>
            <w:vAlign w:val="bottom"/>
            <w:hideMark/>
          </w:tcPr>
          <w:p w:rsidR="00A765CD" w:rsidRPr="0097791D" w:rsidRDefault="00171524" w:rsidP="000A5CA3">
            <w:pPr>
              <w:spacing w:after="0" w:line="240" w:lineRule="auto"/>
              <w:jc w:val="both"/>
              <w:rPr>
                <w:rFonts w:ascii="Arial" w:eastAsia="Times New Roman" w:hAnsi="Arial" w:cs="Arial"/>
                <w:sz w:val="16"/>
                <w:szCs w:val="16"/>
                <w:lang w:val="en-US" w:eastAsia="es-ES"/>
              </w:rPr>
            </w:pPr>
            <w:hyperlink r:id="rId98" w:history="1">
              <w:r w:rsidR="00A765CD" w:rsidRPr="0097791D">
                <w:rPr>
                  <w:rStyle w:val="Hipervnculo"/>
                  <w:rFonts w:ascii="Arial" w:hAnsi="Arial" w:cs="Arial"/>
                  <w:i/>
                  <w:iCs/>
                  <w:sz w:val="16"/>
                  <w:szCs w:val="16"/>
                  <w:lang w:val="en-US"/>
                </w:rPr>
                <w:t>Note:</w:t>
              </w:r>
              <w:r w:rsidR="00A765CD" w:rsidRPr="0097791D">
                <w:rPr>
                  <w:rStyle w:val="Hipervnculo"/>
                  <w:rFonts w:ascii="Arial" w:hAnsi="Arial" w:cs="Arial"/>
                  <w:sz w:val="16"/>
                  <w:szCs w:val="16"/>
                  <w:lang w:val="en-US"/>
                </w:rPr>
                <w:t xml:space="preserve"> Estimates of earnings used in the calculations refer to gross earnings of full-time wage and salary workers. However, this definition may slightly vary from one country to another. Further information on the national data sources and earnings concepts used in the caculations can be found at: www.oecd.org/employment/outlook.</w:t>
              </w:r>
            </w:hyperlink>
          </w:p>
        </w:tc>
        <w:tc>
          <w:tcPr>
            <w:tcW w:w="960" w:type="dxa"/>
            <w:gridSpan w:val="2"/>
            <w:tcBorders>
              <w:top w:val="nil"/>
              <w:left w:val="nil"/>
              <w:bottom w:val="nil"/>
              <w:right w:val="nil"/>
            </w:tcBorders>
            <w:shd w:val="clear" w:color="auto" w:fill="auto"/>
            <w:vAlign w:val="bottom"/>
            <w:hideMark/>
          </w:tcPr>
          <w:p w:rsidR="00A765CD" w:rsidRPr="000B3784" w:rsidRDefault="00A765CD" w:rsidP="000A5CA3">
            <w:pPr>
              <w:spacing w:after="0" w:line="240" w:lineRule="auto"/>
              <w:rPr>
                <w:rFonts w:ascii="Arial" w:eastAsia="Times New Roman" w:hAnsi="Arial" w:cs="Arial"/>
                <w:sz w:val="16"/>
                <w:szCs w:val="16"/>
                <w:lang w:val="en-US" w:eastAsia="es-ES"/>
              </w:rPr>
            </w:pPr>
          </w:p>
        </w:tc>
      </w:tr>
      <w:tr w:rsidR="00A765CD" w:rsidRPr="00171524" w:rsidTr="000A5CA3">
        <w:trPr>
          <w:gridAfter w:val="2"/>
          <w:wAfter w:w="1300" w:type="dxa"/>
          <w:trHeight w:val="859"/>
        </w:trPr>
        <w:tc>
          <w:tcPr>
            <w:tcW w:w="9040" w:type="dxa"/>
            <w:gridSpan w:val="21"/>
            <w:tcBorders>
              <w:top w:val="nil"/>
              <w:left w:val="nil"/>
              <w:bottom w:val="nil"/>
              <w:right w:val="nil"/>
            </w:tcBorders>
            <w:shd w:val="clear" w:color="auto" w:fill="auto"/>
            <w:hideMark/>
          </w:tcPr>
          <w:p w:rsidR="00A765CD" w:rsidRPr="000B3784" w:rsidRDefault="00A765CD" w:rsidP="000A5CA3">
            <w:pPr>
              <w:spacing w:after="0" w:line="240" w:lineRule="auto"/>
              <w:jc w:val="both"/>
              <w:rPr>
                <w:rFonts w:ascii="Arial" w:eastAsia="Times New Roman" w:hAnsi="Arial" w:cs="Arial"/>
                <w:sz w:val="16"/>
                <w:szCs w:val="16"/>
                <w:lang w:val="en-US" w:eastAsia="es-ES"/>
              </w:rPr>
            </w:pPr>
            <w:r w:rsidRPr="000B3784">
              <w:rPr>
                <w:rFonts w:ascii="Arial" w:eastAsia="Times New Roman" w:hAnsi="Arial" w:cs="Arial"/>
                <w:i/>
                <w:iCs/>
                <w:sz w:val="16"/>
                <w:szCs w:val="16"/>
                <w:lang w:val="en-US" w:eastAsia="es-ES"/>
              </w:rPr>
              <w:lastRenderedPageBreak/>
              <w:t>a)</w:t>
            </w:r>
            <w:r w:rsidRPr="000B3784">
              <w:rPr>
                <w:rFonts w:ascii="Arial" w:eastAsia="Times New Roman" w:hAnsi="Arial" w:cs="Arial"/>
                <w:sz w:val="16"/>
                <w:szCs w:val="16"/>
                <w:lang w:val="en-US" w:eastAsia="es-ES"/>
              </w:rPr>
              <w:t xml:space="preserve"> Earnings dispersion is measured by the ratio of 9</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to 1</w:t>
            </w:r>
            <w:r w:rsidRPr="000B3784">
              <w:rPr>
                <w:rFonts w:ascii="Arial" w:eastAsia="Times New Roman" w:hAnsi="Arial" w:cs="Arial"/>
                <w:sz w:val="16"/>
                <w:szCs w:val="16"/>
                <w:vertAlign w:val="superscript"/>
                <w:lang w:val="en-US" w:eastAsia="es-ES"/>
              </w:rPr>
              <w:t>st</w:t>
            </w:r>
            <w:r w:rsidRPr="000B3784">
              <w:rPr>
                <w:rFonts w:ascii="Arial" w:eastAsia="Times New Roman" w:hAnsi="Arial" w:cs="Arial"/>
                <w:sz w:val="16"/>
                <w:szCs w:val="16"/>
                <w:lang w:val="en-US" w:eastAsia="es-ES"/>
              </w:rPr>
              <w:t xml:space="preserve"> </w:t>
            </w:r>
            <w:proofErr w:type="spellStart"/>
            <w:r w:rsidRPr="000B3784">
              <w:rPr>
                <w:rFonts w:ascii="Arial" w:eastAsia="Times New Roman" w:hAnsi="Arial" w:cs="Arial"/>
                <w:sz w:val="16"/>
                <w:szCs w:val="16"/>
                <w:lang w:val="en-US" w:eastAsia="es-ES"/>
              </w:rPr>
              <w:t>deciles</w:t>
            </w:r>
            <w:proofErr w:type="spellEnd"/>
            <w:r w:rsidRPr="000B3784">
              <w:rPr>
                <w:rFonts w:ascii="Arial" w:eastAsia="Times New Roman" w:hAnsi="Arial" w:cs="Arial"/>
                <w:sz w:val="16"/>
                <w:szCs w:val="16"/>
                <w:lang w:val="en-US" w:eastAsia="es-ES"/>
              </w:rPr>
              <w:t xml:space="preserve"> limits of earnings, 9</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to 5</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w:t>
            </w:r>
            <w:proofErr w:type="spellStart"/>
            <w:r w:rsidRPr="000B3784">
              <w:rPr>
                <w:rFonts w:ascii="Arial" w:eastAsia="Times New Roman" w:hAnsi="Arial" w:cs="Arial"/>
                <w:sz w:val="16"/>
                <w:szCs w:val="16"/>
                <w:lang w:val="en-US" w:eastAsia="es-ES"/>
              </w:rPr>
              <w:t>deciles</w:t>
            </w:r>
            <w:proofErr w:type="spellEnd"/>
            <w:r w:rsidRPr="000B3784">
              <w:rPr>
                <w:rFonts w:ascii="Arial" w:eastAsia="Times New Roman" w:hAnsi="Arial" w:cs="Arial"/>
                <w:sz w:val="16"/>
                <w:szCs w:val="16"/>
                <w:lang w:val="en-US" w:eastAsia="es-ES"/>
              </w:rPr>
              <w:t xml:space="preserve"> and 5</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to 1</w:t>
            </w:r>
            <w:r w:rsidRPr="000B3784">
              <w:rPr>
                <w:rFonts w:ascii="Arial" w:eastAsia="Times New Roman" w:hAnsi="Arial" w:cs="Arial"/>
                <w:sz w:val="16"/>
                <w:szCs w:val="16"/>
                <w:vertAlign w:val="superscript"/>
                <w:lang w:val="en-US" w:eastAsia="es-ES"/>
              </w:rPr>
              <w:t xml:space="preserve">st </w:t>
            </w:r>
            <w:proofErr w:type="spellStart"/>
            <w:r w:rsidRPr="000B3784">
              <w:rPr>
                <w:rFonts w:ascii="Arial" w:eastAsia="Times New Roman" w:hAnsi="Arial" w:cs="Arial"/>
                <w:sz w:val="16"/>
                <w:szCs w:val="16"/>
                <w:lang w:val="en-US" w:eastAsia="es-ES"/>
              </w:rPr>
              <w:t>deciles</w:t>
            </w:r>
            <w:proofErr w:type="spellEnd"/>
            <w:r w:rsidRPr="000B3784">
              <w:rPr>
                <w:rFonts w:ascii="Arial" w:eastAsia="Times New Roman" w:hAnsi="Arial" w:cs="Arial"/>
                <w:sz w:val="16"/>
                <w:szCs w:val="16"/>
                <w:lang w:val="en-US" w:eastAsia="es-ES"/>
              </w:rPr>
              <w:t>. Data refer to 2003 (instead of 2002) for Chile and Ireland; to 2004 for Austria, Greece, Iceland, Portugal and Spain; and to 2005 for Mexico. They refer to 2010 (instead of 2012) for Estonia, France, Luxembourg, the Netherlands, Slovenia, Switzerland and Turkey; and to 2011 for Chile and Israel.</w:t>
            </w:r>
          </w:p>
        </w:tc>
        <w:tc>
          <w:tcPr>
            <w:tcW w:w="960" w:type="dxa"/>
            <w:gridSpan w:val="2"/>
            <w:tcBorders>
              <w:top w:val="nil"/>
              <w:left w:val="nil"/>
              <w:bottom w:val="nil"/>
              <w:right w:val="nil"/>
            </w:tcBorders>
            <w:shd w:val="clear" w:color="auto" w:fill="auto"/>
            <w:hideMark/>
          </w:tcPr>
          <w:p w:rsidR="00A765CD" w:rsidRPr="000B3784" w:rsidRDefault="00A765CD" w:rsidP="000A5CA3">
            <w:pPr>
              <w:spacing w:after="0" w:line="240" w:lineRule="auto"/>
              <w:rPr>
                <w:rFonts w:ascii="Arial" w:eastAsia="Times New Roman" w:hAnsi="Arial" w:cs="Arial"/>
                <w:color w:val="000000"/>
                <w:sz w:val="20"/>
                <w:szCs w:val="20"/>
                <w:lang w:val="en-US" w:eastAsia="es-ES"/>
              </w:rPr>
            </w:pPr>
          </w:p>
        </w:tc>
      </w:tr>
      <w:tr w:rsidR="00A765CD" w:rsidRPr="00171524" w:rsidTr="000A5CA3">
        <w:trPr>
          <w:gridAfter w:val="2"/>
          <w:wAfter w:w="1300" w:type="dxa"/>
          <w:trHeight w:val="642"/>
        </w:trPr>
        <w:tc>
          <w:tcPr>
            <w:tcW w:w="9040" w:type="dxa"/>
            <w:gridSpan w:val="21"/>
            <w:tcBorders>
              <w:top w:val="nil"/>
              <w:left w:val="nil"/>
              <w:bottom w:val="nil"/>
              <w:right w:val="nil"/>
            </w:tcBorders>
            <w:shd w:val="clear" w:color="auto" w:fill="auto"/>
            <w:hideMark/>
          </w:tcPr>
          <w:p w:rsidR="00A765CD" w:rsidRPr="000B3784" w:rsidRDefault="00A765CD" w:rsidP="000A5CA3">
            <w:pPr>
              <w:spacing w:after="0" w:line="240" w:lineRule="auto"/>
              <w:jc w:val="both"/>
              <w:rPr>
                <w:rFonts w:ascii="Arial" w:eastAsia="Times New Roman" w:hAnsi="Arial" w:cs="Arial"/>
                <w:i/>
                <w:iCs/>
                <w:sz w:val="16"/>
                <w:szCs w:val="16"/>
                <w:lang w:val="en-US" w:eastAsia="es-ES"/>
              </w:rPr>
            </w:pPr>
            <w:r w:rsidRPr="000B3784">
              <w:rPr>
                <w:rFonts w:ascii="Arial" w:eastAsia="Times New Roman" w:hAnsi="Arial" w:cs="Arial"/>
                <w:i/>
                <w:iCs/>
                <w:sz w:val="16"/>
                <w:szCs w:val="16"/>
                <w:lang w:val="en-US" w:eastAsia="es-ES"/>
              </w:rPr>
              <w:t xml:space="preserve">b) </w:t>
            </w:r>
            <w:r w:rsidRPr="000B3784">
              <w:rPr>
                <w:rFonts w:ascii="Arial" w:eastAsia="Times New Roman" w:hAnsi="Arial" w:cs="Arial"/>
                <w:sz w:val="16"/>
                <w:szCs w:val="16"/>
                <w:lang w:val="en-US" w:eastAsia="es-ES"/>
              </w:rPr>
              <w:t>The incidence of low pay refers to the share of workers earning less than two-thirds of median earnings. Data refer to 2003 (instead of 2002) for Chile and Ireland; to 2004 for Austria, Belgium, Greece, Iceland, Portugal and Spain; and to 2005 for Mexico and Poland. They refer to 2010 (instead of 2012) for Switzerland; and to 2011 for Chile and Israel.</w:t>
            </w:r>
          </w:p>
        </w:tc>
        <w:tc>
          <w:tcPr>
            <w:tcW w:w="960" w:type="dxa"/>
            <w:gridSpan w:val="2"/>
            <w:tcBorders>
              <w:top w:val="nil"/>
              <w:left w:val="nil"/>
              <w:bottom w:val="nil"/>
              <w:right w:val="nil"/>
            </w:tcBorders>
            <w:shd w:val="clear" w:color="auto" w:fill="auto"/>
            <w:hideMark/>
          </w:tcPr>
          <w:p w:rsidR="00A765CD" w:rsidRPr="000B3784" w:rsidRDefault="00A765CD" w:rsidP="000A5CA3">
            <w:pPr>
              <w:spacing w:after="0" w:line="240" w:lineRule="auto"/>
              <w:rPr>
                <w:rFonts w:ascii="Arial" w:eastAsia="Times New Roman" w:hAnsi="Arial" w:cs="Arial"/>
                <w:color w:val="000000"/>
                <w:sz w:val="20"/>
                <w:szCs w:val="20"/>
                <w:lang w:val="en-US" w:eastAsia="es-ES"/>
              </w:rPr>
            </w:pPr>
          </w:p>
        </w:tc>
      </w:tr>
      <w:tr w:rsidR="00A765CD" w:rsidRPr="000B3784" w:rsidTr="000A5CA3">
        <w:trPr>
          <w:gridAfter w:val="2"/>
          <w:wAfter w:w="1300" w:type="dxa"/>
          <w:trHeight w:val="642"/>
        </w:trPr>
        <w:tc>
          <w:tcPr>
            <w:tcW w:w="9040" w:type="dxa"/>
            <w:gridSpan w:val="21"/>
            <w:tcBorders>
              <w:top w:val="nil"/>
              <w:left w:val="nil"/>
              <w:bottom w:val="nil"/>
              <w:right w:val="nil"/>
            </w:tcBorders>
            <w:shd w:val="clear" w:color="auto" w:fill="auto"/>
            <w:hideMark/>
          </w:tcPr>
          <w:p w:rsidR="00A765CD" w:rsidRPr="000B3784" w:rsidRDefault="00A765CD" w:rsidP="000A5CA3">
            <w:pPr>
              <w:spacing w:after="0" w:line="240" w:lineRule="auto"/>
              <w:jc w:val="both"/>
              <w:rPr>
                <w:rFonts w:ascii="Arial" w:eastAsia="Times New Roman" w:hAnsi="Arial" w:cs="Arial"/>
                <w:i/>
                <w:iCs/>
                <w:sz w:val="16"/>
                <w:szCs w:val="16"/>
                <w:lang w:eastAsia="es-ES"/>
              </w:rPr>
            </w:pPr>
            <w:r w:rsidRPr="000B3784">
              <w:rPr>
                <w:rFonts w:ascii="Arial" w:eastAsia="Times New Roman" w:hAnsi="Arial" w:cs="Arial"/>
                <w:i/>
                <w:iCs/>
                <w:sz w:val="16"/>
                <w:szCs w:val="16"/>
                <w:lang w:val="en-US" w:eastAsia="es-ES"/>
              </w:rPr>
              <w:t>c)</w:t>
            </w:r>
            <w:r w:rsidRPr="000B3784">
              <w:rPr>
                <w:rFonts w:ascii="Arial" w:eastAsia="Times New Roman" w:hAnsi="Arial" w:cs="Arial"/>
                <w:sz w:val="16"/>
                <w:szCs w:val="16"/>
                <w:lang w:val="en-US" w:eastAsia="es-ES"/>
              </w:rPr>
              <w:t xml:space="preserve"> The incidence of high pay refers to the share of workers earning more than one-and-a-half time median earnings.  Data refer to 2003 (instead of 2002) for Chile; to 2004 for </w:t>
            </w:r>
            <w:proofErr w:type="spellStart"/>
            <w:r w:rsidRPr="000B3784">
              <w:rPr>
                <w:rFonts w:ascii="Arial" w:eastAsia="Times New Roman" w:hAnsi="Arial" w:cs="Arial"/>
                <w:sz w:val="16"/>
                <w:szCs w:val="16"/>
                <w:lang w:val="en-US" w:eastAsia="es-ES"/>
              </w:rPr>
              <w:t>Austria</w:t>
            </w:r>
            <w:proofErr w:type="gramStart"/>
            <w:r w:rsidRPr="000B3784">
              <w:rPr>
                <w:rFonts w:ascii="Arial" w:eastAsia="Times New Roman" w:hAnsi="Arial" w:cs="Arial"/>
                <w:sz w:val="16"/>
                <w:szCs w:val="16"/>
                <w:lang w:val="en-US" w:eastAsia="es-ES"/>
              </w:rPr>
              <w:t>,Greece</w:t>
            </w:r>
            <w:proofErr w:type="spellEnd"/>
            <w:proofErr w:type="gramEnd"/>
            <w:r w:rsidRPr="000B3784">
              <w:rPr>
                <w:rFonts w:ascii="Arial" w:eastAsia="Times New Roman" w:hAnsi="Arial" w:cs="Arial"/>
                <w:sz w:val="16"/>
                <w:szCs w:val="16"/>
                <w:lang w:val="en-US" w:eastAsia="es-ES"/>
              </w:rPr>
              <w:t xml:space="preserve">, Iceland, Portugal and Spain; and to 2005 for Mexico and Poland. </w:t>
            </w:r>
            <w:proofErr w:type="spellStart"/>
            <w:r w:rsidRPr="000B3784">
              <w:rPr>
                <w:rFonts w:ascii="Arial" w:eastAsia="Times New Roman" w:hAnsi="Arial" w:cs="Arial"/>
                <w:sz w:val="16"/>
                <w:szCs w:val="16"/>
                <w:lang w:eastAsia="es-ES"/>
              </w:rPr>
              <w:t>They</w:t>
            </w:r>
            <w:proofErr w:type="spellEnd"/>
            <w:r w:rsidRPr="000B3784">
              <w:rPr>
                <w:rFonts w:ascii="Arial" w:eastAsia="Times New Roman" w:hAnsi="Arial" w:cs="Arial"/>
                <w:sz w:val="16"/>
                <w:szCs w:val="16"/>
                <w:lang w:eastAsia="es-ES"/>
              </w:rPr>
              <w:t xml:space="preserve"> </w:t>
            </w:r>
            <w:proofErr w:type="spellStart"/>
            <w:r w:rsidRPr="000B3784">
              <w:rPr>
                <w:rFonts w:ascii="Arial" w:eastAsia="Times New Roman" w:hAnsi="Arial" w:cs="Arial"/>
                <w:sz w:val="16"/>
                <w:szCs w:val="16"/>
                <w:lang w:eastAsia="es-ES"/>
              </w:rPr>
              <w:t>refer</w:t>
            </w:r>
            <w:proofErr w:type="spellEnd"/>
            <w:r w:rsidRPr="000B3784">
              <w:rPr>
                <w:rFonts w:ascii="Arial" w:eastAsia="Times New Roman" w:hAnsi="Arial" w:cs="Arial"/>
                <w:sz w:val="16"/>
                <w:szCs w:val="16"/>
                <w:lang w:eastAsia="es-ES"/>
              </w:rPr>
              <w:t xml:space="preserve"> to 2011 (</w:t>
            </w:r>
            <w:proofErr w:type="spellStart"/>
            <w:r w:rsidRPr="000B3784">
              <w:rPr>
                <w:rFonts w:ascii="Arial" w:eastAsia="Times New Roman" w:hAnsi="Arial" w:cs="Arial"/>
                <w:sz w:val="16"/>
                <w:szCs w:val="16"/>
                <w:lang w:eastAsia="es-ES"/>
              </w:rPr>
              <w:t>instead</w:t>
            </w:r>
            <w:proofErr w:type="spellEnd"/>
            <w:r w:rsidRPr="000B3784">
              <w:rPr>
                <w:rFonts w:ascii="Arial" w:eastAsia="Times New Roman" w:hAnsi="Arial" w:cs="Arial"/>
                <w:sz w:val="16"/>
                <w:szCs w:val="16"/>
                <w:lang w:eastAsia="es-ES"/>
              </w:rPr>
              <w:t xml:space="preserve"> of 2012) </w:t>
            </w:r>
            <w:proofErr w:type="spellStart"/>
            <w:r w:rsidRPr="000B3784">
              <w:rPr>
                <w:rFonts w:ascii="Arial" w:eastAsia="Times New Roman" w:hAnsi="Arial" w:cs="Arial"/>
                <w:sz w:val="16"/>
                <w:szCs w:val="16"/>
                <w:lang w:eastAsia="es-ES"/>
              </w:rPr>
              <w:t>for</w:t>
            </w:r>
            <w:proofErr w:type="spellEnd"/>
            <w:r w:rsidRPr="000B3784">
              <w:rPr>
                <w:rFonts w:ascii="Arial" w:eastAsia="Times New Roman" w:hAnsi="Arial" w:cs="Arial"/>
                <w:sz w:val="16"/>
                <w:szCs w:val="16"/>
                <w:lang w:eastAsia="es-ES"/>
              </w:rPr>
              <w:t xml:space="preserve"> Chile and Israel.</w:t>
            </w:r>
          </w:p>
        </w:tc>
        <w:tc>
          <w:tcPr>
            <w:tcW w:w="960" w:type="dxa"/>
            <w:gridSpan w:val="2"/>
            <w:tcBorders>
              <w:top w:val="nil"/>
              <w:left w:val="nil"/>
              <w:bottom w:val="nil"/>
              <w:right w:val="nil"/>
            </w:tcBorders>
            <w:shd w:val="clear" w:color="auto" w:fill="auto"/>
            <w:hideMark/>
          </w:tcPr>
          <w:p w:rsidR="00A765CD" w:rsidRPr="000B3784" w:rsidRDefault="00A765CD" w:rsidP="000A5CA3">
            <w:pPr>
              <w:spacing w:after="0" w:line="240" w:lineRule="auto"/>
              <w:rPr>
                <w:rFonts w:ascii="Arial" w:eastAsia="Times New Roman" w:hAnsi="Arial" w:cs="Arial"/>
                <w:sz w:val="16"/>
                <w:szCs w:val="16"/>
                <w:lang w:eastAsia="es-ES"/>
              </w:rPr>
            </w:pPr>
          </w:p>
        </w:tc>
      </w:tr>
      <w:tr w:rsidR="00A765CD" w:rsidRPr="00171524" w:rsidTr="000A5CA3">
        <w:trPr>
          <w:gridAfter w:val="2"/>
          <w:wAfter w:w="1300" w:type="dxa"/>
          <w:trHeight w:val="60"/>
        </w:trPr>
        <w:tc>
          <w:tcPr>
            <w:tcW w:w="9040" w:type="dxa"/>
            <w:gridSpan w:val="21"/>
            <w:tcBorders>
              <w:top w:val="nil"/>
              <w:left w:val="nil"/>
              <w:bottom w:val="nil"/>
              <w:right w:val="nil"/>
            </w:tcBorders>
            <w:shd w:val="clear" w:color="auto" w:fill="auto"/>
            <w:hideMark/>
          </w:tcPr>
          <w:p w:rsidR="00A765CD" w:rsidRPr="000B3784" w:rsidRDefault="00A765CD" w:rsidP="000A5CA3">
            <w:pPr>
              <w:spacing w:after="0" w:line="240" w:lineRule="auto"/>
              <w:jc w:val="both"/>
              <w:rPr>
                <w:rFonts w:ascii="Arial" w:eastAsia="Times New Roman" w:hAnsi="Arial" w:cs="Arial"/>
                <w:sz w:val="16"/>
                <w:szCs w:val="16"/>
                <w:lang w:val="en-US" w:eastAsia="es-ES"/>
              </w:rPr>
            </w:pPr>
            <w:r w:rsidRPr="000B3784">
              <w:rPr>
                <w:rFonts w:ascii="Arial" w:eastAsia="Times New Roman" w:hAnsi="Arial" w:cs="Arial"/>
                <w:i/>
                <w:iCs/>
                <w:sz w:val="16"/>
                <w:szCs w:val="16"/>
                <w:lang w:val="en-US" w:eastAsia="es-ES"/>
              </w:rPr>
              <w:t>d)</w:t>
            </w:r>
            <w:r w:rsidRPr="000B3784">
              <w:rPr>
                <w:rFonts w:ascii="Arial" w:eastAsia="Times New Roman" w:hAnsi="Arial" w:cs="Arial"/>
                <w:sz w:val="16"/>
                <w:szCs w:val="16"/>
                <w:lang w:val="en-US" w:eastAsia="es-ES"/>
              </w:rPr>
              <w:t xml:space="preserve"> For the United Kingdom, there are breaks in series in 1997, 2004 and 2006 and 2011; in each case, data were spliced from </w:t>
            </w:r>
            <w:r w:rsidRPr="000B3784">
              <w:rPr>
                <w:rFonts w:ascii="Arial" w:eastAsia="Times New Roman" w:hAnsi="Arial" w:cs="Arial"/>
                <w:i/>
                <w:iCs/>
                <w:sz w:val="16"/>
                <w:szCs w:val="16"/>
                <w:lang w:val="en-US" w:eastAsia="es-ES"/>
              </w:rPr>
              <w:t xml:space="preserve">new-to-old </w:t>
            </w:r>
            <w:r w:rsidRPr="000B3784">
              <w:rPr>
                <w:rFonts w:ascii="Arial" w:eastAsia="Times New Roman" w:hAnsi="Arial" w:cs="Arial"/>
                <w:sz w:val="16"/>
                <w:szCs w:val="16"/>
                <w:lang w:val="en-US" w:eastAsia="es-ES"/>
              </w:rPr>
              <w:t>series on 2011 data, then 2006, 2004 and finally 1997.</w:t>
            </w:r>
          </w:p>
        </w:tc>
        <w:tc>
          <w:tcPr>
            <w:tcW w:w="960" w:type="dxa"/>
            <w:gridSpan w:val="2"/>
            <w:tcBorders>
              <w:top w:val="nil"/>
              <w:left w:val="nil"/>
              <w:bottom w:val="nil"/>
              <w:right w:val="nil"/>
            </w:tcBorders>
            <w:shd w:val="clear" w:color="auto" w:fill="auto"/>
            <w:noWrap/>
            <w:vAlign w:val="bottom"/>
            <w:hideMark/>
          </w:tcPr>
          <w:p w:rsidR="00A765CD" w:rsidRPr="000B3784" w:rsidRDefault="00A765CD" w:rsidP="000A5CA3">
            <w:pPr>
              <w:spacing w:after="0" w:line="240" w:lineRule="auto"/>
              <w:rPr>
                <w:rFonts w:ascii="Arial" w:eastAsia="Times New Roman" w:hAnsi="Arial" w:cs="Arial"/>
                <w:sz w:val="24"/>
                <w:szCs w:val="24"/>
                <w:lang w:val="en-US" w:eastAsia="es-ES"/>
              </w:rPr>
            </w:pPr>
          </w:p>
        </w:tc>
      </w:tr>
      <w:tr w:rsidR="00A765CD" w:rsidRPr="00171524" w:rsidTr="000A5CA3">
        <w:trPr>
          <w:gridAfter w:val="2"/>
          <w:wAfter w:w="1300" w:type="dxa"/>
          <w:trHeight w:val="240"/>
        </w:trPr>
        <w:tc>
          <w:tcPr>
            <w:tcW w:w="9040" w:type="dxa"/>
            <w:gridSpan w:val="21"/>
            <w:tcBorders>
              <w:top w:val="nil"/>
              <w:left w:val="nil"/>
              <w:bottom w:val="nil"/>
              <w:right w:val="nil"/>
            </w:tcBorders>
            <w:shd w:val="clear" w:color="auto" w:fill="auto"/>
            <w:hideMark/>
          </w:tcPr>
          <w:p w:rsidR="00A765CD" w:rsidRPr="000B3784" w:rsidRDefault="00A765CD" w:rsidP="000A5CA3">
            <w:pPr>
              <w:spacing w:after="0" w:line="240" w:lineRule="auto"/>
              <w:jc w:val="both"/>
              <w:rPr>
                <w:rFonts w:ascii="Arial" w:eastAsia="Times New Roman" w:hAnsi="Arial" w:cs="Arial"/>
                <w:i/>
                <w:iCs/>
                <w:sz w:val="16"/>
                <w:szCs w:val="16"/>
                <w:lang w:val="en-US" w:eastAsia="es-ES"/>
              </w:rPr>
            </w:pPr>
            <w:r w:rsidRPr="000B3784">
              <w:rPr>
                <w:rFonts w:ascii="Arial" w:eastAsia="Times New Roman" w:hAnsi="Arial" w:cs="Arial"/>
                <w:i/>
                <w:iCs/>
                <w:sz w:val="16"/>
                <w:szCs w:val="16"/>
                <w:lang w:val="en-US" w:eastAsia="es-ES"/>
              </w:rPr>
              <w:t>e)</w:t>
            </w:r>
            <w:r w:rsidRPr="000B3784">
              <w:rPr>
                <w:rFonts w:ascii="Arial" w:eastAsia="Times New Roman" w:hAnsi="Arial" w:cs="Arial"/>
                <w:sz w:val="16"/>
                <w:szCs w:val="16"/>
                <w:lang w:val="en-US" w:eastAsia="es-ES"/>
              </w:rPr>
              <w:t xml:space="preserve"> </w:t>
            </w:r>
            <w:proofErr w:type="spellStart"/>
            <w:r w:rsidRPr="000B3784">
              <w:rPr>
                <w:rFonts w:ascii="Arial" w:eastAsia="Times New Roman" w:hAnsi="Arial" w:cs="Arial"/>
                <w:sz w:val="16"/>
                <w:szCs w:val="16"/>
                <w:lang w:val="en-US" w:eastAsia="es-ES"/>
              </w:rPr>
              <w:t>Unweighted</w:t>
            </w:r>
            <w:proofErr w:type="spellEnd"/>
            <w:r w:rsidRPr="000B3784">
              <w:rPr>
                <w:rFonts w:ascii="Arial" w:eastAsia="Times New Roman" w:hAnsi="Arial" w:cs="Arial"/>
                <w:sz w:val="16"/>
                <w:szCs w:val="16"/>
                <w:lang w:val="en-US" w:eastAsia="es-ES"/>
              </w:rPr>
              <w:t xml:space="preserve"> average for above countries.</w:t>
            </w:r>
          </w:p>
        </w:tc>
        <w:tc>
          <w:tcPr>
            <w:tcW w:w="960" w:type="dxa"/>
            <w:gridSpan w:val="2"/>
            <w:tcBorders>
              <w:top w:val="nil"/>
              <w:left w:val="nil"/>
              <w:bottom w:val="nil"/>
              <w:right w:val="nil"/>
            </w:tcBorders>
            <w:shd w:val="clear" w:color="auto" w:fill="auto"/>
            <w:noWrap/>
            <w:hideMark/>
          </w:tcPr>
          <w:p w:rsidR="00A765CD" w:rsidRPr="000B3784" w:rsidRDefault="00A765CD" w:rsidP="000A5CA3">
            <w:pPr>
              <w:spacing w:after="0" w:line="240" w:lineRule="auto"/>
              <w:rPr>
                <w:rFonts w:ascii="Arial" w:eastAsia="Times New Roman" w:hAnsi="Arial" w:cs="Arial"/>
                <w:sz w:val="16"/>
                <w:szCs w:val="16"/>
                <w:lang w:val="en-US" w:eastAsia="es-ES"/>
              </w:rPr>
            </w:pPr>
          </w:p>
        </w:tc>
      </w:tr>
      <w:tr w:rsidR="00A765CD" w:rsidRPr="00197E5A" w:rsidTr="000A5CA3">
        <w:trPr>
          <w:gridAfter w:val="2"/>
          <w:wAfter w:w="1300" w:type="dxa"/>
          <w:trHeight w:val="525"/>
        </w:trPr>
        <w:tc>
          <w:tcPr>
            <w:tcW w:w="9040" w:type="dxa"/>
            <w:gridSpan w:val="21"/>
            <w:tcBorders>
              <w:top w:val="nil"/>
              <w:left w:val="nil"/>
              <w:bottom w:val="nil"/>
              <w:right w:val="nil"/>
            </w:tcBorders>
            <w:shd w:val="clear" w:color="auto" w:fill="auto"/>
            <w:vAlign w:val="bottom"/>
            <w:hideMark/>
          </w:tcPr>
          <w:p w:rsidR="00A765CD" w:rsidRPr="0097791D" w:rsidRDefault="00A765CD" w:rsidP="000A5CA3">
            <w:pPr>
              <w:spacing w:after="0" w:line="240" w:lineRule="auto"/>
              <w:jc w:val="both"/>
              <w:rPr>
                <w:rFonts w:ascii="Arial" w:eastAsia="Times New Roman" w:hAnsi="Arial" w:cs="Arial"/>
                <w:sz w:val="16"/>
                <w:szCs w:val="16"/>
                <w:lang w:val="en-US" w:eastAsia="es-ES"/>
              </w:rPr>
            </w:pPr>
          </w:p>
          <w:p w:rsidR="00A765CD" w:rsidRPr="005E6875" w:rsidRDefault="00171524" w:rsidP="000A5CA3">
            <w:pPr>
              <w:spacing w:after="0" w:line="240" w:lineRule="auto"/>
              <w:jc w:val="both"/>
              <w:rPr>
                <w:rStyle w:val="Hipervnculo"/>
                <w:rFonts w:ascii="Arial" w:hAnsi="Arial" w:cs="Arial"/>
                <w:color w:val="auto"/>
                <w:sz w:val="16"/>
                <w:szCs w:val="16"/>
                <w:lang w:val="en-US"/>
              </w:rPr>
            </w:pPr>
            <w:hyperlink r:id="rId99" w:anchor="earndisp. " w:history="1">
              <w:r w:rsidR="00A765CD" w:rsidRPr="005E6875">
                <w:rPr>
                  <w:rStyle w:val="Hipervnculo"/>
                  <w:rFonts w:ascii="Arial" w:hAnsi="Arial" w:cs="Arial"/>
                  <w:i/>
                  <w:iCs/>
                  <w:color w:val="auto"/>
                  <w:sz w:val="16"/>
                  <w:szCs w:val="16"/>
                  <w:lang w:val="en-US"/>
                </w:rPr>
                <w:t>Source:OECDEarningsDistributionDatabase</w:t>
              </w:r>
              <w:r w:rsidR="00A765CD" w:rsidRPr="005E6875">
                <w:rPr>
                  <w:rStyle w:val="Hipervnculo"/>
                  <w:rFonts w:ascii="Arial" w:hAnsi="Arial" w:cs="Arial"/>
                  <w:color w:val="auto"/>
                  <w:sz w:val="16"/>
                  <w:szCs w:val="16"/>
                  <w:lang w:val="en-US"/>
                </w:rPr>
                <w:t xml:space="preserve">, www.oecd.org/employment/emp/onlineoecdemploymentdatabase.htm#earndisp. </w:t>
              </w:r>
            </w:hyperlink>
          </w:p>
          <w:p w:rsidR="00A765CD" w:rsidRPr="005E6875" w:rsidRDefault="00A765CD" w:rsidP="000A5CA3">
            <w:pPr>
              <w:spacing w:after="0" w:line="240" w:lineRule="auto"/>
              <w:jc w:val="both"/>
              <w:rPr>
                <w:rStyle w:val="Hipervnculo"/>
                <w:rFonts w:ascii="Arial" w:hAnsi="Arial" w:cs="Arial"/>
                <w:color w:val="auto"/>
                <w:sz w:val="16"/>
                <w:szCs w:val="16"/>
                <w:lang w:val="en-US"/>
              </w:rPr>
            </w:pPr>
          </w:p>
          <w:p w:rsidR="00A765CD" w:rsidRDefault="00A765CD" w:rsidP="000A5CA3">
            <w:pPr>
              <w:spacing w:after="0" w:line="240" w:lineRule="auto"/>
              <w:jc w:val="both"/>
              <w:rPr>
                <w:rStyle w:val="Hipervnculo"/>
                <w:rFonts w:ascii="Arial" w:hAnsi="Arial" w:cs="Arial"/>
                <w:sz w:val="16"/>
                <w:szCs w:val="16"/>
                <w:lang w:val="en-US"/>
              </w:rPr>
            </w:pPr>
          </w:p>
          <w:p w:rsidR="00A765CD" w:rsidRDefault="00A765CD" w:rsidP="000A5CA3">
            <w:pPr>
              <w:spacing w:line="240" w:lineRule="auto"/>
              <w:rPr>
                <w:rFonts w:ascii="Times New Roman" w:hAnsi="Times New Roman" w:cs="Times New Roman"/>
                <w:b/>
                <w:sz w:val="24"/>
                <w:szCs w:val="24"/>
              </w:rPr>
            </w:pPr>
            <w:r>
              <w:rPr>
                <w:rFonts w:ascii="Times New Roman" w:hAnsi="Times New Roman" w:cs="Times New Roman"/>
                <w:b/>
                <w:sz w:val="24"/>
                <w:szCs w:val="24"/>
              </w:rPr>
              <w:t xml:space="preserve">Fuente: </w:t>
            </w:r>
            <w:proofErr w:type="spellStart"/>
            <w:r>
              <w:rPr>
                <w:rFonts w:ascii="Times New Roman" w:hAnsi="Times New Roman" w:cs="Times New Roman"/>
                <w:b/>
                <w:sz w:val="24"/>
                <w:szCs w:val="24"/>
              </w:rPr>
              <w:t>Paper</w:t>
            </w:r>
            <w:proofErr w:type="spellEnd"/>
            <w:r>
              <w:rPr>
                <w:rFonts w:ascii="Times New Roman" w:hAnsi="Times New Roman" w:cs="Times New Roman"/>
                <w:b/>
                <w:sz w:val="24"/>
                <w:szCs w:val="24"/>
              </w:rPr>
              <w:t xml:space="preserve"> </w:t>
            </w:r>
            <w:r w:rsidRPr="00324EA0">
              <w:rPr>
                <w:rFonts w:ascii="Times New Roman" w:hAnsi="Times New Roman" w:cs="Times New Roman"/>
                <w:b/>
                <w:sz w:val="24"/>
                <w:szCs w:val="24"/>
              </w:rPr>
              <w:t xml:space="preserve">“Crecimiento vs. </w:t>
            </w:r>
            <w:r>
              <w:rPr>
                <w:rFonts w:ascii="Times New Roman" w:hAnsi="Times New Roman" w:cs="Times New Roman"/>
                <w:b/>
                <w:sz w:val="24"/>
                <w:szCs w:val="24"/>
              </w:rPr>
              <w:t>Desigualdad” (un falso debate)</w:t>
            </w:r>
          </w:p>
          <w:p w:rsidR="00197E5A" w:rsidRDefault="00155BF3" w:rsidP="00155BF3">
            <w:pPr>
              <w:pStyle w:val="NormalWeb"/>
              <w:jc w:val="both"/>
            </w:pPr>
            <w:r w:rsidRPr="00D74C74">
              <w:t xml:space="preserve">A continuación se presentan los últimos datos disponibles al mes de abril del año 2014 de </w:t>
            </w:r>
            <w:r w:rsidRPr="00E81A8D">
              <w:rPr>
                <w:b/>
              </w:rPr>
              <w:t>Ingresos</w:t>
            </w:r>
            <w:r>
              <w:rPr>
                <w:b/>
              </w:rPr>
              <w:t xml:space="preserve"> de los hogares</w:t>
            </w:r>
            <w:r>
              <w:t xml:space="preserve"> publicados por el </w:t>
            </w:r>
            <w:r>
              <w:rPr>
                <w:b/>
              </w:rPr>
              <w:t xml:space="preserve">U.S. </w:t>
            </w:r>
            <w:proofErr w:type="spellStart"/>
            <w:r>
              <w:rPr>
                <w:b/>
              </w:rPr>
              <w:t>D</w:t>
            </w:r>
            <w:r w:rsidR="005C7078">
              <w:rPr>
                <w:b/>
              </w:rPr>
              <w:t>epartment</w:t>
            </w:r>
            <w:proofErr w:type="spellEnd"/>
            <w:r w:rsidR="005C7078">
              <w:rPr>
                <w:b/>
              </w:rPr>
              <w:t xml:space="preserve"> of Commerce</w:t>
            </w:r>
            <w:r>
              <w:rPr>
                <w:b/>
              </w:rPr>
              <w:t>,</w:t>
            </w:r>
            <w:r>
              <w:t xml:space="preserve"> con los que se pueden completar y actualizar las series estadísticas presentadas más arriba (de los </w:t>
            </w:r>
            <w:proofErr w:type="spellStart"/>
            <w:r>
              <w:t>Papers</w:t>
            </w:r>
            <w:proofErr w:type="spellEnd"/>
            <w:r>
              <w:t xml:space="preserve"> previamente citados)</w:t>
            </w:r>
          </w:p>
          <w:p w:rsidR="00155BF3" w:rsidRPr="00197E5A" w:rsidRDefault="00155BF3" w:rsidP="00155BF3">
            <w:pPr>
              <w:pStyle w:val="NormalWeb"/>
              <w:jc w:val="both"/>
              <w:rPr>
                <w:b/>
              </w:rPr>
            </w:pPr>
          </w:p>
        </w:tc>
        <w:tc>
          <w:tcPr>
            <w:tcW w:w="960" w:type="dxa"/>
            <w:gridSpan w:val="2"/>
            <w:tcBorders>
              <w:top w:val="nil"/>
              <w:left w:val="nil"/>
              <w:bottom w:val="nil"/>
              <w:right w:val="nil"/>
            </w:tcBorders>
            <w:shd w:val="clear" w:color="auto" w:fill="auto"/>
            <w:noWrap/>
            <w:vAlign w:val="bottom"/>
            <w:hideMark/>
          </w:tcPr>
          <w:p w:rsidR="00A765CD" w:rsidRPr="00197E5A" w:rsidRDefault="00A765CD" w:rsidP="000A5CA3">
            <w:pPr>
              <w:spacing w:after="0" w:line="240" w:lineRule="auto"/>
              <w:rPr>
                <w:rFonts w:ascii="Arial" w:eastAsia="Times New Roman" w:hAnsi="Arial" w:cs="Arial"/>
                <w:color w:val="000000"/>
                <w:sz w:val="16"/>
                <w:szCs w:val="16"/>
                <w:lang w:eastAsia="es-ES"/>
              </w:rPr>
            </w:pPr>
          </w:p>
        </w:tc>
      </w:tr>
    </w:tbl>
    <w:p w:rsidR="00197E5A" w:rsidRPr="005E6875" w:rsidRDefault="00171524" w:rsidP="00197E5A">
      <w:pPr>
        <w:spacing w:line="240" w:lineRule="auto"/>
        <w:jc w:val="both"/>
        <w:rPr>
          <w:rFonts w:ascii="Times New Roman" w:hAnsi="Times New Roman" w:cs="Times New Roman"/>
          <w:b/>
          <w:sz w:val="24"/>
          <w:szCs w:val="24"/>
        </w:rPr>
      </w:pPr>
      <w:hyperlink r:id="rId100" w:history="1">
        <w:r w:rsidR="00197E5A" w:rsidRPr="005E6875">
          <w:rPr>
            <w:rStyle w:val="Hipervnculo"/>
            <w:rFonts w:ascii="Times New Roman" w:hAnsi="Times New Roman"/>
            <w:b/>
            <w:color w:val="auto"/>
            <w:sz w:val="24"/>
            <w:szCs w:val="24"/>
          </w:rPr>
          <w:t>http://www.census.gov/hhes/www/income/data/historical/inequality/IE-1.pdf</w:t>
        </w:r>
      </w:hyperlink>
    </w:p>
    <w:p w:rsidR="00197E5A" w:rsidRPr="008A5875" w:rsidRDefault="00197E5A" w:rsidP="00197E5A">
      <w:pPr>
        <w:spacing w:line="240" w:lineRule="auto"/>
        <w:jc w:val="both"/>
        <w:rPr>
          <w:rFonts w:ascii="Times New Roman" w:hAnsi="Times New Roman" w:cs="Times New Roman"/>
          <w:b/>
          <w:sz w:val="24"/>
          <w:szCs w:val="24"/>
        </w:rPr>
      </w:pPr>
    </w:p>
    <w:p w:rsidR="00197E5A" w:rsidRPr="004D3853" w:rsidRDefault="00197E5A" w:rsidP="00197E5A">
      <w:pPr>
        <w:spacing w:line="240" w:lineRule="auto"/>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Table 1.</w:t>
      </w:r>
      <w:proofErr w:type="gramEnd"/>
      <w:r>
        <w:rPr>
          <w:rFonts w:ascii="Times New Roman" w:hAnsi="Times New Roman" w:cs="Times New Roman"/>
          <w:sz w:val="24"/>
          <w:szCs w:val="24"/>
          <w:lang w:val="en-US"/>
        </w:rPr>
        <w:t xml:space="preserve"> </w:t>
      </w:r>
      <w:r w:rsidRPr="004D3853">
        <w:rPr>
          <w:rFonts w:ascii="Times New Roman" w:hAnsi="Times New Roman" w:cs="Times New Roman"/>
          <w:sz w:val="24"/>
          <w:szCs w:val="24"/>
          <w:lang w:val="en-US"/>
        </w:rPr>
        <w:t>Median Household Income in the Past 12</w:t>
      </w:r>
      <w:r>
        <w:rPr>
          <w:rFonts w:ascii="Times New Roman" w:hAnsi="Times New Roman" w:cs="Times New Roman"/>
          <w:sz w:val="24"/>
          <w:szCs w:val="24"/>
          <w:lang w:val="en-US"/>
        </w:rPr>
        <w:t xml:space="preserve"> Months: 2000, 2011, </w:t>
      </w:r>
      <w:r w:rsidRPr="004D3853">
        <w:rPr>
          <w:rFonts w:ascii="Times New Roman" w:hAnsi="Times New Roman" w:cs="Times New Roman"/>
          <w:sz w:val="24"/>
          <w:szCs w:val="24"/>
          <w:lang w:val="en-US"/>
        </w:rPr>
        <w:t>and 2012</w:t>
      </w:r>
    </w:p>
    <w:p w:rsidR="00197E5A" w:rsidRDefault="00197E5A" w:rsidP="00197E5A">
      <w:pPr>
        <w:spacing w:line="240" w:lineRule="auto"/>
        <w:jc w:val="both"/>
        <w:rPr>
          <w:rFonts w:ascii="Times New Roman" w:hAnsi="Times New Roman" w:cs="Times New Roman"/>
          <w:sz w:val="24"/>
          <w:szCs w:val="24"/>
          <w:lang w:val="en-US"/>
        </w:rPr>
      </w:pPr>
      <w:proofErr w:type="gramStart"/>
      <w:r w:rsidRPr="004D3853">
        <w:rPr>
          <w:rFonts w:ascii="Times New Roman" w:hAnsi="Times New Roman" w:cs="Times New Roman"/>
          <w:sz w:val="24"/>
          <w:szCs w:val="24"/>
          <w:lang w:val="en-US"/>
        </w:rPr>
        <w:t>(In 2012 inflation-adjusted dollars.</w:t>
      </w:r>
      <w:proofErr w:type="gramEnd"/>
      <w:r w:rsidRPr="004D3853">
        <w:rPr>
          <w:rFonts w:ascii="Times New Roman" w:hAnsi="Times New Roman" w:cs="Times New Roman"/>
          <w:sz w:val="24"/>
          <w:szCs w:val="24"/>
          <w:lang w:val="en-US"/>
        </w:rPr>
        <w:t xml:space="preserve"> Data are limited to the household population and exclude the population living in ins</w:t>
      </w:r>
      <w:r>
        <w:rPr>
          <w:rFonts w:ascii="Times New Roman" w:hAnsi="Times New Roman" w:cs="Times New Roman"/>
          <w:sz w:val="24"/>
          <w:szCs w:val="24"/>
          <w:lang w:val="en-US"/>
        </w:rPr>
        <w:t xml:space="preserve">titutions, college dormitories, </w:t>
      </w:r>
      <w:r w:rsidRPr="004D3853">
        <w:rPr>
          <w:rFonts w:ascii="Times New Roman" w:hAnsi="Times New Roman" w:cs="Times New Roman"/>
          <w:sz w:val="24"/>
          <w:szCs w:val="24"/>
          <w:lang w:val="en-US"/>
        </w:rPr>
        <w:t xml:space="preserve">and other group quarters. For information on confidentiality protection, sampling error, </w:t>
      </w:r>
      <w:proofErr w:type="spellStart"/>
      <w:r w:rsidRPr="004D3853">
        <w:rPr>
          <w:rFonts w:ascii="Times New Roman" w:hAnsi="Times New Roman" w:cs="Times New Roman"/>
          <w:sz w:val="24"/>
          <w:szCs w:val="24"/>
          <w:lang w:val="en-US"/>
        </w:rPr>
        <w:t>nonsampling</w:t>
      </w:r>
      <w:proofErr w:type="spellEnd"/>
      <w:r w:rsidRPr="004D3853">
        <w:rPr>
          <w:rFonts w:ascii="Times New Roman" w:hAnsi="Times New Roman" w:cs="Times New Roman"/>
          <w:sz w:val="24"/>
          <w:szCs w:val="24"/>
          <w:lang w:val="en-US"/>
        </w:rPr>
        <w:t xml:space="preserve"> error, </w:t>
      </w:r>
      <w:r>
        <w:rPr>
          <w:rFonts w:ascii="Times New Roman" w:hAnsi="Times New Roman" w:cs="Times New Roman"/>
          <w:sz w:val="24"/>
          <w:szCs w:val="24"/>
          <w:lang w:val="en-US"/>
        </w:rPr>
        <w:t xml:space="preserve">and definitions, see </w:t>
      </w:r>
      <w:hyperlink r:id="rId101" w:history="1">
        <w:r w:rsidRPr="005E6875">
          <w:rPr>
            <w:rStyle w:val="Hipervnculo"/>
            <w:rFonts w:ascii="Times New Roman" w:hAnsi="Times New Roman"/>
            <w:color w:val="auto"/>
            <w:sz w:val="24"/>
            <w:szCs w:val="24"/>
            <w:lang w:val="en-US"/>
          </w:rPr>
          <w:t>www.census</w:t>
        </w:r>
      </w:hyperlink>
      <w:r w:rsidRPr="005E6875">
        <w:rPr>
          <w:rFonts w:ascii="Times New Roman" w:hAnsi="Times New Roman" w:cs="Times New Roman"/>
          <w:sz w:val="24"/>
          <w:szCs w:val="24"/>
          <w:lang w:val="en-US"/>
        </w:rPr>
        <w:t xml:space="preserve"> </w:t>
      </w:r>
      <w:r w:rsidRPr="004D3853">
        <w:rPr>
          <w:rFonts w:ascii="Times New Roman" w:hAnsi="Times New Roman" w:cs="Times New Roman"/>
          <w:sz w:val="24"/>
          <w:szCs w:val="24"/>
          <w:lang w:val="en-US"/>
        </w:rPr>
        <w:t>.</w:t>
      </w:r>
      <w:proofErr w:type="spellStart"/>
      <w:r w:rsidRPr="004D3853">
        <w:rPr>
          <w:rFonts w:ascii="Times New Roman" w:hAnsi="Times New Roman" w:cs="Times New Roman"/>
          <w:sz w:val="24"/>
          <w:szCs w:val="24"/>
          <w:lang w:val="en-US"/>
        </w:rPr>
        <w:t>gov</w:t>
      </w:r>
      <w:proofErr w:type="spellEnd"/>
      <w:r w:rsidRPr="004D3853">
        <w:rPr>
          <w:rFonts w:ascii="Times New Roman" w:hAnsi="Times New Roman" w:cs="Times New Roman"/>
          <w:sz w:val="24"/>
          <w:szCs w:val="24"/>
          <w:lang w:val="en-US"/>
        </w:rPr>
        <w:t>/</w:t>
      </w:r>
      <w:proofErr w:type="spellStart"/>
      <w:r w:rsidRPr="004D3853">
        <w:rPr>
          <w:rFonts w:ascii="Times New Roman" w:hAnsi="Times New Roman" w:cs="Times New Roman"/>
          <w:sz w:val="24"/>
          <w:szCs w:val="24"/>
          <w:lang w:val="en-US"/>
        </w:rPr>
        <w:t>acs</w:t>
      </w:r>
      <w:proofErr w:type="spellEnd"/>
      <w:r w:rsidRPr="004D3853">
        <w:rPr>
          <w:rFonts w:ascii="Times New Roman" w:hAnsi="Times New Roman" w:cs="Times New Roman"/>
          <w:sz w:val="24"/>
          <w:szCs w:val="24"/>
          <w:lang w:val="en-US"/>
        </w:rPr>
        <w:t>/www/)</w:t>
      </w:r>
    </w:p>
    <w:p w:rsidR="00197E5A" w:rsidRDefault="00197E5A" w:rsidP="00197E5A">
      <w:pPr>
        <w:spacing w:line="240" w:lineRule="auto"/>
        <w:jc w:val="both"/>
        <w:rPr>
          <w:rFonts w:ascii="Times New Roman" w:hAnsi="Times New Roman" w:cs="Times New Roman"/>
          <w:sz w:val="24"/>
          <w:szCs w:val="24"/>
          <w:lang w:val="en-US"/>
        </w:rPr>
      </w:pPr>
    </w:p>
    <w:p w:rsidR="00197E5A" w:rsidRDefault="00197E5A" w:rsidP="00197E5A">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3A512531" wp14:editId="560CA8C8">
            <wp:extent cx="5397500" cy="1060450"/>
            <wp:effectExtent l="0" t="0" r="0" b="6350"/>
            <wp:docPr id="505" name="Imagen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398770" cy="1060700"/>
                    </a:xfrm>
                    <a:prstGeom prst="rect">
                      <a:avLst/>
                    </a:prstGeom>
                    <a:noFill/>
                    <a:ln>
                      <a:noFill/>
                    </a:ln>
                  </pic:spPr>
                </pic:pic>
              </a:graphicData>
            </a:graphic>
          </wp:inline>
        </w:drawing>
      </w:r>
    </w:p>
    <w:p w:rsidR="00197E5A" w:rsidRDefault="00197E5A" w:rsidP="00197E5A">
      <w:pPr>
        <w:spacing w:line="240" w:lineRule="auto"/>
        <w:jc w:val="both"/>
        <w:rPr>
          <w:rFonts w:ascii="Times New Roman" w:hAnsi="Times New Roman" w:cs="Times New Roman"/>
          <w:b/>
          <w:sz w:val="24"/>
          <w:szCs w:val="24"/>
          <w:lang w:val="en-US"/>
        </w:rPr>
      </w:pPr>
    </w:p>
    <w:p w:rsidR="00197E5A" w:rsidRDefault="00197E5A" w:rsidP="00197E5A">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3EB3F4A5" wp14:editId="18BD3EAD">
            <wp:extent cx="5398770" cy="3540760"/>
            <wp:effectExtent l="0" t="0" r="0" b="2540"/>
            <wp:docPr id="506" name="Imagen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98770" cy="3540760"/>
                    </a:xfrm>
                    <a:prstGeom prst="rect">
                      <a:avLst/>
                    </a:prstGeom>
                    <a:noFill/>
                    <a:ln>
                      <a:noFill/>
                    </a:ln>
                  </pic:spPr>
                </pic:pic>
              </a:graphicData>
            </a:graphic>
          </wp:inline>
        </w:drawing>
      </w:r>
    </w:p>
    <w:p w:rsidR="005C7078" w:rsidRPr="00025895" w:rsidRDefault="00171524" w:rsidP="005C7078">
      <w:pPr>
        <w:spacing w:line="240" w:lineRule="auto"/>
        <w:jc w:val="both"/>
        <w:rPr>
          <w:rStyle w:val="Hipervnculo"/>
          <w:rFonts w:ascii="Times New Roman" w:hAnsi="Times New Roman" w:cs="Times New Roman"/>
          <w:b/>
          <w:color w:val="auto"/>
          <w:sz w:val="24"/>
          <w:szCs w:val="24"/>
          <w:lang w:val="en-US"/>
        </w:rPr>
      </w:pPr>
      <w:hyperlink r:id="rId104" w:history="1">
        <w:r w:rsidR="005C7078" w:rsidRPr="00025895">
          <w:rPr>
            <w:rStyle w:val="Hipervnculo"/>
            <w:rFonts w:ascii="Times New Roman" w:hAnsi="Times New Roman" w:cs="Times New Roman"/>
            <w:b/>
            <w:color w:val="auto"/>
            <w:sz w:val="24"/>
            <w:szCs w:val="24"/>
            <w:lang w:val="en-US"/>
          </w:rPr>
          <w:t>http://www.census.gov/hhes/www/income/data/historical/inequality/IE-1.pdf</w:t>
        </w:r>
      </w:hyperlink>
    </w:p>
    <w:p w:rsidR="005C7078" w:rsidRPr="00853DFB" w:rsidRDefault="005C7078" w:rsidP="005C7078">
      <w:pPr>
        <w:spacing w:line="240" w:lineRule="auto"/>
        <w:jc w:val="both"/>
        <w:rPr>
          <w:rFonts w:ascii="Times New Roman" w:hAnsi="Times New Roman" w:cs="Times New Roman"/>
          <w:b/>
          <w:sz w:val="24"/>
          <w:szCs w:val="24"/>
          <w:lang w:val="en-US"/>
        </w:rPr>
      </w:pPr>
    </w:p>
    <w:p w:rsidR="005C7078" w:rsidRDefault="005C7078" w:rsidP="005C7078">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78F41AD1" wp14:editId="47B5B1D8">
            <wp:extent cx="5391150" cy="3057525"/>
            <wp:effectExtent l="0" t="0" r="0"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91150" cy="3057525"/>
                    </a:xfrm>
                    <a:prstGeom prst="rect">
                      <a:avLst/>
                    </a:prstGeom>
                    <a:noFill/>
                    <a:ln>
                      <a:noFill/>
                    </a:ln>
                  </pic:spPr>
                </pic:pic>
              </a:graphicData>
            </a:graphic>
          </wp:inline>
        </w:drawing>
      </w:r>
    </w:p>
    <w:p w:rsidR="005C7078" w:rsidRDefault="005C7078" w:rsidP="005C7078">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2074974B" wp14:editId="33DCDA55">
            <wp:extent cx="5486400" cy="599847"/>
            <wp:effectExtent l="0" t="0" r="0" b="0"/>
            <wp:docPr id="501" name="Imagen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88485" cy="600075"/>
                    </a:xfrm>
                    <a:prstGeom prst="rect">
                      <a:avLst/>
                    </a:prstGeom>
                    <a:noFill/>
                    <a:ln>
                      <a:noFill/>
                    </a:ln>
                  </pic:spPr>
                </pic:pic>
              </a:graphicData>
            </a:graphic>
          </wp:inline>
        </w:drawing>
      </w:r>
    </w:p>
    <w:p w:rsidR="005C7078" w:rsidRDefault="005C7078" w:rsidP="005C7078">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p>
    <w:p w:rsidR="005C7078" w:rsidRDefault="005C7078" w:rsidP="005C7078">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Pr>
          <w:rFonts w:ascii="Times New Roman" w:hAnsi="Times New Roman" w:cs="Times New Roman"/>
          <w:b/>
          <w:noProof/>
          <w:sz w:val="24"/>
          <w:szCs w:val="24"/>
          <w:lang w:eastAsia="es-ES"/>
        </w:rPr>
        <w:drawing>
          <wp:inline distT="0" distB="0" distL="0" distR="0" wp14:anchorId="3AB0D0A9" wp14:editId="2C41BECF">
            <wp:extent cx="5398770" cy="241300"/>
            <wp:effectExtent l="0" t="0" r="0" b="6350"/>
            <wp:docPr id="502" name="Imagen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98770" cy="241300"/>
                    </a:xfrm>
                    <a:prstGeom prst="rect">
                      <a:avLst/>
                    </a:prstGeom>
                    <a:noFill/>
                    <a:ln>
                      <a:noFill/>
                    </a:ln>
                  </pic:spPr>
                </pic:pic>
              </a:graphicData>
            </a:graphic>
          </wp:inline>
        </w:drawing>
      </w:r>
    </w:p>
    <w:p w:rsidR="005C7078" w:rsidRDefault="005C7078" w:rsidP="005C7078">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7141D5C0" wp14:editId="05B21CB1">
            <wp:extent cx="5391150" cy="3430905"/>
            <wp:effectExtent l="0" t="0" r="0" b="0"/>
            <wp:docPr id="503" name="Imagen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91150" cy="3430905"/>
                    </a:xfrm>
                    <a:prstGeom prst="rect">
                      <a:avLst/>
                    </a:prstGeom>
                    <a:noFill/>
                    <a:ln>
                      <a:noFill/>
                    </a:ln>
                  </pic:spPr>
                </pic:pic>
              </a:graphicData>
            </a:graphic>
          </wp:inline>
        </w:drawing>
      </w:r>
    </w:p>
    <w:p w:rsidR="005C7078" w:rsidRDefault="005C7078" w:rsidP="005C7078">
      <w:pPr>
        <w:spacing w:line="240" w:lineRule="auto"/>
        <w:jc w:val="both"/>
        <w:rPr>
          <w:rFonts w:ascii="Times New Roman" w:hAnsi="Times New Roman" w:cs="Times New Roman"/>
          <w:b/>
          <w:sz w:val="24"/>
          <w:szCs w:val="24"/>
          <w:lang w:val="en-US"/>
        </w:rPr>
      </w:pPr>
    </w:p>
    <w:p w:rsidR="005C7078" w:rsidRDefault="005C7078" w:rsidP="005C7078">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1D03622F" wp14:editId="25DA5B2D">
            <wp:extent cx="5398770" cy="3964940"/>
            <wp:effectExtent l="0" t="0" r="0" b="0"/>
            <wp:docPr id="504" name="Imagen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398770" cy="3964940"/>
                    </a:xfrm>
                    <a:prstGeom prst="rect">
                      <a:avLst/>
                    </a:prstGeom>
                    <a:noFill/>
                    <a:ln>
                      <a:noFill/>
                    </a:ln>
                  </pic:spPr>
                </pic:pic>
              </a:graphicData>
            </a:graphic>
          </wp:inline>
        </w:drawing>
      </w:r>
    </w:p>
    <w:p w:rsidR="005C7078" w:rsidRDefault="005C7078" w:rsidP="005C7078">
      <w:pPr>
        <w:spacing w:line="240" w:lineRule="auto"/>
        <w:jc w:val="both"/>
        <w:rPr>
          <w:rFonts w:ascii="Times New Roman" w:hAnsi="Times New Roman" w:cs="Times New Roman"/>
          <w:b/>
          <w:sz w:val="24"/>
          <w:szCs w:val="24"/>
          <w:lang w:val="en-US"/>
        </w:rPr>
      </w:pPr>
    </w:p>
    <w:p w:rsidR="005C7078" w:rsidRDefault="005C7078" w:rsidP="005C7078">
      <w:pPr>
        <w:spacing w:line="240" w:lineRule="auto"/>
        <w:jc w:val="both"/>
        <w:rPr>
          <w:rStyle w:val="Textoennegrita"/>
          <w:rFonts w:ascii="Times New Roman" w:hAnsi="Times New Roman" w:cs="Times New Roman"/>
          <w:bCs w:val="0"/>
          <w:sz w:val="24"/>
          <w:szCs w:val="24"/>
          <w:lang w:val="en-US"/>
        </w:rPr>
      </w:pPr>
      <w:r>
        <w:rPr>
          <w:rFonts w:ascii="Times New Roman" w:hAnsi="Times New Roman" w:cs="Times New Roman"/>
          <w:b/>
          <w:noProof/>
          <w:sz w:val="24"/>
          <w:szCs w:val="24"/>
          <w:lang w:eastAsia="es-ES"/>
        </w:rPr>
        <w:lastRenderedPageBreak/>
        <w:drawing>
          <wp:inline distT="0" distB="0" distL="0" distR="0" wp14:anchorId="38C00A57" wp14:editId="3A5975DC">
            <wp:extent cx="5603443" cy="3811219"/>
            <wp:effectExtent l="0" t="0" r="0" b="0"/>
            <wp:docPr id="509" name="Imagen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603518" cy="3811270"/>
                    </a:xfrm>
                    <a:prstGeom prst="rect">
                      <a:avLst/>
                    </a:prstGeom>
                    <a:noFill/>
                    <a:ln>
                      <a:noFill/>
                    </a:ln>
                  </pic:spPr>
                </pic:pic>
              </a:graphicData>
            </a:graphic>
          </wp:inline>
        </w:drawing>
      </w:r>
    </w:p>
    <w:p w:rsidR="005C7078" w:rsidRDefault="005C7078" w:rsidP="005C7078">
      <w:pPr>
        <w:spacing w:line="240" w:lineRule="auto"/>
        <w:jc w:val="both"/>
        <w:rPr>
          <w:rStyle w:val="Textoennegrita"/>
          <w:rFonts w:ascii="Times New Roman" w:hAnsi="Times New Roman" w:cs="Times New Roman"/>
          <w:bCs w:val="0"/>
          <w:sz w:val="24"/>
          <w:szCs w:val="24"/>
          <w:lang w:val="en-US"/>
        </w:rPr>
      </w:pPr>
    </w:p>
    <w:p w:rsidR="005C7078" w:rsidRDefault="005C7078" w:rsidP="005C7078">
      <w:pPr>
        <w:spacing w:line="240" w:lineRule="auto"/>
        <w:jc w:val="both"/>
        <w:rPr>
          <w:rStyle w:val="Textoennegrita"/>
          <w:rFonts w:ascii="Times New Roman" w:hAnsi="Times New Roman" w:cs="Times New Roman"/>
          <w:bCs w:val="0"/>
          <w:sz w:val="24"/>
          <w:szCs w:val="24"/>
          <w:lang w:val="en-US"/>
        </w:rPr>
      </w:pPr>
    </w:p>
    <w:p w:rsidR="005C7078" w:rsidRPr="00197E5A" w:rsidRDefault="005E6875" w:rsidP="005C7078">
      <w:pPr>
        <w:spacing w:line="240" w:lineRule="auto"/>
        <w:jc w:val="both"/>
        <w:rPr>
          <w:rFonts w:ascii="Times New Roman" w:hAnsi="Times New Roman" w:cs="Times New Roman"/>
          <w:sz w:val="24"/>
          <w:szCs w:val="24"/>
        </w:rPr>
      </w:pPr>
      <w:r w:rsidRPr="005E6875">
        <w:rPr>
          <w:rFonts w:ascii="Times New Roman" w:hAnsi="Times New Roman" w:cs="Times New Roman"/>
          <w:sz w:val="24"/>
          <w:szCs w:val="24"/>
        </w:rPr>
        <w:t xml:space="preserve">Del </w:t>
      </w:r>
      <w:proofErr w:type="spellStart"/>
      <w:r w:rsidR="005C7078" w:rsidRPr="005E6875">
        <w:rPr>
          <w:rFonts w:ascii="Times New Roman" w:hAnsi="Times New Roman" w:cs="Times New Roman"/>
          <w:sz w:val="24"/>
          <w:szCs w:val="24"/>
        </w:rPr>
        <w:t>Paper</w:t>
      </w:r>
      <w:proofErr w:type="spellEnd"/>
      <w:r w:rsidR="005C7078" w:rsidRPr="007D5CE8">
        <w:rPr>
          <w:rFonts w:ascii="Times New Roman" w:hAnsi="Times New Roman" w:cs="Times New Roman"/>
          <w:b/>
          <w:sz w:val="24"/>
          <w:szCs w:val="24"/>
        </w:rPr>
        <w:t xml:space="preserve"> - Los daños causados por la crisis ya abarcan “tres generaciones”</w:t>
      </w:r>
      <w:r w:rsidR="005C7078">
        <w:rPr>
          <w:rFonts w:ascii="Times New Roman" w:hAnsi="Times New Roman" w:cs="Times New Roman"/>
          <w:b/>
          <w:sz w:val="24"/>
          <w:szCs w:val="24"/>
        </w:rPr>
        <w:t xml:space="preserve"> (abuelos-pensionistas, padres-trabajadores o parados, e hijos-empobrecidos y sin futuro</w:t>
      </w:r>
      <w:r w:rsidR="005C7078" w:rsidRPr="007D5CE8">
        <w:rPr>
          <w:rFonts w:ascii="Times New Roman" w:hAnsi="Times New Roman" w:cs="Times New Roman"/>
          <w:b/>
          <w:sz w:val="24"/>
          <w:szCs w:val="24"/>
        </w:rPr>
        <w:t>)</w:t>
      </w:r>
      <w:r w:rsidR="005C7078">
        <w:rPr>
          <w:rFonts w:ascii="Times New Roman" w:hAnsi="Times New Roman" w:cs="Times New Roman"/>
          <w:b/>
          <w:sz w:val="24"/>
          <w:szCs w:val="24"/>
        </w:rPr>
        <w:t xml:space="preserve"> (Parte II)</w:t>
      </w:r>
      <w:r w:rsidR="005C7078">
        <w:rPr>
          <w:rFonts w:ascii="Times New Roman" w:hAnsi="Times New Roman" w:cs="Times New Roman"/>
          <w:sz w:val="24"/>
          <w:szCs w:val="24"/>
        </w:rPr>
        <w:t>, publicado el 15/1/16</w:t>
      </w:r>
    </w:p>
    <w:p w:rsidR="005C7078" w:rsidRDefault="005C7078" w:rsidP="005C7078">
      <w:pPr>
        <w:spacing w:line="240" w:lineRule="auto"/>
        <w:jc w:val="both"/>
        <w:rPr>
          <w:rFonts w:ascii="Times New Roman" w:hAnsi="Times New Roman" w:cs="Times New Roman"/>
          <w:b/>
          <w:sz w:val="24"/>
          <w:szCs w:val="24"/>
        </w:rPr>
      </w:pPr>
      <w:r>
        <w:rPr>
          <w:rFonts w:ascii="Times New Roman" w:hAnsi="Times New Roman" w:cs="Times New Roman"/>
          <w:b/>
          <w:sz w:val="24"/>
          <w:szCs w:val="24"/>
        </w:rPr>
        <w:t>Anexo: Informes de Organismos Internacionales sobre pensiones, salarios y niñez</w:t>
      </w:r>
    </w:p>
    <w:p w:rsidR="005C7078" w:rsidRDefault="005C7078" w:rsidP="005C7078">
      <w:pPr>
        <w:jc w:val="both"/>
        <w:rPr>
          <w:rFonts w:ascii="Times New Roman" w:hAnsi="Times New Roman" w:cs="Times New Roman"/>
          <w:b/>
          <w:sz w:val="24"/>
          <w:szCs w:val="24"/>
          <w:lang w:val="en-US"/>
        </w:rPr>
      </w:pPr>
      <w:r w:rsidRPr="001F6375">
        <w:rPr>
          <w:rFonts w:ascii="Times New Roman" w:hAnsi="Times New Roman" w:cs="Times New Roman"/>
          <w:b/>
          <w:sz w:val="24"/>
          <w:szCs w:val="24"/>
          <w:lang w:val="en-US"/>
        </w:rPr>
        <w:t xml:space="preserve">- Pensions at a Glance 2013 - OECD and G20 indicators  </w:t>
      </w:r>
    </w:p>
    <w:p w:rsidR="005C7078" w:rsidRDefault="005C7078" w:rsidP="005C7078">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w:t>
      </w:r>
    </w:p>
    <w:p w:rsidR="005C7078" w:rsidRDefault="005C7078" w:rsidP="005C7078">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Incomes and poverty of older people</w:t>
      </w:r>
    </w:p>
    <w:p w:rsidR="005C7078" w:rsidRDefault="005C7078" w:rsidP="005C7078">
      <w:pPr>
        <w:autoSpaceDE w:val="0"/>
        <w:autoSpaceDN w:val="0"/>
        <w:adjustRightInd w:val="0"/>
        <w:spacing w:after="0" w:line="240" w:lineRule="auto"/>
        <w:jc w:val="both"/>
        <w:rPr>
          <w:rFonts w:ascii="Times New Roman" w:hAnsi="Times New Roman" w:cs="Times New Roman"/>
          <w:b/>
          <w:sz w:val="24"/>
          <w:szCs w:val="24"/>
          <w:lang w:val="en-US"/>
        </w:rPr>
      </w:pPr>
    </w:p>
    <w:p w:rsidR="005C7078" w:rsidRDefault="005C7078" w:rsidP="005C7078">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Incomes of older people</w:t>
      </w:r>
    </w:p>
    <w:p w:rsidR="005C7078" w:rsidRDefault="005C7078" w:rsidP="005C7078">
      <w:pPr>
        <w:autoSpaceDE w:val="0"/>
        <w:autoSpaceDN w:val="0"/>
        <w:adjustRightInd w:val="0"/>
        <w:spacing w:after="0" w:line="240" w:lineRule="auto"/>
        <w:jc w:val="both"/>
        <w:rPr>
          <w:rFonts w:ascii="Times New Roman" w:hAnsi="Times New Roman" w:cs="Times New Roman"/>
          <w:b/>
          <w:sz w:val="24"/>
          <w:szCs w:val="24"/>
          <w:lang w:val="en-US"/>
        </w:rPr>
      </w:pPr>
    </w:p>
    <w:p w:rsidR="005C7078" w:rsidRPr="00103B06" w:rsidRDefault="005C7078" w:rsidP="005C7078">
      <w:pPr>
        <w:autoSpaceDE w:val="0"/>
        <w:autoSpaceDN w:val="0"/>
        <w:adjustRightInd w:val="0"/>
        <w:spacing w:after="0" w:line="240" w:lineRule="auto"/>
        <w:jc w:val="both"/>
        <w:rPr>
          <w:rFonts w:ascii="Times New Roman" w:hAnsi="Times New Roman" w:cs="Times New Roman"/>
          <w:b/>
          <w:sz w:val="24"/>
          <w:szCs w:val="24"/>
          <w:lang w:val="en-US"/>
        </w:rPr>
      </w:pPr>
      <w:r w:rsidRPr="00103B06">
        <w:rPr>
          <w:rFonts w:ascii="Times New Roman" w:hAnsi="Times New Roman" w:cs="Times New Roman"/>
          <w:b/>
          <w:sz w:val="24"/>
          <w:szCs w:val="24"/>
          <w:lang w:val="en-US"/>
        </w:rPr>
        <w:t>Key results</w:t>
      </w:r>
    </w:p>
    <w:p w:rsidR="005C7078" w:rsidRPr="00103B06"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p>
    <w:p w:rsidR="005C7078" w:rsidRPr="00103B06"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Incomes of older people are generally lower than those of the popul</w:t>
      </w:r>
      <w:r>
        <w:rPr>
          <w:rFonts w:ascii="Times New Roman" w:hAnsi="Times New Roman" w:cs="Times New Roman"/>
          <w:sz w:val="24"/>
          <w:szCs w:val="24"/>
          <w:lang w:val="en-US"/>
        </w:rPr>
        <w:t xml:space="preserve">ation, even when differences in </w:t>
      </w:r>
      <w:r w:rsidRPr="00103B06">
        <w:rPr>
          <w:rFonts w:ascii="Times New Roman" w:hAnsi="Times New Roman" w:cs="Times New Roman"/>
          <w:sz w:val="24"/>
          <w:szCs w:val="24"/>
          <w:lang w:val="en-US"/>
        </w:rPr>
        <w:t>household size are taken into account. On average in OECD countries, ove</w:t>
      </w:r>
      <w:r>
        <w:rPr>
          <w:rFonts w:ascii="Times New Roman" w:hAnsi="Times New Roman" w:cs="Times New Roman"/>
          <w:sz w:val="24"/>
          <w:szCs w:val="24"/>
          <w:lang w:val="en-US"/>
        </w:rPr>
        <w:t xml:space="preserve">r-65s had incomes of 86% of the </w:t>
      </w:r>
      <w:r w:rsidRPr="00103B06">
        <w:rPr>
          <w:rFonts w:ascii="Times New Roman" w:hAnsi="Times New Roman" w:cs="Times New Roman"/>
          <w:sz w:val="24"/>
          <w:szCs w:val="24"/>
          <w:lang w:val="en-US"/>
        </w:rPr>
        <w:t>population as a whole in the late 2000s. Older people’s incomes grew faste</w:t>
      </w:r>
      <w:r>
        <w:rPr>
          <w:rFonts w:ascii="Times New Roman" w:hAnsi="Times New Roman" w:cs="Times New Roman"/>
          <w:sz w:val="24"/>
          <w:szCs w:val="24"/>
          <w:lang w:val="en-US"/>
        </w:rPr>
        <w:t xml:space="preserve">r than the population’s between </w:t>
      </w:r>
      <w:r w:rsidRPr="00103B06">
        <w:rPr>
          <w:rFonts w:ascii="Times New Roman" w:hAnsi="Times New Roman" w:cs="Times New Roman"/>
          <w:sz w:val="24"/>
          <w:szCs w:val="24"/>
          <w:lang w:val="en-US"/>
        </w:rPr>
        <w:t>the mid-1990s and the late 2000s in 18 out of 27 countries where data are ava</w:t>
      </w:r>
      <w:r>
        <w:rPr>
          <w:rFonts w:ascii="Times New Roman" w:hAnsi="Times New Roman" w:cs="Times New Roman"/>
          <w:sz w:val="24"/>
          <w:szCs w:val="24"/>
          <w:lang w:val="en-US"/>
        </w:rPr>
        <w:t xml:space="preserve">ilable. In most OECD countries, </w:t>
      </w:r>
      <w:r w:rsidRPr="00103B06">
        <w:rPr>
          <w:rFonts w:ascii="Times New Roman" w:hAnsi="Times New Roman" w:cs="Times New Roman"/>
          <w:sz w:val="24"/>
          <w:szCs w:val="24"/>
          <w:lang w:val="en-US"/>
        </w:rPr>
        <w:t>public transfers provide the bulk of income in old age.</w:t>
      </w:r>
    </w:p>
    <w:p w:rsidR="005C7078" w:rsidRDefault="005C7078" w:rsidP="005C7078">
      <w:pPr>
        <w:autoSpaceDE w:val="0"/>
        <w:autoSpaceDN w:val="0"/>
        <w:adjustRightInd w:val="0"/>
        <w:spacing w:after="0" w:line="240" w:lineRule="auto"/>
        <w:jc w:val="both"/>
        <w:rPr>
          <w:rFonts w:ascii="Times New Roman" w:hAnsi="Times New Roman" w:cs="Times New Roman"/>
          <w:b/>
          <w:sz w:val="24"/>
          <w:szCs w:val="24"/>
          <w:lang w:val="en-US"/>
        </w:rPr>
      </w:pPr>
    </w:p>
    <w:p w:rsidR="005C7078"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People over 65</w:t>
      </w:r>
      <w:r>
        <w:rPr>
          <w:rFonts w:ascii="Times New Roman" w:hAnsi="Times New Roman" w:cs="Times New Roman"/>
          <w:sz w:val="24"/>
          <w:szCs w:val="24"/>
          <w:lang w:val="en-US"/>
        </w:rPr>
        <w:t xml:space="preserve"> had incomes that were 86.2% of </w:t>
      </w:r>
      <w:r w:rsidRPr="00103B06">
        <w:rPr>
          <w:rFonts w:ascii="Times New Roman" w:hAnsi="Times New Roman" w:cs="Times New Roman"/>
          <w:sz w:val="24"/>
          <w:szCs w:val="24"/>
          <w:lang w:val="en-US"/>
        </w:rPr>
        <w:t>population incomes,</w:t>
      </w:r>
      <w:r>
        <w:rPr>
          <w:rFonts w:ascii="Times New Roman" w:hAnsi="Times New Roman" w:cs="Times New Roman"/>
          <w:sz w:val="24"/>
          <w:szCs w:val="24"/>
          <w:lang w:val="en-US"/>
        </w:rPr>
        <w:t xml:space="preserve"> on average, in the late 2000s. </w:t>
      </w:r>
      <w:r w:rsidRPr="00103B06">
        <w:rPr>
          <w:rFonts w:ascii="Times New Roman" w:hAnsi="Times New Roman" w:cs="Times New Roman"/>
          <w:sz w:val="24"/>
          <w:szCs w:val="24"/>
          <w:lang w:val="en-US"/>
        </w:rPr>
        <w:t>Older people fared best</w:t>
      </w:r>
      <w:r>
        <w:rPr>
          <w:rFonts w:ascii="Times New Roman" w:hAnsi="Times New Roman" w:cs="Times New Roman"/>
          <w:sz w:val="24"/>
          <w:szCs w:val="24"/>
          <w:lang w:val="en-US"/>
        </w:rPr>
        <w:t xml:space="preserve"> in France, Israel, Luxembourg, </w:t>
      </w:r>
      <w:r w:rsidRPr="00103B06">
        <w:rPr>
          <w:rFonts w:ascii="Times New Roman" w:hAnsi="Times New Roman" w:cs="Times New Roman"/>
          <w:sz w:val="24"/>
          <w:szCs w:val="24"/>
          <w:lang w:val="en-US"/>
        </w:rPr>
        <w:t>Mexico and Turkey,</w:t>
      </w:r>
      <w:r>
        <w:rPr>
          <w:rFonts w:ascii="Times New Roman" w:hAnsi="Times New Roman" w:cs="Times New Roman"/>
          <w:sz w:val="24"/>
          <w:szCs w:val="24"/>
          <w:lang w:val="en-US"/>
        </w:rPr>
        <w:t xml:space="preserve"> </w:t>
      </w:r>
      <w:r>
        <w:rPr>
          <w:rFonts w:ascii="Times New Roman" w:hAnsi="Times New Roman" w:cs="Times New Roman"/>
          <w:sz w:val="24"/>
          <w:szCs w:val="24"/>
          <w:lang w:val="en-US"/>
        </w:rPr>
        <w:lastRenderedPageBreak/>
        <w:t xml:space="preserve">with incomes around 95% of the </w:t>
      </w:r>
      <w:r w:rsidRPr="00103B06">
        <w:rPr>
          <w:rFonts w:ascii="Times New Roman" w:hAnsi="Times New Roman" w:cs="Times New Roman"/>
          <w:sz w:val="24"/>
          <w:szCs w:val="24"/>
          <w:lang w:val="en-US"/>
        </w:rPr>
        <w:t>national average. In Au</w:t>
      </w:r>
      <w:r>
        <w:rPr>
          <w:rFonts w:ascii="Times New Roman" w:hAnsi="Times New Roman" w:cs="Times New Roman"/>
          <w:sz w:val="24"/>
          <w:szCs w:val="24"/>
          <w:lang w:val="en-US"/>
        </w:rPr>
        <w:t xml:space="preserve">stralia and Korea, by contrast, </w:t>
      </w:r>
      <w:r w:rsidRPr="00103B06">
        <w:rPr>
          <w:rFonts w:ascii="Times New Roman" w:hAnsi="Times New Roman" w:cs="Times New Roman"/>
          <w:sz w:val="24"/>
          <w:szCs w:val="24"/>
          <w:lang w:val="en-US"/>
        </w:rPr>
        <w:t>older people’s inco</w:t>
      </w:r>
      <w:r>
        <w:rPr>
          <w:rFonts w:ascii="Times New Roman" w:hAnsi="Times New Roman" w:cs="Times New Roman"/>
          <w:sz w:val="24"/>
          <w:szCs w:val="24"/>
          <w:lang w:val="en-US"/>
        </w:rPr>
        <w:t xml:space="preserve">mes stood at just two-thirds of </w:t>
      </w:r>
      <w:r w:rsidRPr="00103B06">
        <w:rPr>
          <w:rFonts w:ascii="Times New Roman" w:hAnsi="Times New Roman" w:cs="Times New Roman"/>
          <w:sz w:val="24"/>
          <w:szCs w:val="24"/>
          <w:lang w:val="en-US"/>
        </w:rPr>
        <w:t>population average.</w:t>
      </w:r>
    </w:p>
    <w:p w:rsidR="005C7078" w:rsidRPr="00103B06"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p>
    <w:p w:rsidR="005C7078"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People aged 66-7</w:t>
      </w:r>
      <w:r>
        <w:rPr>
          <w:rFonts w:ascii="Times New Roman" w:hAnsi="Times New Roman" w:cs="Times New Roman"/>
          <w:sz w:val="24"/>
          <w:szCs w:val="24"/>
          <w:lang w:val="en-US"/>
        </w:rPr>
        <w:t xml:space="preserve">5 have higher relative incomes, </w:t>
      </w:r>
      <w:r w:rsidRPr="00103B06">
        <w:rPr>
          <w:rFonts w:ascii="Times New Roman" w:hAnsi="Times New Roman" w:cs="Times New Roman"/>
          <w:sz w:val="24"/>
          <w:szCs w:val="24"/>
          <w:lang w:val="en-US"/>
        </w:rPr>
        <w:t>on average, than tho</w:t>
      </w:r>
      <w:r>
        <w:rPr>
          <w:rFonts w:ascii="Times New Roman" w:hAnsi="Times New Roman" w:cs="Times New Roman"/>
          <w:sz w:val="24"/>
          <w:szCs w:val="24"/>
          <w:lang w:val="en-US"/>
        </w:rPr>
        <w:t xml:space="preserve">se aged over 75: 90% and 80% of </w:t>
      </w:r>
      <w:r w:rsidRPr="00103B06">
        <w:rPr>
          <w:rFonts w:ascii="Times New Roman" w:hAnsi="Times New Roman" w:cs="Times New Roman"/>
          <w:sz w:val="24"/>
          <w:szCs w:val="24"/>
          <w:lang w:val="en-US"/>
        </w:rPr>
        <w:t>population incomes, respective</w:t>
      </w:r>
      <w:r>
        <w:rPr>
          <w:rFonts w:ascii="Times New Roman" w:hAnsi="Times New Roman" w:cs="Times New Roman"/>
          <w:sz w:val="24"/>
          <w:szCs w:val="24"/>
          <w:lang w:val="en-US"/>
        </w:rPr>
        <w:t xml:space="preserve">ly. Lower incomes for </w:t>
      </w:r>
      <w:r w:rsidRPr="00103B06">
        <w:rPr>
          <w:rFonts w:ascii="Times New Roman" w:hAnsi="Times New Roman" w:cs="Times New Roman"/>
          <w:sz w:val="24"/>
          <w:szCs w:val="24"/>
          <w:lang w:val="en-US"/>
        </w:rPr>
        <w:t>older retirees are partly</w:t>
      </w:r>
      <w:r>
        <w:rPr>
          <w:rFonts w:ascii="Times New Roman" w:hAnsi="Times New Roman" w:cs="Times New Roman"/>
          <w:sz w:val="24"/>
          <w:szCs w:val="24"/>
          <w:lang w:val="en-US"/>
        </w:rPr>
        <w:t xml:space="preserve"> explained by the fact that the </w:t>
      </w:r>
      <w:r w:rsidRPr="00103B06">
        <w:rPr>
          <w:rFonts w:ascii="Times New Roman" w:hAnsi="Times New Roman" w:cs="Times New Roman"/>
          <w:sz w:val="24"/>
          <w:szCs w:val="24"/>
          <w:lang w:val="en-US"/>
        </w:rPr>
        <w:t xml:space="preserve">75+ group consists of </w:t>
      </w:r>
      <w:r>
        <w:rPr>
          <w:rFonts w:ascii="Times New Roman" w:hAnsi="Times New Roman" w:cs="Times New Roman"/>
          <w:sz w:val="24"/>
          <w:szCs w:val="24"/>
          <w:lang w:val="en-US"/>
        </w:rPr>
        <w:t xml:space="preserve">people with longer-than-average </w:t>
      </w:r>
      <w:r w:rsidRPr="00103B06">
        <w:rPr>
          <w:rFonts w:ascii="Times New Roman" w:hAnsi="Times New Roman" w:cs="Times New Roman"/>
          <w:sz w:val="24"/>
          <w:szCs w:val="24"/>
          <w:lang w:val="en-US"/>
        </w:rPr>
        <w:t>life expectancy, most</w:t>
      </w:r>
      <w:r>
        <w:rPr>
          <w:rFonts w:ascii="Times New Roman" w:hAnsi="Times New Roman" w:cs="Times New Roman"/>
          <w:sz w:val="24"/>
          <w:szCs w:val="24"/>
          <w:lang w:val="en-US"/>
        </w:rPr>
        <w:t xml:space="preserve">ly women who tend to have lower </w:t>
      </w:r>
      <w:r w:rsidRPr="00103B06">
        <w:rPr>
          <w:rFonts w:ascii="Times New Roman" w:hAnsi="Times New Roman" w:cs="Times New Roman"/>
          <w:sz w:val="24"/>
          <w:szCs w:val="24"/>
          <w:lang w:val="en-US"/>
        </w:rPr>
        <w:t>wages, shorter working hours and longer career breaks.</w:t>
      </w:r>
    </w:p>
    <w:p w:rsidR="005C7078"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p>
    <w:p w:rsidR="005C7078"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Older people’s incomes are shown in absolute</w:t>
      </w:r>
    </w:p>
    <w:p w:rsidR="005C7078" w:rsidRPr="00103B06"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p>
    <w:p w:rsidR="005C7078"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proofErr w:type="gramStart"/>
      <w:r w:rsidRPr="00103B06">
        <w:rPr>
          <w:rFonts w:ascii="Times New Roman" w:hAnsi="Times New Roman" w:cs="Times New Roman"/>
          <w:sz w:val="24"/>
          <w:szCs w:val="24"/>
          <w:lang w:val="en-US"/>
        </w:rPr>
        <w:t>(US dollar) as well as in</w:t>
      </w:r>
      <w:r>
        <w:rPr>
          <w:rFonts w:ascii="Times New Roman" w:hAnsi="Times New Roman" w:cs="Times New Roman"/>
          <w:sz w:val="24"/>
          <w:szCs w:val="24"/>
          <w:lang w:val="en-US"/>
        </w:rPr>
        <w:t xml:space="preserve"> relative terms.</w:t>
      </w:r>
      <w:proofErr w:type="gramEnd"/>
      <w:r>
        <w:rPr>
          <w:rFonts w:ascii="Times New Roman" w:hAnsi="Times New Roman" w:cs="Times New Roman"/>
          <w:sz w:val="24"/>
          <w:szCs w:val="24"/>
          <w:lang w:val="en-US"/>
        </w:rPr>
        <w:t xml:space="preserve"> These averaged </w:t>
      </w:r>
      <w:r w:rsidRPr="00103B06">
        <w:rPr>
          <w:rFonts w:ascii="Times New Roman" w:hAnsi="Times New Roman" w:cs="Times New Roman"/>
          <w:sz w:val="24"/>
          <w:szCs w:val="24"/>
          <w:lang w:val="en-US"/>
        </w:rPr>
        <w:t xml:space="preserve">around USD 21 500 </w:t>
      </w:r>
      <w:r>
        <w:rPr>
          <w:rFonts w:ascii="Times New Roman" w:hAnsi="Times New Roman" w:cs="Times New Roman"/>
          <w:sz w:val="24"/>
          <w:szCs w:val="24"/>
          <w:lang w:val="en-US"/>
        </w:rPr>
        <w:t xml:space="preserve">in the late 2000s, ranging from </w:t>
      </w:r>
      <w:r w:rsidRPr="00103B06">
        <w:rPr>
          <w:rFonts w:ascii="Times New Roman" w:hAnsi="Times New Roman" w:cs="Times New Roman"/>
          <w:sz w:val="24"/>
          <w:szCs w:val="24"/>
          <w:lang w:val="en-US"/>
        </w:rPr>
        <w:t xml:space="preserve">USD 7 000 in Mexico and </w:t>
      </w:r>
      <w:r>
        <w:rPr>
          <w:rFonts w:ascii="Times New Roman" w:hAnsi="Times New Roman" w:cs="Times New Roman"/>
          <w:sz w:val="24"/>
          <w:szCs w:val="24"/>
          <w:lang w:val="en-US"/>
        </w:rPr>
        <w:t xml:space="preserve">just over USD 10 000 in Estonia </w:t>
      </w:r>
      <w:r w:rsidRPr="00103B06">
        <w:rPr>
          <w:rFonts w:ascii="Times New Roman" w:hAnsi="Times New Roman" w:cs="Times New Roman"/>
          <w:sz w:val="24"/>
          <w:szCs w:val="24"/>
          <w:lang w:val="en-US"/>
        </w:rPr>
        <w:t>and Hungary to nearly USD 44 000 in Luxembourg.</w:t>
      </w:r>
    </w:p>
    <w:p w:rsidR="005C7078" w:rsidRPr="00103B06"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p>
    <w:p w:rsidR="005C7078"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Income trends</w:t>
      </w:r>
    </w:p>
    <w:p w:rsidR="005C7078" w:rsidRPr="00103B06"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p>
    <w:p w:rsidR="005C7078"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In 18 of the 27 countrie</w:t>
      </w:r>
      <w:r>
        <w:rPr>
          <w:rFonts w:ascii="Times New Roman" w:hAnsi="Times New Roman" w:cs="Times New Roman"/>
          <w:sz w:val="24"/>
          <w:szCs w:val="24"/>
          <w:lang w:val="en-US"/>
        </w:rPr>
        <w:t xml:space="preserve">s for which data are available, </w:t>
      </w:r>
      <w:r w:rsidRPr="00103B06">
        <w:rPr>
          <w:rFonts w:ascii="Times New Roman" w:hAnsi="Times New Roman" w:cs="Times New Roman"/>
          <w:sz w:val="24"/>
          <w:szCs w:val="24"/>
          <w:lang w:val="en-US"/>
        </w:rPr>
        <w:t>incomes of older p</w:t>
      </w:r>
      <w:r>
        <w:rPr>
          <w:rFonts w:ascii="Times New Roman" w:hAnsi="Times New Roman" w:cs="Times New Roman"/>
          <w:sz w:val="24"/>
          <w:szCs w:val="24"/>
          <w:lang w:val="en-US"/>
        </w:rPr>
        <w:t xml:space="preserve">eople grew faster than those of </w:t>
      </w:r>
      <w:r w:rsidRPr="00103B06">
        <w:rPr>
          <w:rFonts w:ascii="Times New Roman" w:hAnsi="Times New Roman" w:cs="Times New Roman"/>
          <w:sz w:val="24"/>
          <w:szCs w:val="24"/>
          <w:lang w:val="en-US"/>
        </w:rPr>
        <w:t xml:space="preserve">the population as a </w:t>
      </w:r>
      <w:r>
        <w:rPr>
          <w:rFonts w:ascii="Times New Roman" w:hAnsi="Times New Roman" w:cs="Times New Roman"/>
          <w:sz w:val="24"/>
          <w:szCs w:val="24"/>
          <w:lang w:val="en-US"/>
        </w:rPr>
        <w:t xml:space="preserve">whole between the mid-1990s and </w:t>
      </w:r>
      <w:r w:rsidRPr="00103B06">
        <w:rPr>
          <w:rFonts w:ascii="Times New Roman" w:hAnsi="Times New Roman" w:cs="Times New Roman"/>
          <w:sz w:val="24"/>
          <w:szCs w:val="24"/>
          <w:lang w:val="en-US"/>
        </w:rPr>
        <w:t>the late 2000s. The la</w:t>
      </w:r>
      <w:r>
        <w:rPr>
          <w:rFonts w:ascii="Times New Roman" w:hAnsi="Times New Roman" w:cs="Times New Roman"/>
          <w:sz w:val="24"/>
          <w:szCs w:val="24"/>
          <w:lang w:val="en-US"/>
        </w:rPr>
        <w:t xml:space="preserve">rgest increases were in Israel, </w:t>
      </w:r>
      <w:r w:rsidRPr="00103B06">
        <w:rPr>
          <w:rFonts w:ascii="Times New Roman" w:hAnsi="Times New Roman" w:cs="Times New Roman"/>
          <w:sz w:val="24"/>
          <w:szCs w:val="24"/>
          <w:lang w:val="en-US"/>
        </w:rPr>
        <w:t>Mexico, New Zealand and Portugal. The largest</w:t>
      </w:r>
      <w:r>
        <w:rPr>
          <w:rFonts w:ascii="Times New Roman" w:hAnsi="Times New Roman" w:cs="Times New Roman"/>
          <w:sz w:val="24"/>
          <w:szCs w:val="24"/>
          <w:lang w:val="en-US"/>
        </w:rPr>
        <w:t xml:space="preserve"> drops </w:t>
      </w:r>
      <w:r w:rsidRPr="00103B06">
        <w:rPr>
          <w:rFonts w:ascii="Times New Roman" w:hAnsi="Times New Roman" w:cs="Times New Roman"/>
          <w:sz w:val="24"/>
          <w:szCs w:val="24"/>
          <w:lang w:val="en-US"/>
        </w:rPr>
        <w:t>in older people’s rel</w:t>
      </w:r>
      <w:r>
        <w:rPr>
          <w:rFonts w:ascii="Times New Roman" w:hAnsi="Times New Roman" w:cs="Times New Roman"/>
          <w:sz w:val="24"/>
          <w:szCs w:val="24"/>
          <w:lang w:val="en-US"/>
        </w:rPr>
        <w:t xml:space="preserve">ative incomes over the 15 years </w:t>
      </w:r>
      <w:r w:rsidRPr="00103B06">
        <w:rPr>
          <w:rFonts w:ascii="Times New Roman" w:hAnsi="Times New Roman" w:cs="Times New Roman"/>
          <w:sz w:val="24"/>
          <w:szCs w:val="24"/>
          <w:lang w:val="en-US"/>
        </w:rPr>
        <w:t>were seen in Chile and Sweden.</w:t>
      </w:r>
    </w:p>
    <w:p w:rsidR="005C7078" w:rsidRPr="00103B06"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p>
    <w:p w:rsidR="005C7078"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Income sources</w:t>
      </w:r>
    </w:p>
    <w:p w:rsidR="005C7078"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p>
    <w:p w:rsidR="005C7078"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 xml:space="preserve">Of the three </w:t>
      </w:r>
      <w:r>
        <w:rPr>
          <w:rFonts w:ascii="Times New Roman" w:hAnsi="Times New Roman" w:cs="Times New Roman"/>
          <w:sz w:val="24"/>
          <w:szCs w:val="24"/>
          <w:lang w:val="en-US"/>
        </w:rPr>
        <w:t xml:space="preserve">main sources of income on which </w:t>
      </w:r>
      <w:r w:rsidRPr="00103B06">
        <w:rPr>
          <w:rFonts w:ascii="Times New Roman" w:hAnsi="Times New Roman" w:cs="Times New Roman"/>
          <w:sz w:val="24"/>
          <w:szCs w:val="24"/>
          <w:lang w:val="en-US"/>
        </w:rPr>
        <w:t>older people draw, pub</w:t>
      </w:r>
      <w:r>
        <w:rPr>
          <w:rFonts w:ascii="Times New Roman" w:hAnsi="Times New Roman" w:cs="Times New Roman"/>
          <w:sz w:val="24"/>
          <w:szCs w:val="24"/>
          <w:lang w:val="en-US"/>
        </w:rPr>
        <w:t xml:space="preserve">lic transfers (earnings-related </w:t>
      </w:r>
      <w:r w:rsidRPr="00103B06">
        <w:rPr>
          <w:rFonts w:ascii="Times New Roman" w:hAnsi="Times New Roman" w:cs="Times New Roman"/>
          <w:sz w:val="24"/>
          <w:szCs w:val="24"/>
          <w:lang w:val="en-US"/>
        </w:rPr>
        <w:t>pensions, resource-test</w:t>
      </w:r>
      <w:r>
        <w:rPr>
          <w:rFonts w:ascii="Times New Roman" w:hAnsi="Times New Roman" w:cs="Times New Roman"/>
          <w:sz w:val="24"/>
          <w:szCs w:val="24"/>
          <w:lang w:val="en-US"/>
        </w:rPr>
        <w:t xml:space="preserve">ed benefits, etc.) are the most </w:t>
      </w:r>
      <w:r w:rsidRPr="00103B06">
        <w:rPr>
          <w:rFonts w:ascii="Times New Roman" w:hAnsi="Times New Roman" w:cs="Times New Roman"/>
          <w:sz w:val="24"/>
          <w:szCs w:val="24"/>
          <w:lang w:val="en-US"/>
        </w:rPr>
        <w:t xml:space="preserve">important. They </w:t>
      </w:r>
      <w:r>
        <w:rPr>
          <w:rFonts w:ascii="Times New Roman" w:hAnsi="Times New Roman" w:cs="Times New Roman"/>
          <w:sz w:val="24"/>
          <w:szCs w:val="24"/>
          <w:lang w:val="en-US"/>
        </w:rPr>
        <w:t xml:space="preserve">account for around 60% of older </w:t>
      </w:r>
      <w:r w:rsidRPr="00103B06">
        <w:rPr>
          <w:rFonts w:ascii="Times New Roman" w:hAnsi="Times New Roman" w:cs="Times New Roman"/>
          <w:sz w:val="24"/>
          <w:szCs w:val="24"/>
          <w:lang w:val="en-US"/>
        </w:rPr>
        <w:t>people’s incomes on ave</w:t>
      </w:r>
      <w:r>
        <w:rPr>
          <w:rFonts w:ascii="Times New Roman" w:hAnsi="Times New Roman" w:cs="Times New Roman"/>
          <w:sz w:val="24"/>
          <w:szCs w:val="24"/>
          <w:lang w:val="en-US"/>
        </w:rPr>
        <w:t xml:space="preserve">rage. The over-65s most reliant </w:t>
      </w:r>
      <w:r w:rsidRPr="00103B06">
        <w:rPr>
          <w:rFonts w:ascii="Times New Roman" w:hAnsi="Times New Roman" w:cs="Times New Roman"/>
          <w:sz w:val="24"/>
          <w:szCs w:val="24"/>
          <w:lang w:val="en-US"/>
        </w:rPr>
        <w:t xml:space="preserve">on public transfers </w:t>
      </w:r>
      <w:r>
        <w:rPr>
          <w:rFonts w:ascii="Times New Roman" w:hAnsi="Times New Roman" w:cs="Times New Roman"/>
          <w:sz w:val="24"/>
          <w:szCs w:val="24"/>
          <w:lang w:val="en-US"/>
        </w:rPr>
        <w:t xml:space="preserve">live in Hungary and Luxembourg: </w:t>
      </w:r>
      <w:r w:rsidRPr="00103B06">
        <w:rPr>
          <w:rFonts w:ascii="Times New Roman" w:hAnsi="Times New Roman" w:cs="Times New Roman"/>
          <w:sz w:val="24"/>
          <w:szCs w:val="24"/>
          <w:lang w:val="en-US"/>
        </w:rPr>
        <w:t>86% and 82% respectively of their incomes come</w:t>
      </w:r>
      <w:r>
        <w:rPr>
          <w:rFonts w:ascii="Times New Roman" w:hAnsi="Times New Roman" w:cs="Times New Roman"/>
          <w:sz w:val="24"/>
          <w:szCs w:val="24"/>
          <w:lang w:val="en-US"/>
        </w:rPr>
        <w:t xml:space="preserve"> from </w:t>
      </w:r>
      <w:r w:rsidRPr="00103B06">
        <w:rPr>
          <w:rFonts w:ascii="Times New Roman" w:hAnsi="Times New Roman" w:cs="Times New Roman"/>
          <w:sz w:val="24"/>
          <w:szCs w:val="24"/>
          <w:lang w:val="en-US"/>
        </w:rPr>
        <w:t>that source. Transf</w:t>
      </w:r>
      <w:r>
        <w:rPr>
          <w:rFonts w:ascii="Times New Roman" w:hAnsi="Times New Roman" w:cs="Times New Roman"/>
          <w:sz w:val="24"/>
          <w:szCs w:val="24"/>
          <w:lang w:val="en-US"/>
        </w:rPr>
        <w:t xml:space="preserve">ers have a small share in Korea </w:t>
      </w:r>
      <w:r w:rsidRPr="00103B06">
        <w:rPr>
          <w:rFonts w:ascii="Times New Roman" w:hAnsi="Times New Roman" w:cs="Times New Roman"/>
          <w:sz w:val="24"/>
          <w:szCs w:val="24"/>
          <w:lang w:val="en-US"/>
        </w:rPr>
        <w:t>because the p</w:t>
      </w:r>
      <w:r>
        <w:rPr>
          <w:rFonts w:ascii="Times New Roman" w:hAnsi="Times New Roman" w:cs="Times New Roman"/>
          <w:sz w:val="24"/>
          <w:szCs w:val="24"/>
          <w:lang w:val="en-US"/>
        </w:rPr>
        <w:t xml:space="preserve">ublic pension scheme dates only </w:t>
      </w:r>
      <w:r w:rsidRPr="00103B06">
        <w:rPr>
          <w:rFonts w:ascii="Times New Roman" w:hAnsi="Times New Roman" w:cs="Times New Roman"/>
          <w:sz w:val="24"/>
          <w:szCs w:val="24"/>
          <w:lang w:val="en-US"/>
        </w:rPr>
        <w:t>from 1988.</w:t>
      </w:r>
    </w:p>
    <w:p w:rsidR="005C7078" w:rsidRPr="00103B06"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p>
    <w:p w:rsidR="005C7078"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Work account</w:t>
      </w:r>
      <w:r>
        <w:rPr>
          <w:rFonts w:ascii="Times New Roman" w:hAnsi="Times New Roman" w:cs="Times New Roman"/>
          <w:sz w:val="24"/>
          <w:szCs w:val="24"/>
          <w:lang w:val="en-US"/>
        </w:rPr>
        <w:t xml:space="preserve">s for 24% and capital for about </w:t>
      </w:r>
      <w:r w:rsidRPr="00103B06">
        <w:rPr>
          <w:rFonts w:ascii="Times New Roman" w:hAnsi="Times New Roman" w:cs="Times New Roman"/>
          <w:sz w:val="24"/>
          <w:szCs w:val="24"/>
          <w:lang w:val="en-US"/>
        </w:rPr>
        <w:t>18% of older peopl</w:t>
      </w:r>
      <w:r>
        <w:rPr>
          <w:rFonts w:ascii="Times New Roman" w:hAnsi="Times New Roman" w:cs="Times New Roman"/>
          <w:sz w:val="24"/>
          <w:szCs w:val="24"/>
          <w:lang w:val="en-US"/>
        </w:rPr>
        <w:t xml:space="preserve">e’s incomes on average. Work is </w:t>
      </w:r>
      <w:r w:rsidRPr="00103B06">
        <w:rPr>
          <w:rFonts w:ascii="Times New Roman" w:hAnsi="Times New Roman" w:cs="Times New Roman"/>
          <w:sz w:val="24"/>
          <w:szCs w:val="24"/>
          <w:lang w:val="en-US"/>
        </w:rPr>
        <w:t>especially important in Chile, Japan, Korea and M</w:t>
      </w:r>
      <w:r>
        <w:rPr>
          <w:rFonts w:ascii="Times New Roman" w:hAnsi="Times New Roman" w:cs="Times New Roman"/>
          <w:sz w:val="24"/>
          <w:szCs w:val="24"/>
          <w:lang w:val="en-US"/>
        </w:rPr>
        <w:t xml:space="preserve">exico, </w:t>
      </w:r>
      <w:r w:rsidRPr="00103B06">
        <w:rPr>
          <w:rFonts w:ascii="Times New Roman" w:hAnsi="Times New Roman" w:cs="Times New Roman"/>
          <w:sz w:val="24"/>
          <w:szCs w:val="24"/>
          <w:lang w:val="en-US"/>
        </w:rPr>
        <w:t>where it accoun</w:t>
      </w:r>
      <w:r>
        <w:rPr>
          <w:rFonts w:ascii="Times New Roman" w:hAnsi="Times New Roman" w:cs="Times New Roman"/>
          <w:sz w:val="24"/>
          <w:szCs w:val="24"/>
          <w:lang w:val="en-US"/>
        </w:rPr>
        <w:t xml:space="preserve">ts for more than 40% of old-age </w:t>
      </w:r>
      <w:r w:rsidRPr="00103B06">
        <w:rPr>
          <w:rFonts w:ascii="Times New Roman" w:hAnsi="Times New Roman" w:cs="Times New Roman"/>
          <w:sz w:val="24"/>
          <w:szCs w:val="24"/>
          <w:lang w:val="en-US"/>
        </w:rPr>
        <w:t>income. In ano</w:t>
      </w:r>
      <w:r>
        <w:rPr>
          <w:rFonts w:ascii="Times New Roman" w:hAnsi="Times New Roman" w:cs="Times New Roman"/>
          <w:sz w:val="24"/>
          <w:szCs w:val="24"/>
          <w:lang w:val="en-US"/>
        </w:rPr>
        <w:t xml:space="preserve">ther seven OECD countries, work </w:t>
      </w:r>
      <w:r w:rsidRPr="00103B06">
        <w:rPr>
          <w:rFonts w:ascii="Times New Roman" w:hAnsi="Times New Roman" w:cs="Times New Roman"/>
          <w:sz w:val="24"/>
          <w:szCs w:val="24"/>
          <w:lang w:val="en-US"/>
        </w:rPr>
        <w:t>accounts for a quarter</w:t>
      </w:r>
      <w:r>
        <w:rPr>
          <w:rFonts w:ascii="Times New Roman" w:hAnsi="Times New Roman" w:cs="Times New Roman"/>
          <w:sz w:val="24"/>
          <w:szCs w:val="24"/>
          <w:lang w:val="en-US"/>
        </w:rPr>
        <w:t xml:space="preserve"> or more of old-age incomes. In </w:t>
      </w:r>
      <w:r w:rsidRPr="00103B06">
        <w:rPr>
          <w:rFonts w:ascii="Times New Roman" w:hAnsi="Times New Roman" w:cs="Times New Roman"/>
          <w:sz w:val="24"/>
          <w:szCs w:val="24"/>
          <w:lang w:val="en-US"/>
        </w:rPr>
        <w:t>some, such as Israel an</w:t>
      </w:r>
      <w:r>
        <w:rPr>
          <w:rFonts w:ascii="Times New Roman" w:hAnsi="Times New Roman" w:cs="Times New Roman"/>
          <w:sz w:val="24"/>
          <w:szCs w:val="24"/>
          <w:lang w:val="en-US"/>
        </w:rPr>
        <w:t xml:space="preserve">d the United States, the normal </w:t>
      </w:r>
      <w:r w:rsidRPr="00103B06">
        <w:rPr>
          <w:rFonts w:ascii="Times New Roman" w:hAnsi="Times New Roman" w:cs="Times New Roman"/>
          <w:sz w:val="24"/>
          <w:szCs w:val="24"/>
          <w:lang w:val="en-US"/>
        </w:rPr>
        <w:t>pension age is higher than age 65. And in other</w:t>
      </w:r>
      <w:r>
        <w:rPr>
          <w:rFonts w:ascii="Times New Roman" w:hAnsi="Times New Roman" w:cs="Times New Roman"/>
          <w:sz w:val="24"/>
          <w:szCs w:val="24"/>
          <w:lang w:val="en-US"/>
        </w:rPr>
        <w:t xml:space="preserve">s, </w:t>
      </w:r>
      <w:r w:rsidRPr="00103B06">
        <w:rPr>
          <w:rFonts w:ascii="Times New Roman" w:hAnsi="Times New Roman" w:cs="Times New Roman"/>
          <w:sz w:val="24"/>
          <w:szCs w:val="24"/>
          <w:lang w:val="en-US"/>
        </w:rPr>
        <w:t>people keep on worki</w:t>
      </w:r>
      <w:r>
        <w:rPr>
          <w:rFonts w:ascii="Times New Roman" w:hAnsi="Times New Roman" w:cs="Times New Roman"/>
          <w:sz w:val="24"/>
          <w:szCs w:val="24"/>
          <w:lang w:val="en-US"/>
        </w:rPr>
        <w:t xml:space="preserve">ng to fill gaps in contribution </w:t>
      </w:r>
      <w:r w:rsidRPr="00103B06">
        <w:rPr>
          <w:rFonts w:ascii="Times New Roman" w:hAnsi="Times New Roman" w:cs="Times New Roman"/>
          <w:sz w:val="24"/>
          <w:szCs w:val="24"/>
          <w:lang w:val="en-US"/>
        </w:rPr>
        <w:t>histories. Also, incomes are measured for households;</w:t>
      </w:r>
      <w:r>
        <w:rPr>
          <w:rFonts w:ascii="Times New Roman" w:hAnsi="Times New Roman" w:cs="Times New Roman"/>
          <w:sz w:val="24"/>
          <w:szCs w:val="24"/>
          <w:lang w:val="en-US"/>
        </w:rPr>
        <w:t xml:space="preserve"> </w:t>
      </w:r>
      <w:r w:rsidRPr="00103B06">
        <w:rPr>
          <w:rFonts w:ascii="Times New Roman" w:hAnsi="Times New Roman" w:cs="Times New Roman"/>
          <w:sz w:val="24"/>
          <w:szCs w:val="24"/>
          <w:lang w:val="en-US"/>
        </w:rPr>
        <w:t>older people are assumed to draw on the earnings of</w:t>
      </w:r>
      <w:r>
        <w:rPr>
          <w:rFonts w:ascii="Times New Roman" w:hAnsi="Times New Roman" w:cs="Times New Roman"/>
          <w:sz w:val="24"/>
          <w:szCs w:val="24"/>
          <w:lang w:val="en-US"/>
        </w:rPr>
        <w:t xml:space="preserve"> </w:t>
      </w:r>
      <w:r w:rsidRPr="00103B06">
        <w:rPr>
          <w:rFonts w:ascii="Times New Roman" w:hAnsi="Times New Roman" w:cs="Times New Roman"/>
          <w:sz w:val="24"/>
          <w:szCs w:val="24"/>
          <w:lang w:val="en-US"/>
        </w:rPr>
        <w:t>younger that they live with.</w:t>
      </w:r>
      <w:r>
        <w:rPr>
          <w:rFonts w:ascii="Times New Roman" w:hAnsi="Times New Roman" w:cs="Times New Roman"/>
          <w:sz w:val="24"/>
          <w:szCs w:val="24"/>
          <w:lang w:val="en-US"/>
        </w:rPr>
        <w:t xml:space="preserve"> Work is likely to be a more </w:t>
      </w:r>
      <w:r w:rsidRPr="00103B06">
        <w:rPr>
          <w:rFonts w:ascii="Times New Roman" w:hAnsi="Times New Roman" w:cs="Times New Roman"/>
          <w:sz w:val="24"/>
          <w:szCs w:val="24"/>
          <w:lang w:val="en-US"/>
        </w:rPr>
        <w:t>important income source for older peopl</w:t>
      </w:r>
      <w:r>
        <w:rPr>
          <w:rFonts w:ascii="Times New Roman" w:hAnsi="Times New Roman" w:cs="Times New Roman"/>
          <w:sz w:val="24"/>
          <w:szCs w:val="24"/>
          <w:lang w:val="en-US"/>
        </w:rPr>
        <w:t xml:space="preserve">e where many </w:t>
      </w:r>
      <w:r w:rsidRPr="00103B06">
        <w:rPr>
          <w:rFonts w:ascii="Times New Roman" w:hAnsi="Times New Roman" w:cs="Times New Roman"/>
          <w:sz w:val="24"/>
          <w:szCs w:val="24"/>
          <w:lang w:val="en-US"/>
        </w:rPr>
        <w:t>of them live in multi-generational households.</w:t>
      </w:r>
    </w:p>
    <w:p w:rsidR="005C7078" w:rsidRPr="00103B06"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p>
    <w:p w:rsidR="005C7078"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Capital, most</w:t>
      </w:r>
      <w:r>
        <w:rPr>
          <w:rFonts w:ascii="Times New Roman" w:hAnsi="Times New Roman" w:cs="Times New Roman"/>
          <w:sz w:val="24"/>
          <w:szCs w:val="24"/>
          <w:lang w:val="en-US"/>
        </w:rPr>
        <w:t xml:space="preserve">ly private pensions, represents </w:t>
      </w:r>
      <w:r w:rsidRPr="00103B06">
        <w:rPr>
          <w:rFonts w:ascii="Times New Roman" w:hAnsi="Times New Roman" w:cs="Times New Roman"/>
          <w:sz w:val="24"/>
          <w:szCs w:val="24"/>
          <w:lang w:val="en-US"/>
        </w:rPr>
        <w:t>30% or more of old-a</w:t>
      </w:r>
      <w:r>
        <w:rPr>
          <w:rFonts w:ascii="Times New Roman" w:hAnsi="Times New Roman" w:cs="Times New Roman"/>
          <w:sz w:val="24"/>
          <w:szCs w:val="24"/>
          <w:lang w:val="en-US"/>
        </w:rPr>
        <w:t xml:space="preserve">ge income in Australia, Canada, </w:t>
      </w:r>
      <w:r w:rsidRPr="00103B06">
        <w:rPr>
          <w:rFonts w:ascii="Times New Roman" w:hAnsi="Times New Roman" w:cs="Times New Roman"/>
          <w:sz w:val="24"/>
          <w:szCs w:val="24"/>
          <w:lang w:val="en-US"/>
        </w:rPr>
        <w:t>Chile, Denmark, Ic</w:t>
      </w:r>
      <w:r>
        <w:rPr>
          <w:rFonts w:ascii="Times New Roman" w:hAnsi="Times New Roman" w:cs="Times New Roman"/>
          <w:sz w:val="24"/>
          <w:szCs w:val="24"/>
          <w:lang w:val="en-US"/>
        </w:rPr>
        <w:t xml:space="preserve">eland, Israel, the Netherlands, </w:t>
      </w:r>
      <w:r w:rsidRPr="00103B06">
        <w:rPr>
          <w:rFonts w:ascii="Times New Roman" w:hAnsi="Times New Roman" w:cs="Times New Roman"/>
          <w:sz w:val="24"/>
          <w:szCs w:val="24"/>
          <w:lang w:val="en-US"/>
        </w:rPr>
        <w:t>New Zeal</w:t>
      </w:r>
      <w:r>
        <w:rPr>
          <w:rFonts w:ascii="Times New Roman" w:hAnsi="Times New Roman" w:cs="Times New Roman"/>
          <w:sz w:val="24"/>
          <w:szCs w:val="24"/>
          <w:lang w:val="en-US"/>
        </w:rPr>
        <w:t xml:space="preserve">and, the United Kingdom and the </w:t>
      </w:r>
      <w:r w:rsidRPr="00103B06">
        <w:rPr>
          <w:rFonts w:ascii="Times New Roman" w:hAnsi="Times New Roman" w:cs="Times New Roman"/>
          <w:sz w:val="24"/>
          <w:szCs w:val="24"/>
          <w:lang w:val="en-US"/>
        </w:rPr>
        <w:t>United States</w:t>
      </w:r>
      <w:r>
        <w:rPr>
          <w:rFonts w:ascii="Times New Roman" w:hAnsi="Times New Roman" w:cs="Times New Roman"/>
          <w:sz w:val="24"/>
          <w:szCs w:val="24"/>
          <w:lang w:val="en-US"/>
        </w:rPr>
        <w:t>…</w:t>
      </w:r>
    </w:p>
    <w:p w:rsidR="005C7078"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p>
    <w:p w:rsidR="005C7078" w:rsidRDefault="005C7078" w:rsidP="005C7078">
      <w:pPr>
        <w:autoSpaceDE w:val="0"/>
        <w:autoSpaceDN w:val="0"/>
        <w:adjustRightInd w:val="0"/>
        <w:spacing w:after="0" w:line="240" w:lineRule="auto"/>
        <w:jc w:val="both"/>
        <w:rPr>
          <w:rFonts w:ascii="Times New Roman" w:hAnsi="Times New Roman" w:cs="Times New Roman"/>
          <w:sz w:val="24"/>
          <w:szCs w:val="24"/>
          <w:lang w:val="en-US"/>
        </w:rPr>
      </w:pPr>
    </w:p>
    <w:p w:rsidR="005C7078" w:rsidRPr="005C7078" w:rsidRDefault="005C7078" w:rsidP="005C7078">
      <w:pPr>
        <w:spacing w:line="240" w:lineRule="auto"/>
        <w:jc w:val="both"/>
        <w:rPr>
          <w:rStyle w:val="Textoennegrita"/>
          <w:rFonts w:ascii="Times New Roman" w:hAnsi="Times New Roman" w:cs="Times New Roman"/>
          <w:bCs w:val="0"/>
          <w:sz w:val="24"/>
          <w:szCs w:val="24"/>
          <w:lang w:val="en-US"/>
        </w:rPr>
        <w:sectPr w:rsidR="005C7078" w:rsidRPr="005C7078" w:rsidSect="00171524">
          <w:pgSz w:w="11906" w:h="16838"/>
          <w:pgMar w:top="1417" w:right="1701" w:bottom="1417" w:left="1701" w:header="708" w:footer="708" w:gutter="0"/>
          <w:cols w:space="708"/>
          <w:docGrid w:linePitch="360"/>
        </w:sect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D540E83" wp14:editId="6CBD7F85">
            <wp:extent cx="5391150" cy="3251200"/>
            <wp:effectExtent l="0" t="0" r="0" b="635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91150" cy="32512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4E719F2" wp14:editId="50DB1BF9">
            <wp:extent cx="5397500" cy="3098800"/>
            <wp:effectExtent l="0" t="0" r="0" b="635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97500" cy="30988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B7784D">
        <w:rPr>
          <w:rFonts w:ascii="Times New Roman" w:hAnsi="Times New Roman" w:cs="Times New Roman"/>
          <w:b/>
          <w:sz w:val="24"/>
          <w:szCs w:val="24"/>
          <w:lang w:val="en-US"/>
        </w:rPr>
        <w:t>Old-age income poverty</w:t>
      </w: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B7784D">
        <w:rPr>
          <w:rFonts w:ascii="Times New Roman" w:hAnsi="Times New Roman" w:cs="Times New Roman"/>
          <w:b/>
          <w:sz w:val="24"/>
          <w:szCs w:val="24"/>
          <w:lang w:val="en-US"/>
        </w:rPr>
        <w:t>Key results</w:t>
      </w:r>
    </w:p>
    <w:p w:rsidR="002A766F" w:rsidRPr="00B7784D"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B7784D">
        <w:rPr>
          <w:rFonts w:ascii="Times New Roman" w:hAnsi="Times New Roman" w:cs="Times New Roman"/>
          <w:sz w:val="24"/>
          <w:szCs w:val="24"/>
          <w:lang w:val="en-US"/>
        </w:rPr>
        <w:t xml:space="preserve">On average, 12.8% of over 65s in OECD countries live in income poverty, defined as an income below </w:t>
      </w:r>
      <w:r>
        <w:rPr>
          <w:rFonts w:ascii="Times New Roman" w:hAnsi="Times New Roman" w:cs="Times New Roman"/>
          <w:sz w:val="24"/>
          <w:szCs w:val="24"/>
          <w:lang w:val="en-US"/>
        </w:rPr>
        <w:t xml:space="preserve">half </w:t>
      </w:r>
      <w:r w:rsidRPr="00B7784D">
        <w:rPr>
          <w:rFonts w:ascii="Times New Roman" w:hAnsi="Times New Roman" w:cs="Times New Roman"/>
          <w:sz w:val="24"/>
          <w:szCs w:val="24"/>
          <w:lang w:val="en-US"/>
        </w:rPr>
        <w:t xml:space="preserve">the national median. There is large variation between countries, from </w:t>
      </w:r>
      <w:r w:rsidRPr="00B7784D">
        <w:rPr>
          <w:rFonts w:ascii="Times New Roman" w:hAnsi="Times New Roman" w:cs="Times New Roman"/>
          <w:sz w:val="24"/>
          <w:szCs w:val="24"/>
          <w:lang w:val="en-US"/>
        </w:rPr>
        <w:lastRenderedPageBreak/>
        <w:t>th</w:t>
      </w:r>
      <w:r>
        <w:rPr>
          <w:rFonts w:ascii="Times New Roman" w:hAnsi="Times New Roman" w:cs="Times New Roman"/>
          <w:sz w:val="24"/>
          <w:szCs w:val="24"/>
          <w:lang w:val="en-US"/>
        </w:rPr>
        <w:t xml:space="preserve">ree with practically no old-age </w:t>
      </w:r>
      <w:r w:rsidRPr="00B7784D">
        <w:rPr>
          <w:rFonts w:ascii="Times New Roman" w:hAnsi="Times New Roman" w:cs="Times New Roman"/>
          <w:sz w:val="24"/>
          <w:szCs w:val="24"/>
          <w:lang w:val="en-US"/>
        </w:rPr>
        <w:t>poverty to four with poverty rates double the OECD average. Poverty rates a</w:t>
      </w:r>
      <w:r>
        <w:rPr>
          <w:rFonts w:ascii="Times New Roman" w:hAnsi="Times New Roman" w:cs="Times New Roman"/>
          <w:sz w:val="24"/>
          <w:szCs w:val="24"/>
          <w:lang w:val="en-US"/>
        </w:rPr>
        <w:t xml:space="preserve">re higher for older people than </w:t>
      </w:r>
      <w:r w:rsidRPr="00B7784D">
        <w:rPr>
          <w:rFonts w:ascii="Times New Roman" w:hAnsi="Times New Roman" w:cs="Times New Roman"/>
          <w:sz w:val="24"/>
          <w:szCs w:val="24"/>
          <w:lang w:val="en-US"/>
        </w:rPr>
        <w:t>for the population as whole, which averages 11.3%.</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B7784D">
        <w:rPr>
          <w:rFonts w:ascii="Times New Roman" w:hAnsi="Times New Roman" w:cs="Times New Roman"/>
          <w:sz w:val="24"/>
          <w:szCs w:val="24"/>
          <w:lang w:val="en-US"/>
        </w:rPr>
        <w:t>In 2010, poverty ra</w:t>
      </w:r>
      <w:r>
        <w:rPr>
          <w:rFonts w:ascii="Times New Roman" w:hAnsi="Times New Roman" w:cs="Times New Roman"/>
          <w:sz w:val="24"/>
          <w:szCs w:val="24"/>
          <w:lang w:val="en-US"/>
        </w:rPr>
        <w:t xml:space="preserve">tes of people aged over 65 were </w:t>
      </w:r>
      <w:r w:rsidRPr="00B7784D">
        <w:rPr>
          <w:rFonts w:ascii="Times New Roman" w:hAnsi="Times New Roman" w:cs="Times New Roman"/>
          <w:sz w:val="24"/>
          <w:szCs w:val="24"/>
          <w:lang w:val="en-US"/>
        </w:rPr>
        <w:t>very high in Korea (47</w:t>
      </w:r>
      <w:r>
        <w:rPr>
          <w:rFonts w:ascii="Times New Roman" w:hAnsi="Times New Roman" w:cs="Times New Roman"/>
          <w:sz w:val="24"/>
          <w:szCs w:val="24"/>
          <w:lang w:val="en-US"/>
        </w:rPr>
        <w:t xml:space="preserve">%) and high in Australia (36%), </w:t>
      </w:r>
      <w:r w:rsidRPr="00B7784D">
        <w:rPr>
          <w:rFonts w:ascii="Times New Roman" w:hAnsi="Times New Roman" w:cs="Times New Roman"/>
          <w:sz w:val="24"/>
          <w:szCs w:val="24"/>
          <w:lang w:val="en-US"/>
        </w:rPr>
        <w:t xml:space="preserve">Mexico (28%) </w:t>
      </w:r>
      <w:r>
        <w:rPr>
          <w:rFonts w:ascii="Times New Roman" w:hAnsi="Times New Roman" w:cs="Times New Roman"/>
          <w:sz w:val="24"/>
          <w:szCs w:val="24"/>
          <w:lang w:val="en-US"/>
        </w:rPr>
        <w:t xml:space="preserve">and Switzerland (22%). Hungary, </w:t>
      </w:r>
      <w:r w:rsidRPr="00B7784D">
        <w:rPr>
          <w:rFonts w:ascii="Times New Roman" w:hAnsi="Times New Roman" w:cs="Times New Roman"/>
          <w:sz w:val="24"/>
          <w:szCs w:val="24"/>
          <w:lang w:val="en-US"/>
        </w:rPr>
        <w:t>Luxembourg and the Netherlands have the f</w:t>
      </w:r>
      <w:r>
        <w:rPr>
          <w:rFonts w:ascii="Times New Roman" w:hAnsi="Times New Roman" w:cs="Times New Roman"/>
          <w:sz w:val="24"/>
          <w:szCs w:val="24"/>
          <w:lang w:val="en-US"/>
        </w:rPr>
        <w:t xml:space="preserve">ewest </w:t>
      </w:r>
      <w:r w:rsidRPr="00B7784D">
        <w:rPr>
          <w:rFonts w:ascii="Times New Roman" w:hAnsi="Times New Roman" w:cs="Times New Roman"/>
          <w:sz w:val="24"/>
          <w:szCs w:val="24"/>
          <w:lang w:val="en-US"/>
        </w:rPr>
        <w:t>poor elderly: below 2%.</w:t>
      </w:r>
      <w:r>
        <w:rPr>
          <w:rFonts w:ascii="Times New Roman" w:hAnsi="Times New Roman" w:cs="Times New Roman"/>
          <w:sz w:val="24"/>
          <w:szCs w:val="24"/>
          <w:lang w:val="en-US"/>
        </w:rPr>
        <w:t xml:space="preserve"> Poverty rates are close to the </w:t>
      </w:r>
      <w:r w:rsidRPr="00B7784D">
        <w:rPr>
          <w:rFonts w:ascii="Times New Roman" w:hAnsi="Times New Roman" w:cs="Times New Roman"/>
          <w:sz w:val="24"/>
          <w:szCs w:val="24"/>
          <w:lang w:val="en-US"/>
        </w:rPr>
        <w:t>OECD average of 12</w:t>
      </w:r>
      <w:r>
        <w:rPr>
          <w:rFonts w:ascii="Times New Roman" w:hAnsi="Times New Roman" w:cs="Times New Roman"/>
          <w:sz w:val="24"/>
          <w:szCs w:val="24"/>
          <w:lang w:val="en-US"/>
        </w:rPr>
        <w:t xml:space="preserve">.8% in Austria, Belgium, Italy, </w:t>
      </w:r>
      <w:r w:rsidRPr="00B7784D">
        <w:rPr>
          <w:rFonts w:ascii="Times New Roman" w:hAnsi="Times New Roman" w:cs="Times New Roman"/>
          <w:sz w:val="24"/>
          <w:szCs w:val="24"/>
          <w:lang w:val="en-US"/>
        </w:rPr>
        <w:t>New Zealand and Spain.</w:t>
      </w:r>
    </w:p>
    <w:p w:rsidR="002A766F" w:rsidRPr="00B7784D"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B7784D">
        <w:rPr>
          <w:rFonts w:ascii="Times New Roman" w:hAnsi="Times New Roman" w:cs="Times New Roman"/>
          <w:sz w:val="24"/>
          <w:szCs w:val="24"/>
          <w:lang w:val="en-US"/>
        </w:rPr>
        <w:t>In 16 out of 34 co</w:t>
      </w:r>
      <w:r>
        <w:rPr>
          <w:rFonts w:ascii="Times New Roman" w:hAnsi="Times New Roman" w:cs="Times New Roman"/>
          <w:sz w:val="24"/>
          <w:szCs w:val="24"/>
          <w:lang w:val="en-US"/>
        </w:rPr>
        <w:t xml:space="preserve">untries, the population poverty </w:t>
      </w:r>
      <w:r w:rsidRPr="00B7784D">
        <w:rPr>
          <w:rFonts w:ascii="Times New Roman" w:hAnsi="Times New Roman" w:cs="Times New Roman"/>
          <w:sz w:val="24"/>
          <w:szCs w:val="24"/>
          <w:lang w:val="en-US"/>
        </w:rPr>
        <w:t>rate is below the ol</w:t>
      </w:r>
      <w:r>
        <w:rPr>
          <w:rFonts w:ascii="Times New Roman" w:hAnsi="Times New Roman" w:cs="Times New Roman"/>
          <w:sz w:val="24"/>
          <w:szCs w:val="24"/>
          <w:lang w:val="en-US"/>
        </w:rPr>
        <w:t xml:space="preserve">d-age poverty rate. The largest </w:t>
      </w:r>
      <w:r w:rsidRPr="00B7784D">
        <w:rPr>
          <w:rFonts w:ascii="Times New Roman" w:hAnsi="Times New Roman" w:cs="Times New Roman"/>
          <w:sz w:val="24"/>
          <w:szCs w:val="24"/>
          <w:lang w:val="en-US"/>
        </w:rPr>
        <w:t xml:space="preserve">differences between </w:t>
      </w:r>
      <w:r>
        <w:rPr>
          <w:rFonts w:ascii="Times New Roman" w:hAnsi="Times New Roman" w:cs="Times New Roman"/>
          <w:sz w:val="24"/>
          <w:szCs w:val="24"/>
          <w:lang w:val="en-US"/>
        </w:rPr>
        <w:t xml:space="preserve">the two are found in Australia, </w:t>
      </w:r>
      <w:r w:rsidRPr="00B7784D">
        <w:rPr>
          <w:rFonts w:ascii="Times New Roman" w:hAnsi="Times New Roman" w:cs="Times New Roman"/>
          <w:sz w:val="24"/>
          <w:szCs w:val="24"/>
          <w:lang w:val="en-US"/>
        </w:rPr>
        <w:t>Korea and Switzerland. O</w:t>
      </w:r>
      <w:r>
        <w:rPr>
          <w:rFonts w:ascii="Times New Roman" w:hAnsi="Times New Roman" w:cs="Times New Roman"/>
          <w:sz w:val="24"/>
          <w:szCs w:val="24"/>
          <w:lang w:val="en-US"/>
        </w:rPr>
        <w:t xml:space="preserve">lder people are relatively less </w:t>
      </w:r>
      <w:r w:rsidRPr="00B7784D">
        <w:rPr>
          <w:rFonts w:ascii="Times New Roman" w:hAnsi="Times New Roman" w:cs="Times New Roman"/>
          <w:sz w:val="24"/>
          <w:szCs w:val="24"/>
          <w:lang w:val="en-US"/>
        </w:rPr>
        <w:t>likely to be poor in 18 countries. Most notably among</w:t>
      </w:r>
      <w:r>
        <w:rPr>
          <w:rFonts w:ascii="Times New Roman" w:hAnsi="Times New Roman" w:cs="Times New Roman"/>
          <w:sz w:val="24"/>
          <w:szCs w:val="24"/>
          <w:lang w:val="en-US"/>
        </w:rPr>
        <w:t xml:space="preserve"> </w:t>
      </w:r>
      <w:r w:rsidRPr="00B7784D">
        <w:rPr>
          <w:rFonts w:ascii="Times New Roman" w:hAnsi="Times New Roman" w:cs="Times New Roman"/>
          <w:sz w:val="24"/>
          <w:szCs w:val="24"/>
          <w:lang w:val="en-US"/>
        </w:rPr>
        <w:t>these are Canada, Estonia, Hungary, Luxembourg and</w:t>
      </w:r>
      <w:r>
        <w:rPr>
          <w:rFonts w:ascii="Times New Roman" w:hAnsi="Times New Roman" w:cs="Times New Roman"/>
          <w:sz w:val="24"/>
          <w:szCs w:val="24"/>
          <w:lang w:val="en-US"/>
        </w:rPr>
        <w:t xml:space="preserve"> </w:t>
      </w:r>
      <w:r w:rsidRPr="00B7784D">
        <w:rPr>
          <w:rFonts w:ascii="Times New Roman" w:hAnsi="Times New Roman" w:cs="Times New Roman"/>
          <w:sz w:val="24"/>
          <w:szCs w:val="24"/>
          <w:lang w:val="en-US"/>
        </w:rPr>
        <w:t>the Netherlands, wh</w:t>
      </w:r>
      <w:r>
        <w:rPr>
          <w:rFonts w:ascii="Times New Roman" w:hAnsi="Times New Roman" w:cs="Times New Roman"/>
          <w:sz w:val="24"/>
          <w:szCs w:val="24"/>
          <w:lang w:val="en-US"/>
        </w:rPr>
        <w:t xml:space="preserve">ere the old-age poverty rate is </w:t>
      </w:r>
      <w:r w:rsidRPr="00B7784D">
        <w:rPr>
          <w:rFonts w:ascii="Times New Roman" w:hAnsi="Times New Roman" w:cs="Times New Roman"/>
          <w:sz w:val="24"/>
          <w:szCs w:val="24"/>
          <w:lang w:val="en-US"/>
        </w:rPr>
        <w:t>between 4.7 and 6.1 p</w:t>
      </w:r>
      <w:r>
        <w:rPr>
          <w:rFonts w:ascii="Times New Roman" w:hAnsi="Times New Roman" w:cs="Times New Roman"/>
          <w:sz w:val="24"/>
          <w:szCs w:val="24"/>
          <w:lang w:val="en-US"/>
        </w:rPr>
        <w:t xml:space="preserve">ercentage points lower than the </w:t>
      </w:r>
      <w:r w:rsidRPr="00B7784D">
        <w:rPr>
          <w:rFonts w:ascii="Times New Roman" w:hAnsi="Times New Roman" w:cs="Times New Roman"/>
          <w:sz w:val="24"/>
          <w:szCs w:val="24"/>
          <w:lang w:val="en-US"/>
        </w:rPr>
        <w:t>overall rate</w:t>
      </w:r>
      <w:r>
        <w:rPr>
          <w:rFonts w:ascii="Times New Roman" w:hAnsi="Times New Roman" w:cs="Times New Roman"/>
          <w:sz w:val="24"/>
          <w:szCs w:val="24"/>
          <w:lang w:val="en-US"/>
        </w:rPr>
        <w:t>…</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0131BB7" wp14:editId="781AE942">
            <wp:extent cx="5397500" cy="4603750"/>
            <wp:effectExtent l="0" t="0" r="0" b="635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97500" cy="46037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Pr="00B7784D"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Pr="002A6E17"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55CAE23D" wp14:editId="63562E53">
            <wp:extent cx="5397500" cy="255905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97500" cy="25590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Default="002A766F" w:rsidP="002A766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Informe sobre el Trabajo en el Mundo 2014 - El desarrollo </w:t>
      </w:r>
      <w:r w:rsidRPr="00334A91">
        <w:rPr>
          <w:rFonts w:ascii="Times New Roman" w:hAnsi="Times New Roman" w:cs="Times New Roman"/>
          <w:b/>
          <w:sz w:val="24"/>
          <w:szCs w:val="24"/>
        </w:rPr>
        <w:t>a través del empleo</w:t>
      </w:r>
      <w:r>
        <w:rPr>
          <w:rFonts w:ascii="Times New Roman" w:hAnsi="Times New Roman" w:cs="Times New Roman"/>
          <w:b/>
          <w:sz w:val="24"/>
          <w:szCs w:val="24"/>
        </w:rPr>
        <w:t xml:space="preserve"> - OIT - Mayo 2014</w:t>
      </w:r>
    </w:p>
    <w:p w:rsidR="002A766F" w:rsidRDefault="002A766F" w:rsidP="002A766F">
      <w:pPr>
        <w:spacing w:line="240" w:lineRule="auto"/>
        <w:jc w:val="both"/>
        <w:rPr>
          <w:rFonts w:ascii="Times New Roman" w:hAnsi="Times New Roman" w:cs="Times New Roman"/>
          <w:b/>
          <w:sz w:val="24"/>
          <w:szCs w:val="24"/>
        </w:rPr>
      </w:pPr>
      <w:r>
        <w:rPr>
          <w:rFonts w:ascii="Times New Roman" w:hAnsi="Times New Roman" w:cs="Times New Roman"/>
          <w:b/>
          <w:sz w:val="24"/>
          <w:szCs w:val="24"/>
        </w:rPr>
        <w:t>Resumen ejecutivo</w:t>
      </w: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334A91">
        <w:rPr>
          <w:rFonts w:ascii="Times New Roman" w:hAnsi="Times New Roman" w:cs="Times New Roman"/>
          <w:b/>
          <w:bCs/>
          <w:sz w:val="24"/>
          <w:szCs w:val="24"/>
        </w:rPr>
        <w:t>Los países en desarrollo están alcanzando a las economías avanzadas...</w:t>
      </w:r>
    </w:p>
    <w:p w:rsidR="002A766F" w:rsidRPr="00334A91"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334A91">
        <w:rPr>
          <w:rFonts w:ascii="Times New Roman" w:hAnsi="Times New Roman" w:cs="Times New Roman"/>
          <w:sz w:val="24"/>
          <w:szCs w:val="24"/>
        </w:rPr>
        <w:t>El proceso de convergencia económica entre los paíse</w:t>
      </w:r>
      <w:r>
        <w:rPr>
          <w:rFonts w:ascii="Times New Roman" w:hAnsi="Times New Roman" w:cs="Times New Roman"/>
          <w:sz w:val="24"/>
          <w:szCs w:val="24"/>
        </w:rPr>
        <w:t xml:space="preserve">s en desarrollo y las economías </w:t>
      </w:r>
      <w:r w:rsidRPr="00334A91">
        <w:rPr>
          <w:rFonts w:ascii="Times New Roman" w:hAnsi="Times New Roman" w:cs="Times New Roman"/>
          <w:sz w:val="24"/>
          <w:szCs w:val="24"/>
        </w:rPr>
        <w:t>avanzadas ha cobrado impulso. Entre 1980 y</w:t>
      </w:r>
      <w:r>
        <w:rPr>
          <w:rFonts w:ascii="Times New Roman" w:hAnsi="Times New Roman" w:cs="Times New Roman"/>
          <w:sz w:val="24"/>
          <w:szCs w:val="24"/>
        </w:rPr>
        <w:t xml:space="preserve"> 2011 la renta por habitante en </w:t>
      </w:r>
      <w:r w:rsidRPr="00334A91">
        <w:rPr>
          <w:rFonts w:ascii="Times New Roman" w:hAnsi="Times New Roman" w:cs="Times New Roman"/>
          <w:sz w:val="24"/>
          <w:szCs w:val="24"/>
        </w:rPr>
        <w:t>los países en desarrollo aumentó una media del 3</w:t>
      </w:r>
      <w:r>
        <w:rPr>
          <w:rFonts w:ascii="Times New Roman" w:hAnsi="Times New Roman" w:cs="Times New Roman"/>
          <w:sz w:val="24"/>
          <w:szCs w:val="24"/>
        </w:rPr>
        <w:t xml:space="preserve">,3 por ciento al año, una cifra </w:t>
      </w:r>
      <w:r w:rsidRPr="00334A91">
        <w:rPr>
          <w:rFonts w:ascii="Times New Roman" w:hAnsi="Times New Roman" w:cs="Times New Roman"/>
          <w:sz w:val="24"/>
          <w:szCs w:val="24"/>
        </w:rPr>
        <w:t>muy superior al aumento medio del 1,8 por cie</w:t>
      </w:r>
      <w:r>
        <w:rPr>
          <w:rFonts w:ascii="Times New Roman" w:hAnsi="Times New Roman" w:cs="Times New Roman"/>
          <w:sz w:val="24"/>
          <w:szCs w:val="24"/>
        </w:rPr>
        <w:t xml:space="preserve">nto registrado en las economías </w:t>
      </w:r>
      <w:r w:rsidRPr="00334A91">
        <w:rPr>
          <w:rFonts w:ascii="Times New Roman" w:hAnsi="Times New Roman" w:cs="Times New Roman"/>
          <w:sz w:val="24"/>
          <w:szCs w:val="24"/>
        </w:rPr>
        <w:t>avanzadas. Este proceso de convergencia se ha v</w:t>
      </w:r>
      <w:r>
        <w:rPr>
          <w:rFonts w:ascii="Times New Roman" w:hAnsi="Times New Roman" w:cs="Times New Roman"/>
          <w:sz w:val="24"/>
          <w:szCs w:val="24"/>
        </w:rPr>
        <w:t xml:space="preserve">isto acelerado desde principios </w:t>
      </w:r>
      <w:r w:rsidRPr="00334A91">
        <w:rPr>
          <w:rFonts w:ascii="Times New Roman" w:hAnsi="Times New Roman" w:cs="Times New Roman"/>
          <w:sz w:val="24"/>
          <w:szCs w:val="24"/>
        </w:rPr>
        <w:t>del decenio de 2000, en particular desde el inicio</w:t>
      </w:r>
      <w:r>
        <w:rPr>
          <w:rFonts w:ascii="Times New Roman" w:hAnsi="Times New Roman" w:cs="Times New Roman"/>
          <w:sz w:val="24"/>
          <w:szCs w:val="24"/>
        </w:rPr>
        <w:t xml:space="preserve"> de la crisis mundial de 2007 y 2008</w:t>
      </w:r>
      <w:r w:rsidRPr="00334A91">
        <w:rPr>
          <w:rFonts w:ascii="Times New Roman" w:hAnsi="Times New Roman" w:cs="Times New Roman"/>
          <w:sz w:val="24"/>
          <w:szCs w:val="24"/>
        </w:rPr>
        <w:t>.</w:t>
      </w:r>
    </w:p>
    <w:p w:rsidR="002A766F" w:rsidRPr="00334A91"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334A91">
        <w:rPr>
          <w:rFonts w:ascii="Times New Roman" w:hAnsi="Times New Roman" w:cs="Times New Roman"/>
          <w:sz w:val="24"/>
          <w:szCs w:val="24"/>
        </w:rPr>
        <w:t>Sin embargo, se aprecian considerables diferencias</w:t>
      </w:r>
      <w:r>
        <w:rPr>
          <w:rFonts w:ascii="Times New Roman" w:hAnsi="Times New Roman" w:cs="Times New Roman"/>
          <w:sz w:val="24"/>
          <w:szCs w:val="24"/>
        </w:rPr>
        <w:t xml:space="preserve"> entre los países. Por ejemplo, </w:t>
      </w:r>
      <w:r w:rsidRPr="00334A91">
        <w:rPr>
          <w:rFonts w:ascii="Times New Roman" w:hAnsi="Times New Roman" w:cs="Times New Roman"/>
          <w:sz w:val="24"/>
          <w:szCs w:val="24"/>
        </w:rPr>
        <w:t xml:space="preserve">en el presente informe se discute sobre un grupo </w:t>
      </w:r>
      <w:r>
        <w:rPr>
          <w:rFonts w:ascii="Times New Roman" w:hAnsi="Times New Roman" w:cs="Times New Roman"/>
          <w:sz w:val="24"/>
          <w:szCs w:val="24"/>
        </w:rPr>
        <w:t xml:space="preserve">de economías emergentes que han </w:t>
      </w:r>
      <w:r w:rsidRPr="00334A91">
        <w:rPr>
          <w:rFonts w:ascii="Times New Roman" w:hAnsi="Times New Roman" w:cs="Times New Roman"/>
          <w:sz w:val="24"/>
          <w:szCs w:val="24"/>
        </w:rPr>
        <w:t xml:space="preserve">crecido con </w:t>
      </w:r>
      <w:r>
        <w:rPr>
          <w:rFonts w:ascii="Times New Roman" w:hAnsi="Times New Roman" w:cs="Times New Roman"/>
          <w:sz w:val="24"/>
          <w:szCs w:val="24"/>
        </w:rPr>
        <w:t>especial rapidez</w:t>
      </w:r>
      <w:r w:rsidRPr="00334A91">
        <w:rPr>
          <w:rFonts w:ascii="Times New Roman" w:hAnsi="Times New Roman" w:cs="Times New Roman"/>
          <w:sz w:val="24"/>
          <w:szCs w:val="24"/>
        </w:rPr>
        <w:t>. Cabe seña</w:t>
      </w:r>
      <w:r>
        <w:rPr>
          <w:rFonts w:ascii="Times New Roman" w:hAnsi="Times New Roman" w:cs="Times New Roman"/>
          <w:sz w:val="24"/>
          <w:szCs w:val="24"/>
        </w:rPr>
        <w:t xml:space="preserve">lar asimismo que en los últimos </w:t>
      </w:r>
      <w:r w:rsidRPr="00334A91">
        <w:rPr>
          <w:rFonts w:ascii="Times New Roman" w:hAnsi="Times New Roman" w:cs="Times New Roman"/>
          <w:sz w:val="24"/>
          <w:szCs w:val="24"/>
        </w:rPr>
        <w:t>años se ha registrado un crecimiento económico sig</w:t>
      </w:r>
      <w:r>
        <w:rPr>
          <w:rFonts w:ascii="Times New Roman" w:hAnsi="Times New Roman" w:cs="Times New Roman"/>
          <w:sz w:val="24"/>
          <w:szCs w:val="24"/>
        </w:rPr>
        <w:t xml:space="preserve">nificativo en la mayoría de los </w:t>
      </w:r>
      <w:r w:rsidRPr="00334A91">
        <w:rPr>
          <w:rFonts w:ascii="Times New Roman" w:hAnsi="Times New Roman" w:cs="Times New Roman"/>
          <w:sz w:val="24"/>
          <w:szCs w:val="24"/>
        </w:rPr>
        <w:t>países de ingresos medios y bajos y de los países menos avanzados.</w:t>
      </w:r>
    </w:p>
    <w:p w:rsidR="002A766F" w:rsidRPr="00AA7841" w:rsidRDefault="002A766F" w:rsidP="002A766F">
      <w:pPr>
        <w:autoSpaceDE w:val="0"/>
        <w:autoSpaceDN w:val="0"/>
        <w:adjustRightInd w:val="0"/>
        <w:spacing w:after="0" w:line="240" w:lineRule="auto"/>
        <w:jc w:val="both"/>
        <w:rPr>
          <w:rFonts w:ascii="Times New Roman" w:hAnsi="Times New Roman" w:cs="Times New Roman"/>
          <w:sz w:val="24"/>
          <w:szCs w:val="24"/>
        </w:rPr>
      </w:pPr>
      <w:r w:rsidRPr="00334A91">
        <w:rPr>
          <w:rFonts w:ascii="Times New Roman" w:hAnsi="Times New Roman" w:cs="Times New Roman"/>
          <w:b/>
          <w:bCs/>
          <w:sz w:val="24"/>
          <w:szCs w:val="24"/>
        </w:rPr>
        <w:t xml:space="preserve">... y son los países que invierten </w:t>
      </w:r>
      <w:r>
        <w:rPr>
          <w:rFonts w:ascii="Times New Roman" w:hAnsi="Times New Roman" w:cs="Times New Roman"/>
          <w:b/>
          <w:bCs/>
          <w:sz w:val="24"/>
          <w:szCs w:val="24"/>
        </w:rPr>
        <w:t xml:space="preserve">en empleo de calidad </w:t>
      </w:r>
      <w:r w:rsidRPr="00334A91">
        <w:rPr>
          <w:rFonts w:ascii="Times New Roman" w:hAnsi="Times New Roman" w:cs="Times New Roman"/>
          <w:b/>
          <w:bCs/>
          <w:sz w:val="24"/>
          <w:szCs w:val="24"/>
        </w:rPr>
        <w:t>los que más progresan.</w:t>
      </w:r>
    </w:p>
    <w:p w:rsidR="002A766F" w:rsidRPr="00334A91"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334A91">
        <w:rPr>
          <w:rFonts w:ascii="Times New Roman" w:hAnsi="Times New Roman" w:cs="Times New Roman"/>
          <w:sz w:val="24"/>
          <w:szCs w:val="24"/>
        </w:rPr>
        <w:t>La magnitud de los esfuerzos que han hecho los</w:t>
      </w:r>
      <w:r>
        <w:rPr>
          <w:rFonts w:ascii="Times New Roman" w:hAnsi="Times New Roman" w:cs="Times New Roman"/>
          <w:sz w:val="24"/>
          <w:szCs w:val="24"/>
        </w:rPr>
        <w:t xml:space="preserve"> países para mejorar la calidad </w:t>
      </w:r>
      <w:r w:rsidRPr="00334A91">
        <w:rPr>
          <w:rFonts w:ascii="Times New Roman" w:hAnsi="Times New Roman" w:cs="Times New Roman"/>
          <w:sz w:val="24"/>
          <w:szCs w:val="24"/>
        </w:rPr>
        <w:t>del empleo explica, en cierta medida, los modelos</w:t>
      </w:r>
      <w:r>
        <w:rPr>
          <w:rFonts w:ascii="Times New Roman" w:hAnsi="Times New Roman" w:cs="Times New Roman"/>
          <w:sz w:val="24"/>
          <w:szCs w:val="24"/>
        </w:rPr>
        <w:t xml:space="preserve"> de crecimiento que se observan</w:t>
      </w:r>
      <w:r w:rsidRPr="00334A91">
        <w:rPr>
          <w:rFonts w:ascii="Times New Roman" w:hAnsi="Times New Roman" w:cs="Times New Roman"/>
          <w:sz w:val="24"/>
          <w:szCs w:val="24"/>
        </w:rPr>
        <w:t>. Así ha sucedido en particular durante e</w:t>
      </w:r>
      <w:r>
        <w:rPr>
          <w:rFonts w:ascii="Times New Roman" w:hAnsi="Times New Roman" w:cs="Times New Roman"/>
          <w:sz w:val="24"/>
          <w:szCs w:val="24"/>
        </w:rPr>
        <w:t xml:space="preserve">l pasado decenio. Los países </w:t>
      </w:r>
      <w:r w:rsidRPr="00334A91">
        <w:rPr>
          <w:rFonts w:ascii="Times New Roman" w:hAnsi="Times New Roman" w:cs="Times New Roman"/>
          <w:sz w:val="24"/>
          <w:szCs w:val="24"/>
        </w:rPr>
        <w:t xml:space="preserve">que más han invertido en empleos de calidad desde </w:t>
      </w:r>
      <w:r>
        <w:rPr>
          <w:rFonts w:ascii="Times New Roman" w:hAnsi="Times New Roman" w:cs="Times New Roman"/>
          <w:sz w:val="24"/>
          <w:szCs w:val="24"/>
        </w:rPr>
        <w:t xml:space="preserve">principios del decenio de 2000, </w:t>
      </w:r>
      <w:r w:rsidRPr="00334A91">
        <w:rPr>
          <w:rFonts w:ascii="Times New Roman" w:hAnsi="Times New Roman" w:cs="Times New Roman"/>
          <w:sz w:val="24"/>
          <w:szCs w:val="24"/>
        </w:rPr>
        <w:t>el nivel de vida (medido por el crecimiento de la r</w:t>
      </w:r>
      <w:r>
        <w:rPr>
          <w:rFonts w:ascii="Times New Roman" w:hAnsi="Times New Roman" w:cs="Times New Roman"/>
          <w:sz w:val="24"/>
          <w:szCs w:val="24"/>
        </w:rPr>
        <w:t xml:space="preserve">enta media anual por habitante) </w:t>
      </w:r>
      <w:r w:rsidRPr="00334A91">
        <w:rPr>
          <w:rFonts w:ascii="Times New Roman" w:hAnsi="Times New Roman" w:cs="Times New Roman"/>
          <w:sz w:val="24"/>
          <w:szCs w:val="24"/>
        </w:rPr>
        <w:t xml:space="preserve">mejoró más que en las economías en desarrollo y las economías </w:t>
      </w:r>
      <w:r>
        <w:rPr>
          <w:rFonts w:ascii="Times New Roman" w:hAnsi="Times New Roman" w:cs="Times New Roman"/>
          <w:sz w:val="24"/>
          <w:szCs w:val="24"/>
        </w:rPr>
        <w:t xml:space="preserve">emergentes que </w:t>
      </w:r>
      <w:r w:rsidRPr="00334A91">
        <w:rPr>
          <w:rFonts w:ascii="Times New Roman" w:hAnsi="Times New Roman" w:cs="Times New Roman"/>
          <w:sz w:val="24"/>
          <w:szCs w:val="24"/>
        </w:rPr>
        <w:t>destinaron menos recursos.</w:t>
      </w:r>
    </w:p>
    <w:p w:rsidR="002A766F" w:rsidRPr="00334A91"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334A91">
        <w:rPr>
          <w:rFonts w:ascii="Times New Roman" w:hAnsi="Times New Roman" w:cs="Times New Roman"/>
          <w:sz w:val="24"/>
          <w:szCs w:val="24"/>
        </w:rPr>
        <w:t>En los países en los que el</w:t>
      </w:r>
      <w:r>
        <w:rPr>
          <w:rFonts w:ascii="Times New Roman" w:hAnsi="Times New Roman" w:cs="Times New Roman"/>
          <w:sz w:val="24"/>
          <w:szCs w:val="24"/>
        </w:rPr>
        <w:t xml:space="preserve"> número de trabajadores pobres </w:t>
      </w:r>
      <w:r w:rsidRPr="00334A91">
        <w:rPr>
          <w:rFonts w:ascii="Times New Roman" w:hAnsi="Times New Roman" w:cs="Times New Roman"/>
          <w:sz w:val="24"/>
          <w:szCs w:val="24"/>
        </w:rPr>
        <w:t xml:space="preserve"> </w:t>
      </w:r>
      <w:r>
        <w:rPr>
          <w:rFonts w:ascii="Times New Roman" w:hAnsi="Times New Roman" w:cs="Times New Roman"/>
          <w:sz w:val="24"/>
          <w:szCs w:val="24"/>
        </w:rPr>
        <w:t xml:space="preserve">-incluyendo los </w:t>
      </w:r>
      <w:r w:rsidRPr="00334A91">
        <w:rPr>
          <w:rFonts w:ascii="Times New Roman" w:hAnsi="Times New Roman" w:cs="Times New Roman"/>
          <w:sz w:val="24"/>
          <w:szCs w:val="24"/>
        </w:rPr>
        <w:t>trabajadores que ganan menos de 2 dólare</w:t>
      </w:r>
      <w:r>
        <w:rPr>
          <w:rFonts w:ascii="Times New Roman" w:hAnsi="Times New Roman" w:cs="Times New Roman"/>
          <w:sz w:val="24"/>
          <w:szCs w:val="24"/>
        </w:rPr>
        <w:t xml:space="preserve">s de los Estados Unidos al día- disminuyó </w:t>
      </w:r>
      <w:r w:rsidRPr="00334A91">
        <w:rPr>
          <w:rFonts w:ascii="Times New Roman" w:hAnsi="Times New Roman" w:cs="Times New Roman"/>
          <w:sz w:val="24"/>
          <w:szCs w:val="24"/>
        </w:rPr>
        <w:t>más fuertemente desde principios del decenio de 2000, la</w:t>
      </w:r>
      <w:r>
        <w:rPr>
          <w:rFonts w:ascii="Times New Roman" w:hAnsi="Times New Roman" w:cs="Times New Roman"/>
          <w:sz w:val="24"/>
          <w:szCs w:val="24"/>
        </w:rPr>
        <w:t xml:space="preserve"> renta por habitante </w:t>
      </w:r>
      <w:r w:rsidRPr="00334A91">
        <w:rPr>
          <w:rFonts w:ascii="Times New Roman" w:hAnsi="Times New Roman" w:cs="Times New Roman"/>
          <w:sz w:val="24"/>
          <w:szCs w:val="24"/>
        </w:rPr>
        <w:t>aumentó un 3,5 por ciento de media entre 2007 y 20</w:t>
      </w:r>
      <w:r>
        <w:rPr>
          <w:rFonts w:ascii="Times New Roman" w:hAnsi="Times New Roman" w:cs="Times New Roman"/>
          <w:sz w:val="24"/>
          <w:szCs w:val="24"/>
        </w:rPr>
        <w:t xml:space="preserve">12. En el caso de los países en </w:t>
      </w:r>
      <w:r w:rsidRPr="00334A91">
        <w:rPr>
          <w:rFonts w:ascii="Times New Roman" w:hAnsi="Times New Roman" w:cs="Times New Roman"/>
          <w:sz w:val="24"/>
          <w:szCs w:val="24"/>
        </w:rPr>
        <w:t>los que desde principios del decenio de 2000 la dis</w:t>
      </w:r>
      <w:r>
        <w:rPr>
          <w:rFonts w:ascii="Times New Roman" w:hAnsi="Times New Roman" w:cs="Times New Roman"/>
          <w:sz w:val="24"/>
          <w:szCs w:val="24"/>
        </w:rPr>
        <w:t xml:space="preserve">minución de trabajadores pobres </w:t>
      </w:r>
      <w:r w:rsidRPr="00334A91">
        <w:rPr>
          <w:rFonts w:ascii="Times New Roman" w:hAnsi="Times New Roman" w:cs="Times New Roman"/>
          <w:sz w:val="24"/>
          <w:szCs w:val="24"/>
        </w:rPr>
        <w:t>fue menor, la cifra fue solo del 2,4 por ciento.</w:t>
      </w:r>
    </w:p>
    <w:p w:rsidR="002A766F" w:rsidRPr="00334A91"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334A91">
        <w:rPr>
          <w:rFonts w:ascii="Times New Roman" w:hAnsi="Times New Roman" w:cs="Times New Roman"/>
          <w:sz w:val="24"/>
          <w:szCs w:val="24"/>
        </w:rPr>
        <w:lastRenderedPageBreak/>
        <w:t>De igual modo, los países que tuvieron especial</w:t>
      </w:r>
      <w:r>
        <w:rPr>
          <w:rFonts w:ascii="Times New Roman" w:hAnsi="Times New Roman" w:cs="Times New Roman"/>
          <w:sz w:val="24"/>
          <w:szCs w:val="24"/>
        </w:rPr>
        <w:t xml:space="preserve"> éxito en reducir el efecto del </w:t>
      </w:r>
      <w:r w:rsidRPr="00334A91">
        <w:rPr>
          <w:rFonts w:ascii="Times New Roman" w:hAnsi="Times New Roman" w:cs="Times New Roman"/>
          <w:sz w:val="24"/>
          <w:szCs w:val="24"/>
        </w:rPr>
        <w:t>empleo vulnerable a principios del decenio de 2000 reg</w:t>
      </w:r>
      <w:r>
        <w:rPr>
          <w:rFonts w:ascii="Times New Roman" w:hAnsi="Times New Roman" w:cs="Times New Roman"/>
          <w:sz w:val="24"/>
          <w:szCs w:val="24"/>
        </w:rPr>
        <w:t xml:space="preserve">istraron un notable crecimiento </w:t>
      </w:r>
      <w:r w:rsidRPr="00334A91">
        <w:rPr>
          <w:rFonts w:ascii="Times New Roman" w:hAnsi="Times New Roman" w:cs="Times New Roman"/>
          <w:sz w:val="24"/>
          <w:szCs w:val="24"/>
        </w:rPr>
        <w:t>económico tras 2007. En estos países, el c</w:t>
      </w:r>
      <w:r>
        <w:rPr>
          <w:rFonts w:ascii="Times New Roman" w:hAnsi="Times New Roman" w:cs="Times New Roman"/>
          <w:sz w:val="24"/>
          <w:szCs w:val="24"/>
        </w:rPr>
        <w:t xml:space="preserve">recimiento por habitante fue de </w:t>
      </w:r>
      <w:r w:rsidRPr="00334A91">
        <w:rPr>
          <w:rFonts w:ascii="Times New Roman" w:hAnsi="Times New Roman" w:cs="Times New Roman"/>
          <w:sz w:val="24"/>
          <w:szCs w:val="24"/>
        </w:rPr>
        <w:t>casi un 3 por ciento anual entre 2007 y 2012, pr</w:t>
      </w:r>
      <w:r>
        <w:rPr>
          <w:rFonts w:ascii="Times New Roman" w:hAnsi="Times New Roman" w:cs="Times New Roman"/>
          <w:sz w:val="24"/>
          <w:szCs w:val="24"/>
        </w:rPr>
        <w:t xml:space="preserve">ácticamente un punto porcentual </w:t>
      </w:r>
      <w:r w:rsidRPr="00334A91">
        <w:rPr>
          <w:rFonts w:ascii="Times New Roman" w:hAnsi="Times New Roman" w:cs="Times New Roman"/>
          <w:sz w:val="24"/>
          <w:szCs w:val="24"/>
        </w:rPr>
        <w:t xml:space="preserve">por encima de los países que menos progresaron </w:t>
      </w:r>
      <w:r>
        <w:rPr>
          <w:rFonts w:ascii="Times New Roman" w:hAnsi="Times New Roman" w:cs="Times New Roman"/>
          <w:sz w:val="24"/>
          <w:szCs w:val="24"/>
        </w:rPr>
        <w:t xml:space="preserve">en reducir el efecto del empleo </w:t>
      </w:r>
      <w:r w:rsidRPr="00334A91">
        <w:rPr>
          <w:rFonts w:ascii="Times New Roman" w:hAnsi="Times New Roman" w:cs="Times New Roman"/>
          <w:sz w:val="24"/>
          <w:szCs w:val="24"/>
        </w:rPr>
        <w:t xml:space="preserve">vulnerable, el cual incluye el empleo por cuenta </w:t>
      </w:r>
      <w:r>
        <w:rPr>
          <w:rFonts w:ascii="Times New Roman" w:hAnsi="Times New Roman" w:cs="Times New Roman"/>
          <w:sz w:val="24"/>
          <w:szCs w:val="24"/>
        </w:rPr>
        <w:t xml:space="preserve">propia y el trabajo familiar no </w:t>
      </w:r>
      <w:r w:rsidRPr="00334A91">
        <w:rPr>
          <w:rFonts w:ascii="Times New Roman" w:hAnsi="Times New Roman" w:cs="Times New Roman"/>
          <w:sz w:val="24"/>
          <w:szCs w:val="24"/>
        </w:rPr>
        <w:t>remunerado.</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531B18">
        <w:rPr>
          <w:rFonts w:ascii="Times New Roman" w:hAnsi="Times New Roman" w:cs="Times New Roman"/>
          <w:b/>
          <w:bCs/>
          <w:sz w:val="24"/>
          <w:szCs w:val="24"/>
        </w:rPr>
        <w:t>No obstante, la disparidad entre los empleos de calidad</w:t>
      </w:r>
      <w:r>
        <w:rPr>
          <w:rFonts w:ascii="Times New Roman" w:hAnsi="Times New Roman" w:cs="Times New Roman"/>
          <w:b/>
          <w:bCs/>
          <w:sz w:val="24"/>
          <w:szCs w:val="24"/>
        </w:rPr>
        <w:t xml:space="preserve"> </w:t>
      </w:r>
      <w:r w:rsidRPr="00531B18">
        <w:rPr>
          <w:rFonts w:ascii="Times New Roman" w:hAnsi="Times New Roman" w:cs="Times New Roman"/>
          <w:b/>
          <w:bCs/>
          <w:sz w:val="24"/>
          <w:szCs w:val="24"/>
        </w:rPr>
        <w:t>sigue siendo significativa...</w:t>
      </w:r>
    </w:p>
    <w:p w:rsidR="002A766F" w:rsidRPr="00531B18"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A pesar de estas tendencias positivas, los proble</w:t>
      </w:r>
      <w:r>
        <w:rPr>
          <w:rFonts w:ascii="Times New Roman" w:hAnsi="Times New Roman" w:cs="Times New Roman"/>
          <w:sz w:val="24"/>
          <w:szCs w:val="24"/>
        </w:rPr>
        <w:t xml:space="preserve">mas sociales y de empleo siguen </w:t>
      </w:r>
      <w:r w:rsidRPr="00531B18">
        <w:rPr>
          <w:rFonts w:ascii="Times New Roman" w:hAnsi="Times New Roman" w:cs="Times New Roman"/>
          <w:sz w:val="24"/>
          <w:szCs w:val="24"/>
        </w:rPr>
        <w:t>siendo agudos en la mayor parte de los países emergen</w:t>
      </w:r>
      <w:r>
        <w:rPr>
          <w:rFonts w:ascii="Times New Roman" w:hAnsi="Times New Roman" w:cs="Times New Roman"/>
          <w:sz w:val="24"/>
          <w:szCs w:val="24"/>
        </w:rPr>
        <w:t xml:space="preserve">tes y países en desarrollo. Más </w:t>
      </w:r>
      <w:r w:rsidRPr="00531B18">
        <w:rPr>
          <w:rFonts w:ascii="Times New Roman" w:hAnsi="Times New Roman" w:cs="Times New Roman"/>
          <w:sz w:val="24"/>
          <w:szCs w:val="24"/>
        </w:rPr>
        <w:t>de la mitad de los trabajadores del mundo en desarro</w:t>
      </w:r>
      <w:r>
        <w:rPr>
          <w:rFonts w:ascii="Times New Roman" w:hAnsi="Times New Roman" w:cs="Times New Roman"/>
          <w:sz w:val="24"/>
          <w:szCs w:val="24"/>
        </w:rPr>
        <w:t xml:space="preserve">llo, cerca de 1.500 millones de </w:t>
      </w:r>
      <w:r w:rsidRPr="00531B18">
        <w:rPr>
          <w:rFonts w:ascii="Times New Roman" w:hAnsi="Times New Roman" w:cs="Times New Roman"/>
          <w:sz w:val="24"/>
          <w:szCs w:val="24"/>
        </w:rPr>
        <w:t>personas, se encuentran en situación laboral vulner</w:t>
      </w:r>
      <w:r>
        <w:rPr>
          <w:rFonts w:ascii="Times New Roman" w:hAnsi="Times New Roman" w:cs="Times New Roman"/>
          <w:sz w:val="24"/>
          <w:szCs w:val="24"/>
        </w:rPr>
        <w:t xml:space="preserve">able. Estos trabajadores tienen </w:t>
      </w:r>
      <w:r w:rsidRPr="00531B18">
        <w:rPr>
          <w:rFonts w:ascii="Times New Roman" w:hAnsi="Times New Roman" w:cs="Times New Roman"/>
          <w:sz w:val="24"/>
          <w:szCs w:val="24"/>
        </w:rPr>
        <w:t>menos posibilidades que los trabajadores asalaria</w:t>
      </w:r>
      <w:r>
        <w:rPr>
          <w:rFonts w:ascii="Times New Roman" w:hAnsi="Times New Roman" w:cs="Times New Roman"/>
          <w:sz w:val="24"/>
          <w:szCs w:val="24"/>
        </w:rPr>
        <w:t xml:space="preserve">dos de acceder a modalidades de </w:t>
      </w:r>
      <w:r w:rsidRPr="00531B18">
        <w:rPr>
          <w:rFonts w:ascii="Times New Roman" w:hAnsi="Times New Roman" w:cs="Times New Roman"/>
          <w:sz w:val="24"/>
          <w:szCs w:val="24"/>
        </w:rPr>
        <w:t>trabajo formales, contar con protección social, como</w:t>
      </w:r>
      <w:r>
        <w:rPr>
          <w:rFonts w:ascii="Times New Roman" w:hAnsi="Times New Roman" w:cs="Times New Roman"/>
          <w:sz w:val="24"/>
          <w:szCs w:val="24"/>
        </w:rPr>
        <w:t xml:space="preserve"> sistemas de pensiones o salud, </w:t>
      </w:r>
      <w:r w:rsidRPr="00531B18">
        <w:rPr>
          <w:rFonts w:ascii="Times New Roman" w:hAnsi="Times New Roman" w:cs="Times New Roman"/>
          <w:sz w:val="24"/>
          <w:szCs w:val="24"/>
        </w:rPr>
        <w:t>o tener ingresos regulares. Tienden a encontrarse atrapados en un círculo vicioso</w:t>
      </w:r>
      <w:r>
        <w:rPr>
          <w:rFonts w:ascii="Times New Roman" w:hAnsi="Times New Roman" w:cs="Times New Roman"/>
          <w:sz w:val="24"/>
          <w:szCs w:val="24"/>
        </w:rPr>
        <w:t xml:space="preserve"> </w:t>
      </w:r>
      <w:r w:rsidRPr="00531B18">
        <w:rPr>
          <w:rFonts w:ascii="Times New Roman" w:hAnsi="Times New Roman" w:cs="Times New Roman"/>
          <w:sz w:val="24"/>
          <w:szCs w:val="24"/>
        </w:rPr>
        <w:t>de ocupaciones de baja productividad, malas remu</w:t>
      </w:r>
      <w:r>
        <w:rPr>
          <w:rFonts w:ascii="Times New Roman" w:hAnsi="Times New Roman" w:cs="Times New Roman"/>
          <w:sz w:val="24"/>
          <w:szCs w:val="24"/>
        </w:rPr>
        <w:t xml:space="preserve">neraciones y capacidad limitada </w:t>
      </w:r>
      <w:r w:rsidRPr="00531B18">
        <w:rPr>
          <w:rFonts w:ascii="Times New Roman" w:hAnsi="Times New Roman" w:cs="Times New Roman"/>
          <w:sz w:val="24"/>
          <w:szCs w:val="24"/>
        </w:rPr>
        <w:t>para invertir en la salud y la educación de sus fami</w:t>
      </w:r>
      <w:r>
        <w:rPr>
          <w:rFonts w:ascii="Times New Roman" w:hAnsi="Times New Roman" w:cs="Times New Roman"/>
          <w:sz w:val="24"/>
          <w:szCs w:val="24"/>
        </w:rPr>
        <w:t xml:space="preserve">lias, lo que a su vez perjudica </w:t>
      </w:r>
      <w:r w:rsidRPr="00531B18">
        <w:rPr>
          <w:rFonts w:ascii="Times New Roman" w:hAnsi="Times New Roman" w:cs="Times New Roman"/>
          <w:sz w:val="24"/>
          <w:szCs w:val="24"/>
        </w:rPr>
        <w:t>el desarrollo general y las perspectivas de creci</w:t>
      </w:r>
      <w:r>
        <w:rPr>
          <w:rFonts w:ascii="Times New Roman" w:hAnsi="Times New Roman" w:cs="Times New Roman"/>
          <w:sz w:val="24"/>
          <w:szCs w:val="24"/>
        </w:rPr>
        <w:t xml:space="preserve">miento, no sólo de ellos mismos </w:t>
      </w:r>
      <w:r w:rsidRPr="00531B18">
        <w:rPr>
          <w:rFonts w:ascii="Times New Roman" w:hAnsi="Times New Roman" w:cs="Times New Roman"/>
          <w:sz w:val="24"/>
          <w:szCs w:val="24"/>
        </w:rPr>
        <w:t>sino de las generaciones futuras. En Asia Meridiona</w:t>
      </w:r>
      <w:r>
        <w:rPr>
          <w:rFonts w:ascii="Times New Roman" w:hAnsi="Times New Roman" w:cs="Times New Roman"/>
          <w:sz w:val="24"/>
          <w:szCs w:val="24"/>
        </w:rPr>
        <w:t xml:space="preserve">l y el África Subsahariana, por </w:t>
      </w:r>
      <w:r w:rsidRPr="00531B18">
        <w:rPr>
          <w:rFonts w:ascii="Times New Roman" w:hAnsi="Times New Roman" w:cs="Times New Roman"/>
          <w:sz w:val="24"/>
          <w:szCs w:val="24"/>
        </w:rPr>
        <w:t xml:space="preserve">ejemplo, de cada cuatro trabajadores más de tres </w:t>
      </w:r>
      <w:r>
        <w:rPr>
          <w:rFonts w:ascii="Times New Roman" w:hAnsi="Times New Roman" w:cs="Times New Roman"/>
          <w:sz w:val="24"/>
          <w:szCs w:val="24"/>
        </w:rPr>
        <w:t xml:space="preserve">se encuentran en modalidades de </w:t>
      </w:r>
      <w:r w:rsidRPr="00531B18">
        <w:rPr>
          <w:rFonts w:ascii="Times New Roman" w:hAnsi="Times New Roman" w:cs="Times New Roman"/>
          <w:sz w:val="24"/>
          <w:szCs w:val="24"/>
        </w:rPr>
        <w:t>empleo vulnerable, estando las mujeres especialmen</w:t>
      </w:r>
      <w:r>
        <w:rPr>
          <w:rFonts w:ascii="Times New Roman" w:hAnsi="Times New Roman" w:cs="Times New Roman"/>
          <w:sz w:val="24"/>
          <w:szCs w:val="24"/>
        </w:rPr>
        <w:t xml:space="preserve">te afectadas por esta situación </w:t>
      </w:r>
      <w:r w:rsidRPr="00531B18">
        <w:rPr>
          <w:rFonts w:ascii="Times New Roman" w:hAnsi="Times New Roman" w:cs="Times New Roman"/>
          <w:sz w:val="24"/>
          <w:szCs w:val="24"/>
        </w:rPr>
        <w:t>en comparación con los hombres.</w:t>
      </w:r>
    </w:p>
    <w:p w:rsidR="002A766F" w:rsidRPr="00531B1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531B18">
        <w:rPr>
          <w:rFonts w:ascii="Times New Roman" w:hAnsi="Times New Roman" w:cs="Times New Roman"/>
          <w:b/>
          <w:bCs/>
          <w:sz w:val="24"/>
          <w:szCs w:val="24"/>
        </w:rPr>
        <w:t>... el número de trabaj</w:t>
      </w:r>
      <w:r>
        <w:rPr>
          <w:rFonts w:ascii="Times New Roman" w:hAnsi="Times New Roman" w:cs="Times New Roman"/>
          <w:b/>
          <w:bCs/>
          <w:sz w:val="24"/>
          <w:szCs w:val="24"/>
        </w:rPr>
        <w:t xml:space="preserve">adores pobres sigue siendo alto </w:t>
      </w:r>
      <w:r w:rsidRPr="00531B18">
        <w:rPr>
          <w:rFonts w:ascii="Times New Roman" w:hAnsi="Times New Roman" w:cs="Times New Roman"/>
          <w:b/>
          <w:bCs/>
          <w:sz w:val="24"/>
          <w:szCs w:val="24"/>
        </w:rPr>
        <w:t>a pesar de los muchos progresos alcanzados...</w:t>
      </w:r>
    </w:p>
    <w:p w:rsidR="002A766F" w:rsidRPr="00531B18"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La menor incidencia de los trabajadores pobre</w:t>
      </w:r>
      <w:r>
        <w:rPr>
          <w:rFonts w:ascii="Times New Roman" w:hAnsi="Times New Roman" w:cs="Times New Roman"/>
          <w:sz w:val="24"/>
          <w:szCs w:val="24"/>
        </w:rPr>
        <w:t xml:space="preserve">s en muchos países del mundo en </w:t>
      </w:r>
      <w:r w:rsidRPr="00531B18">
        <w:rPr>
          <w:rFonts w:ascii="Times New Roman" w:hAnsi="Times New Roman" w:cs="Times New Roman"/>
          <w:sz w:val="24"/>
          <w:szCs w:val="24"/>
        </w:rPr>
        <w:t>desarrollo ha sido notable. Con todo, 839 millones d</w:t>
      </w:r>
      <w:r>
        <w:rPr>
          <w:rFonts w:ascii="Times New Roman" w:hAnsi="Times New Roman" w:cs="Times New Roman"/>
          <w:sz w:val="24"/>
          <w:szCs w:val="24"/>
        </w:rPr>
        <w:t xml:space="preserve">e trabajadores en los países en </w:t>
      </w:r>
      <w:r w:rsidRPr="00531B18">
        <w:rPr>
          <w:rFonts w:ascii="Times New Roman" w:hAnsi="Times New Roman" w:cs="Times New Roman"/>
          <w:sz w:val="24"/>
          <w:szCs w:val="24"/>
        </w:rPr>
        <w:t>desarrollo no pueden ganar lo suficiente para superar j</w:t>
      </w:r>
      <w:r>
        <w:rPr>
          <w:rFonts w:ascii="Times New Roman" w:hAnsi="Times New Roman" w:cs="Times New Roman"/>
          <w:sz w:val="24"/>
          <w:szCs w:val="24"/>
        </w:rPr>
        <w:t xml:space="preserve">unto con sus familias el umbral </w:t>
      </w:r>
      <w:r w:rsidRPr="00531B18">
        <w:rPr>
          <w:rFonts w:ascii="Times New Roman" w:hAnsi="Times New Roman" w:cs="Times New Roman"/>
          <w:sz w:val="24"/>
          <w:szCs w:val="24"/>
        </w:rPr>
        <w:t>de pobreza de 2 dólares de los Estados Uni</w:t>
      </w:r>
      <w:r>
        <w:rPr>
          <w:rFonts w:ascii="Times New Roman" w:hAnsi="Times New Roman" w:cs="Times New Roman"/>
          <w:sz w:val="24"/>
          <w:szCs w:val="24"/>
        </w:rPr>
        <w:t xml:space="preserve">dos al día, lo que supone cerca </w:t>
      </w:r>
      <w:r w:rsidRPr="00531B18">
        <w:rPr>
          <w:rFonts w:ascii="Times New Roman" w:hAnsi="Times New Roman" w:cs="Times New Roman"/>
          <w:sz w:val="24"/>
          <w:szCs w:val="24"/>
        </w:rPr>
        <w:t>de un tercio del total del empleo, frente al va</w:t>
      </w:r>
      <w:r>
        <w:rPr>
          <w:rFonts w:ascii="Times New Roman" w:hAnsi="Times New Roman" w:cs="Times New Roman"/>
          <w:sz w:val="24"/>
          <w:szCs w:val="24"/>
        </w:rPr>
        <w:t xml:space="preserve">lor registrado a principios del </w:t>
      </w:r>
      <w:r w:rsidRPr="00531B18">
        <w:rPr>
          <w:rFonts w:ascii="Times New Roman" w:hAnsi="Times New Roman" w:cs="Times New Roman"/>
          <w:sz w:val="24"/>
          <w:szCs w:val="24"/>
        </w:rPr>
        <w:t>decenio de 2000, que correspondía a más de la mitad.</w:t>
      </w:r>
    </w:p>
    <w:p w:rsidR="002A766F" w:rsidRPr="00531B1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531B18">
        <w:rPr>
          <w:rFonts w:ascii="Times New Roman" w:hAnsi="Times New Roman" w:cs="Times New Roman"/>
          <w:b/>
          <w:bCs/>
          <w:sz w:val="24"/>
          <w:szCs w:val="24"/>
        </w:rPr>
        <w:t>... y será necesario crear unos 200 mi</w:t>
      </w:r>
      <w:r>
        <w:rPr>
          <w:rFonts w:ascii="Times New Roman" w:hAnsi="Times New Roman" w:cs="Times New Roman"/>
          <w:b/>
          <w:bCs/>
          <w:sz w:val="24"/>
          <w:szCs w:val="24"/>
        </w:rPr>
        <w:t xml:space="preserve">llones de empleos nuevos en los </w:t>
      </w:r>
      <w:r w:rsidRPr="00531B18">
        <w:rPr>
          <w:rFonts w:ascii="Times New Roman" w:hAnsi="Times New Roman" w:cs="Times New Roman"/>
          <w:b/>
          <w:bCs/>
          <w:sz w:val="24"/>
          <w:szCs w:val="24"/>
        </w:rPr>
        <w:t>próximos cinco años para mantener el ritmo</w:t>
      </w:r>
      <w:r>
        <w:rPr>
          <w:rFonts w:ascii="Times New Roman" w:hAnsi="Times New Roman" w:cs="Times New Roman"/>
          <w:b/>
          <w:bCs/>
          <w:sz w:val="24"/>
          <w:szCs w:val="24"/>
        </w:rPr>
        <w:t xml:space="preserve"> de crecimiento de la población </w:t>
      </w:r>
      <w:r w:rsidRPr="00531B18">
        <w:rPr>
          <w:rFonts w:ascii="Times New Roman" w:hAnsi="Times New Roman" w:cs="Times New Roman"/>
          <w:b/>
          <w:bCs/>
          <w:sz w:val="24"/>
          <w:szCs w:val="24"/>
        </w:rPr>
        <w:t>en edad de trabajar en los países emergentes y los países en desarrollo...</w:t>
      </w:r>
    </w:p>
    <w:p w:rsidR="002A766F" w:rsidRPr="00531B18"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 xml:space="preserve">Se calcula que durante los cinco próximos años </w:t>
      </w:r>
      <w:r>
        <w:rPr>
          <w:rFonts w:ascii="Times New Roman" w:hAnsi="Times New Roman" w:cs="Times New Roman"/>
          <w:sz w:val="24"/>
          <w:szCs w:val="24"/>
        </w:rPr>
        <w:t xml:space="preserve">accederán al mercado de trabajo </w:t>
      </w:r>
      <w:r w:rsidRPr="00531B18">
        <w:rPr>
          <w:rFonts w:ascii="Times New Roman" w:hAnsi="Times New Roman" w:cs="Times New Roman"/>
          <w:sz w:val="24"/>
          <w:szCs w:val="24"/>
        </w:rPr>
        <w:t>unos 213 millones de trabajadores nuevos, de los c</w:t>
      </w:r>
      <w:r>
        <w:rPr>
          <w:rFonts w:ascii="Times New Roman" w:hAnsi="Times New Roman" w:cs="Times New Roman"/>
          <w:sz w:val="24"/>
          <w:szCs w:val="24"/>
        </w:rPr>
        <w:t xml:space="preserve">uales 200 millones pertenecerán </w:t>
      </w:r>
      <w:r w:rsidRPr="00531B18">
        <w:rPr>
          <w:rFonts w:ascii="Times New Roman" w:hAnsi="Times New Roman" w:cs="Times New Roman"/>
          <w:sz w:val="24"/>
          <w:szCs w:val="24"/>
        </w:rPr>
        <w:t>a países en desarrollo. Esta perspectiva plantea la cuestión del desempleo juvenil.</w:t>
      </w:r>
    </w:p>
    <w:p w:rsidR="002A766F" w:rsidRPr="00531B1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Actualmente, la tasa de desempleo juvenil ya supera</w:t>
      </w:r>
      <w:r>
        <w:rPr>
          <w:rFonts w:ascii="Times New Roman" w:hAnsi="Times New Roman" w:cs="Times New Roman"/>
          <w:sz w:val="24"/>
          <w:szCs w:val="24"/>
        </w:rPr>
        <w:t xml:space="preserve"> el 12 por ciento en los países </w:t>
      </w:r>
      <w:r w:rsidRPr="00531B18">
        <w:rPr>
          <w:rFonts w:ascii="Times New Roman" w:hAnsi="Times New Roman" w:cs="Times New Roman"/>
          <w:sz w:val="24"/>
          <w:szCs w:val="24"/>
        </w:rPr>
        <w:t xml:space="preserve">en desarrollo, una cifra tres veces superior a la tasa </w:t>
      </w:r>
      <w:r>
        <w:rPr>
          <w:rFonts w:ascii="Times New Roman" w:hAnsi="Times New Roman" w:cs="Times New Roman"/>
          <w:sz w:val="24"/>
          <w:szCs w:val="24"/>
        </w:rPr>
        <w:t xml:space="preserve">de desempleo de los adultos. En </w:t>
      </w:r>
      <w:r w:rsidRPr="00531B18">
        <w:rPr>
          <w:rFonts w:ascii="Times New Roman" w:hAnsi="Times New Roman" w:cs="Times New Roman"/>
          <w:sz w:val="24"/>
          <w:szCs w:val="24"/>
        </w:rPr>
        <w:t>el plano regional, las tasas de desempleo juvenil má</w:t>
      </w:r>
      <w:r>
        <w:rPr>
          <w:rFonts w:ascii="Times New Roman" w:hAnsi="Times New Roman" w:cs="Times New Roman"/>
          <w:sz w:val="24"/>
          <w:szCs w:val="24"/>
        </w:rPr>
        <w:t xml:space="preserve">s elevadas se encuentran en las </w:t>
      </w:r>
      <w:r w:rsidRPr="00531B18">
        <w:rPr>
          <w:rFonts w:ascii="Times New Roman" w:hAnsi="Times New Roman" w:cs="Times New Roman"/>
          <w:sz w:val="24"/>
          <w:szCs w:val="24"/>
        </w:rPr>
        <w:t>regiones del Oriente Medio y África del Norte, don</w:t>
      </w:r>
      <w:r>
        <w:rPr>
          <w:rFonts w:ascii="Times New Roman" w:hAnsi="Times New Roman" w:cs="Times New Roman"/>
          <w:sz w:val="24"/>
          <w:szCs w:val="24"/>
        </w:rPr>
        <w:t xml:space="preserve">de prácticamente una de cada </w:t>
      </w:r>
      <w:r w:rsidRPr="00531B18">
        <w:rPr>
          <w:rFonts w:ascii="Times New Roman" w:hAnsi="Times New Roman" w:cs="Times New Roman"/>
          <w:sz w:val="24"/>
          <w:szCs w:val="24"/>
        </w:rPr>
        <w:t>tres personas jóvenes que participan en la fuerz</w:t>
      </w:r>
      <w:r>
        <w:rPr>
          <w:rFonts w:ascii="Times New Roman" w:hAnsi="Times New Roman" w:cs="Times New Roman"/>
          <w:sz w:val="24"/>
          <w:szCs w:val="24"/>
        </w:rPr>
        <w:t xml:space="preserve">a de trabajo no puede encontrar </w:t>
      </w:r>
      <w:r w:rsidRPr="00531B18">
        <w:rPr>
          <w:rFonts w:ascii="Times New Roman" w:hAnsi="Times New Roman" w:cs="Times New Roman"/>
          <w:sz w:val="24"/>
          <w:szCs w:val="24"/>
        </w:rPr>
        <w:t>un empleo. Con una tasa de desempleo que se acerc</w:t>
      </w:r>
      <w:r>
        <w:rPr>
          <w:rFonts w:ascii="Times New Roman" w:hAnsi="Times New Roman" w:cs="Times New Roman"/>
          <w:sz w:val="24"/>
          <w:szCs w:val="24"/>
        </w:rPr>
        <w:t xml:space="preserve">a al 45 por ciento, las mujeres </w:t>
      </w:r>
      <w:r w:rsidRPr="00531B18">
        <w:rPr>
          <w:rFonts w:ascii="Times New Roman" w:hAnsi="Times New Roman" w:cs="Times New Roman"/>
          <w:sz w:val="24"/>
          <w:szCs w:val="24"/>
        </w:rPr>
        <w:t>jóvenes en especial luchan por conseguir un trabajo en esta región.</w:t>
      </w:r>
    </w:p>
    <w:p w:rsidR="002A766F" w:rsidRPr="00531B1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lastRenderedPageBreak/>
        <w:t xml:space="preserve">El desafío del empleo también es cualitativo. </w:t>
      </w:r>
      <w:r>
        <w:rPr>
          <w:rFonts w:ascii="Times New Roman" w:hAnsi="Times New Roman" w:cs="Times New Roman"/>
          <w:sz w:val="24"/>
          <w:szCs w:val="24"/>
        </w:rPr>
        <w:t xml:space="preserve">De hecho, el nivel de educación </w:t>
      </w:r>
      <w:r w:rsidRPr="00531B18">
        <w:rPr>
          <w:rFonts w:ascii="Times New Roman" w:hAnsi="Times New Roman" w:cs="Times New Roman"/>
          <w:sz w:val="24"/>
          <w:szCs w:val="24"/>
        </w:rPr>
        <w:t>está mejorando rápidamente en la mayoría de los p</w:t>
      </w:r>
      <w:r>
        <w:rPr>
          <w:rFonts w:ascii="Times New Roman" w:hAnsi="Times New Roman" w:cs="Times New Roman"/>
          <w:sz w:val="24"/>
          <w:szCs w:val="24"/>
        </w:rPr>
        <w:t xml:space="preserve">aíses en desarrollo, </w:t>
      </w:r>
      <w:r w:rsidRPr="00531B18">
        <w:rPr>
          <w:rFonts w:ascii="Times New Roman" w:hAnsi="Times New Roman" w:cs="Times New Roman"/>
          <w:sz w:val="24"/>
          <w:szCs w:val="24"/>
        </w:rPr>
        <w:t>lo cual ha ido agrandando la brecha entre las competen</w:t>
      </w:r>
      <w:r>
        <w:rPr>
          <w:rFonts w:ascii="Times New Roman" w:hAnsi="Times New Roman" w:cs="Times New Roman"/>
          <w:sz w:val="24"/>
          <w:szCs w:val="24"/>
        </w:rPr>
        <w:t xml:space="preserve">cias adquiridas en la educación </w:t>
      </w:r>
      <w:r w:rsidRPr="00531B18">
        <w:rPr>
          <w:rFonts w:ascii="Times New Roman" w:hAnsi="Times New Roman" w:cs="Times New Roman"/>
          <w:sz w:val="24"/>
          <w:szCs w:val="24"/>
        </w:rPr>
        <w:t>y el nivel de competencias que exigen los empleos disponibles.</w:t>
      </w:r>
    </w:p>
    <w:p w:rsidR="002A766F" w:rsidRPr="00531B1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531B18">
        <w:rPr>
          <w:rFonts w:ascii="Times New Roman" w:hAnsi="Times New Roman" w:cs="Times New Roman"/>
          <w:b/>
          <w:bCs/>
          <w:sz w:val="24"/>
          <w:szCs w:val="24"/>
        </w:rPr>
        <w:t>.... lo que obligará a muchos jóvenes con formación a emigrar.</w:t>
      </w:r>
    </w:p>
    <w:p w:rsidR="002A766F" w:rsidRPr="00531B18"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 xml:space="preserve">La falta de empleos de calidad es un factor determinante </w:t>
      </w:r>
      <w:r>
        <w:rPr>
          <w:rFonts w:ascii="Times New Roman" w:hAnsi="Times New Roman" w:cs="Times New Roman"/>
          <w:sz w:val="24"/>
          <w:szCs w:val="24"/>
        </w:rPr>
        <w:t xml:space="preserve">de la emigración, en particular </w:t>
      </w:r>
      <w:r w:rsidRPr="00531B18">
        <w:rPr>
          <w:rFonts w:ascii="Times New Roman" w:hAnsi="Times New Roman" w:cs="Times New Roman"/>
          <w:sz w:val="24"/>
          <w:szCs w:val="24"/>
        </w:rPr>
        <w:t>entre los jóvenes con formación de los países en</w:t>
      </w:r>
      <w:r>
        <w:rPr>
          <w:rFonts w:ascii="Times New Roman" w:hAnsi="Times New Roman" w:cs="Times New Roman"/>
          <w:sz w:val="24"/>
          <w:szCs w:val="24"/>
        </w:rPr>
        <w:t xml:space="preserve"> desarrollo. La </w:t>
      </w:r>
      <w:r w:rsidRPr="00531B18">
        <w:rPr>
          <w:rFonts w:ascii="Times New Roman" w:hAnsi="Times New Roman" w:cs="Times New Roman"/>
          <w:sz w:val="24"/>
          <w:szCs w:val="24"/>
        </w:rPr>
        <w:t>diferencia entre los salarios de los países receptores y de los países emisores llega a ser de 10 a 1. En 2013, más de 230 millones de personas vivían en un país que no</w:t>
      </w:r>
      <w:r>
        <w:rPr>
          <w:rFonts w:ascii="Times New Roman" w:hAnsi="Times New Roman" w:cs="Times New Roman"/>
          <w:sz w:val="24"/>
          <w:szCs w:val="24"/>
        </w:rPr>
        <w:t xml:space="preserve"> </w:t>
      </w:r>
      <w:r w:rsidRPr="00531B18">
        <w:rPr>
          <w:rFonts w:ascii="Times New Roman" w:hAnsi="Times New Roman" w:cs="Times New Roman"/>
          <w:sz w:val="24"/>
          <w:szCs w:val="24"/>
        </w:rPr>
        <w:t xml:space="preserve">era el país en que habían nacido, unos 57 millones más que </w:t>
      </w:r>
      <w:r>
        <w:rPr>
          <w:rFonts w:ascii="Times New Roman" w:hAnsi="Times New Roman" w:cs="Times New Roman"/>
          <w:sz w:val="24"/>
          <w:szCs w:val="24"/>
        </w:rPr>
        <w:t xml:space="preserve">en 2000; y un 50 por ciento de estas personas eran </w:t>
      </w:r>
      <w:proofErr w:type="gramStart"/>
      <w:r>
        <w:rPr>
          <w:rFonts w:ascii="Times New Roman" w:hAnsi="Times New Roman" w:cs="Times New Roman"/>
          <w:sz w:val="24"/>
          <w:szCs w:val="24"/>
        </w:rPr>
        <w:t>originaria</w:t>
      </w:r>
      <w:r w:rsidRPr="00531B18">
        <w:rPr>
          <w:rFonts w:ascii="Times New Roman" w:hAnsi="Times New Roman" w:cs="Times New Roman"/>
          <w:sz w:val="24"/>
          <w:szCs w:val="24"/>
        </w:rPr>
        <w:t>s</w:t>
      </w:r>
      <w:proofErr w:type="gramEnd"/>
      <w:r w:rsidRPr="00531B18">
        <w:rPr>
          <w:rFonts w:ascii="Times New Roman" w:hAnsi="Times New Roman" w:cs="Times New Roman"/>
          <w:sz w:val="24"/>
          <w:szCs w:val="24"/>
        </w:rPr>
        <w:t xml:space="preserve"> de Asia Meridional.</w:t>
      </w:r>
    </w:p>
    <w:p w:rsidR="002A766F" w:rsidRPr="00531B1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531B18">
        <w:rPr>
          <w:rFonts w:ascii="Times New Roman" w:hAnsi="Times New Roman" w:cs="Times New Roman"/>
          <w:b/>
          <w:bCs/>
          <w:sz w:val="24"/>
          <w:szCs w:val="24"/>
        </w:rPr>
        <w:t>Para afrontar estos desafíos,</w:t>
      </w:r>
      <w:r>
        <w:rPr>
          <w:rFonts w:ascii="Times New Roman" w:hAnsi="Times New Roman" w:cs="Times New Roman"/>
          <w:b/>
          <w:bCs/>
          <w:sz w:val="24"/>
          <w:szCs w:val="24"/>
        </w:rPr>
        <w:t xml:space="preserve"> en primer lugar es fundamental </w:t>
      </w:r>
      <w:r w:rsidRPr="00531B18">
        <w:rPr>
          <w:rFonts w:ascii="Times New Roman" w:hAnsi="Times New Roman" w:cs="Times New Roman"/>
          <w:b/>
          <w:bCs/>
          <w:sz w:val="24"/>
          <w:szCs w:val="24"/>
        </w:rPr>
        <w:t>promover una capacidad pro</w:t>
      </w:r>
      <w:r>
        <w:rPr>
          <w:rFonts w:ascii="Times New Roman" w:hAnsi="Times New Roman" w:cs="Times New Roman"/>
          <w:b/>
          <w:bCs/>
          <w:sz w:val="24"/>
          <w:szCs w:val="24"/>
        </w:rPr>
        <w:t xml:space="preserve">ductiva diversificada, en lugar </w:t>
      </w:r>
      <w:r w:rsidRPr="00531B18">
        <w:rPr>
          <w:rFonts w:ascii="Times New Roman" w:hAnsi="Times New Roman" w:cs="Times New Roman"/>
          <w:b/>
          <w:bCs/>
          <w:sz w:val="24"/>
          <w:szCs w:val="24"/>
        </w:rPr>
        <w:t>de limitarse a liberalizar el comercio...</w:t>
      </w:r>
    </w:p>
    <w:p w:rsidR="002A766F" w:rsidRPr="00531B18"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Los datos presentados en el capítulo 5, incluyendo</w:t>
      </w:r>
      <w:r>
        <w:rPr>
          <w:rFonts w:ascii="Times New Roman" w:hAnsi="Times New Roman" w:cs="Times New Roman"/>
          <w:sz w:val="24"/>
          <w:szCs w:val="24"/>
        </w:rPr>
        <w:t xml:space="preserve"> los estudios de caso de países </w:t>
      </w:r>
      <w:r w:rsidRPr="00531B18">
        <w:rPr>
          <w:rFonts w:ascii="Times New Roman" w:hAnsi="Times New Roman" w:cs="Times New Roman"/>
          <w:sz w:val="24"/>
          <w:szCs w:val="24"/>
        </w:rPr>
        <w:t>que han aumentado con éxito su capacidad product</w:t>
      </w:r>
      <w:r>
        <w:rPr>
          <w:rFonts w:ascii="Times New Roman" w:hAnsi="Times New Roman" w:cs="Times New Roman"/>
          <w:sz w:val="24"/>
          <w:szCs w:val="24"/>
        </w:rPr>
        <w:t xml:space="preserve">iva, muestran que el desarrollo </w:t>
      </w:r>
      <w:r w:rsidRPr="00531B18">
        <w:rPr>
          <w:rFonts w:ascii="Times New Roman" w:hAnsi="Times New Roman" w:cs="Times New Roman"/>
          <w:sz w:val="24"/>
          <w:szCs w:val="24"/>
        </w:rPr>
        <w:t>requiere una estrategia que diversifique la base eco</w:t>
      </w:r>
      <w:r>
        <w:rPr>
          <w:rFonts w:ascii="Times New Roman" w:hAnsi="Times New Roman" w:cs="Times New Roman"/>
          <w:sz w:val="24"/>
          <w:szCs w:val="24"/>
        </w:rPr>
        <w:t xml:space="preserve">nómica y mejore la capacidad de </w:t>
      </w:r>
      <w:r w:rsidRPr="00531B18">
        <w:rPr>
          <w:rFonts w:ascii="Times New Roman" w:hAnsi="Times New Roman" w:cs="Times New Roman"/>
          <w:sz w:val="24"/>
          <w:szCs w:val="24"/>
        </w:rPr>
        <w:t>las empresas sostenibles para crear empleo de calidad.</w:t>
      </w:r>
    </w:p>
    <w:p w:rsidR="002A766F" w:rsidRPr="00531B1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Si bien la industria manufacturera tiende a asoci</w:t>
      </w:r>
      <w:r>
        <w:rPr>
          <w:rFonts w:ascii="Times New Roman" w:hAnsi="Times New Roman" w:cs="Times New Roman"/>
          <w:sz w:val="24"/>
          <w:szCs w:val="24"/>
        </w:rPr>
        <w:t xml:space="preserve">arse a un crecimiento económico </w:t>
      </w:r>
      <w:r w:rsidRPr="00531B18">
        <w:rPr>
          <w:rFonts w:ascii="Times New Roman" w:hAnsi="Times New Roman" w:cs="Times New Roman"/>
          <w:sz w:val="24"/>
          <w:szCs w:val="24"/>
        </w:rPr>
        <w:t>y una creación de empleo</w:t>
      </w:r>
      <w:r>
        <w:rPr>
          <w:rFonts w:ascii="Times New Roman" w:hAnsi="Times New Roman" w:cs="Times New Roman"/>
          <w:sz w:val="24"/>
          <w:szCs w:val="24"/>
        </w:rPr>
        <w:t>,</w:t>
      </w:r>
      <w:r w:rsidRPr="00531B18">
        <w:rPr>
          <w:rFonts w:ascii="Times New Roman" w:hAnsi="Times New Roman" w:cs="Times New Roman"/>
          <w:sz w:val="24"/>
          <w:szCs w:val="24"/>
        </w:rPr>
        <w:t xml:space="preserve"> más rápidos, el informe</w:t>
      </w:r>
      <w:r>
        <w:rPr>
          <w:rFonts w:ascii="Times New Roman" w:hAnsi="Times New Roman" w:cs="Times New Roman"/>
          <w:sz w:val="24"/>
          <w:szCs w:val="24"/>
        </w:rPr>
        <w:t xml:space="preserve"> destaca experiencias positivas </w:t>
      </w:r>
      <w:r w:rsidRPr="00531B18">
        <w:rPr>
          <w:rFonts w:ascii="Times New Roman" w:hAnsi="Times New Roman" w:cs="Times New Roman"/>
          <w:sz w:val="24"/>
          <w:szCs w:val="24"/>
        </w:rPr>
        <w:t>basadas en el desarrollo agrícola y rural, el us</w:t>
      </w:r>
      <w:r>
        <w:rPr>
          <w:rFonts w:ascii="Times New Roman" w:hAnsi="Times New Roman" w:cs="Times New Roman"/>
          <w:sz w:val="24"/>
          <w:szCs w:val="24"/>
        </w:rPr>
        <w:t xml:space="preserve">o eficiente y equitativo de los </w:t>
      </w:r>
      <w:r w:rsidRPr="00531B18">
        <w:rPr>
          <w:rFonts w:ascii="Times New Roman" w:hAnsi="Times New Roman" w:cs="Times New Roman"/>
          <w:sz w:val="24"/>
          <w:szCs w:val="24"/>
        </w:rPr>
        <w:t xml:space="preserve">recursos naturales y los servicios que conectan </w:t>
      </w:r>
      <w:r>
        <w:rPr>
          <w:rFonts w:ascii="Times New Roman" w:hAnsi="Times New Roman" w:cs="Times New Roman"/>
          <w:sz w:val="24"/>
          <w:szCs w:val="24"/>
        </w:rPr>
        <w:t xml:space="preserve">con el resto de la economía. No </w:t>
      </w:r>
      <w:r w:rsidRPr="00531B18">
        <w:rPr>
          <w:rFonts w:ascii="Times New Roman" w:hAnsi="Times New Roman" w:cs="Times New Roman"/>
          <w:sz w:val="24"/>
          <w:szCs w:val="24"/>
        </w:rPr>
        <w:t>existe una única vía hacia el desarrollo y el inform</w:t>
      </w:r>
      <w:r>
        <w:rPr>
          <w:rFonts w:ascii="Times New Roman" w:hAnsi="Times New Roman" w:cs="Times New Roman"/>
          <w:sz w:val="24"/>
          <w:szCs w:val="24"/>
        </w:rPr>
        <w:t xml:space="preserve">e documenta casos de países que </w:t>
      </w:r>
      <w:r w:rsidRPr="00531B18">
        <w:rPr>
          <w:rFonts w:ascii="Times New Roman" w:hAnsi="Times New Roman" w:cs="Times New Roman"/>
          <w:sz w:val="24"/>
          <w:szCs w:val="24"/>
        </w:rPr>
        <w:t>han obtenido buenos resultados en todos los niveles d</w:t>
      </w:r>
      <w:r>
        <w:rPr>
          <w:rFonts w:ascii="Times New Roman" w:hAnsi="Times New Roman" w:cs="Times New Roman"/>
          <w:sz w:val="24"/>
          <w:szCs w:val="24"/>
        </w:rPr>
        <w:t xml:space="preserve">e desarrollo. Las restricciones </w:t>
      </w:r>
      <w:r w:rsidRPr="00531B18">
        <w:rPr>
          <w:rFonts w:ascii="Times New Roman" w:hAnsi="Times New Roman" w:cs="Times New Roman"/>
          <w:sz w:val="24"/>
          <w:szCs w:val="24"/>
        </w:rPr>
        <w:t xml:space="preserve">de los recursos naturales y los límites del medio </w:t>
      </w:r>
      <w:r>
        <w:rPr>
          <w:rFonts w:ascii="Times New Roman" w:hAnsi="Times New Roman" w:cs="Times New Roman"/>
          <w:sz w:val="24"/>
          <w:szCs w:val="24"/>
        </w:rPr>
        <w:t xml:space="preserve">ambiente a los que se enfrentan </w:t>
      </w:r>
      <w:r w:rsidRPr="00531B18">
        <w:rPr>
          <w:rFonts w:ascii="Times New Roman" w:hAnsi="Times New Roman" w:cs="Times New Roman"/>
          <w:sz w:val="24"/>
          <w:szCs w:val="24"/>
        </w:rPr>
        <w:t>todos los países pueden transformarse en ventajas p</w:t>
      </w:r>
      <w:r>
        <w:rPr>
          <w:rFonts w:ascii="Times New Roman" w:hAnsi="Times New Roman" w:cs="Times New Roman"/>
          <w:sz w:val="24"/>
          <w:szCs w:val="24"/>
        </w:rPr>
        <w:t xml:space="preserve">ara las economías en desarrollo </w:t>
      </w:r>
      <w:r w:rsidRPr="00531B18">
        <w:rPr>
          <w:rFonts w:ascii="Times New Roman" w:hAnsi="Times New Roman" w:cs="Times New Roman"/>
          <w:sz w:val="24"/>
          <w:szCs w:val="24"/>
        </w:rPr>
        <w:t>y las economías emergentes que sepan aprovechar la oportun</w:t>
      </w:r>
      <w:r>
        <w:rPr>
          <w:rFonts w:ascii="Times New Roman" w:hAnsi="Times New Roman" w:cs="Times New Roman"/>
          <w:sz w:val="24"/>
          <w:szCs w:val="24"/>
        </w:rPr>
        <w:t xml:space="preserve">idad de dar un salto </w:t>
      </w:r>
      <w:r w:rsidRPr="00531B18">
        <w:rPr>
          <w:rFonts w:ascii="Times New Roman" w:hAnsi="Times New Roman" w:cs="Times New Roman"/>
          <w:sz w:val="24"/>
          <w:szCs w:val="24"/>
        </w:rPr>
        <w:t>tecnológico. A este respecto, la economía verde o</w:t>
      </w:r>
      <w:r>
        <w:rPr>
          <w:rFonts w:ascii="Times New Roman" w:hAnsi="Times New Roman" w:cs="Times New Roman"/>
          <w:sz w:val="24"/>
          <w:szCs w:val="24"/>
        </w:rPr>
        <w:t xml:space="preserve">frece nuevas perspectivas a los </w:t>
      </w:r>
      <w:r w:rsidRPr="00531B18">
        <w:rPr>
          <w:rFonts w:ascii="Times New Roman" w:hAnsi="Times New Roman" w:cs="Times New Roman"/>
          <w:sz w:val="24"/>
          <w:szCs w:val="24"/>
        </w:rPr>
        <w:t xml:space="preserve">países en desarrollo, que tienen que hacer frente a </w:t>
      </w:r>
      <w:r>
        <w:rPr>
          <w:rFonts w:ascii="Times New Roman" w:hAnsi="Times New Roman" w:cs="Times New Roman"/>
          <w:sz w:val="24"/>
          <w:szCs w:val="24"/>
        </w:rPr>
        <w:t xml:space="preserve">menos problemas en cuanto a los </w:t>
      </w:r>
      <w:r w:rsidRPr="00531B18">
        <w:rPr>
          <w:rFonts w:ascii="Times New Roman" w:hAnsi="Times New Roman" w:cs="Times New Roman"/>
          <w:sz w:val="24"/>
          <w:szCs w:val="24"/>
        </w:rPr>
        <w:t>ajustes que las economías avanzadas, que cuentan con estructuras de pr</w:t>
      </w:r>
      <w:r>
        <w:rPr>
          <w:rFonts w:ascii="Times New Roman" w:hAnsi="Times New Roman" w:cs="Times New Roman"/>
          <w:sz w:val="24"/>
          <w:szCs w:val="24"/>
        </w:rPr>
        <w:t xml:space="preserve">oducción ya </w:t>
      </w:r>
      <w:r w:rsidRPr="00531B18">
        <w:rPr>
          <w:rFonts w:ascii="Times New Roman" w:hAnsi="Times New Roman" w:cs="Times New Roman"/>
          <w:sz w:val="24"/>
          <w:szCs w:val="24"/>
        </w:rPr>
        <w:t>desarrolladas con altos niveles de emisión de gas carbónico.</w:t>
      </w:r>
    </w:p>
    <w:p w:rsidR="002A766F" w:rsidRPr="00531B1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 xml:space="preserve">No obstante, en todos los casos es crucial evitar </w:t>
      </w:r>
      <w:r>
        <w:rPr>
          <w:rFonts w:ascii="Times New Roman" w:hAnsi="Times New Roman" w:cs="Times New Roman"/>
          <w:sz w:val="24"/>
          <w:szCs w:val="24"/>
        </w:rPr>
        <w:t xml:space="preserve">la concentración de crecimiento </w:t>
      </w:r>
      <w:r w:rsidRPr="00531B18">
        <w:rPr>
          <w:rFonts w:ascii="Times New Roman" w:hAnsi="Times New Roman" w:cs="Times New Roman"/>
          <w:sz w:val="24"/>
          <w:szCs w:val="24"/>
        </w:rPr>
        <w:t>económico en unos pocos sectores orientados a l</w:t>
      </w:r>
      <w:r>
        <w:rPr>
          <w:rFonts w:ascii="Times New Roman" w:hAnsi="Times New Roman" w:cs="Times New Roman"/>
          <w:sz w:val="24"/>
          <w:szCs w:val="24"/>
        </w:rPr>
        <w:t xml:space="preserve">a exportación y poco vinculados </w:t>
      </w:r>
      <w:r w:rsidRPr="00531B18">
        <w:rPr>
          <w:rFonts w:ascii="Times New Roman" w:hAnsi="Times New Roman" w:cs="Times New Roman"/>
          <w:sz w:val="24"/>
          <w:szCs w:val="24"/>
        </w:rPr>
        <w:t>al resto de la economía. Las políticas de</w:t>
      </w:r>
      <w:r>
        <w:rPr>
          <w:rFonts w:ascii="Times New Roman" w:hAnsi="Times New Roman" w:cs="Times New Roman"/>
          <w:sz w:val="24"/>
          <w:szCs w:val="24"/>
        </w:rPr>
        <w:t xml:space="preserve"> diversificación económica, las </w:t>
      </w:r>
      <w:r w:rsidRPr="00531B18">
        <w:rPr>
          <w:rFonts w:ascii="Times New Roman" w:hAnsi="Times New Roman" w:cs="Times New Roman"/>
          <w:sz w:val="24"/>
          <w:szCs w:val="24"/>
        </w:rPr>
        <w:t xml:space="preserve">medidas para facilitar la formalización y la expansión de </w:t>
      </w:r>
      <w:r>
        <w:rPr>
          <w:rFonts w:ascii="Times New Roman" w:hAnsi="Times New Roman" w:cs="Times New Roman"/>
          <w:sz w:val="24"/>
          <w:szCs w:val="24"/>
        </w:rPr>
        <w:t xml:space="preserve">las empresas, y el cumplimiento </w:t>
      </w:r>
      <w:r w:rsidRPr="00531B18">
        <w:rPr>
          <w:rFonts w:ascii="Times New Roman" w:hAnsi="Times New Roman" w:cs="Times New Roman"/>
          <w:sz w:val="24"/>
          <w:szCs w:val="24"/>
        </w:rPr>
        <w:t>de las normas del trabajo pueden contr</w:t>
      </w:r>
      <w:r>
        <w:rPr>
          <w:rFonts w:ascii="Times New Roman" w:hAnsi="Times New Roman" w:cs="Times New Roman"/>
          <w:sz w:val="24"/>
          <w:szCs w:val="24"/>
        </w:rPr>
        <w:t xml:space="preserve">ibuir a un desarrollo de amplio </w:t>
      </w:r>
      <w:r w:rsidRPr="00531B18">
        <w:rPr>
          <w:rFonts w:ascii="Times New Roman" w:hAnsi="Times New Roman" w:cs="Times New Roman"/>
          <w:sz w:val="24"/>
          <w:szCs w:val="24"/>
        </w:rPr>
        <w:t>alcance y a la promoción del trabajo decente.</w:t>
      </w:r>
    </w:p>
    <w:p w:rsidR="002A766F" w:rsidRPr="00531B1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La transformación productiva debe sustentars</w:t>
      </w:r>
      <w:r>
        <w:rPr>
          <w:rFonts w:ascii="Times New Roman" w:hAnsi="Times New Roman" w:cs="Times New Roman"/>
          <w:sz w:val="24"/>
          <w:szCs w:val="24"/>
        </w:rPr>
        <w:t xml:space="preserve">e en un entorno favorable a las </w:t>
      </w:r>
      <w:r w:rsidRPr="00531B18">
        <w:rPr>
          <w:rFonts w:ascii="Times New Roman" w:hAnsi="Times New Roman" w:cs="Times New Roman"/>
          <w:sz w:val="24"/>
          <w:szCs w:val="24"/>
        </w:rPr>
        <w:t>empresas, que incluya políticas macroeconómica</w:t>
      </w:r>
      <w:r>
        <w:rPr>
          <w:rFonts w:ascii="Times New Roman" w:hAnsi="Times New Roman" w:cs="Times New Roman"/>
          <w:sz w:val="24"/>
          <w:szCs w:val="24"/>
        </w:rPr>
        <w:t xml:space="preserve">s de apoyo. Las experiencias de </w:t>
      </w:r>
      <w:r w:rsidRPr="00531B18">
        <w:rPr>
          <w:rFonts w:ascii="Times New Roman" w:hAnsi="Times New Roman" w:cs="Times New Roman"/>
          <w:sz w:val="24"/>
          <w:szCs w:val="24"/>
        </w:rPr>
        <w:t xml:space="preserve">varios países asiáticos y latinoamericanos ponen de </w:t>
      </w:r>
      <w:r>
        <w:rPr>
          <w:rFonts w:ascii="Times New Roman" w:hAnsi="Times New Roman" w:cs="Times New Roman"/>
          <w:sz w:val="24"/>
          <w:szCs w:val="24"/>
        </w:rPr>
        <w:t xml:space="preserve">manifiesto el potencial con que </w:t>
      </w:r>
      <w:r w:rsidRPr="00531B18">
        <w:rPr>
          <w:rFonts w:ascii="Times New Roman" w:hAnsi="Times New Roman" w:cs="Times New Roman"/>
          <w:sz w:val="24"/>
          <w:szCs w:val="24"/>
        </w:rPr>
        <w:t>cuentan las estrategias de desarrollo para impulsar la d</w:t>
      </w:r>
      <w:r>
        <w:rPr>
          <w:rFonts w:ascii="Times New Roman" w:hAnsi="Times New Roman" w:cs="Times New Roman"/>
          <w:sz w:val="24"/>
          <w:szCs w:val="24"/>
        </w:rPr>
        <w:t xml:space="preserve">iversificación de la producción </w:t>
      </w:r>
      <w:r w:rsidRPr="00531B18">
        <w:rPr>
          <w:rFonts w:ascii="Times New Roman" w:hAnsi="Times New Roman" w:cs="Times New Roman"/>
          <w:sz w:val="24"/>
          <w:szCs w:val="24"/>
        </w:rPr>
        <w:t>en colaboración con el sector privado. Esta e</w:t>
      </w:r>
      <w:r>
        <w:rPr>
          <w:rFonts w:ascii="Times New Roman" w:hAnsi="Times New Roman" w:cs="Times New Roman"/>
          <w:sz w:val="24"/>
          <w:szCs w:val="24"/>
        </w:rPr>
        <w:t xml:space="preserve">strategia permite fortalecer el </w:t>
      </w:r>
      <w:r w:rsidRPr="00531B18">
        <w:rPr>
          <w:rFonts w:ascii="Times New Roman" w:hAnsi="Times New Roman" w:cs="Times New Roman"/>
          <w:sz w:val="24"/>
          <w:szCs w:val="24"/>
        </w:rPr>
        <w:t>entorno de las empresas, garantizando al mi</w:t>
      </w:r>
      <w:r>
        <w:rPr>
          <w:rFonts w:ascii="Times New Roman" w:hAnsi="Times New Roman" w:cs="Times New Roman"/>
          <w:sz w:val="24"/>
          <w:szCs w:val="24"/>
        </w:rPr>
        <w:t xml:space="preserve">smo tiempo una demanda agregada </w:t>
      </w:r>
      <w:r w:rsidRPr="00531B18">
        <w:rPr>
          <w:rFonts w:ascii="Times New Roman" w:hAnsi="Times New Roman" w:cs="Times New Roman"/>
          <w:sz w:val="24"/>
          <w:szCs w:val="24"/>
        </w:rPr>
        <w:t xml:space="preserve">suficiente, en particular </w:t>
      </w:r>
      <w:r w:rsidRPr="00531B18">
        <w:rPr>
          <w:rFonts w:ascii="Times New Roman" w:hAnsi="Times New Roman" w:cs="Times New Roman"/>
          <w:sz w:val="24"/>
          <w:szCs w:val="24"/>
        </w:rPr>
        <w:lastRenderedPageBreak/>
        <w:t>a través de políticas macroeconómica</w:t>
      </w:r>
      <w:r>
        <w:rPr>
          <w:rFonts w:ascii="Times New Roman" w:hAnsi="Times New Roman" w:cs="Times New Roman"/>
          <w:sz w:val="24"/>
          <w:szCs w:val="24"/>
        </w:rPr>
        <w:t xml:space="preserve">s </w:t>
      </w:r>
      <w:proofErr w:type="spellStart"/>
      <w:r>
        <w:rPr>
          <w:rFonts w:ascii="Times New Roman" w:hAnsi="Times New Roman" w:cs="Times New Roman"/>
          <w:sz w:val="24"/>
          <w:szCs w:val="24"/>
        </w:rPr>
        <w:t>anticíclicas</w:t>
      </w:r>
      <w:proofErr w:type="spellEnd"/>
      <w:r>
        <w:rPr>
          <w:rFonts w:ascii="Times New Roman" w:hAnsi="Times New Roman" w:cs="Times New Roman"/>
          <w:sz w:val="24"/>
          <w:szCs w:val="24"/>
        </w:rPr>
        <w:t xml:space="preserve">. Adicionalmente, </w:t>
      </w:r>
      <w:r w:rsidRPr="00531B18">
        <w:rPr>
          <w:rFonts w:ascii="Times New Roman" w:hAnsi="Times New Roman" w:cs="Times New Roman"/>
          <w:sz w:val="24"/>
          <w:szCs w:val="24"/>
        </w:rPr>
        <w:t>unos controles de capital bien calibrad</w:t>
      </w:r>
      <w:r>
        <w:rPr>
          <w:rFonts w:ascii="Times New Roman" w:hAnsi="Times New Roman" w:cs="Times New Roman"/>
          <w:sz w:val="24"/>
          <w:szCs w:val="24"/>
        </w:rPr>
        <w:t xml:space="preserve">os para gestionar los flujos de </w:t>
      </w:r>
      <w:r w:rsidRPr="00531B18">
        <w:rPr>
          <w:rFonts w:ascii="Times New Roman" w:hAnsi="Times New Roman" w:cs="Times New Roman"/>
          <w:sz w:val="24"/>
          <w:szCs w:val="24"/>
        </w:rPr>
        <w:t xml:space="preserve">capital inestables y mantener unos tipos de cambio </w:t>
      </w:r>
      <w:r>
        <w:rPr>
          <w:rFonts w:ascii="Times New Roman" w:hAnsi="Times New Roman" w:cs="Times New Roman"/>
          <w:sz w:val="24"/>
          <w:szCs w:val="24"/>
        </w:rPr>
        <w:t xml:space="preserve">previsibles, y competitivos, han </w:t>
      </w:r>
      <w:r w:rsidRPr="00531B18">
        <w:rPr>
          <w:rFonts w:ascii="Times New Roman" w:hAnsi="Times New Roman" w:cs="Times New Roman"/>
          <w:sz w:val="24"/>
          <w:szCs w:val="24"/>
        </w:rPr>
        <w:t>demostrado su éxito en estos países.</w:t>
      </w:r>
    </w:p>
    <w:p w:rsidR="002A766F" w:rsidRPr="00531B1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Estas conclusiones arrojan nueva luz sobre e</w:t>
      </w:r>
      <w:r>
        <w:rPr>
          <w:rFonts w:ascii="Times New Roman" w:hAnsi="Times New Roman" w:cs="Times New Roman"/>
          <w:sz w:val="24"/>
          <w:szCs w:val="24"/>
        </w:rPr>
        <w:t xml:space="preserve">l papel de los gobiernos en los </w:t>
      </w:r>
      <w:r w:rsidRPr="00531B18">
        <w:rPr>
          <w:rFonts w:ascii="Times New Roman" w:hAnsi="Times New Roman" w:cs="Times New Roman"/>
          <w:sz w:val="24"/>
          <w:szCs w:val="24"/>
        </w:rPr>
        <w:t>países en desarrollo. Suele pensarse que las inter</w:t>
      </w:r>
      <w:r>
        <w:rPr>
          <w:rFonts w:ascii="Times New Roman" w:hAnsi="Times New Roman" w:cs="Times New Roman"/>
          <w:sz w:val="24"/>
          <w:szCs w:val="24"/>
        </w:rPr>
        <w:t xml:space="preserve">venciones selectivas y el apoyo </w:t>
      </w:r>
      <w:r w:rsidRPr="00531B18">
        <w:rPr>
          <w:rFonts w:ascii="Times New Roman" w:hAnsi="Times New Roman" w:cs="Times New Roman"/>
          <w:sz w:val="24"/>
          <w:szCs w:val="24"/>
        </w:rPr>
        <w:t>específico son fuente de distorsiones e ineficiencia económica, pero lo</w:t>
      </w:r>
      <w:r>
        <w:rPr>
          <w:rFonts w:ascii="Times New Roman" w:hAnsi="Times New Roman" w:cs="Times New Roman"/>
          <w:sz w:val="24"/>
          <w:szCs w:val="24"/>
        </w:rPr>
        <w:t xml:space="preserve"> cierto es </w:t>
      </w:r>
      <w:r w:rsidRPr="00531B18">
        <w:rPr>
          <w:rFonts w:ascii="Times New Roman" w:hAnsi="Times New Roman" w:cs="Times New Roman"/>
          <w:sz w:val="24"/>
          <w:szCs w:val="24"/>
        </w:rPr>
        <w:t xml:space="preserve">que el éxito depende de la adopción de estrategias </w:t>
      </w:r>
      <w:r>
        <w:rPr>
          <w:rFonts w:ascii="Times New Roman" w:hAnsi="Times New Roman" w:cs="Times New Roman"/>
          <w:sz w:val="24"/>
          <w:szCs w:val="24"/>
        </w:rPr>
        <w:t xml:space="preserve">de diversificación prudentes en </w:t>
      </w:r>
      <w:r w:rsidRPr="00531B18">
        <w:rPr>
          <w:rFonts w:ascii="Times New Roman" w:hAnsi="Times New Roman" w:cs="Times New Roman"/>
          <w:sz w:val="24"/>
          <w:szCs w:val="24"/>
        </w:rPr>
        <w:t>el contexto de la liberalización gradual del comercio q</w:t>
      </w:r>
      <w:r>
        <w:rPr>
          <w:rFonts w:ascii="Times New Roman" w:hAnsi="Times New Roman" w:cs="Times New Roman"/>
          <w:sz w:val="24"/>
          <w:szCs w:val="24"/>
        </w:rPr>
        <w:t xml:space="preserve">ue se ajusten a los compromisos </w:t>
      </w:r>
      <w:r w:rsidRPr="00531B18">
        <w:rPr>
          <w:rFonts w:ascii="Times New Roman" w:hAnsi="Times New Roman" w:cs="Times New Roman"/>
          <w:sz w:val="24"/>
          <w:szCs w:val="24"/>
        </w:rPr>
        <w:t>multilaterales contraídos.</w:t>
      </w:r>
    </w:p>
    <w:p w:rsidR="002A766F" w:rsidRPr="004304EB"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Pr="004304EB"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4304EB">
        <w:rPr>
          <w:rFonts w:ascii="Times New Roman" w:hAnsi="Times New Roman" w:cs="Times New Roman"/>
          <w:b/>
          <w:bCs/>
          <w:sz w:val="24"/>
          <w:szCs w:val="24"/>
        </w:rPr>
        <w:t>... en segundo lugar es preciso fortalecer las instituciones del mercado</w:t>
      </w: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proofErr w:type="gramStart"/>
      <w:r w:rsidRPr="004304EB">
        <w:rPr>
          <w:rFonts w:ascii="Times New Roman" w:hAnsi="Times New Roman" w:cs="Times New Roman"/>
          <w:b/>
          <w:bCs/>
          <w:sz w:val="24"/>
          <w:szCs w:val="24"/>
        </w:rPr>
        <w:t>de</w:t>
      </w:r>
      <w:proofErr w:type="gramEnd"/>
      <w:r w:rsidRPr="004304EB">
        <w:rPr>
          <w:rFonts w:ascii="Times New Roman" w:hAnsi="Times New Roman" w:cs="Times New Roman"/>
          <w:b/>
          <w:bCs/>
          <w:sz w:val="24"/>
          <w:szCs w:val="24"/>
        </w:rPr>
        <w:t xml:space="preserve"> trabajo, en lugar de desoír las normas aplicables...</w:t>
      </w:r>
    </w:p>
    <w:p w:rsidR="002A766F" w:rsidRPr="004304EB"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 xml:space="preserve">Las instituciones del mercado de trabajo y de </w:t>
      </w:r>
      <w:r>
        <w:rPr>
          <w:rFonts w:ascii="Times New Roman" w:hAnsi="Times New Roman" w:cs="Times New Roman"/>
          <w:sz w:val="24"/>
          <w:szCs w:val="24"/>
        </w:rPr>
        <w:t xml:space="preserve">protección social son elementos </w:t>
      </w:r>
      <w:r w:rsidRPr="004304EB">
        <w:rPr>
          <w:rFonts w:ascii="Times New Roman" w:hAnsi="Times New Roman" w:cs="Times New Roman"/>
          <w:sz w:val="24"/>
          <w:szCs w:val="24"/>
        </w:rPr>
        <w:t>importantes del crecimiento económico, el em</w:t>
      </w:r>
      <w:r>
        <w:rPr>
          <w:rFonts w:ascii="Times New Roman" w:hAnsi="Times New Roman" w:cs="Times New Roman"/>
          <w:sz w:val="24"/>
          <w:szCs w:val="24"/>
        </w:rPr>
        <w:t xml:space="preserve">pleo de calidad y el desarrollo </w:t>
      </w:r>
      <w:r w:rsidRPr="004304EB">
        <w:rPr>
          <w:rFonts w:ascii="Times New Roman" w:hAnsi="Times New Roman" w:cs="Times New Roman"/>
          <w:sz w:val="24"/>
          <w:szCs w:val="24"/>
        </w:rPr>
        <w:t>humano. La diversificación econ</w:t>
      </w:r>
      <w:r>
        <w:rPr>
          <w:rFonts w:ascii="Times New Roman" w:hAnsi="Times New Roman" w:cs="Times New Roman"/>
          <w:sz w:val="24"/>
          <w:szCs w:val="24"/>
        </w:rPr>
        <w:t xml:space="preserve">ómica no es posible sin medidas </w:t>
      </w:r>
      <w:r w:rsidRPr="004304EB">
        <w:rPr>
          <w:rFonts w:ascii="Times New Roman" w:hAnsi="Times New Roman" w:cs="Times New Roman"/>
          <w:sz w:val="24"/>
          <w:szCs w:val="24"/>
        </w:rPr>
        <w:t xml:space="preserve">activas para abordar la productividad baja en la </w:t>
      </w:r>
      <w:r>
        <w:rPr>
          <w:rFonts w:ascii="Times New Roman" w:hAnsi="Times New Roman" w:cs="Times New Roman"/>
          <w:sz w:val="24"/>
          <w:szCs w:val="24"/>
        </w:rPr>
        <w:t xml:space="preserve">agricultura y en las pequeñas y </w:t>
      </w:r>
      <w:r w:rsidRPr="004304EB">
        <w:rPr>
          <w:rFonts w:ascii="Times New Roman" w:hAnsi="Times New Roman" w:cs="Times New Roman"/>
          <w:sz w:val="24"/>
          <w:szCs w:val="24"/>
        </w:rPr>
        <w:t xml:space="preserve">medianas empresas, las condiciones de trabajo deficientes </w:t>
      </w:r>
      <w:r>
        <w:rPr>
          <w:rFonts w:ascii="Times New Roman" w:hAnsi="Times New Roman" w:cs="Times New Roman"/>
          <w:sz w:val="24"/>
          <w:szCs w:val="24"/>
        </w:rPr>
        <w:t xml:space="preserve">y las tasas elevadas de trabajo </w:t>
      </w:r>
      <w:r w:rsidRPr="004304EB">
        <w:rPr>
          <w:rFonts w:ascii="Times New Roman" w:hAnsi="Times New Roman" w:cs="Times New Roman"/>
          <w:sz w:val="24"/>
          <w:szCs w:val="24"/>
        </w:rPr>
        <w:t xml:space="preserve">informal. Si aumenta la desigualdad social o se toleran </w:t>
      </w:r>
      <w:r>
        <w:rPr>
          <w:rFonts w:ascii="Times New Roman" w:hAnsi="Times New Roman" w:cs="Times New Roman"/>
          <w:sz w:val="24"/>
          <w:szCs w:val="24"/>
        </w:rPr>
        <w:t xml:space="preserve">sin control los comportamientos </w:t>
      </w:r>
      <w:r w:rsidRPr="004304EB">
        <w:rPr>
          <w:rFonts w:ascii="Times New Roman" w:hAnsi="Times New Roman" w:cs="Times New Roman"/>
          <w:sz w:val="24"/>
          <w:szCs w:val="24"/>
        </w:rPr>
        <w:t>de propietarios de recursos naturales y ti</w:t>
      </w:r>
      <w:r>
        <w:rPr>
          <w:rFonts w:ascii="Times New Roman" w:hAnsi="Times New Roman" w:cs="Times New Roman"/>
          <w:sz w:val="24"/>
          <w:szCs w:val="24"/>
        </w:rPr>
        <w:t xml:space="preserve">erras que buscan los beneficios </w:t>
      </w:r>
      <w:r w:rsidRPr="004304EB">
        <w:rPr>
          <w:rFonts w:ascii="Times New Roman" w:hAnsi="Times New Roman" w:cs="Times New Roman"/>
          <w:sz w:val="24"/>
          <w:szCs w:val="24"/>
        </w:rPr>
        <w:t>a corto plazo se pondrá en peligro el crecimiento fuerte y sostenido.</w:t>
      </w:r>
    </w:p>
    <w:p w:rsidR="002A766F" w:rsidRPr="004304EB"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Para muchos países en desarrollo sigue siendo un desafí</w:t>
      </w:r>
      <w:r>
        <w:rPr>
          <w:rFonts w:ascii="Times New Roman" w:hAnsi="Times New Roman" w:cs="Times New Roman"/>
          <w:sz w:val="24"/>
          <w:szCs w:val="24"/>
        </w:rPr>
        <w:t xml:space="preserve">o hacer que estas instituciones </w:t>
      </w:r>
      <w:r w:rsidRPr="004304EB">
        <w:rPr>
          <w:rFonts w:ascii="Times New Roman" w:hAnsi="Times New Roman" w:cs="Times New Roman"/>
          <w:sz w:val="24"/>
          <w:szCs w:val="24"/>
        </w:rPr>
        <w:t>sean más efectivas. En este sentido, es pr</w:t>
      </w:r>
      <w:r>
        <w:rPr>
          <w:rFonts w:ascii="Times New Roman" w:hAnsi="Times New Roman" w:cs="Times New Roman"/>
          <w:sz w:val="24"/>
          <w:szCs w:val="24"/>
        </w:rPr>
        <w:t xml:space="preserve">eciso diseñar adecuadamente los </w:t>
      </w:r>
      <w:r w:rsidRPr="004304EB">
        <w:rPr>
          <w:rFonts w:ascii="Times New Roman" w:hAnsi="Times New Roman" w:cs="Times New Roman"/>
          <w:sz w:val="24"/>
          <w:szCs w:val="24"/>
        </w:rPr>
        <w:t>mecanismos de fijación de los salarios y las normas de</w:t>
      </w:r>
      <w:r>
        <w:rPr>
          <w:rFonts w:ascii="Times New Roman" w:hAnsi="Times New Roman" w:cs="Times New Roman"/>
          <w:sz w:val="24"/>
          <w:szCs w:val="24"/>
        </w:rPr>
        <w:t xml:space="preserve">l trabajo, prestándose especial </w:t>
      </w:r>
      <w:r w:rsidRPr="004304EB">
        <w:rPr>
          <w:rFonts w:ascii="Times New Roman" w:hAnsi="Times New Roman" w:cs="Times New Roman"/>
          <w:sz w:val="24"/>
          <w:szCs w:val="24"/>
        </w:rPr>
        <w:t>atención a la capacidad de ejecución.</w:t>
      </w:r>
    </w:p>
    <w:p w:rsidR="002A766F" w:rsidRPr="004304EB"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A pesar de las dificultades, en los últim</w:t>
      </w:r>
      <w:r>
        <w:rPr>
          <w:rFonts w:ascii="Times New Roman" w:hAnsi="Times New Roman" w:cs="Times New Roman"/>
          <w:sz w:val="24"/>
          <w:szCs w:val="24"/>
        </w:rPr>
        <w:t xml:space="preserve">os años se han producido muchas </w:t>
      </w:r>
      <w:r w:rsidRPr="004304EB">
        <w:rPr>
          <w:rFonts w:ascii="Times New Roman" w:hAnsi="Times New Roman" w:cs="Times New Roman"/>
          <w:sz w:val="24"/>
          <w:szCs w:val="24"/>
        </w:rPr>
        <w:t>innovaciones interesantes en este ámbito. Existe una</w:t>
      </w:r>
      <w:r>
        <w:rPr>
          <w:rFonts w:ascii="Times New Roman" w:hAnsi="Times New Roman" w:cs="Times New Roman"/>
          <w:sz w:val="24"/>
          <w:szCs w:val="24"/>
        </w:rPr>
        <w:t xml:space="preserve"> mayor conciencia de la función </w:t>
      </w:r>
      <w:r w:rsidRPr="004304EB">
        <w:rPr>
          <w:rFonts w:ascii="Times New Roman" w:hAnsi="Times New Roman" w:cs="Times New Roman"/>
          <w:sz w:val="24"/>
          <w:szCs w:val="24"/>
        </w:rPr>
        <w:t>que desempeñan los salarios mínimos en la lucha cont</w:t>
      </w:r>
      <w:r>
        <w:rPr>
          <w:rFonts w:ascii="Times New Roman" w:hAnsi="Times New Roman" w:cs="Times New Roman"/>
          <w:sz w:val="24"/>
          <w:szCs w:val="24"/>
        </w:rPr>
        <w:t xml:space="preserve">ra la pobreza y la desigualdad, </w:t>
      </w:r>
      <w:r w:rsidRPr="004304EB">
        <w:rPr>
          <w:rFonts w:ascii="Times New Roman" w:hAnsi="Times New Roman" w:cs="Times New Roman"/>
          <w:sz w:val="24"/>
          <w:szCs w:val="24"/>
        </w:rPr>
        <w:t>promoviendo al mismo tiempo la participación en el mercado de trabajo.</w:t>
      </w:r>
    </w:p>
    <w:p w:rsidR="002A766F" w:rsidRPr="004304EB"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El informe aporta ejemplos de algunos países e</w:t>
      </w:r>
      <w:r>
        <w:rPr>
          <w:rFonts w:ascii="Times New Roman" w:hAnsi="Times New Roman" w:cs="Times New Roman"/>
          <w:sz w:val="24"/>
          <w:szCs w:val="24"/>
        </w:rPr>
        <w:t xml:space="preserve">n desarrollo que han encontrado </w:t>
      </w:r>
      <w:r w:rsidRPr="004304EB">
        <w:rPr>
          <w:rFonts w:ascii="Times New Roman" w:hAnsi="Times New Roman" w:cs="Times New Roman"/>
          <w:sz w:val="24"/>
          <w:szCs w:val="24"/>
        </w:rPr>
        <w:t>modos innovadores de establecer y aplicar los sa</w:t>
      </w:r>
      <w:r>
        <w:rPr>
          <w:rFonts w:ascii="Times New Roman" w:hAnsi="Times New Roman" w:cs="Times New Roman"/>
          <w:sz w:val="24"/>
          <w:szCs w:val="24"/>
        </w:rPr>
        <w:t xml:space="preserve">larios mínimos, como el diálogo </w:t>
      </w:r>
      <w:r w:rsidRPr="004304EB">
        <w:rPr>
          <w:rFonts w:ascii="Times New Roman" w:hAnsi="Times New Roman" w:cs="Times New Roman"/>
          <w:sz w:val="24"/>
          <w:szCs w:val="24"/>
        </w:rPr>
        <w:t xml:space="preserve">social. De igual modo, una negociación colectiva </w:t>
      </w:r>
      <w:r>
        <w:rPr>
          <w:rFonts w:ascii="Times New Roman" w:hAnsi="Times New Roman" w:cs="Times New Roman"/>
          <w:sz w:val="24"/>
          <w:szCs w:val="24"/>
        </w:rPr>
        <w:t xml:space="preserve">bien concebida puede repercutir </w:t>
      </w:r>
      <w:r w:rsidRPr="004304EB">
        <w:rPr>
          <w:rFonts w:ascii="Times New Roman" w:hAnsi="Times New Roman" w:cs="Times New Roman"/>
          <w:sz w:val="24"/>
          <w:szCs w:val="24"/>
        </w:rPr>
        <w:t>positivamente en la distribución de los ingreso</w:t>
      </w:r>
      <w:r>
        <w:rPr>
          <w:rFonts w:ascii="Times New Roman" w:hAnsi="Times New Roman" w:cs="Times New Roman"/>
          <w:sz w:val="24"/>
          <w:szCs w:val="24"/>
        </w:rPr>
        <w:t xml:space="preserve">s, abordando al mismo tiempo la </w:t>
      </w:r>
      <w:r w:rsidRPr="004304EB">
        <w:rPr>
          <w:rFonts w:ascii="Times New Roman" w:hAnsi="Times New Roman" w:cs="Times New Roman"/>
          <w:sz w:val="24"/>
          <w:szCs w:val="24"/>
        </w:rPr>
        <w:t>informalidad y las trampas de baja productivid</w:t>
      </w:r>
      <w:r>
        <w:rPr>
          <w:rFonts w:ascii="Times New Roman" w:hAnsi="Times New Roman" w:cs="Times New Roman"/>
          <w:sz w:val="24"/>
          <w:szCs w:val="24"/>
        </w:rPr>
        <w:t xml:space="preserve">ad. Un desafío importante es el </w:t>
      </w:r>
      <w:r w:rsidRPr="004304EB">
        <w:rPr>
          <w:rFonts w:ascii="Times New Roman" w:hAnsi="Times New Roman" w:cs="Times New Roman"/>
          <w:sz w:val="24"/>
          <w:szCs w:val="24"/>
        </w:rPr>
        <w:t>retroceso en la cobertura de la negociación colec</w:t>
      </w:r>
      <w:r>
        <w:rPr>
          <w:rFonts w:ascii="Times New Roman" w:hAnsi="Times New Roman" w:cs="Times New Roman"/>
          <w:sz w:val="24"/>
          <w:szCs w:val="24"/>
        </w:rPr>
        <w:t xml:space="preserve">tiva, una tendencia que también </w:t>
      </w:r>
      <w:r w:rsidRPr="004304EB">
        <w:rPr>
          <w:rFonts w:ascii="Times New Roman" w:hAnsi="Times New Roman" w:cs="Times New Roman"/>
          <w:sz w:val="24"/>
          <w:szCs w:val="24"/>
        </w:rPr>
        <w:t>se observa en las economías avanzadas.</w:t>
      </w:r>
    </w:p>
    <w:p w:rsidR="002A766F" w:rsidRPr="004304EB"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El informe examina en detalle la cuestión de l</w:t>
      </w:r>
      <w:r>
        <w:rPr>
          <w:rFonts w:ascii="Times New Roman" w:hAnsi="Times New Roman" w:cs="Times New Roman"/>
          <w:sz w:val="24"/>
          <w:szCs w:val="24"/>
        </w:rPr>
        <w:t xml:space="preserve">a protección del empleo, que ha </w:t>
      </w:r>
      <w:r w:rsidRPr="004304EB">
        <w:rPr>
          <w:rFonts w:ascii="Times New Roman" w:hAnsi="Times New Roman" w:cs="Times New Roman"/>
          <w:sz w:val="24"/>
          <w:szCs w:val="24"/>
        </w:rPr>
        <w:t>sido objeto de acalorados debates que a menudo no han incluido un análisis s</w:t>
      </w:r>
      <w:r>
        <w:rPr>
          <w:rFonts w:ascii="Times New Roman" w:hAnsi="Times New Roman" w:cs="Times New Roman"/>
          <w:sz w:val="24"/>
          <w:szCs w:val="24"/>
        </w:rPr>
        <w:t xml:space="preserve">istemático </w:t>
      </w:r>
      <w:r w:rsidRPr="004304EB">
        <w:rPr>
          <w:rFonts w:ascii="Times New Roman" w:hAnsi="Times New Roman" w:cs="Times New Roman"/>
          <w:sz w:val="24"/>
          <w:szCs w:val="24"/>
        </w:rPr>
        <w:t>de las prácticas actuales. Contra todo pron</w:t>
      </w:r>
      <w:r>
        <w:rPr>
          <w:rFonts w:ascii="Times New Roman" w:hAnsi="Times New Roman" w:cs="Times New Roman"/>
          <w:sz w:val="24"/>
          <w:szCs w:val="24"/>
        </w:rPr>
        <w:t xml:space="preserve">óstico, unas normas del trabajo </w:t>
      </w:r>
      <w:r w:rsidRPr="004304EB">
        <w:rPr>
          <w:rFonts w:ascii="Times New Roman" w:hAnsi="Times New Roman" w:cs="Times New Roman"/>
          <w:sz w:val="24"/>
          <w:szCs w:val="24"/>
        </w:rPr>
        <w:t>poco estrictas no han servido para facilitar las tr</w:t>
      </w:r>
      <w:r>
        <w:rPr>
          <w:rFonts w:ascii="Times New Roman" w:hAnsi="Times New Roman" w:cs="Times New Roman"/>
          <w:sz w:val="24"/>
          <w:szCs w:val="24"/>
        </w:rPr>
        <w:t xml:space="preserve">ansiciones al empleo formal. En </w:t>
      </w:r>
      <w:r w:rsidRPr="004304EB">
        <w:rPr>
          <w:rFonts w:ascii="Times New Roman" w:hAnsi="Times New Roman" w:cs="Times New Roman"/>
          <w:sz w:val="24"/>
          <w:szCs w:val="24"/>
        </w:rPr>
        <w:t>lugar de aquello, el informe incluye ejemplos de paí</w:t>
      </w:r>
      <w:r>
        <w:rPr>
          <w:rFonts w:ascii="Times New Roman" w:hAnsi="Times New Roman" w:cs="Times New Roman"/>
          <w:sz w:val="24"/>
          <w:szCs w:val="24"/>
        </w:rPr>
        <w:t xml:space="preserve">ses, como la Argentina, que han </w:t>
      </w:r>
      <w:r w:rsidRPr="004304EB">
        <w:rPr>
          <w:rFonts w:ascii="Times New Roman" w:hAnsi="Times New Roman" w:cs="Times New Roman"/>
          <w:sz w:val="24"/>
          <w:szCs w:val="24"/>
        </w:rPr>
        <w:t>abordado la informalidad a través de planteamie</w:t>
      </w:r>
      <w:r>
        <w:rPr>
          <w:rFonts w:ascii="Times New Roman" w:hAnsi="Times New Roman" w:cs="Times New Roman"/>
          <w:sz w:val="24"/>
          <w:szCs w:val="24"/>
        </w:rPr>
        <w:t xml:space="preserve">ntos pragmáticos, combinando la </w:t>
      </w:r>
      <w:r w:rsidRPr="004304EB">
        <w:rPr>
          <w:rFonts w:ascii="Times New Roman" w:hAnsi="Times New Roman" w:cs="Times New Roman"/>
          <w:sz w:val="24"/>
          <w:szCs w:val="24"/>
        </w:rPr>
        <w:t xml:space="preserve">reforma fiscal, la protección social y la agilización en </w:t>
      </w:r>
      <w:r>
        <w:rPr>
          <w:rFonts w:ascii="Times New Roman" w:hAnsi="Times New Roman" w:cs="Times New Roman"/>
          <w:sz w:val="24"/>
          <w:szCs w:val="24"/>
        </w:rPr>
        <w:t xml:space="preserve">el proceso de registro para las </w:t>
      </w:r>
      <w:r w:rsidRPr="004304EB">
        <w:rPr>
          <w:rFonts w:ascii="Times New Roman" w:hAnsi="Times New Roman" w:cs="Times New Roman"/>
          <w:sz w:val="24"/>
          <w:szCs w:val="24"/>
        </w:rPr>
        <w:t>empresas, con mejoras en la aplicación.</w:t>
      </w:r>
    </w:p>
    <w:p w:rsidR="002A766F" w:rsidRPr="004304EB"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4304EB">
        <w:rPr>
          <w:rFonts w:ascii="Times New Roman" w:hAnsi="Times New Roman" w:cs="Times New Roman"/>
          <w:b/>
          <w:bCs/>
          <w:sz w:val="24"/>
          <w:szCs w:val="24"/>
        </w:rPr>
        <w:lastRenderedPageBreak/>
        <w:t>... en tercer lugar es necesario utilizar los pisos</w:t>
      </w:r>
      <w:r>
        <w:rPr>
          <w:rFonts w:ascii="Times New Roman" w:hAnsi="Times New Roman" w:cs="Times New Roman"/>
          <w:b/>
          <w:bCs/>
          <w:sz w:val="24"/>
          <w:szCs w:val="24"/>
        </w:rPr>
        <w:t xml:space="preserve"> de protección </w:t>
      </w:r>
      <w:r w:rsidRPr="004304EB">
        <w:rPr>
          <w:rFonts w:ascii="Times New Roman" w:hAnsi="Times New Roman" w:cs="Times New Roman"/>
          <w:b/>
          <w:bCs/>
          <w:sz w:val="24"/>
          <w:szCs w:val="24"/>
        </w:rPr>
        <w:t>social, bien diseñados, como i</w:t>
      </w:r>
      <w:r>
        <w:rPr>
          <w:rFonts w:ascii="Times New Roman" w:hAnsi="Times New Roman" w:cs="Times New Roman"/>
          <w:b/>
          <w:bCs/>
          <w:sz w:val="24"/>
          <w:szCs w:val="24"/>
        </w:rPr>
        <w:t xml:space="preserve">mpulsores del empleo de calidad y del desarrollo, no únicamente como red de seguridad para </w:t>
      </w:r>
      <w:r w:rsidRPr="004304EB">
        <w:rPr>
          <w:rFonts w:ascii="Times New Roman" w:hAnsi="Times New Roman" w:cs="Times New Roman"/>
          <w:b/>
          <w:bCs/>
          <w:sz w:val="24"/>
          <w:szCs w:val="24"/>
        </w:rPr>
        <w:t>la población más desfavorecida...</w:t>
      </w:r>
    </w:p>
    <w:p w:rsidR="002A766F" w:rsidRPr="004304EB"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Existen datos que demuestran que la protección s</w:t>
      </w:r>
      <w:r>
        <w:rPr>
          <w:rFonts w:ascii="Times New Roman" w:hAnsi="Times New Roman" w:cs="Times New Roman"/>
          <w:sz w:val="24"/>
          <w:szCs w:val="24"/>
        </w:rPr>
        <w:t xml:space="preserve">ocial ayuda a reducir el efecto </w:t>
      </w:r>
      <w:r w:rsidRPr="004304EB">
        <w:rPr>
          <w:rFonts w:ascii="Times New Roman" w:hAnsi="Times New Roman" w:cs="Times New Roman"/>
          <w:sz w:val="24"/>
          <w:szCs w:val="24"/>
        </w:rPr>
        <w:t>de la pobreza, las desigualdades y el empleo vulnerable</w:t>
      </w:r>
      <w:r>
        <w:rPr>
          <w:rFonts w:ascii="Times New Roman" w:hAnsi="Times New Roman" w:cs="Times New Roman"/>
          <w:sz w:val="24"/>
          <w:szCs w:val="24"/>
        </w:rPr>
        <w:t xml:space="preserve">. Una protección </w:t>
      </w:r>
      <w:r w:rsidRPr="004304EB">
        <w:rPr>
          <w:rFonts w:ascii="Times New Roman" w:hAnsi="Times New Roman" w:cs="Times New Roman"/>
          <w:sz w:val="24"/>
          <w:szCs w:val="24"/>
        </w:rPr>
        <w:t>social bien diseñada favorece las competenc</w:t>
      </w:r>
      <w:r>
        <w:rPr>
          <w:rFonts w:ascii="Times New Roman" w:hAnsi="Times New Roman" w:cs="Times New Roman"/>
          <w:sz w:val="24"/>
          <w:szCs w:val="24"/>
        </w:rPr>
        <w:t xml:space="preserve">ias individuales para acceder a </w:t>
      </w:r>
      <w:r w:rsidRPr="004304EB">
        <w:rPr>
          <w:rFonts w:ascii="Times New Roman" w:hAnsi="Times New Roman" w:cs="Times New Roman"/>
          <w:sz w:val="24"/>
          <w:szCs w:val="24"/>
        </w:rPr>
        <w:t>mejores empleos. Así, por ejemplo, Bolsa Familia e</w:t>
      </w:r>
      <w:r>
        <w:rPr>
          <w:rFonts w:ascii="Times New Roman" w:hAnsi="Times New Roman" w:cs="Times New Roman"/>
          <w:sz w:val="24"/>
          <w:szCs w:val="24"/>
        </w:rPr>
        <w:t xml:space="preserve">n el Brasil, la Ley nacional de </w:t>
      </w:r>
      <w:r w:rsidRPr="004304EB">
        <w:rPr>
          <w:rFonts w:ascii="Times New Roman" w:hAnsi="Times New Roman" w:cs="Times New Roman"/>
          <w:sz w:val="24"/>
          <w:szCs w:val="24"/>
        </w:rPr>
        <w:t>garantía del empleo rural Mahatma Gandhi de la</w:t>
      </w:r>
      <w:r>
        <w:rPr>
          <w:rFonts w:ascii="Times New Roman" w:hAnsi="Times New Roman" w:cs="Times New Roman"/>
          <w:sz w:val="24"/>
          <w:szCs w:val="24"/>
        </w:rPr>
        <w:t xml:space="preserve"> India y programas similares en </w:t>
      </w:r>
      <w:r w:rsidRPr="004304EB">
        <w:rPr>
          <w:rFonts w:ascii="Times New Roman" w:hAnsi="Times New Roman" w:cs="Times New Roman"/>
          <w:sz w:val="24"/>
          <w:szCs w:val="24"/>
        </w:rPr>
        <w:t xml:space="preserve">Cabo Verde han servido para proporcionar ingresos </w:t>
      </w:r>
      <w:r>
        <w:rPr>
          <w:rFonts w:ascii="Times New Roman" w:hAnsi="Times New Roman" w:cs="Times New Roman"/>
          <w:sz w:val="24"/>
          <w:szCs w:val="24"/>
        </w:rPr>
        <w:t xml:space="preserve">complementarios a las familias, </w:t>
      </w:r>
      <w:r w:rsidRPr="004304EB">
        <w:rPr>
          <w:rFonts w:ascii="Times New Roman" w:hAnsi="Times New Roman" w:cs="Times New Roman"/>
          <w:sz w:val="24"/>
          <w:szCs w:val="24"/>
        </w:rPr>
        <w:t>haciendo posible que invirtiesen en activid</w:t>
      </w:r>
      <w:r>
        <w:rPr>
          <w:rFonts w:ascii="Times New Roman" w:hAnsi="Times New Roman" w:cs="Times New Roman"/>
          <w:sz w:val="24"/>
          <w:szCs w:val="24"/>
        </w:rPr>
        <w:t xml:space="preserve">ades productivas y mejorasen su </w:t>
      </w:r>
      <w:r w:rsidRPr="004304EB">
        <w:rPr>
          <w:rFonts w:ascii="Times New Roman" w:hAnsi="Times New Roman" w:cs="Times New Roman"/>
          <w:sz w:val="24"/>
          <w:szCs w:val="24"/>
        </w:rPr>
        <w:t>salud y su nivel de educación.</w:t>
      </w:r>
    </w:p>
    <w:p w:rsidR="002A766F" w:rsidRPr="004304EB"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Además, la protección social puede impulsa</w:t>
      </w:r>
      <w:r>
        <w:rPr>
          <w:rFonts w:ascii="Times New Roman" w:hAnsi="Times New Roman" w:cs="Times New Roman"/>
          <w:sz w:val="24"/>
          <w:szCs w:val="24"/>
        </w:rPr>
        <w:t xml:space="preserve">r el crecimiento económico y la </w:t>
      </w:r>
      <w:r w:rsidRPr="004304EB">
        <w:rPr>
          <w:rFonts w:ascii="Times New Roman" w:hAnsi="Times New Roman" w:cs="Times New Roman"/>
          <w:sz w:val="24"/>
          <w:szCs w:val="24"/>
        </w:rPr>
        <w:t>creación de empleos de calidad, aunque ello depende</w:t>
      </w:r>
      <w:r>
        <w:rPr>
          <w:rFonts w:ascii="Times New Roman" w:hAnsi="Times New Roman" w:cs="Times New Roman"/>
          <w:sz w:val="24"/>
          <w:szCs w:val="24"/>
        </w:rPr>
        <w:t xml:space="preserve"> en gran medida de su capacidad </w:t>
      </w:r>
      <w:r w:rsidRPr="004304EB">
        <w:rPr>
          <w:rFonts w:ascii="Times New Roman" w:hAnsi="Times New Roman" w:cs="Times New Roman"/>
          <w:sz w:val="24"/>
          <w:szCs w:val="24"/>
        </w:rPr>
        <w:t>de reacción ante las cambiantes condicion</w:t>
      </w:r>
      <w:r>
        <w:rPr>
          <w:rFonts w:ascii="Times New Roman" w:hAnsi="Times New Roman" w:cs="Times New Roman"/>
          <w:sz w:val="24"/>
          <w:szCs w:val="24"/>
        </w:rPr>
        <w:t xml:space="preserve">es económicas. A este respecto, </w:t>
      </w:r>
      <w:r w:rsidRPr="004304EB">
        <w:rPr>
          <w:rFonts w:ascii="Times New Roman" w:hAnsi="Times New Roman" w:cs="Times New Roman"/>
          <w:sz w:val="24"/>
          <w:szCs w:val="24"/>
        </w:rPr>
        <w:t xml:space="preserve">revisten gran interés programas </w:t>
      </w:r>
      <w:proofErr w:type="spellStart"/>
      <w:r w:rsidRPr="004304EB">
        <w:rPr>
          <w:rFonts w:ascii="Times New Roman" w:hAnsi="Times New Roman" w:cs="Times New Roman"/>
          <w:sz w:val="24"/>
          <w:szCs w:val="24"/>
        </w:rPr>
        <w:t>anticíclicos</w:t>
      </w:r>
      <w:proofErr w:type="spellEnd"/>
      <w:r w:rsidRPr="004304EB">
        <w:rPr>
          <w:rFonts w:ascii="Times New Roman" w:hAnsi="Times New Roman" w:cs="Times New Roman"/>
          <w:sz w:val="24"/>
          <w:szCs w:val="24"/>
        </w:rPr>
        <w:t xml:space="preserve"> como</w:t>
      </w:r>
      <w:r>
        <w:rPr>
          <w:rFonts w:ascii="Times New Roman" w:hAnsi="Times New Roman" w:cs="Times New Roman"/>
          <w:sz w:val="24"/>
          <w:szCs w:val="24"/>
        </w:rPr>
        <w:t xml:space="preserve"> los que se han implementado en </w:t>
      </w:r>
      <w:r w:rsidRPr="004304EB">
        <w:rPr>
          <w:rFonts w:ascii="Times New Roman" w:hAnsi="Times New Roman" w:cs="Times New Roman"/>
          <w:sz w:val="24"/>
          <w:szCs w:val="24"/>
        </w:rPr>
        <w:t>China y algunos países África, como Etiopía y</w:t>
      </w:r>
      <w:r>
        <w:rPr>
          <w:rFonts w:ascii="Times New Roman" w:hAnsi="Times New Roman" w:cs="Times New Roman"/>
          <w:sz w:val="24"/>
          <w:szCs w:val="24"/>
        </w:rPr>
        <w:t xml:space="preserve"> Namibia, donde el empleo es un </w:t>
      </w:r>
      <w:r w:rsidRPr="004304EB">
        <w:rPr>
          <w:rFonts w:ascii="Times New Roman" w:hAnsi="Times New Roman" w:cs="Times New Roman"/>
          <w:sz w:val="24"/>
          <w:szCs w:val="24"/>
        </w:rPr>
        <w:t>objetivo explícito de los regímenes de protección social.</w:t>
      </w:r>
    </w:p>
    <w:p w:rsidR="002A766F" w:rsidRPr="004304EB"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El establecimiento de una base de financiació</w:t>
      </w:r>
      <w:r>
        <w:rPr>
          <w:rFonts w:ascii="Times New Roman" w:hAnsi="Times New Roman" w:cs="Times New Roman"/>
          <w:sz w:val="24"/>
          <w:szCs w:val="24"/>
        </w:rPr>
        <w:t xml:space="preserve">n eficiente es fundamental para </w:t>
      </w:r>
      <w:r w:rsidRPr="004304EB">
        <w:rPr>
          <w:rFonts w:ascii="Times New Roman" w:hAnsi="Times New Roman" w:cs="Times New Roman"/>
          <w:sz w:val="24"/>
          <w:szCs w:val="24"/>
        </w:rPr>
        <w:t>la protección social. La creación de un impuesto sobr</w:t>
      </w:r>
      <w:r>
        <w:rPr>
          <w:rFonts w:ascii="Times New Roman" w:hAnsi="Times New Roman" w:cs="Times New Roman"/>
          <w:sz w:val="24"/>
          <w:szCs w:val="24"/>
        </w:rPr>
        <w:t xml:space="preserve">e las exportaciones de petróleo </w:t>
      </w:r>
      <w:r w:rsidRPr="004304EB">
        <w:rPr>
          <w:rFonts w:ascii="Times New Roman" w:hAnsi="Times New Roman" w:cs="Times New Roman"/>
          <w:sz w:val="24"/>
          <w:szCs w:val="24"/>
        </w:rPr>
        <w:t>y gas en Bolivia fue decisiva para garantizar una financiac</w:t>
      </w:r>
      <w:r>
        <w:rPr>
          <w:rFonts w:ascii="Times New Roman" w:hAnsi="Times New Roman" w:cs="Times New Roman"/>
          <w:sz w:val="24"/>
          <w:szCs w:val="24"/>
        </w:rPr>
        <w:t xml:space="preserve">ión sostenible de las pensiones </w:t>
      </w:r>
      <w:r w:rsidRPr="004304EB">
        <w:rPr>
          <w:rFonts w:ascii="Times New Roman" w:hAnsi="Times New Roman" w:cs="Times New Roman"/>
          <w:sz w:val="24"/>
          <w:szCs w:val="24"/>
        </w:rPr>
        <w:t>de jubilación no contributivas.</w:t>
      </w:r>
    </w:p>
    <w:p w:rsidR="002A766F" w:rsidRPr="004304EB"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Por último, es importante combinar la pro</w:t>
      </w:r>
      <w:r>
        <w:rPr>
          <w:rFonts w:ascii="Times New Roman" w:hAnsi="Times New Roman" w:cs="Times New Roman"/>
          <w:sz w:val="24"/>
          <w:szCs w:val="24"/>
        </w:rPr>
        <w:t xml:space="preserve">tección social con conjuntos de </w:t>
      </w:r>
      <w:r w:rsidRPr="004304EB">
        <w:rPr>
          <w:rFonts w:ascii="Times New Roman" w:hAnsi="Times New Roman" w:cs="Times New Roman"/>
          <w:sz w:val="24"/>
          <w:szCs w:val="24"/>
        </w:rPr>
        <w:t xml:space="preserve">políticas que promuevan un entorno favorable a </w:t>
      </w:r>
      <w:r>
        <w:rPr>
          <w:rFonts w:ascii="Times New Roman" w:hAnsi="Times New Roman" w:cs="Times New Roman"/>
          <w:sz w:val="24"/>
          <w:szCs w:val="24"/>
        </w:rPr>
        <w:t xml:space="preserve">las empresas y a la creación de </w:t>
      </w:r>
      <w:r w:rsidRPr="004304EB">
        <w:rPr>
          <w:rFonts w:ascii="Times New Roman" w:hAnsi="Times New Roman" w:cs="Times New Roman"/>
          <w:sz w:val="24"/>
          <w:szCs w:val="24"/>
        </w:rPr>
        <w:t>empleo. Esto incluye la agilización de los trámites admini</w:t>
      </w:r>
      <w:r>
        <w:rPr>
          <w:rFonts w:ascii="Times New Roman" w:hAnsi="Times New Roman" w:cs="Times New Roman"/>
          <w:sz w:val="24"/>
          <w:szCs w:val="24"/>
        </w:rPr>
        <w:t xml:space="preserve">strativos para los trabajadores </w:t>
      </w:r>
      <w:r w:rsidRPr="004304EB">
        <w:rPr>
          <w:rFonts w:ascii="Times New Roman" w:hAnsi="Times New Roman" w:cs="Times New Roman"/>
          <w:sz w:val="24"/>
          <w:szCs w:val="24"/>
        </w:rPr>
        <w:t>por cuenta propia a fin de facilitar la inic</w:t>
      </w:r>
      <w:r>
        <w:rPr>
          <w:rFonts w:ascii="Times New Roman" w:hAnsi="Times New Roman" w:cs="Times New Roman"/>
          <w:sz w:val="24"/>
          <w:szCs w:val="24"/>
        </w:rPr>
        <w:t xml:space="preserve">iativa empresarial formal. Otra </w:t>
      </w:r>
      <w:r w:rsidRPr="004304EB">
        <w:rPr>
          <w:rFonts w:ascii="Times New Roman" w:hAnsi="Times New Roman" w:cs="Times New Roman"/>
          <w:sz w:val="24"/>
          <w:szCs w:val="24"/>
        </w:rPr>
        <w:t>medida que ha obtenido muy buenos resultados ha sido la creación de incentivos</w:t>
      </w:r>
      <w:r>
        <w:rPr>
          <w:rFonts w:ascii="Times New Roman" w:hAnsi="Times New Roman" w:cs="Times New Roman"/>
          <w:sz w:val="24"/>
          <w:szCs w:val="24"/>
        </w:rPr>
        <w:t xml:space="preserve"> </w:t>
      </w:r>
      <w:r w:rsidRPr="004304EB">
        <w:rPr>
          <w:rFonts w:ascii="Times New Roman" w:hAnsi="Times New Roman" w:cs="Times New Roman"/>
          <w:sz w:val="24"/>
          <w:szCs w:val="24"/>
        </w:rPr>
        <w:t>adicio</w:t>
      </w:r>
      <w:r>
        <w:rPr>
          <w:rFonts w:ascii="Times New Roman" w:hAnsi="Times New Roman" w:cs="Times New Roman"/>
          <w:sz w:val="24"/>
          <w:szCs w:val="24"/>
        </w:rPr>
        <w:t xml:space="preserve">nales para los beneficiarios de </w:t>
      </w:r>
      <w:r w:rsidRPr="004304EB">
        <w:rPr>
          <w:rFonts w:ascii="Times New Roman" w:hAnsi="Times New Roman" w:cs="Times New Roman"/>
          <w:sz w:val="24"/>
          <w:szCs w:val="24"/>
        </w:rPr>
        <w:t>prestaciones, in</w:t>
      </w:r>
      <w:r>
        <w:rPr>
          <w:rFonts w:ascii="Times New Roman" w:hAnsi="Times New Roman" w:cs="Times New Roman"/>
          <w:sz w:val="24"/>
          <w:szCs w:val="24"/>
        </w:rPr>
        <w:t xml:space="preserve">cluidas las personas que buscan </w:t>
      </w:r>
      <w:r w:rsidRPr="004304EB">
        <w:rPr>
          <w:rFonts w:ascii="Times New Roman" w:hAnsi="Times New Roman" w:cs="Times New Roman"/>
          <w:sz w:val="24"/>
          <w:szCs w:val="24"/>
        </w:rPr>
        <w:t>trabajo, para recibir formación y empezar a trab</w:t>
      </w:r>
      <w:r>
        <w:rPr>
          <w:rFonts w:ascii="Times New Roman" w:hAnsi="Times New Roman" w:cs="Times New Roman"/>
          <w:sz w:val="24"/>
          <w:szCs w:val="24"/>
        </w:rPr>
        <w:t xml:space="preserve">ajar, como han demostrado en el </w:t>
      </w:r>
      <w:r w:rsidRPr="004304EB">
        <w:rPr>
          <w:rFonts w:ascii="Times New Roman" w:hAnsi="Times New Roman" w:cs="Times New Roman"/>
          <w:sz w:val="24"/>
          <w:szCs w:val="24"/>
        </w:rPr>
        <w:t>Brasil los programas de formación profesional para</w:t>
      </w:r>
      <w:r>
        <w:rPr>
          <w:rFonts w:ascii="Times New Roman" w:hAnsi="Times New Roman" w:cs="Times New Roman"/>
          <w:sz w:val="24"/>
          <w:szCs w:val="24"/>
        </w:rPr>
        <w:t xml:space="preserve"> beneficiarios de los programas </w:t>
      </w:r>
      <w:r w:rsidRPr="004304EB">
        <w:rPr>
          <w:rFonts w:ascii="Times New Roman" w:hAnsi="Times New Roman" w:cs="Times New Roman"/>
          <w:sz w:val="24"/>
          <w:szCs w:val="24"/>
        </w:rPr>
        <w:t>de transferencias condicionadas de ingresos.</w:t>
      </w:r>
    </w:p>
    <w:p w:rsidR="005C7078" w:rsidRDefault="005C7078"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4304EB">
        <w:rPr>
          <w:rFonts w:ascii="Times New Roman" w:hAnsi="Times New Roman" w:cs="Times New Roman"/>
          <w:b/>
          <w:bCs/>
          <w:sz w:val="24"/>
          <w:szCs w:val="24"/>
        </w:rPr>
        <w:t xml:space="preserve">... y por último, </w:t>
      </w:r>
      <w:r>
        <w:rPr>
          <w:rFonts w:ascii="Times New Roman" w:hAnsi="Times New Roman" w:cs="Times New Roman"/>
          <w:b/>
          <w:bCs/>
          <w:sz w:val="24"/>
          <w:szCs w:val="24"/>
        </w:rPr>
        <w:t xml:space="preserve">debe garantizarse una evolución </w:t>
      </w:r>
      <w:r w:rsidRPr="004304EB">
        <w:rPr>
          <w:rFonts w:ascii="Times New Roman" w:hAnsi="Times New Roman" w:cs="Times New Roman"/>
          <w:b/>
          <w:bCs/>
          <w:sz w:val="24"/>
          <w:szCs w:val="24"/>
        </w:rPr>
        <w:t>equilibrada de los ingresos para evitar</w:t>
      </w:r>
      <w:r>
        <w:rPr>
          <w:rFonts w:ascii="Times New Roman" w:hAnsi="Times New Roman" w:cs="Times New Roman"/>
          <w:b/>
          <w:bCs/>
          <w:sz w:val="24"/>
          <w:szCs w:val="24"/>
        </w:rPr>
        <w:t xml:space="preserve"> los perjuicios </w:t>
      </w:r>
      <w:r w:rsidRPr="004304EB">
        <w:rPr>
          <w:rFonts w:ascii="Times New Roman" w:hAnsi="Times New Roman" w:cs="Times New Roman"/>
          <w:b/>
          <w:bCs/>
          <w:sz w:val="24"/>
          <w:szCs w:val="24"/>
        </w:rPr>
        <w:t>que acarrean las desigualdades.</w:t>
      </w:r>
    </w:p>
    <w:p w:rsidR="002A766F" w:rsidRPr="004304EB"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La desigualdad cada vez mayor en los ingresos en el in</w:t>
      </w:r>
      <w:r>
        <w:rPr>
          <w:rFonts w:ascii="Times New Roman" w:hAnsi="Times New Roman" w:cs="Times New Roman"/>
          <w:sz w:val="24"/>
          <w:szCs w:val="24"/>
        </w:rPr>
        <w:t xml:space="preserve">terior de los países es, al día </w:t>
      </w:r>
      <w:r w:rsidRPr="004304EB">
        <w:rPr>
          <w:rFonts w:ascii="Times New Roman" w:hAnsi="Times New Roman" w:cs="Times New Roman"/>
          <w:sz w:val="24"/>
          <w:szCs w:val="24"/>
        </w:rPr>
        <w:t>de hoy, un hecho. Los análisis muestran que esta te</w:t>
      </w:r>
      <w:r>
        <w:rPr>
          <w:rFonts w:ascii="Times New Roman" w:hAnsi="Times New Roman" w:cs="Times New Roman"/>
          <w:sz w:val="24"/>
          <w:szCs w:val="24"/>
        </w:rPr>
        <w:t xml:space="preserve">ndencia va asociada a un cambio </w:t>
      </w:r>
      <w:r w:rsidRPr="004304EB">
        <w:rPr>
          <w:rFonts w:ascii="Times New Roman" w:hAnsi="Times New Roman" w:cs="Times New Roman"/>
          <w:sz w:val="24"/>
          <w:szCs w:val="24"/>
        </w:rPr>
        <w:t xml:space="preserve">en la distribución de los ingresos, en detrimento </w:t>
      </w:r>
      <w:r>
        <w:rPr>
          <w:rFonts w:ascii="Times New Roman" w:hAnsi="Times New Roman" w:cs="Times New Roman"/>
          <w:sz w:val="24"/>
          <w:szCs w:val="24"/>
        </w:rPr>
        <w:t xml:space="preserve">del factor trabajo. Esto ocurre </w:t>
      </w:r>
      <w:r w:rsidRPr="004304EB">
        <w:rPr>
          <w:rFonts w:ascii="Times New Roman" w:hAnsi="Times New Roman" w:cs="Times New Roman"/>
          <w:sz w:val="24"/>
          <w:szCs w:val="24"/>
        </w:rPr>
        <w:t>también en los países en desarrollo.</w:t>
      </w:r>
    </w:p>
    <w:p w:rsidR="002A766F" w:rsidRPr="004304EB"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Los datos indican que un aumento de las desi</w:t>
      </w:r>
      <w:r>
        <w:rPr>
          <w:rFonts w:ascii="Times New Roman" w:hAnsi="Times New Roman" w:cs="Times New Roman"/>
          <w:sz w:val="24"/>
          <w:szCs w:val="24"/>
        </w:rPr>
        <w:t xml:space="preserve">gualdades puede ser perjudicial </w:t>
      </w:r>
      <w:r w:rsidRPr="004304EB">
        <w:rPr>
          <w:rFonts w:ascii="Times New Roman" w:hAnsi="Times New Roman" w:cs="Times New Roman"/>
          <w:sz w:val="24"/>
          <w:szCs w:val="24"/>
        </w:rPr>
        <w:t>para el crecimiento económico en la medi</w:t>
      </w:r>
      <w:r>
        <w:rPr>
          <w:rFonts w:ascii="Times New Roman" w:hAnsi="Times New Roman" w:cs="Times New Roman"/>
          <w:sz w:val="24"/>
          <w:szCs w:val="24"/>
        </w:rPr>
        <w:t xml:space="preserve">da en que el efecto negativo en </w:t>
      </w:r>
      <w:r w:rsidRPr="004304EB">
        <w:rPr>
          <w:rFonts w:ascii="Times New Roman" w:hAnsi="Times New Roman" w:cs="Times New Roman"/>
          <w:sz w:val="24"/>
          <w:szCs w:val="24"/>
        </w:rPr>
        <w:t>el consumo asociado a las desigualdades cada ve</w:t>
      </w:r>
      <w:r>
        <w:rPr>
          <w:rFonts w:ascii="Times New Roman" w:hAnsi="Times New Roman" w:cs="Times New Roman"/>
          <w:sz w:val="24"/>
          <w:szCs w:val="24"/>
        </w:rPr>
        <w:t xml:space="preserve">z mayores supera (y con creces) </w:t>
      </w:r>
      <w:r w:rsidRPr="004304EB">
        <w:rPr>
          <w:rFonts w:ascii="Times New Roman" w:hAnsi="Times New Roman" w:cs="Times New Roman"/>
          <w:sz w:val="24"/>
          <w:szCs w:val="24"/>
        </w:rPr>
        <w:t>cualquier efecto positivo resultante de la mayor re</w:t>
      </w:r>
      <w:r>
        <w:rPr>
          <w:rFonts w:ascii="Times New Roman" w:hAnsi="Times New Roman" w:cs="Times New Roman"/>
          <w:sz w:val="24"/>
          <w:szCs w:val="24"/>
        </w:rPr>
        <w:t xml:space="preserve">ntabilidad de las inversiones y </w:t>
      </w:r>
      <w:r w:rsidRPr="004304EB">
        <w:rPr>
          <w:rFonts w:ascii="Times New Roman" w:hAnsi="Times New Roman" w:cs="Times New Roman"/>
          <w:sz w:val="24"/>
          <w:szCs w:val="24"/>
        </w:rPr>
        <w:t xml:space="preserve">competitividad de los costos. Estos resultados tan </w:t>
      </w:r>
      <w:r>
        <w:rPr>
          <w:rFonts w:ascii="Times New Roman" w:hAnsi="Times New Roman" w:cs="Times New Roman"/>
          <w:sz w:val="24"/>
          <w:szCs w:val="24"/>
        </w:rPr>
        <w:t xml:space="preserve">negativos ocurren probablemente </w:t>
      </w:r>
      <w:r w:rsidRPr="004304EB">
        <w:rPr>
          <w:rFonts w:ascii="Times New Roman" w:hAnsi="Times New Roman" w:cs="Times New Roman"/>
          <w:sz w:val="24"/>
          <w:szCs w:val="24"/>
        </w:rPr>
        <w:t>debido a que en muchos países los efec</w:t>
      </w:r>
      <w:r>
        <w:rPr>
          <w:rFonts w:ascii="Times New Roman" w:hAnsi="Times New Roman" w:cs="Times New Roman"/>
          <w:sz w:val="24"/>
          <w:szCs w:val="24"/>
        </w:rPr>
        <w:t xml:space="preserve">tos de la competitividad se han </w:t>
      </w:r>
      <w:r w:rsidRPr="004304EB">
        <w:rPr>
          <w:rFonts w:ascii="Times New Roman" w:hAnsi="Times New Roman" w:cs="Times New Roman"/>
          <w:sz w:val="24"/>
          <w:szCs w:val="24"/>
        </w:rPr>
        <w:t>visto empañados por la disminución de la participaci</w:t>
      </w:r>
      <w:r>
        <w:rPr>
          <w:rFonts w:ascii="Times New Roman" w:hAnsi="Times New Roman" w:cs="Times New Roman"/>
          <w:sz w:val="24"/>
          <w:szCs w:val="24"/>
        </w:rPr>
        <w:t xml:space="preserve">ón de los ingresos provenientes </w:t>
      </w:r>
      <w:r w:rsidRPr="004304EB">
        <w:rPr>
          <w:rFonts w:ascii="Times New Roman" w:hAnsi="Times New Roman" w:cs="Times New Roman"/>
          <w:sz w:val="24"/>
          <w:szCs w:val="24"/>
        </w:rPr>
        <w:t xml:space="preserve">del trabajo, lo que conduce a un déficit </w:t>
      </w:r>
      <w:r>
        <w:rPr>
          <w:rFonts w:ascii="Times New Roman" w:hAnsi="Times New Roman" w:cs="Times New Roman"/>
          <w:sz w:val="24"/>
          <w:szCs w:val="24"/>
        </w:rPr>
        <w:t xml:space="preserve">de la demanda agregada global y </w:t>
      </w:r>
      <w:r w:rsidRPr="004304EB">
        <w:rPr>
          <w:rFonts w:ascii="Times New Roman" w:hAnsi="Times New Roman" w:cs="Times New Roman"/>
          <w:sz w:val="24"/>
          <w:szCs w:val="24"/>
        </w:rPr>
        <w:t>a una carrera hacia el abismo en cuanto a salario</w:t>
      </w:r>
      <w:r>
        <w:rPr>
          <w:rFonts w:ascii="Times New Roman" w:hAnsi="Times New Roman" w:cs="Times New Roman"/>
          <w:sz w:val="24"/>
          <w:szCs w:val="24"/>
        </w:rPr>
        <w:t xml:space="preserve">s y normas </w:t>
      </w:r>
      <w:r>
        <w:rPr>
          <w:rFonts w:ascii="Times New Roman" w:hAnsi="Times New Roman" w:cs="Times New Roman"/>
          <w:sz w:val="24"/>
          <w:szCs w:val="24"/>
        </w:rPr>
        <w:lastRenderedPageBreak/>
        <w:t xml:space="preserve">laborales. Además de </w:t>
      </w:r>
      <w:r w:rsidRPr="004304EB">
        <w:rPr>
          <w:rFonts w:ascii="Times New Roman" w:hAnsi="Times New Roman" w:cs="Times New Roman"/>
          <w:sz w:val="24"/>
          <w:szCs w:val="24"/>
        </w:rPr>
        <w:t>los efectos en la economía, estas mayores desig</w:t>
      </w:r>
      <w:r>
        <w:rPr>
          <w:rFonts w:ascii="Times New Roman" w:hAnsi="Times New Roman" w:cs="Times New Roman"/>
          <w:sz w:val="24"/>
          <w:szCs w:val="24"/>
        </w:rPr>
        <w:t xml:space="preserve">ualdades en los ingresos pueden </w:t>
      </w:r>
      <w:r w:rsidRPr="004304EB">
        <w:rPr>
          <w:rFonts w:ascii="Times New Roman" w:hAnsi="Times New Roman" w:cs="Times New Roman"/>
          <w:sz w:val="24"/>
          <w:szCs w:val="24"/>
        </w:rPr>
        <w:t>erosionar la cohesión social e intensificar el males</w:t>
      </w:r>
      <w:r>
        <w:rPr>
          <w:rFonts w:ascii="Times New Roman" w:hAnsi="Times New Roman" w:cs="Times New Roman"/>
          <w:sz w:val="24"/>
          <w:szCs w:val="24"/>
        </w:rPr>
        <w:t xml:space="preserve">tar social, como ha ocurrido en </w:t>
      </w:r>
      <w:r w:rsidRPr="004304EB">
        <w:rPr>
          <w:rFonts w:ascii="Times New Roman" w:hAnsi="Times New Roman" w:cs="Times New Roman"/>
          <w:sz w:val="24"/>
          <w:szCs w:val="24"/>
        </w:rPr>
        <w:t>algunos países árabes y asiáticos.</w:t>
      </w:r>
    </w:p>
    <w:p w:rsidR="002A766F" w:rsidRPr="004304EB"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Desafortunadamente, la capacidad de los país</w:t>
      </w:r>
      <w:r>
        <w:rPr>
          <w:rFonts w:ascii="Times New Roman" w:hAnsi="Times New Roman" w:cs="Times New Roman"/>
          <w:sz w:val="24"/>
          <w:szCs w:val="24"/>
        </w:rPr>
        <w:t xml:space="preserve">es en desarrollo para compensar </w:t>
      </w:r>
      <w:r w:rsidRPr="004304EB">
        <w:rPr>
          <w:rFonts w:ascii="Times New Roman" w:hAnsi="Times New Roman" w:cs="Times New Roman"/>
          <w:sz w:val="24"/>
          <w:szCs w:val="24"/>
        </w:rPr>
        <w:t>la participación cada vez menor de los ingresos prove</w:t>
      </w:r>
      <w:r>
        <w:rPr>
          <w:rFonts w:ascii="Times New Roman" w:hAnsi="Times New Roman" w:cs="Times New Roman"/>
          <w:sz w:val="24"/>
          <w:szCs w:val="24"/>
        </w:rPr>
        <w:t xml:space="preserve">nientes del trabajo a través de </w:t>
      </w:r>
      <w:r w:rsidRPr="004304EB">
        <w:rPr>
          <w:rFonts w:ascii="Times New Roman" w:hAnsi="Times New Roman" w:cs="Times New Roman"/>
          <w:sz w:val="24"/>
          <w:szCs w:val="24"/>
        </w:rPr>
        <w:t>una tributación progresiva es más limitada que en el caso de las economías avanzadas.</w:t>
      </w:r>
    </w:p>
    <w:p w:rsidR="002A766F" w:rsidRPr="004304EB"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Por consiguiente, es fundamental fortalece</w:t>
      </w:r>
      <w:r>
        <w:rPr>
          <w:rFonts w:ascii="Times New Roman" w:hAnsi="Times New Roman" w:cs="Times New Roman"/>
          <w:sz w:val="24"/>
          <w:szCs w:val="24"/>
        </w:rPr>
        <w:t xml:space="preserve">r las instituciones del mercado </w:t>
      </w:r>
      <w:r w:rsidRPr="004304EB">
        <w:rPr>
          <w:rFonts w:ascii="Times New Roman" w:hAnsi="Times New Roman" w:cs="Times New Roman"/>
          <w:sz w:val="24"/>
          <w:szCs w:val="24"/>
        </w:rPr>
        <w:t>de trabajo, lo cual puede mejorar la distribución de l</w:t>
      </w:r>
      <w:r>
        <w:rPr>
          <w:rFonts w:ascii="Times New Roman" w:hAnsi="Times New Roman" w:cs="Times New Roman"/>
          <w:sz w:val="24"/>
          <w:szCs w:val="24"/>
        </w:rPr>
        <w:t xml:space="preserve">a renta entre el factor capital </w:t>
      </w:r>
      <w:r w:rsidRPr="004304EB">
        <w:rPr>
          <w:rFonts w:ascii="Times New Roman" w:hAnsi="Times New Roman" w:cs="Times New Roman"/>
          <w:sz w:val="24"/>
          <w:szCs w:val="24"/>
        </w:rPr>
        <w:t>y el factor trabajo. Esto puede lograrse facilitan</w:t>
      </w:r>
      <w:r>
        <w:rPr>
          <w:rFonts w:ascii="Times New Roman" w:hAnsi="Times New Roman" w:cs="Times New Roman"/>
          <w:sz w:val="24"/>
          <w:szCs w:val="24"/>
        </w:rPr>
        <w:t xml:space="preserve">do el diálogo entre empleadores </w:t>
      </w:r>
      <w:r w:rsidRPr="004304EB">
        <w:rPr>
          <w:rFonts w:ascii="Times New Roman" w:hAnsi="Times New Roman" w:cs="Times New Roman"/>
          <w:sz w:val="24"/>
          <w:szCs w:val="24"/>
        </w:rPr>
        <w:t>y trabajadores, reforzando las leyes laborales y las no</w:t>
      </w:r>
      <w:r>
        <w:rPr>
          <w:rFonts w:ascii="Times New Roman" w:hAnsi="Times New Roman" w:cs="Times New Roman"/>
          <w:sz w:val="24"/>
          <w:szCs w:val="24"/>
        </w:rPr>
        <w:t xml:space="preserve">rmas fundamentales del trabajo, </w:t>
      </w:r>
      <w:r w:rsidRPr="004304EB">
        <w:rPr>
          <w:rFonts w:ascii="Times New Roman" w:hAnsi="Times New Roman" w:cs="Times New Roman"/>
          <w:sz w:val="24"/>
          <w:szCs w:val="24"/>
        </w:rPr>
        <w:t>así como aplicando una protección social bien di</w:t>
      </w:r>
      <w:r>
        <w:rPr>
          <w:rFonts w:ascii="Times New Roman" w:hAnsi="Times New Roman" w:cs="Times New Roman"/>
          <w:sz w:val="24"/>
          <w:szCs w:val="24"/>
        </w:rPr>
        <w:t xml:space="preserve">señada con objeto de garantizar </w:t>
      </w:r>
      <w:r w:rsidRPr="004304EB">
        <w:rPr>
          <w:rFonts w:ascii="Times New Roman" w:hAnsi="Times New Roman" w:cs="Times New Roman"/>
          <w:sz w:val="24"/>
          <w:szCs w:val="24"/>
        </w:rPr>
        <w:t>una distribución de los ingresos más equilibrada en los países en desarrollo.</w:t>
      </w:r>
    </w:p>
    <w:p w:rsidR="002A766F" w:rsidRPr="004304EB"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Pr="004304EB" w:rsidRDefault="002A766F" w:rsidP="002A766F">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 xml:space="preserve">Países como Argentina, Brasil, y más recientemente, </w:t>
      </w:r>
      <w:r>
        <w:rPr>
          <w:rFonts w:ascii="Times New Roman" w:hAnsi="Times New Roman" w:cs="Times New Roman"/>
          <w:sz w:val="24"/>
          <w:szCs w:val="24"/>
        </w:rPr>
        <w:t xml:space="preserve">Túnez, cuentan con experiencias </w:t>
      </w:r>
      <w:r w:rsidRPr="004304EB">
        <w:rPr>
          <w:rFonts w:ascii="Times New Roman" w:hAnsi="Times New Roman" w:cs="Times New Roman"/>
          <w:sz w:val="24"/>
          <w:szCs w:val="24"/>
        </w:rPr>
        <w:t>muy positivas al respecto.</w:t>
      </w:r>
    </w:p>
    <w:p w:rsidR="002A766F" w:rsidRPr="004304EB"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4304EB">
        <w:rPr>
          <w:rFonts w:ascii="Times New Roman" w:hAnsi="Times New Roman" w:cs="Times New Roman"/>
          <w:b/>
          <w:bCs/>
          <w:sz w:val="24"/>
          <w:szCs w:val="24"/>
        </w:rPr>
        <w:t>Finalmente, el trabajo decente debe</w:t>
      </w:r>
      <w:r>
        <w:rPr>
          <w:rFonts w:ascii="Times New Roman" w:hAnsi="Times New Roman" w:cs="Times New Roman"/>
          <w:b/>
          <w:bCs/>
          <w:sz w:val="24"/>
          <w:szCs w:val="24"/>
        </w:rPr>
        <w:t xml:space="preserve">ría ser un objetivo fundamental </w:t>
      </w:r>
      <w:r w:rsidRPr="004304EB">
        <w:rPr>
          <w:rFonts w:ascii="Times New Roman" w:hAnsi="Times New Roman" w:cs="Times New Roman"/>
          <w:b/>
          <w:bCs/>
          <w:sz w:val="24"/>
          <w:szCs w:val="24"/>
        </w:rPr>
        <w:t>de la agenda para el desarrollo después de 2015.</w:t>
      </w:r>
    </w:p>
    <w:p w:rsidR="002A766F" w:rsidRPr="004304EB"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 xml:space="preserve">Las conclusiones del presente informe indican </w:t>
      </w:r>
      <w:r>
        <w:rPr>
          <w:rFonts w:ascii="Times New Roman" w:hAnsi="Times New Roman" w:cs="Times New Roman"/>
          <w:sz w:val="24"/>
          <w:szCs w:val="24"/>
        </w:rPr>
        <w:t xml:space="preserve">que el desarrollo sostenible no </w:t>
      </w:r>
      <w:r w:rsidRPr="004304EB">
        <w:rPr>
          <w:rFonts w:ascii="Times New Roman" w:hAnsi="Times New Roman" w:cs="Times New Roman"/>
          <w:sz w:val="24"/>
          <w:szCs w:val="24"/>
        </w:rPr>
        <w:t>es posible sin lograr avances en materia de emp</w:t>
      </w:r>
      <w:r>
        <w:rPr>
          <w:rFonts w:ascii="Times New Roman" w:hAnsi="Times New Roman" w:cs="Times New Roman"/>
          <w:sz w:val="24"/>
          <w:szCs w:val="24"/>
        </w:rPr>
        <w:t xml:space="preserve">leo y en el programa de trabajo </w:t>
      </w:r>
      <w:r w:rsidRPr="004304EB">
        <w:rPr>
          <w:rFonts w:ascii="Times New Roman" w:hAnsi="Times New Roman" w:cs="Times New Roman"/>
          <w:sz w:val="24"/>
          <w:szCs w:val="24"/>
        </w:rPr>
        <w:t>decente. El crecimiento económico no será sostenib</w:t>
      </w:r>
      <w:r>
        <w:rPr>
          <w:rFonts w:ascii="Times New Roman" w:hAnsi="Times New Roman" w:cs="Times New Roman"/>
          <w:sz w:val="24"/>
          <w:szCs w:val="24"/>
        </w:rPr>
        <w:t xml:space="preserve">le si se basa en condiciones de </w:t>
      </w:r>
      <w:r w:rsidRPr="004304EB">
        <w:rPr>
          <w:rFonts w:ascii="Times New Roman" w:hAnsi="Times New Roman" w:cs="Times New Roman"/>
          <w:sz w:val="24"/>
          <w:szCs w:val="24"/>
        </w:rPr>
        <w:t>trabajo pobres e inseguras, salarios reprimidos, en</w:t>
      </w:r>
      <w:r>
        <w:rPr>
          <w:rFonts w:ascii="Times New Roman" w:hAnsi="Times New Roman" w:cs="Times New Roman"/>
          <w:sz w:val="24"/>
          <w:szCs w:val="24"/>
        </w:rPr>
        <w:t xml:space="preserve"> un aumento en el número de los </w:t>
      </w:r>
      <w:r w:rsidRPr="004304EB">
        <w:rPr>
          <w:rFonts w:ascii="Times New Roman" w:hAnsi="Times New Roman" w:cs="Times New Roman"/>
          <w:sz w:val="24"/>
          <w:szCs w:val="24"/>
        </w:rPr>
        <w:t>trabajadores pobres, y en un incremento de las desi</w:t>
      </w:r>
      <w:r>
        <w:rPr>
          <w:rFonts w:ascii="Times New Roman" w:hAnsi="Times New Roman" w:cs="Times New Roman"/>
          <w:sz w:val="24"/>
          <w:szCs w:val="24"/>
        </w:rPr>
        <w:t xml:space="preserve">gualdades. Por el contrario, el </w:t>
      </w:r>
      <w:r w:rsidRPr="004304EB">
        <w:rPr>
          <w:rFonts w:ascii="Times New Roman" w:hAnsi="Times New Roman" w:cs="Times New Roman"/>
          <w:sz w:val="24"/>
          <w:szCs w:val="24"/>
        </w:rPr>
        <w:t>proceso de desarrollo se verá favorecido a través de l</w:t>
      </w:r>
      <w:r>
        <w:rPr>
          <w:rFonts w:ascii="Times New Roman" w:hAnsi="Times New Roman" w:cs="Times New Roman"/>
          <w:sz w:val="24"/>
          <w:szCs w:val="24"/>
        </w:rPr>
        <w:t xml:space="preserve">a puesta en marcha de políticas </w:t>
      </w:r>
      <w:r w:rsidRPr="004304EB">
        <w:rPr>
          <w:rFonts w:ascii="Times New Roman" w:hAnsi="Times New Roman" w:cs="Times New Roman"/>
          <w:sz w:val="24"/>
          <w:szCs w:val="24"/>
        </w:rPr>
        <w:t xml:space="preserve">e instituciones que ayuden a crear más y mejores </w:t>
      </w:r>
      <w:r>
        <w:rPr>
          <w:rFonts w:ascii="Times New Roman" w:hAnsi="Times New Roman" w:cs="Times New Roman"/>
          <w:sz w:val="24"/>
          <w:szCs w:val="24"/>
        </w:rPr>
        <w:t xml:space="preserve">empleos. Además de su efecto en </w:t>
      </w:r>
      <w:r w:rsidRPr="004304EB">
        <w:rPr>
          <w:rFonts w:ascii="Times New Roman" w:hAnsi="Times New Roman" w:cs="Times New Roman"/>
          <w:sz w:val="24"/>
          <w:szCs w:val="24"/>
        </w:rPr>
        <w:t>el crecimiento económico, el empleo, los derechos, la</w:t>
      </w:r>
      <w:r>
        <w:rPr>
          <w:rFonts w:ascii="Times New Roman" w:hAnsi="Times New Roman" w:cs="Times New Roman"/>
          <w:sz w:val="24"/>
          <w:szCs w:val="24"/>
        </w:rPr>
        <w:t xml:space="preserve"> protección social y el diálogo </w:t>
      </w:r>
      <w:r w:rsidRPr="004304EB">
        <w:rPr>
          <w:rFonts w:ascii="Times New Roman" w:hAnsi="Times New Roman" w:cs="Times New Roman"/>
          <w:sz w:val="24"/>
          <w:szCs w:val="24"/>
        </w:rPr>
        <w:t>son elementos integrales del desarrollo.</w:t>
      </w:r>
    </w:p>
    <w:p w:rsidR="002A766F" w:rsidRPr="004304EB"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Así pues, el empleo y el trabajo decente deberían ser</w:t>
      </w:r>
      <w:r>
        <w:rPr>
          <w:rFonts w:ascii="Times New Roman" w:hAnsi="Times New Roman" w:cs="Times New Roman"/>
          <w:sz w:val="24"/>
          <w:szCs w:val="24"/>
        </w:rPr>
        <w:t xml:space="preserve"> un objetivo fundamental </w:t>
      </w:r>
      <w:r w:rsidRPr="004304EB">
        <w:rPr>
          <w:rFonts w:ascii="Times New Roman" w:hAnsi="Times New Roman" w:cs="Times New Roman"/>
          <w:sz w:val="24"/>
          <w:szCs w:val="24"/>
        </w:rPr>
        <w:t xml:space="preserve">de la agenda para el desarrollo después de 2015. </w:t>
      </w:r>
      <w:r>
        <w:rPr>
          <w:rFonts w:ascii="Times New Roman" w:hAnsi="Times New Roman" w:cs="Times New Roman"/>
          <w:sz w:val="24"/>
          <w:szCs w:val="24"/>
        </w:rPr>
        <w:t xml:space="preserve">La OIT ha adoptado una serie de </w:t>
      </w:r>
      <w:r w:rsidRPr="004304EB">
        <w:rPr>
          <w:rFonts w:ascii="Times New Roman" w:hAnsi="Times New Roman" w:cs="Times New Roman"/>
          <w:sz w:val="24"/>
          <w:szCs w:val="24"/>
        </w:rPr>
        <w:t>importantes iniciativas que, como parte de una nueva agenda de desarrollo establecida</w:t>
      </w:r>
      <w:r>
        <w:rPr>
          <w:rFonts w:ascii="Times New Roman" w:hAnsi="Times New Roman" w:cs="Times New Roman"/>
          <w:sz w:val="24"/>
          <w:szCs w:val="24"/>
        </w:rPr>
        <w:t xml:space="preserve"> </w:t>
      </w:r>
      <w:r w:rsidRPr="004304EB">
        <w:rPr>
          <w:rFonts w:ascii="Times New Roman" w:hAnsi="Times New Roman" w:cs="Times New Roman"/>
          <w:sz w:val="24"/>
          <w:szCs w:val="24"/>
        </w:rPr>
        <w:t>bajo los auspicios de las Naciones Unidas, podrían contribuir no</w:t>
      </w:r>
      <w:r>
        <w:rPr>
          <w:rFonts w:ascii="Times New Roman" w:hAnsi="Times New Roman" w:cs="Times New Roman"/>
          <w:sz w:val="24"/>
          <w:szCs w:val="24"/>
        </w:rPr>
        <w:t xml:space="preserve">tablemente a </w:t>
      </w:r>
      <w:r w:rsidRPr="004304EB">
        <w:rPr>
          <w:rFonts w:ascii="Times New Roman" w:hAnsi="Times New Roman" w:cs="Times New Roman"/>
          <w:sz w:val="24"/>
          <w:szCs w:val="24"/>
        </w:rPr>
        <w:t>mejorar los niveles de vida de todas las mujeres y los hombres del mundo.</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036EFD">
        <w:rPr>
          <w:rFonts w:ascii="Times New Roman" w:hAnsi="Times New Roman" w:cs="Times New Roman"/>
          <w:b/>
          <w:sz w:val="24"/>
          <w:szCs w:val="24"/>
        </w:rPr>
        <w:t>Informe Mun</w:t>
      </w:r>
      <w:r>
        <w:rPr>
          <w:rFonts w:ascii="Times New Roman" w:hAnsi="Times New Roman" w:cs="Times New Roman"/>
          <w:b/>
          <w:sz w:val="24"/>
          <w:szCs w:val="24"/>
        </w:rPr>
        <w:t xml:space="preserve">dial sobre Salarios 2014 / 2015 - </w:t>
      </w:r>
      <w:r w:rsidRPr="00036EFD">
        <w:rPr>
          <w:rFonts w:ascii="Times New Roman" w:hAnsi="Times New Roman" w:cs="Times New Roman"/>
          <w:b/>
          <w:sz w:val="24"/>
          <w:szCs w:val="24"/>
        </w:rPr>
        <w:t>Salarios y desigualdad de ingresos</w:t>
      </w:r>
      <w:r>
        <w:rPr>
          <w:rFonts w:ascii="Times New Roman" w:hAnsi="Times New Roman" w:cs="Times New Roman"/>
          <w:b/>
          <w:sz w:val="24"/>
          <w:szCs w:val="24"/>
        </w:rPr>
        <w:t xml:space="preserve"> - OIT - Diciembre 2014</w:t>
      </w:r>
    </w:p>
    <w:p w:rsidR="002A766F" w:rsidRDefault="002A766F" w:rsidP="002A766F">
      <w:pPr>
        <w:spacing w:line="240" w:lineRule="auto"/>
        <w:jc w:val="both"/>
        <w:rPr>
          <w:rFonts w:ascii="Times New Roman" w:hAnsi="Times New Roman" w:cs="Times New Roman"/>
          <w:b/>
          <w:sz w:val="24"/>
          <w:szCs w:val="24"/>
        </w:rPr>
      </w:pPr>
      <w:r>
        <w:rPr>
          <w:rFonts w:ascii="Times New Roman" w:hAnsi="Times New Roman" w:cs="Times New Roman"/>
          <w:b/>
          <w:sz w:val="24"/>
          <w:szCs w:val="24"/>
        </w:rPr>
        <w:t>Resumen ejecutivo</w:t>
      </w:r>
    </w:p>
    <w:p w:rsidR="002A766F" w:rsidRDefault="002A766F" w:rsidP="002A766F">
      <w:pPr>
        <w:autoSpaceDE w:val="0"/>
        <w:autoSpaceDN w:val="0"/>
        <w:adjustRightInd w:val="0"/>
        <w:spacing w:after="0" w:line="240" w:lineRule="auto"/>
        <w:rPr>
          <w:rFonts w:ascii="Times New Roman" w:hAnsi="Times New Roman" w:cs="Times New Roman"/>
          <w:sz w:val="24"/>
          <w:szCs w:val="24"/>
        </w:rPr>
      </w:pPr>
      <w:r w:rsidRPr="00036EFD">
        <w:rPr>
          <w:rFonts w:ascii="Times New Roman" w:hAnsi="Times New Roman" w:cs="Times New Roman"/>
          <w:sz w:val="24"/>
          <w:szCs w:val="24"/>
        </w:rPr>
        <w:t>Parte I. Principales tendencias de los salarios</w:t>
      </w:r>
    </w:p>
    <w:p w:rsidR="002A766F" w:rsidRPr="00036EFD" w:rsidRDefault="002A766F" w:rsidP="002A766F">
      <w:pPr>
        <w:autoSpaceDE w:val="0"/>
        <w:autoSpaceDN w:val="0"/>
        <w:adjustRightInd w:val="0"/>
        <w:spacing w:after="0" w:line="240" w:lineRule="auto"/>
        <w:rPr>
          <w:rFonts w:ascii="Times New Roman" w:hAnsi="Times New Roman" w:cs="Times New Roman"/>
          <w:sz w:val="24"/>
          <w:szCs w:val="24"/>
        </w:rPr>
      </w:pPr>
    </w:p>
    <w:p w:rsidR="002A766F" w:rsidRDefault="002A766F" w:rsidP="002A766F">
      <w:pPr>
        <w:autoSpaceDE w:val="0"/>
        <w:autoSpaceDN w:val="0"/>
        <w:adjustRightInd w:val="0"/>
        <w:spacing w:after="0" w:line="240" w:lineRule="auto"/>
        <w:rPr>
          <w:rFonts w:ascii="Times New Roman" w:hAnsi="Times New Roman" w:cs="Times New Roman"/>
          <w:b/>
          <w:bCs/>
          <w:sz w:val="24"/>
          <w:szCs w:val="24"/>
        </w:rPr>
      </w:pPr>
      <w:r w:rsidRPr="00036EFD">
        <w:rPr>
          <w:rFonts w:ascii="Times New Roman" w:hAnsi="Times New Roman" w:cs="Times New Roman"/>
          <w:b/>
          <w:bCs/>
          <w:sz w:val="24"/>
          <w:szCs w:val="24"/>
        </w:rPr>
        <w:t>El contexto</w:t>
      </w:r>
    </w:p>
    <w:p w:rsidR="002A766F" w:rsidRPr="00036EFD" w:rsidRDefault="002A766F" w:rsidP="002A766F">
      <w:pPr>
        <w:autoSpaceDE w:val="0"/>
        <w:autoSpaceDN w:val="0"/>
        <w:adjustRightInd w:val="0"/>
        <w:spacing w:after="0" w:line="240" w:lineRule="auto"/>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rPr>
      </w:pPr>
      <w:r>
        <w:rPr>
          <w:rFonts w:ascii="TimesNRMTStd-Regular" w:hAnsi="TimesNRMTStd-Regular" w:cs="TimesNRMTStd-Regular"/>
          <w:color w:val="000000"/>
          <w:sz w:val="23"/>
          <w:szCs w:val="23"/>
        </w:rPr>
        <w:t xml:space="preserve">En los últimos años se han intensificado los debates en torno a la función económica de los salarios. En el plano empresarial, el incremento o reducción de los salarios repercute en los costes de producción y por lo tanto en los beneficios, sostenibilidad y competitividad de las empresas. En el de los países, el efecto neto del aumento o el descenso de los salarios depende de la dirección y de la magnitud relativa de los efectos de los salarios en el </w:t>
      </w:r>
      <w:r>
        <w:rPr>
          <w:rFonts w:ascii="TimesNRMTStd-Regular" w:hAnsi="TimesNRMTStd-Regular" w:cs="TimesNRMTStd-Regular"/>
          <w:color w:val="000000"/>
          <w:sz w:val="23"/>
          <w:szCs w:val="23"/>
        </w:rPr>
        <w:lastRenderedPageBreak/>
        <w:t>consumo de los hogares, las inversiones y las exportaciones netas. En la eurozona, la atención se ha centrado más en los salarios a raíz de la preocupación por el déficit de la demanda agregada derivado del consumo insuficiente de los hogares; muchos analistas han señalado que la reducción o el estancamiento de los salarios aumentan el riesgo de deflación. En algunas economías emergentes y en desarrollo, se ha atribuido más atención a los salarios como componente fundamental de las estrategias generales de reducción de la pobreza y la desigualdad.</w:t>
      </w: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rPr>
      </w:pPr>
    </w:p>
    <w:p w:rsidR="002A766F" w:rsidRPr="00036EFD"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036EFD">
        <w:rPr>
          <w:rFonts w:ascii="Times New Roman" w:hAnsi="Times New Roman" w:cs="Times New Roman"/>
          <w:b/>
          <w:bCs/>
          <w:sz w:val="24"/>
          <w:szCs w:val="24"/>
        </w:rPr>
        <w:t>El crecimiento salarial mundial sufrió una desaceleración en 2013 en comparación con 2012, y aún tiene que recuperar los niveles anteriores a la crisis</w:t>
      </w:r>
    </w:p>
    <w:p w:rsidR="002A766F" w:rsidRDefault="002A766F" w:rsidP="002A766F">
      <w:pPr>
        <w:autoSpaceDE w:val="0"/>
        <w:autoSpaceDN w:val="0"/>
        <w:adjustRightInd w:val="0"/>
        <w:spacing w:after="0" w:line="240" w:lineRule="auto"/>
        <w:jc w:val="both"/>
        <w:rPr>
          <w:rFonts w:ascii="TradeGothicLTCom-Bold" w:hAnsi="TradeGothicLTCom-Bold" w:cs="TradeGothicLTCom-Bold"/>
          <w:b/>
          <w:bCs/>
          <w:color w:val="691F7A"/>
          <w:sz w:val="24"/>
          <w:szCs w:val="24"/>
        </w:rPr>
      </w:pP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rPr>
      </w:pPr>
      <w:r>
        <w:rPr>
          <w:rFonts w:ascii="TimesNRMTStd-Regular" w:hAnsi="TimesNRMTStd-Regular" w:cs="TimesNRMTStd-Regular"/>
          <w:color w:val="000000"/>
          <w:sz w:val="23"/>
          <w:szCs w:val="23"/>
        </w:rPr>
        <w:t>El crecimiento del salario real sufrió una drástica caída durante la crisis de 2008 y 2009, registró cierta recuperación en 2010 y posteriormente una nueva desaceleración.</w:t>
      </w: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rPr>
      </w:pP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rPr>
      </w:pPr>
      <w:r>
        <w:rPr>
          <w:rFonts w:ascii="TimesNRMTStd-Regular" w:hAnsi="TimesNRMTStd-Regular" w:cs="TimesNRMTStd-Regular"/>
          <w:color w:val="000000"/>
          <w:sz w:val="23"/>
          <w:szCs w:val="23"/>
        </w:rPr>
        <w:t>A nivel mundial, el crecimiento del salario mensual real promedio fue del 2,0 por ciento en 2013, una reducción con respecto al 2,2 por ciento de 2012, y aún tiene que recuperar los niveles anteriores a la crisis, cuando en 2006 y 2007 el crecimiento de estos rondaba el 3,0 por ciento.</w:t>
      </w: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rPr>
      </w:pPr>
    </w:p>
    <w:p w:rsidR="002A766F" w:rsidRPr="00036EFD"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036EFD">
        <w:rPr>
          <w:rFonts w:ascii="Times New Roman" w:hAnsi="Times New Roman" w:cs="Times New Roman"/>
          <w:b/>
          <w:bCs/>
          <w:sz w:val="24"/>
          <w:szCs w:val="24"/>
        </w:rPr>
        <w:t>Las economías emergentes</w:t>
      </w:r>
      <w:r>
        <w:rPr>
          <w:rFonts w:ascii="Times New Roman" w:hAnsi="Times New Roman" w:cs="Times New Roman"/>
          <w:b/>
          <w:bCs/>
          <w:sz w:val="24"/>
          <w:szCs w:val="24"/>
        </w:rPr>
        <w:t xml:space="preserve"> y las economías en desarrollo, </w:t>
      </w:r>
      <w:r w:rsidRPr="00036EFD">
        <w:rPr>
          <w:rFonts w:ascii="Times New Roman" w:hAnsi="Times New Roman" w:cs="Times New Roman"/>
          <w:b/>
          <w:bCs/>
          <w:sz w:val="24"/>
          <w:szCs w:val="24"/>
        </w:rPr>
        <w:t>impulso principal del crecimiento salarial mundial</w:t>
      </w:r>
    </w:p>
    <w:p w:rsidR="002A766F" w:rsidRDefault="002A766F" w:rsidP="002A766F">
      <w:pPr>
        <w:autoSpaceDE w:val="0"/>
        <w:autoSpaceDN w:val="0"/>
        <w:adjustRightInd w:val="0"/>
        <w:spacing w:after="0" w:line="240" w:lineRule="auto"/>
        <w:jc w:val="both"/>
        <w:rPr>
          <w:rFonts w:ascii="TradeGothicLTCom-Bold" w:hAnsi="TradeGothicLTCom-Bold" w:cs="TradeGothicLTCom-Bold"/>
          <w:b/>
          <w:bCs/>
          <w:color w:val="691F7A"/>
          <w:sz w:val="24"/>
          <w:szCs w:val="24"/>
        </w:rPr>
      </w:pP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rPr>
      </w:pPr>
      <w:r>
        <w:rPr>
          <w:rFonts w:ascii="TimesNRMTStd-Regular" w:hAnsi="TimesNRMTStd-Regular" w:cs="TimesNRMTStd-Regular"/>
          <w:color w:val="000000"/>
          <w:sz w:val="23"/>
          <w:szCs w:val="23"/>
        </w:rPr>
        <w:t>Las economías emergentes y las economías en desarrollo, donde desde 2007 el salario real ha venido aumentando -en ocasiones con rapidez-, han impulsado el crecimiento salarial mundial en los últimos años. No obstante, entre regiones hay importantes variaciones. En Asia, el crecimiento del salario real en 2013 alcanzó el 6 por ciento, y en Europa Oriental y Asia Central, casi el 6 por ciento; sin embargo, en América Latina y el Caribe el porcentaje fue inferior al 1 por ciento (una caída con respecto al 2,3 por ciento de 2012). Las estimaciones aproximadas también indican un crecimiento del salario real de casi el 4 por ciento en Oriente Medio, resultante del fuerte crecimiento del salario real en Arabia Saudita, y un crecimiento inferior al 1 por ciento en África. En las economías emergentes del G20, dicho crecimiento sufrió una desaceleración, y pasó del 6,7 por ciento en 2012 al 5,9 por ciento en 2013.</w:t>
      </w: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rPr>
      </w:pPr>
    </w:p>
    <w:p w:rsidR="002A766F" w:rsidRPr="007B0C5E" w:rsidRDefault="002A766F" w:rsidP="002A766F">
      <w:pPr>
        <w:autoSpaceDE w:val="0"/>
        <w:autoSpaceDN w:val="0"/>
        <w:adjustRightInd w:val="0"/>
        <w:spacing w:after="0" w:line="240" w:lineRule="auto"/>
        <w:rPr>
          <w:rFonts w:ascii="Times New Roman" w:hAnsi="Times New Roman" w:cs="Times New Roman"/>
          <w:b/>
          <w:bCs/>
          <w:sz w:val="24"/>
          <w:szCs w:val="24"/>
        </w:rPr>
      </w:pPr>
      <w:r w:rsidRPr="007B0C5E">
        <w:rPr>
          <w:rFonts w:ascii="Times New Roman" w:hAnsi="Times New Roman" w:cs="Times New Roman"/>
          <w:b/>
          <w:bCs/>
          <w:sz w:val="24"/>
          <w:szCs w:val="24"/>
        </w:rPr>
        <w:t>La exclusión de China reduce a la mitad el crecimiento salarial mundial</w:t>
      </w:r>
    </w:p>
    <w:p w:rsidR="002A766F" w:rsidRDefault="002A766F" w:rsidP="002A766F">
      <w:pPr>
        <w:autoSpaceDE w:val="0"/>
        <w:autoSpaceDN w:val="0"/>
        <w:adjustRightInd w:val="0"/>
        <w:spacing w:after="0" w:line="240" w:lineRule="auto"/>
        <w:jc w:val="both"/>
        <w:rPr>
          <w:rFonts w:ascii="TradeGothicLTCom-Bold" w:hAnsi="TradeGothicLTCom-Bold" w:cs="TradeGothicLTCom-Bold"/>
          <w:b/>
          <w:bCs/>
          <w:color w:val="691F7A"/>
          <w:sz w:val="24"/>
          <w:szCs w:val="24"/>
        </w:rPr>
      </w:pP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rPr>
      </w:pPr>
      <w:r>
        <w:rPr>
          <w:rFonts w:ascii="TimesNRMTStd-Regular" w:hAnsi="TimesNRMTStd-Regular" w:cs="TimesNRMTStd-Regular"/>
          <w:color w:val="000000"/>
          <w:sz w:val="23"/>
          <w:szCs w:val="23"/>
        </w:rPr>
        <w:t>China determinó gran parte del porcentaje de crecimiento salarial mundial, debido a su magnitud y al crecimiento del salario real en el país. Si se excluye a China de la muestra de países, el resultado es que el crecimiento del salario real mundial se reduce casi a la mitad, pasando del 2,0 por ciento al 1,1 por ciento en 2013, y del 2,2 por ciento al 1,3 por ciento en 2012.</w:t>
      </w: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rPr>
      </w:pPr>
    </w:p>
    <w:p w:rsidR="002A766F" w:rsidRPr="007B0C5E"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7B0C5E">
        <w:rPr>
          <w:rFonts w:ascii="Times New Roman" w:hAnsi="Times New Roman" w:cs="Times New Roman"/>
          <w:b/>
          <w:bCs/>
          <w:sz w:val="24"/>
          <w:szCs w:val="24"/>
        </w:rPr>
        <w:t>Salarios estáticos en las economías desarrolladas</w:t>
      </w:r>
    </w:p>
    <w:p w:rsidR="002A766F" w:rsidRDefault="002A766F" w:rsidP="002A766F">
      <w:pPr>
        <w:autoSpaceDE w:val="0"/>
        <w:autoSpaceDN w:val="0"/>
        <w:adjustRightInd w:val="0"/>
        <w:spacing w:after="0" w:line="240" w:lineRule="auto"/>
        <w:jc w:val="both"/>
        <w:rPr>
          <w:rFonts w:ascii="TradeGothicLTCom-Bold" w:hAnsi="TradeGothicLTCom-Bold" w:cs="TradeGothicLTCom-Bold"/>
          <w:b/>
          <w:bCs/>
          <w:color w:val="691F7A"/>
          <w:sz w:val="24"/>
          <w:szCs w:val="24"/>
        </w:rPr>
      </w:pP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rPr>
      </w:pPr>
      <w:r>
        <w:rPr>
          <w:rFonts w:ascii="TimesNRMTStd-Regular" w:hAnsi="TimesNRMTStd-Regular" w:cs="TimesNRMTStd-Regular"/>
          <w:color w:val="000000"/>
          <w:sz w:val="23"/>
          <w:szCs w:val="23"/>
        </w:rPr>
        <w:t>En el grupo de economías desarrolladas, el salario real se mostró estático en 2012 y 2013, y creció en un 0,1 por ciento y en un 0,2 por ciento, respectivamente. En algunos casos -como los de España, Grecia, Irlanda, Italia, Japón y Reino Unido-, el nivel del salario medio real en 2013 fue inferior al de 2007. En los países afectados por la crisis, el efecto compuesto (es decir, el efecto sobre el salario medio debido a los cambios de la composición de los trabajadores en el empleo remunerado) desempeñó un papel importante.</w:t>
      </w: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rPr>
      </w:pP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7B0C5E">
        <w:rPr>
          <w:rFonts w:ascii="Times New Roman" w:hAnsi="Times New Roman" w:cs="Times New Roman"/>
          <w:b/>
          <w:bCs/>
          <w:sz w:val="24"/>
          <w:szCs w:val="24"/>
        </w:rPr>
        <w:lastRenderedPageBreak/>
        <w:t>Entre 1999 y 2013, el crecimiento de la product</w:t>
      </w:r>
      <w:r>
        <w:rPr>
          <w:rFonts w:ascii="Times New Roman" w:hAnsi="Times New Roman" w:cs="Times New Roman"/>
          <w:b/>
          <w:bCs/>
          <w:sz w:val="24"/>
          <w:szCs w:val="24"/>
        </w:rPr>
        <w:t xml:space="preserve">ividad laboral en las economías </w:t>
      </w:r>
      <w:r w:rsidRPr="007B0C5E">
        <w:rPr>
          <w:rFonts w:ascii="Times New Roman" w:hAnsi="Times New Roman" w:cs="Times New Roman"/>
          <w:b/>
          <w:bCs/>
          <w:sz w:val="24"/>
          <w:szCs w:val="24"/>
        </w:rPr>
        <w:t>desarrolladas superó al crecimiento del salario re</w:t>
      </w:r>
      <w:r>
        <w:rPr>
          <w:rFonts w:ascii="Times New Roman" w:hAnsi="Times New Roman" w:cs="Times New Roman"/>
          <w:b/>
          <w:bCs/>
          <w:sz w:val="24"/>
          <w:szCs w:val="24"/>
        </w:rPr>
        <w:t>al, y la participación salarial en la renta nacional -</w:t>
      </w:r>
      <w:r w:rsidRPr="007B0C5E">
        <w:rPr>
          <w:rFonts w:ascii="Times New Roman" w:hAnsi="Times New Roman" w:cs="Times New Roman"/>
          <w:b/>
          <w:bCs/>
          <w:sz w:val="24"/>
          <w:szCs w:val="24"/>
        </w:rPr>
        <w:t>otro indicio de</w:t>
      </w:r>
      <w:r>
        <w:rPr>
          <w:rFonts w:ascii="Times New Roman" w:hAnsi="Times New Roman" w:cs="Times New Roman"/>
          <w:b/>
          <w:bCs/>
          <w:sz w:val="24"/>
          <w:szCs w:val="24"/>
        </w:rPr>
        <w:t xml:space="preserve"> la relación entre los salarios y la productividad-</w:t>
      </w:r>
      <w:r w:rsidRPr="007B0C5E">
        <w:rPr>
          <w:rFonts w:ascii="Times New Roman" w:hAnsi="Times New Roman" w:cs="Times New Roman"/>
          <w:b/>
          <w:bCs/>
          <w:sz w:val="24"/>
          <w:szCs w:val="24"/>
        </w:rPr>
        <w:t xml:space="preserve"> se redujo en las economías desarrolladas más grandes</w:t>
      </w:r>
    </w:p>
    <w:p w:rsidR="002A766F" w:rsidRPr="007B0C5E"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rPr>
      </w:pPr>
      <w:r>
        <w:rPr>
          <w:rFonts w:ascii="TimesNRMTStd-Regular" w:hAnsi="TimesNRMTStd-Regular" w:cs="TimesNRMTStd-Regular"/>
          <w:color w:val="000000"/>
          <w:sz w:val="23"/>
          <w:szCs w:val="23"/>
        </w:rPr>
        <w:t xml:space="preserve">En general, en el grupo de economías desarrolladas el crecimiento del salario real quedó rezagado con respecto al de la productividad laboral entre 1999 y 2013. Así ocurrió antes de la crisis en 2007, y -tras un breve estrechamiento de la disparidad en el punto más profundo de la crisis- desde 2009 la productividad laboral ha seguido superando al crecimiento del salario real. </w:t>
      </w: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rPr>
      </w:pP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rPr>
      </w:pPr>
      <w:r>
        <w:rPr>
          <w:rFonts w:ascii="TimesNRMTStd-Regular" w:hAnsi="TimesNRMTStd-Regular" w:cs="TimesNRMTStd-Regular"/>
          <w:color w:val="000000"/>
          <w:sz w:val="23"/>
          <w:szCs w:val="23"/>
        </w:rPr>
        <w:t>Entre 1999 y 2013, en Alemania, Estados Unidos y Japón el crecimiento de la productividad laboral superó al de los salarios. Esta disociación entre el crecimiento de los salarios y el crecimiento de la productividad en estos países se refleja en la reducción de la participación de la renta del trabajo en los ingresos nacionales (proporción del PIB correspondiente al trabajo) en el mismo periodo. En otros países, como Francia y Reino Unido, dicha participación se mantuvo estable o aumentó. En el caso de las economías emergentes, en los últimos años hubo un aumento de la participación salarial en la Federación de Rusia, y una reducción en China, México y Turquía. Cabe señalar, no obstante, que el crecimiento acelerado del salario real puede tener efectos diferentes sobre el bienestar, ya se trate de economías emergentes y economías en desarrollo o de economías desarrolladas.</w:t>
      </w: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rPr>
      </w:pPr>
    </w:p>
    <w:p w:rsidR="002A766F" w:rsidRPr="007B0C5E"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7B0C5E">
        <w:rPr>
          <w:rFonts w:ascii="Times New Roman" w:hAnsi="Times New Roman" w:cs="Times New Roman"/>
          <w:b/>
          <w:bCs/>
          <w:sz w:val="24"/>
          <w:szCs w:val="24"/>
        </w:rPr>
        <w:t>Lentamente, el salario medio de las econo</w:t>
      </w:r>
      <w:r>
        <w:rPr>
          <w:rFonts w:ascii="Times New Roman" w:hAnsi="Times New Roman" w:cs="Times New Roman"/>
          <w:b/>
          <w:bCs/>
          <w:sz w:val="24"/>
          <w:szCs w:val="24"/>
        </w:rPr>
        <w:t xml:space="preserve">mías emergentes y las economías </w:t>
      </w:r>
      <w:r w:rsidRPr="007B0C5E">
        <w:rPr>
          <w:rFonts w:ascii="Times New Roman" w:hAnsi="Times New Roman" w:cs="Times New Roman"/>
          <w:b/>
          <w:bCs/>
          <w:sz w:val="24"/>
          <w:szCs w:val="24"/>
        </w:rPr>
        <w:t>en desarrollo converge hacia el salario medio de las economías desarrolladas</w:t>
      </w:r>
    </w:p>
    <w:p w:rsidR="002A766F" w:rsidRDefault="002A766F" w:rsidP="002A766F">
      <w:pPr>
        <w:autoSpaceDE w:val="0"/>
        <w:autoSpaceDN w:val="0"/>
        <w:adjustRightInd w:val="0"/>
        <w:spacing w:after="0" w:line="240" w:lineRule="auto"/>
        <w:jc w:val="both"/>
        <w:rPr>
          <w:rFonts w:ascii="TradeGothicLTCom-Bold" w:hAnsi="TradeGothicLTCom-Bold" w:cs="TradeGothicLTCom-Bold"/>
          <w:b/>
          <w:bCs/>
          <w:color w:val="691F7A"/>
          <w:sz w:val="24"/>
          <w:szCs w:val="24"/>
        </w:rPr>
      </w:pP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rPr>
      </w:pPr>
      <w:r>
        <w:rPr>
          <w:rFonts w:ascii="TimesNRMTStd-Regular" w:hAnsi="TimesNRMTStd-Regular" w:cs="TimesNRMTStd-Regular"/>
          <w:color w:val="000000"/>
          <w:sz w:val="23"/>
          <w:szCs w:val="23"/>
        </w:rPr>
        <w:t xml:space="preserve">El salario medio sigue siendo considerablemente inferior en las economías emergentes y las economías en desarrollo con respecto al de la mayoría de las economías desarrolladas. Por ejemplo, medido en dólares PPP, el salario medio mensual de los Estados Unidos es más de tres veces superior al de China. </w:t>
      </w: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Pr>
          <w:rFonts w:ascii="TimesNRMTStd-Regular" w:hAnsi="TimesNRMTStd-Regular" w:cs="TimesNRMTStd-Regular"/>
          <w:color w:val="000000"/>
          <w:sz w:val="23"/>
          <w:szCs w:val="23"/>
        </w:rPr>
        <w:t xml:space="preserve">Si bien resulta difícil comparar con precisión los niveles salariales entre los </w:t>
      </w:r>
      <w:r w:rsidRPr="007B0C5E">
        <w:rPr>
          <w:rFonts w:ascii="Times New Roman" w:hAnsi="Times New Roman" w:cs="Times New Roman"/>
          <w:sz w:val="24"/>
          <w:szCs w:val="24"/>
        </w:rPr>
        <w:t>países, debido a la variedad de def</w:t>
      </w:r>
      <w:r>
        <w:rPr>
          <w:rFonts w:ascii="Times New Roman" w:hAnsi="Times New Roman" w:cs="Times New Roman"/>
          <w:sz w:val="24"/>
          <w:szCs w:val="24"/>
        </w:rPr>
        <w:t xml:space="preserve">iniciones y de metodologías, se </w:t>
      </w:r>
      <w:r w:rsidRPr="007B0C5E">
        <w:rPr>
          <w:rFonts w:ascii="Times New Roman" w:hAnsi="Times New Roman" w:cs="Times New Roman"/>
          <w:sz w:val="24"/>
          <w:szCs w:val="24"/>
        </w:rPr>
        <w:t>estima que</w:t>
      </w:r>
      <w:r>
        <w:rPr>
          <w:rFonts w:ascii="TimesNRMTStd-Regular" w:hAnsi="TimesNRMTStd-Regular" w:cs="TimesNRMTStd-Regular"/>
          <w:color w:val="000000"/>
          <w:sz w:val="23"/>
          <w:szCs w:val="23"/>
        </w:rPr>
        <w:t xml:space="preserve"> </w:t>
      </w:r>
      <w:r w:rsidRPr="007B0C5E">
        <w:rPr>
          <w:rFonts w:ascii="Times New Roman" w:hAnsi="Times New Roman" w:cs="Times New Roman"/>
          <w:sz w:val="24"/>
          <w:szCs w:val="24"/>
        </w:rPr>
        <w:t>el valor del salario medio mensual en las economías desarrolladas es de unos</w:t>
      </w:r>
      <w:r>
        <w:rPr>
          <w:rFonts w:ascii="TimesNRMTStd-Regular" w:hAnsi="TimesNRMTStd-Regular" w:cs="TimesNRMTStd-Regular"/>
          <w:color w:val="000000"/>
          <w:sz w:val="23"/>
          <w:szCs w:val="23"/>
        </w:rPr>
        <w:t xml:space="preserve"> </w:t>
      </w:r>
      <w:r w:rsidRPr="007B0C5E">
        <w:rPr>
          <w:rFonts w:ascii="Times New Roman" w:hAnsi="Times New Roman" w:cs="Times New Roman"/>
          <w:sz w:val="24"/>
          <w:szCs w:val="24"/>
        </w:rPr>
        <w:t>3.000 dólares PPP, frente a uno de aproximad</w:t>
      </w:r>
      <w:r>
        <w:rPr>
          <w:rFonts w:ascii="Times New Roman" w:hAnsi="Times New Roman" w:cs="Times New Roman"/>
          <w:sz w:val="24"/>
          <w:szCs w:val="24"/>
        </w:rPr>
        <w:t xml:space="preserve">amente 1.000 dólares PPP en las </w:t>
      </w:r>
      <w:r w:rsidRPr="007B0C5E">
        <w:rPr>
          <w:rFonts w:ascii="Times New Roman" w:hAnsi="Times New Roman" w:cs="Times New Roman"/>
          <w:sz w:val="24"/>
          <w:szCs w:val="24"/>
        </w:rPr>
        <w:t>economías emergentes y las economías en desarrol</w:t>
      </w:r>
      <w:r>
        <w:rPr>
          <w:rFonts w:ascii="Times New Roman" w:hAnsi="Times New Roman" w:cs="Times New Roman"/>
          <w:sz w:val="24"/>
          <w:szCs w:val="24"/>
        </w:rPr>
        <w:t xml:space="preserve">lo. El salario mensual promedio </w:t>
      </w:r>
      <w:r w:rsidRPr="007B0C5E">
        <w:rPr>
          <w:rFonts w:ascii="Times New Roman" w:hAnsi="Times New Roman" w:cs="Times New Roman"/>
          <w:sz w:val="24"/>
          <w:szCs w:val="24"/>
        </w:rPr>
        <w:t>estimado en el mundo es de unos 1.600 dólares. Con tod</w:t>
      </w:r>
      <w:r>
        <w:rPr>
          <w:rFonts w:ascii="Times New Roman" w:hAnsi="Times New Roman" w:cs="Times New Roman"/>
          <w:sz w:val="24"/>
          <w:szCs w:val="24"/>
        </w:rPr>
        <w:t xml:space="preserve">o, debido al fuerte crecimiento </w:t>
      </w:r>
      <w:r w:rsidRPr="007B0C5E">
        <w:rPr>
          <w:rFonts w:ascii="Times New Roman" w:hAnsi="Times New Roman" w:cs="Times New Roman"/>
          <w:sz w:val="24"/>
          <w:szCs w:val="24"/>
        </w:rPr>
        <w:t>del salario en las economías emergentes, la disparidad del</w:t>
      </w:r>
      <w:r>
        <w:rPr>
          <w:rFonts w:ascii="Times New Roman" w:hAnsi="Times New Roman" w:cs="Times New Roman"/>
          <w:sz w:val="24"/>
          <w:szCs w:val="24"/>
        </w:rPr>
        <w:t xml:space="preserve"> salario real entre </w:t>
      </w:r>
      <w:r w:rsidRPr="007B0C5E">
        <w:rPr>
          <w:rFonts w:ascii="Times New Roman" w:hAnsi="Times New Roman" w:cs="Times New Roman"/>
          <w:sz w:val="24"/>
          <w:szCs w:val="24"/>
        </w:rPr>
        <w:t>ambos grupos se redujo entre 2000 y 2012, y en</w:t>
      </w:r>
      <w:r>
        <w:rPr>
          <w:rFonts w:ascii="Times New Roman" w:hAnsi="Times New Roman" w:cs="Times New Roman"/>
          <w:sz w:val="24"/>
          <w:szCs w:val="24"/>
        </w:rPr>
        <w:t xml:space="preserve"> muchas economías desarrolladas </w:t>
      </w:r>
      <w:r w:rsidRPr="007B0C5E">
        <w:rPr>
          <w:rFonts w:ascii="Times New Roman" w:hAnsi="Times New Roman" w:cs="Times New Roman"/>
          <w:sz w:val="24"/>
          <w:szCs w:val="24"/>
        </w:rPr>
        <w:t>los salarios se mostraron estáticos o se redujeron.</w:t>
      </w:r>
    </w:p>
    <w:p w:rsidR="002A766F" w:rsidRPr="007B0C5E"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7B0C5E">
        <w:rPr>
          <w:rFonts w:ascii="Times New Roman" w:hAnsi="Times New Roman" w:cs="Times New Roman"/>
          <w:sz w:val="24"/>
          <w:szCs w:val="24"/>
        </w:rPr>
        <w:t>Parte II. La desigualdad de los salarios y los ingresos</w:t>
      </w:r>
    </w:p>
    <w:p w:rsidR="002A766F" w:rsidRPr="007B0C5E"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7B0C5E">
        <w:rPr>
          <w:rFonts w:ascii="Times New Roman" w:hAnsi="Times New Roman" w:cs="Times New Roman"/>
          <w:b/>
          <w:bCs/>
          <w:sz w:val="24"/>
          <w:szCs w:val="24"/>
        </w:rPr>
        <w:t>Variedad de tendencias de la desigualdad de la renta</w:t>
      </w:r>
    </w:p>
    <w:p w:rsidR="002A766F" w:rsidRPr="007B0C5E"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7B0C5E">
        <w:rPr>
          <w:rFonts w:ascii="Times New Roman" w:hAnsi="Times New Roman" w:cs="Times New Roman"/>
          <w:sz w:val="24"/>
          <w:szCs w:val="24"/>
        </w:rPr>
        <w:t xml:space="preserve">El aumento de la desigualdad en muchos países en </w:t>
      </w:r>
      <w:r>
        <w:rPr>
          <w:rFonts w:ascii="Times New Roman" w:hAnsi="Times New Roman" w:cs="Times New Roman"/>
          <w:sz w:val="24"/>
          <w:szCs w:val="24"/>
        </w:rPr>
        <w:t xml:space="preserve">los últimos decenios ha captado </w:t>
      </w:r>
      <w:r w:rsidRPr="007B0C5E">
        <w:rPr>
          <w:rFonts w:ascii="Times New Roman" w:hAnsi="Times New Roman" w:cs="Times New Roman"/>
          <w:sz w:val="24"/>
          <w:szCs w:val="24"/>
        </w:rPr>
        <w:t>mayor atención, pues el alto nivel de desiguald</w:t>
      </w:r>
      <w:r>
        <w:rPr>
          <w:rFonts w:ascii="Times New Roman" w:hAnsi="Times New Roman" w:cs="Times New Roman"/>
          <w:sz w:val="24"/>
          <w:szCs w:val="24"/>
        </w:rPr>
        <w:t xml:space="preserve">ad puede tener efectos adversos </w:t>
      </w:r>
      <w:r w:rsidRPr="007B0C5E">
        <w:rPr>
          <w:rFonts w:ascii="Times New Roman" w:hAnsi="Times New Roman" w:cs="Times New Roman"/>
          <w:sz w:val="24"/>
          <w:szCs w:val="24"/>
        </w:rPr>
        <w:t xml:space="preserve">sobre el bienestar y la cohesión social, y mermar </w:t>
      </w:r>
      <w:r>
        <w:rPr>
          <w:rFonts w:ascii="Times New Roman" w:hAnsi="Times New Roman" w:cs="Times New Roman"/>
          <w:sz w:val="24"/>
          <w:szCs w:val="24"/>
        </w:rPr>
        <w:t xml:space="preserve">el crecimiento económico a </w:t>
      </w:r>
      <w:r w:rsidRPr="007B0C5E">
        <w:rPr>
          <w:rFonts w:ascii="Times New Roman" w:hAnsi="Times New Roman" w:cs="Times New Roman"/>
          <w:sz w:val="24"/>
          <w:szCs w:val="24"/>
        </w:rPr>
        <w:t>mediano y a largo plazo. El informe muestra q</w:t>
      </w:r>
      <w:r>
        <w:rPr>
          <w:rFonts w:ascii="Times New Roman" w:hAnsi="Times New Roman" w:cs="Times New Roman"/>
          <w:sz w:val="24"/>
          <w:szCs w:val="24"/>
        </w:rPr>
        <w:t xml:space="preserve">ue las últimas tendencias de la </w:t>
      </w:r>
      <w:r w:rsidRPr="007B0C5E">
        <w:rPr>
          <w:rFonts w:ascii="Times New Roman" w:hAnsi="Times New Roman" w:cs="Times New Roman"/>
          <w:sz w:val="24"/>
          <w:szCs w:val="24"/>
        </w:rPr>
        <w:t>desigualdad total de la renta familiar han sido v</w:t>
      </w:r>
      <w:r>
        <w:rPr>
          <w:rFonts w:ascii="Times New Roman" w:hAnsi="Times New Roman" w:cs="Times New Roman"/>
          <w:sz w:val="24"/>
          <w:szCs w:val="24"/>
        </w:rPr>
        <w:t xml:space="preserve">ariadas, tanto en las economías </w:t>
      </w:r>
      <w:r w:rsidRPr="007B0C5E">
        <w:rPr>
          <w:rFonts w:ascii="Times New Roman" w:hAnsi="Times New Roman" w:cs="Times New Roman"/>
          <w:sz w:val="24"/>
          <w:szCs w:val="24"/>
        </w:rPr>
        <w:t>desarrolladas como en las economías emergentes y las economías en desar</w:t>
      </w:r>
      <w:r>
        <w:rPr>
          <w:rFonts w:ascii="Times New Roman" w:hAnsi="Times New Roman" w:cs="Times New Roman"/>
          <w:sz w:val="24"/>
          <w:szCs w:val="24"/>
        </w:rPr>
        <w:t xml:space="preserve">rollo. El </w:t>
      </w:r>
      <w:r w:rsidRPr="007B0C5E">
        <w:rPr>
          <w:rFonts w:ascii="Times New Roman" w:hAnsi="Times New Roman" w:cs="Times New Roman"/>
          <w:sz w:val="24"/>
          <w:szCs w:val="24"/>
        </w:rPr>
        <w:t>nivel de desigualdad en este último grupo es en gen</w:t>
      </w:r>
      <w:r>
        <w:rPr>
          <w:rFonts w:ascii="Times New Roman" w:hAnsi="Times New Roman" w:cs="Times New Roman"/>
          <w:sz w:val="24"/>
          <w:szCs w:val="24"/>
        </w:rPr>
        <w:t xml:space="preserve">eral más elevado, aunque varios </w:t>
      </w:r>
      <w:r w:rsidRPr="007B0C5E">
        <w:rPr>
          <w:rFonts w:ascii="Times New Roman" w:hAnsi="Times New Roman" w:cs="Times New Roman"/>
          <w:sz w:val="24"/>
          <w:szCs w:val="24"/>
        </w:rPr>
        <w:t xml:space="preserve">de estos países han avanzado en su reducción, </w:t>
      </w:r>
      <w:r w:rsidRPr="007B0C5E">
        <w:rPr>
          <w:rFonts w:ascii="Times New Roman" w:hAnsi="Times New Roman" w:cs="Times New Roman"/>
          <w:sz w:val="24"/>
          <w:szCs w:val="24"/>
        </w:rPr>
        <w:lastRenderedPageBreak/>
        <w:t>por lo ge</w:t>
      </w:r>
      <w:r>
        <w:rPr>
          <w:rFonts w:ascii="Times New Roman" w:hAnsi="Times New Roman" w:cs="Times New Roman"/>
          <w:sz w:val="24"/>
          <w:szCs w:val="24"/>
        </w:rPr>
        <w:t xml:space="preserve">neral en un clima de incremento </w:t>
      </w:r>
      <w:r w:rsidRPr="007B0C5E">
        <w:rPr>
          <w:rFonts w:ascii="Times New Roman" w:hAnsi="Times New Roman" w:cs="Times New Roman"/>
          <w:sz w:val="24"/>
          <w:szCs w:val="24"/>
        </w:rPr>
        <w:t>de los ingresos. En las economías desarrol</w:t>
      </w:r>
      <w:r>
        <w:rPr>
          <w:rFonts w:ascii="Times New Roman" w:hAnsi="Times New Roman" w:cs="Times New Roman"/>
          <w:sz w:val="24"/>
          <w:szCs w:val="24"/>
        </w:rPr>
        <w:t xml:space="preserve">ladas en las que la desigualdad </w:t>
      </w:r>
      <w:r w:rsidRPr="007B0C5E">
        <w:rPr>
          <w:rFonts w:ascii="Times New Roman" w:hAnsi="Times New Roman" w:cs="Times New Roman"/>
          <w:sz w:val="24"/>
          <w:szCs w:val="24"/>
        </w:rPr>
        <w:t>aumentó, este avance ha tenido lugar sobre todo</w:t>
      </w:r>
      <w:r>
        <w:rPr>
          <w:rFonts w:ascii="Times New Roman" w:hAnsi="Times New Roman" w:cs="Times New Roman"/>
          <w:sz w:val="24"/>
          <w:szCs w:val="24"/>
        </w:rPr>
        <w:t xml:space="preserve"> en un clima de estancamiento o </w:t>
      </w:r>
      <w:r w:rsidRPr="007B0C5E">
        <w:rPr>
          <w:rFonts w:ascii="Times New Roman" w:hAnsi="Times New Roman" w:cs="Times New Roman"/>
          <w:sz w:val="24"/>
          <w:szCs w:val="24"/>
        </w:rPr>
        <w:t>de reducción de los ingresos.</w:t>
      </w:r>
    </w:p>
    <w:p w:rsidR="002A766F" w:rsidRPr="007B0C5E"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7B0C5E">
        <w:rPr>
          <w:rFonts w:ascii="Times New Roman" w:hAnsi="Times New Roman" w:cs="Times New Roman"/>
          <w:b/>
          <w:bCs/>
          <w:sz w:val="24"/>
          <w:szCs w:val="24"/>
        </w:rPr>
        <w:t>La desigualdad comienza en el mercado de trabajo</w:t>
      </w:r>
    </w:p>
    <w:p w:rsidR="002A766F" w:rsidRPr="007B0C5E"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Pr="007B0C5E" w:rsidRDefault="002A766F" w:rsidP="002A766F">
      <w:pPr>
        <w:autoSpaceDE w:val="0"/>
        <w:autoSpaceDN w:val="0"/>
        <w:adjustRightInd w:val="0"/>
        <w:spacing w:after="0" w:line="240" w:lineRule="auto"/>
        <w:jc w:val="both"/>
        <w:rPr>
          <w:rFonts w:ascii="Times New Roman" w:hAnsi="Times New Roman" w:cs="Times New Roman"/>
          <w:sz w:val="24"/>
          <w:szCs w:val="24"/>
        </w:rPr>
      </w:pPr>
      <w:r w:rsidRPr="007B0C5E">
        <w:rPr>
          <w:rFonts w:ascii="Times New Roman" w:hAnsi="Times New Roman" w:cs="Times New Roman"/>
          <w:sz w:val="24"/>
          <w:szCs w:val="24"/>
        </w:rPr>
        <w:t>En muchos países, la desigualdad comienza en el merc</w:t>
      </w:r>
      <w:r>
        <w:rPr>
          <w:rFonts w:ascii="Times New Roman" w:hAnsi="Times New Roman" w:cs="Times New Roman"/>
          <w:sz w:val="24"/>
          <w:szCs w:val="24"/>
        </w:rPr>
        <w:t xml:space="preserve">ado de trabajo. Las variaciones </w:t>
      </w:r>
      <w:r w:rsidRPr="007B0C5E">
        <w:rPr>
          <w:rFonts w:ascii="Times New Roman" w:hAnsi="Times New Roman" w:cs="Times New Roman"/>
          <w:sz w:val="24"/>
          <w:szCs w:val="24"/>
        </w:rPr>
        <w:t>de la distribución salarial y del empleo remune</w:t>
      </w:r>
      <w:r>
        <w:rPr>
          <w:rFonts w:ascii="Times New Roman" w:hAnsi="Times New Roman" w:cs="Times New Roman"/>
          <w:sz w:val="24"/>
          <w:szCs w:val="24"/>
        </w:rPr>
        <w:t xml:space="preserve">rado han sido los determinantes </w:t>
      </w:r>
      <w:r w:rsidRPr="007B0C5E">
        <w:rPr>
          <w:rFonts w:ascii="Times New Roman" w:hAnsi="Times New Roman" w:cs="Times New Roman"/>
          <w:sz w:val="24"/>
          <w:szCs w:val="24"/>
        </w:rPr>
        <w:t>fundamentales de las tendencias recientes de l</w:t>
      </w:r>
      <w:r>
        <w:rPr>
          <w:rFonts w:ascii="Times New Roman" w:hAnsi="Times New Roman" w:cs="Times New Roman"/>
          <w:sz w:val="24"/>
          <w:szCs w:val="24"/>
        </w:rPr>
        <w:t xml:space="preserve">a desigualdad. En las economías </w:t>
      </w:r>
      <w:r w:rsidRPr="007B0C5E">
        <w:rPr>
          <w:rFonts w:ascii="Times New Roman" w:hAnsi="Times New Roman" w:cs="Times New Roman"/>
          <w:sz w:val="24"/>
          <w:szCs w:val="24"/>
        </w:rPr>
        <w:t xml:space="preserve">desarrolladas donde más aumentó la desigualdad, ello se </w:t>
      </w:r>
      <w:r>
        <w:rPr>
          <w:rFonts w:ascii="Times New Roman" w:hAnsi="Times New Roman" w:cs="Times New Roman"/>
          <w:sz w:val="24"/>
          <w:szCs w:val="24"/>
        </w:rPr>
        <w:t xml:space="preserve">debió a menudo a la combinación </w:t>
      </w:r>
      <w:r w:rsidRPr="007B0C5E">
        <w:rPr>
          <w:rFonts w:ascii="Times New Roman" w:hAnsi="Times New Roman" w:cs="Times New Roman"/>
          <w:sz w:val="24"/>
          <w:szCs w:val="24"/>
        </w:rPr>
        <w:t>de mayor desigualdad salarial y pérdida de empleos. En España y Estados</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7B0C5E">
        <w:rPr>
          <w:rFonts w:ascii="Times New Roman" w:hAnsi="Times New Roman" w:cs="Times New Roman"/>
          <w:sz w:val="24"/>
          <w:szCs w:val="24"/>
        </w:rPr>
        <w:t>Unidos, los dos países donde más aumentó la desigua</w:t>
      </w:r>
      <w:r>
        <w:rPr>
          <w:rFonts w:ascii="Times New Roman" w:hAnsi="Times New Roman" w:cs="Times New Roman"/>
          <w:sz w:val="24"/>
          <w:szCs w:val="24"/>
        </w:rPr>
        <w:t xml:space="preserve">ldad si esta se mide comparando </w:t>
      </w:r>
      <w:r w:rsidRPr="007B0C5E">
        <w:rPr>
          <w:rFonts w:ascii="Times New Roman" w:hAnsi="Times New Roman" w:cs="Times New Roman"/>
          <w:sz w:val="24"/>
          <w:szCs w:val="24"/>
        </w:rPr>
        <w:t xml:space="preserve">hogares en el </w:t>
      </w:r>
      <w:proofErr w:type="spellStart"/>
      <w:r w:rsidRPr="007B0C5E">
        <w:rPr>
          <w:rFonts w:ascii="Times New Roman" w:hAnsi="Times New Roman" w:cs="Times New Roman"/>
          <w:sz w:val="24"/>
          <w:szCs w:val="24"/>
        </w:rPr>
        <w:t>decil</w:t>
      </w:r>
      <w:proofErr w:type="spellEnd"/>
      <w:r w:rsidRPr="007B0C5E">
        <w:rPr>
          <w:rFonts w:ascii="Times New Roman" w:hAnsi="Times New Roman" w:cs="Times New Roman"/>
          <w:sz w:val="24"/>
          <w:szCs w:val="24"/>
        </w:rPr>
        <w:t xml:space="preserve"> superior con hogares en el </w:t>
      </w:r>
      <w:proofErr w:type="spellStart"/>
      <w:r w:rsidRPr="007B0C5E">
        <w:rPr>
          <w:rFonts w:ascii="Times New Roman" w:hAnsi="Times New Roman" w:cs="Times New Roman"/>
          <w:sz w:val="24"/>
          <w:szCs w:val="24"/>
        </w:rPr>
        <w:t>dec</w:t>
      </w:r>
      <w:r>
        <w:rPr>
          <w:rFonts w:ascii="Times New Roman" w:hAnsi="Times New Roman" w:cs="Times New Roman"/>
          <w:sz w:val="24"/>
          <w:szCs w:val="24"/>
        </w:rPr>
        <w:t>il</w:t>
      </w:r>
      <w:proofErr w:type="spellEnd"/>
      <w:r>
        <w:rPr>
          <w:rFonts w:ascii="Times New Roman" w:hAnsi="Times New Roman" w:cs="Times New Roman"/>
          <w:sz w:val="24"/>
          <w:szCs w:val="24"/>
        </w:rPr>
        <w:t xml:space="preserve"> inferior, las variaciones de </w:t>
      </w:r>
      <w:r w:rsidRPr="007B0C5E">
        <w:rPr>
          <w:rFonts w:ascii="Times New Roman" w:hAnsi="Times New Roman" w:cs="Times New Roman"/>
          <w:sz w:val="24"/>
          <w:szCs w:val="24"/>
        </w:rPr>
        <w:t>la distribución salarial y las pérdidas de empleos de</w:t>
      </w:r>
      <w:r>
        <w:rPr>
          <w:rFonts w:ascii="Times New Roman" w:hAnsi="Times New Roman" w:cs="Times New Roman"/>
          <w:sz w:val="24"/>
          <w:szCs w:val="24"/>
        </w:rPr>
        <w:t xml:space="preserve">terminaron el 90 por ciento del </w:t>
      </w:r>
      <w:r w:rsidRPr="007B0C5E">
        <w:rPr>
          <w:rFonts w:ascii="Times New Roman" w:hAnsi="Times New Roman" w:cs="Times New Roman"/>
          <w:sz w:val="24"/>
          <w:szCs w:val="24"/>
        </w:rPr>
        <w:t>incremento de la desigualdad en España y el 140 po</w:t>
      </w:r>
      <w:r>
        <w:rPr>
          <w:rFonts w:ascii="Times New Roman" w:hAnsi="Times New Roman" w:cs="Times New Roman"/>
          <w:sz w:val="24"/>
          <w:szCs w:val="24"/>
        </w:rPr>
        <w:t xml:space="preserve">r ciento en los Estados Unidos. </w:t>
      </w:r>
      <w:r w:rsidRPr="007B0C5E">
        <w:rPr>
          <w:rFonts w:ascii="Times New Roman" w:hAnsi="Times New Roman" w:cs="Times New Roman"/>
          <w:sz w:val="24"/>
          <w:szCs w:val="24"/>
        </w:rPr>
        <w:t>En los países desarrollados donde la desigualda</w:t>
      </w:r>
      <w:r>
        <w:rPr>
          <w:rFonts w:ascii="Times New Roman" w:hAnsi="Times New Roman" w:cs="Times New Roman"/>
          <w:sz w:val="24"/>
          <w:szCs w:val="24"/>
        </w:rPr>
        <w:t xml:space="preserve">d de la renta familiar aumentó, </w:t>
      </w:r>
      <w:r w:rsidRPr="007B0C5E">
        <w:rPr>
          <w:rFonts w:ascii="Times New Roman" w:hAnsi="Times New Roman" w:cs="Times New Roman"/>
          <w:sz w:val="24"/>
          <w:szCs w:val="24"/>
        </w:rPr>
        <w:t>otras fuentes de ingresos contrarrestaron aproximadament</w:t>
      </w:r>
      <w:r>
        <w:rPr>
          <w:rFonts w:ascii="Times New Roman" w:hAnsi="Times New Roman" w:cs="Times New Roman"/>
          <w:sz w:val="24"/>
          <w:szCs w:val="24"/>
        </w:rPr>
        <w:t xml:space="preserve">e una tercera parte del </w:t>
      </w:r>
      <w:r w:rsidRPr="007B0C5E">
        <w:rPr>
          <w:rFonts w:ascii="Times New Roman" w:hAnsi="Times New Roman" w:cs="Times New Roman"/>
          <w:sz w:val="24"/>
          <w:szCs w:val="24"/>
        </w:rPr>
        <w:t>aumento de la desigualdad debida a variacione</w:t>
      </w:r>
      <w:r>
        <w:rPr>
          <w:rFonts w:ascii="Times New Roman" w:hAnsi="Times New Roman" w:cs="Times New Roman"/>
          <w:sz w:val="24"/>
          <w:szCs w:val="24"/>
        </w:rPr>
        <w:t xml:space="preserve">s de los salarios y del empleo. </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 xml:space="preserve">Varias economías emergentes y economías en desarrollo registraron una reducción de la desigualdad. En estos países, el factor predominante fue la distribución más equitativa de los salarios y del empleo remunerado. En la Argentina y el Brasil, países con la mayor disminución de la desigualdad, las variaciones de la distribución salarial y del empleo remunerado determinaron -en todo el </w:t>
      </w:r>
      <w:r>
        <w:rPr>
          <w:rFonts w:ascii="Times New Roman" w:hAnsi="Times New Roman" w:cs="Times New Roman"/>
          <w:sz w:val="24"/>
          <w:szCs w:val="24"/>
        </w:rPr>
        <w:t>decenio-</w:t>
      </w:r>
      <w:r w:rsidRPr="00950C28">
        <w:rPr>
          <w:rFonts w:ascii="Times New Roman" w:hAnsi="Times New Roman" w:cs="Times New Roman"/>
          <w:sz w:val="24"/>
          <w:szCs w:val="24"/>
        </w:rPr>
        <w:t xml:space="preserve"> el 87 por ciento de la disminución de la desigualdad en la primera y el 72 por ciento en el segundo. En ambos casos la desigualdad se ha medido comparando</w:t>
      </w:r>
      <w:r>
        <w:rPr>
          <w:rFonts w:ascii="Times New Roman" w:hAnsi="Times New Roman" w:cs="Times New Roman"/>
          <w:sz w:val="24"/>
          <w:szCs w:val="24"/>
        </w:rPr>
        <w:t xml:space="preserve"> </w:t>
      </w:r>
      <w:r w:rsidRPr="00950C28">
        <w:rPr>
          <w:rFonts w:ascii="Times New Roman" w:hAnsi="Times New Roman" w:cs="Times New Roman"/>
          <w:sz w:val="24"/>
          <w:szCs w:val="24"/>
        </w:rPr>
        <w:t xml:space="preserve">los </w:t>
      </w:r>
      <w:proofErr w:type="spellStart"/>
      <w:r w:rsidRPr="00950C28">
        <w:rPr>
          <w:rFonts w:ascii="Times New Roman" w:hAnsi="Times New Roman" w:cs="Times New Roman"/>
          <w:sz w:val="24"/>
          <w:szCs w:val="24"/>
        </w:rPr>
        <w:t>deciles</w:t>
      </w:r>
      <w:proofErr w:type="spellEnd"/>
      <w:r w:rsidRPr="00950C28">
        <w:rPr>
          <w:rFonts w:ascii="Times New Roman" w:hAnsi="Times New Roman" w:cs="Times New Roman"/>
          <w:sz w:val="24"/>
          <w:szCs w:val="24"/>
        </w:rPr>
        <w:t xml:space="preserve"> extremos de la distribución de la renta familiar.</w:t>
      </w:r>
    </w:p>
    <w:p w:rsidR="002A766F" w:rsidRPr="00950C2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950C28">
        <w:rPr>
          <w:rFonts w:ascii="Times New Roman" w:hAnsi="Times New Roman" w:cs="Times New Roman"/>
          <w:b/>
          <w:bCs/>
          <w:sz w:val="24"/>
          <w:szCs w:val="24"/>
        </w:rPr>
        <w:t>Los salarios constituyen la principal fuente de ingresos familiares</w:t>
      </w:r>
    </w:p>
    <w:p w:rsidR="002A766F" w:rsidRPr="00950C28"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El importante papel de los salarios en la desi</w:t>
      </w:r>
      <w:r>
        <w:rPr>
          <w:rFonts w:ascii="Times New Roman" w:hAnsi="Times New Roman" w:cs="Times New Roman"/>
          <w:sz w:val="24"/>
          <w:szCs w:val="24"/>
        </w:rPr>
        <w:t xml:space="preserve">gualdad a nivel del hogar puede </w:t>
      </w:r>
      <w:r w:rsidRPr="00950C28">
        <w:rPr>
          <w:rFonts w:ascii="Times New Roman" w:hAnsi="Times New Roman" w:cs="Times New Roman"/>
          <w:sz w:val="24"/>
          <w:szCs w:val="24"/>
        </w:rPr>
        <w:t>deberse a que, tanto en las economías desarrolladas c</w:t>
      </w:r>
      <w:r>
        <w:rPr>
          <w:rFonts w:ascii="Times New Roman" w:hAnsi="Times New Roman" w:cs="Times New Roman"/>
          <w:sz w:val="24"/>
          <w:szCs w:val="24"/>
        </w:rPr>
        <w:t xml:space="preserve">omo en las economías emergentes </w:t>
      </w:r>
      <w:r w:rsidRPr="00950C28">
        <w:rPr>
          <w:rFonts w:ascii="Times New Roman" w:hAnsi="Times New Roman" w:cs="Times New Roman"/>
          <w:sz w:val="24"/>
          <w:szCs w:val="24"/>
        </w:rPr>
        <w:t>y las economías en desarrollo, estos representan la principal f</w:t>
      </w:r>
      <w:r>
        <w:rPr>
          <w:rFonts w:ascii="Times New Roman" w:hAnsi="Times New Roman" w:cs="Times New Roman"/>
          <w:sz w:val="24"/>
          <w:szCs w:val="24"/>
        </w:rPr>
        <w:t xml:space="preserve">uente de </w:t>
      </w:r>
      <w:r w:rsidRPr="00950C28">
        <w:rPr>
          <w:rFonts w:ascii="Times New Roman" w:hAnsi="Times New Roman" w:cs="Times New Roman"/>
          <w:sz w:val="24"/>
          <w:szCs w:val="24"/>
        </w:rPr>
        <w:t>ingresos de los hogares. En el caso de las economías</w:t>
      </w:r>
      <w:r>
        <w:rPr>
          <w:rFonts w:ascii="Times New Roman" w:hAnsi="Times New Roman" w:cs="Times New Roman"/>
          <w:sz w:val="24"/>
          <w:szCs w:val="24"/>
        </w:rPr>
        <w:t xml:space="preserve"> desarrolladas, los salarios en </w:t>
      </w:r>
      <w:r w:rsidRPr="00950C28">
        <w:rPr>
          <w:rFonts w:ascii="Times New Roman" w:hAnsi="Times New Roman" w:cs="Times New Roman"/>
          <w:sz w:val="24"/>
          <w:szCs w:val="24"/>
        </w:rPr>
        <w:t>bruto constituyen entre el 70 y el 80 por ciento de</w:t>
      </w:r>
      <w:r>
        <w:rPr>
          <w:rFonts w:ascii="Times New Roman" w:hAnsi="Times New Roman" w:cs="Times New Roman"/>
          <w:sz w:val="24"/>
          <w:szCs w:val="24"/>
        </w:rPr>
        <w:t xml:space="preserve">l total de ingresos de aquellos </w:t>
      </w:r>
      <w:r w:rsidRPr="00950C28">
        <w:rPr>
          <w:rFonts w:ascii="Times New Roman" w:hAnsi="Times New Roman" w:cs="Times New Roman"/>
          <w:sz w:val="24"/>
          <w:szCs w:val="24"/>
        </w:rPr>
        <w:t>hogares que tienen al menos un miembro en edad d</w:t>
      </w:r>
      <w:r>
        <w:rPr>
          <w:rFonts w:ascii="Times New Roman" w:hAnsi="Times New Roman" w:cs="Times New Roman"/>
          <w:sz w:val="24"/>
          <w:szCs w:val="24"/>
        </w:rPr>
        <w:t xml:space="preserve">e trabajar; hay que señalar que </w:t>
      </w:r>
      <w:r w:rsidRPr="00950C28">
        <w:rPr>
          <w:rFonts w:ascii="Times New Roman" w:hAnsi="Times New Roman" w:cs="Times New Roman"/>
          <w:sz w:val="24"/>
          <w:szCs w:val="24"/>
        </w:rPr>
        <w:t>pueden existir variaciones sustanciales entre los pa</w:t>
      </w:r>
      <w:r>
        <w:rPr>
          <w:rFonts w:ascii="Times New Roman" w:hAnsi="Times New Roman" w:cs="Times New Roman"/>
          <w:sz w:val="24"/>
          <w:szCs w:val="24"/>
        </w:rPr>
        <w:t xml:space="preserve">íses de dicho grupo. En el caso </w:t>
      </w:r>
      <w:r w:rsidRPr="00950C28">
        <w:rPr>
          <w:rFonts w:ascii="Times New Roman" w:hAnsi="Times New Roman" w:cs="Times New Roman"/>
          <w:sz w:val="24"/>
          <w:szCs w:val="24"/>
        </w:rPr>
        <w:t>de las economías emergentes y economías en desar</w:t>
      </w:r>
      <w:r>
        <w:rPr>
          <w:rFonts w:ascii="Times New Roman" w:hAnsi="Times New Roman" w:cs="Times New Roman"/>
          <w:sz w:val="24"/>
          <w:szCs w:val="24"/>
        </w:rPr>
        <w:t xml:space="preserve">rollo estudiadas en el informe, </w:t>
      </w:r>
      <w:r w:rsidRPr="00950C28">
        <w:rPr>
          <w:rFonts w:ascii="Times New Roman" w:hAnsi="Times New Roman" w:cs="Times New Roman"/>
          <w:sz w:val="24"/>
          <w:szCs w:val="24"/>
        </w:rPr>
        <w:t xml:space="preserve">la contribución de los salarios a la renta familiar </w:t>
      </w:r>
      <w:r>
        <w:rPr>
          <w:rFonts w:ascii="Times New Roman" w:hAnsi="Times New Roman" w:cs="Times New Roman"/>
          <w:sz w:val="24"/>
          <w:szCs w:val="24"/>
        </w:rPr>
        <w:t xml:space="preserve">es más reducida, y oscila entre </w:t>
      </w:r>
      <w:r w:rsidRPr="00950C28">
        <w:rPr>
          <w:rFonts w:ascii="Times New Roman" w:hAnsi="Times New Roman" w:cs="Times New Roman"/>
          <w:sz w:val="24"/>
          <w:szCs w:val="24"/>
        </w:rPr>
        <w:t>un 50 y un 60 por ciento en la Argentina y el Brasil, hasta un 40 por ciento en el</w:t>
      </w:r>
      <w:r>
        <w:rPr>
          <w:rFonts w:ascii="Times New Roman" w:hAnsi="Times New Roman" w:cs="Times New Roman"/>
          <w:sz w:val="24"/>
          <w:szCs w:val="24"/>
        </w:rPr>
        <w:t xml:space="preserve"> </w:t>
      </w:r>
      <w:r w:rsidRPr="00950C28">
        <w:rPr>
          <w:rFonts w:ascii="Times New Roman" w:hAnsi="Times New Roman" w:cs="Times New Roman"/>
          <w:sz w:val="24"/>
          <w:szCs w:val="24"/>
        </w:rPr>
        <w:t>Pe</w:t>
      </w:r>
      <w:r>
        <w:rPr>
          <w:rFonts w:ascii="Times New Roman" w:hAnsi="Times New Roman" w:cs="Times New Roman"/>
          <w:sz w:val="24"/>
          <w:szCs w:val="24"/>
        </w:rPr>
        <w:t>rú y un 30 por ciento en Vietn</w:t>
      </w:r>
      <w:r w:rsidRPr="00950C28">
        <w:rPr>
          <w:rFonts w:ascii="Times New Roman" w:hAnsi="Times New Roman" w:cs="Times New Roman"/>
          <w:sz w:val="24"/>
          <w:szCs w:val="24"/>
        </w:rPr>
        <w:t>am. En dichos p</w:t>
      </w:r>
      <w:r>
        <w:rPr>
          <w:rFonts w:ascii="Times New Roman" w:hAnsi="Times New Roman" w:cs="Times New Roman"/>
          <w:sz w:val="24"/>
          <w:szCs w:val="24"/>
        </w:rPr>
        <w:t xml:space="preserve">aíses, los ingresos procedentes </w:t>
      </w:r>
      <w:r w:rsidRPr="00950C28">
        <w:rPr>
          <w:rFonts w:ascii="Times New Roman" w:hAnsi="Times New Roman" w:cs="Times New Roman"/>
          <w:sz w:val="24"/>
          <w:szCs w:val="24"/>
        </w:rPr>
        <w:t>del empleo independiente representan, por lo gene</w:t>
      </w:r>
      <w:r>
        <w:rPr>
          <w:rFonts w:ascii="Times New Roman" w:hAnsi="Times New Roman" w:cs="Times New Roman"/>
          <w:sz w:val="24"/>
          <w:szCs w:val="24"/>
        </w:rPr>
        <w:t xml:space="preserve">ral, una proporción mayor de la </w:t>
      </w:r>
      <w:r w:rsidRPr="00950C28">
        <w:rPr>
          <w:rFonts w:ascii="Times New Roman" w:hAnsi="Times New Roman" w:cs="Times New Roman"/>
          <w:sz w:val="24"/>
          <w:szCs w:val="24"/>
        </w:rPr>
        <w:t xml:space="preserve">renta familiar que en las economías desarrolladas; </w:t>
      </w:r>
      <w:r>
        <w:rPr>
          <w:rFonts w:ascii="Times New Roman" w:hAnsi="Times New Roman" w:cs="Times New Roman"/>
          <w:sz w:val="24"/>
          <w:szCs w:val="24"/>
        </w:rPr>
        <w:t xml:space="preserve">este es particularmente el caso </w:t>
      </w:r>
      <w:r w:rsidRPr="00950C28">
        <w:rPr>
          <w:rFonts w:ascii="Times New Roman" w:hAnsi="Times New Roman" w:cs="Times New Roman"/>
          <w:sz w:val="24"/>
          <w:szCs w:val="24"/>
        </w:rPr>
        <w:t>de los hogares de bajos ingresos.</w:t>
      </w:r>
    </w:p>
    <w:p w:rsidR="002A766F" w:rsidRPr="00950C2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Sin embargo, tanto en las economías desa</w:t>
      </w:r>
      <w:r>
        <w:rPr>
          <w:rFonts w:ascii="Times New Roman" w:hAnsi="Times New Roman" w:cs="Times New Roman"/>
          <w:sz w:val="24"/>
          <w:szCs w:val="24"/>
        </w:rPr>
        <w:t xml:space="preserve">rrolladas como en las economías </w:t>
      </w:r>
      <w:r w:rsidRPr="00950C28">
        <w:rPr>
          <w:rFonts w:ascii="Times New Roman" w:hAnsi="Times New Roman" w:cs="Times New Roman"/>
          <w:sz w:val="24"/>
          <w:szCs w:val="24"/>
        </w:rPr>
        <w:t xml:space="preserve">emergentes y en desarrollo, las fuentes de ingresos de los </w:t>
      </w:r>
      <w:proofErr w:type="spellStart"/>
      <w:r w:rsidRPr="00950C28">
        <w:rPr>
          <w:rFonts w:ascii="Times New Roman" w:hAnsi="Times New Roman" w:cs="Times New Roman"/>
          <w:sz w:val="24"/>
          <w:szCs w:val="24"/>
        </w:rPr>
        <w:t>deciles</w:t>
      </w:r>
      <w:proofErr w:type="spellEnd"/>
      <w:r w:rsidRPr="00950C28">
        <w:rPr>
          <w:rFonts w:ascii="Times New Roman" w:hAnsi="Times New Roman" w:cs="Times New Roman"/>
          <w:sz w:val="24"/>
          <w:szCs w:val="24"/>
        </w:rPr>
        <w:t xml:space="preserve"> superiores e inferio</w:t>
      </w:r>
      <w:r>
        <w:rPr>
          <w:rFonts w:ascii="Times New Roman" w:hAnsi="Times New Roman" w:cs="Times New Roman"/>
          <w:sz w:val="24"/>
          <w:szCs w:val="24"/>
        </w:rPr>
        <w:t xml:space="preserve">res </w:t>
      </w:r>
      <w:r w:rsidRPr="00950C28">
        <w:rPr>
          <w:rFonts w:ascii="Times New Roman" w:hAnsi="Times New Roman" w:cs="Times New Roman"/>
          <w:sz w:val="24"/>
          <w:szCs w:val="24"/>
        </w:rPr>
        <w:t xml:space="preserve">son más diversas que en los </w:t>
      </w:r>
      <w:proofErr w:type="spellStart"/>
      <w:r w:rsidRPr="00950C28">
        <w:rPr>
          <w:rFonts w:ascii="Times New Roman" w:hAnsi="Times New Roman" w:cs="Times New Roman"/>
          <w:sz w:val="24"/>
          <w:szCs w:val="24"/>
        </w:rPr>
        <w:t>deciles</w:t>
      </w:r>
      <w:proofErr w:type="spellEnd"/>
      <w:r w:rsidRPr="00950C28">
        <w:rPr>
          <w:rFonts w:ascii="Times New Roman" w:hAnsi="Times New Roman" w:cs="Times New Roman"/>
          <w:sz w:val="24"/>
          <w:szCs w:val="24"/>
        </w:rPr>
        <w:t xml:space="preserve"> de la</w:t>
      </w:r>
      <w:r>
        <w:rPr>
          <w:rFonts w:ascii="Times New Roman" w:hAnsi="Times New Roman" w:cs="Times New Roman"/>
          <w:sz w:val="24"/>
          <w:szCs w:val="24"/>
        </w:rPr>
        <w:t xml:space="preserve"> parte media, donde los hogares </w:t>
      </w:r>
      <w:r w:rsidRPr="00950C28">
        <w:rPr>
          <w:rFonts w:ascii="Times New Roman" w:hAnsi="Times New Roman" w:cs="Times New Roman"/>
          <w:sz w:val="24"/>
          <w:szCs w:val="24"/>
        </w:rPr>
        <w:t>dependen más de los salarios. En las economías de</w:t>
      </w:r>
      <w:r>
        <w:rPr>
          <w:rFonts w:ascii="Times New Roman" w:hAnsi="Times New Roman" w:cs="Times New Roman"/>
          <w:sz w:val="24"/>
          <w:szCs w:val="24"/>
        </w:rPr>
        <w:t xml:space="preserve">sarrolladas, las transferencias </w:t>
      </w:r>
      <w:r w:rsidRPr="00950C28">
        <w:rPr>
          <w:rFonts w:ascii="Times New Roman" w:hAnsi="Times New Roman" w:cs="Times New Roman"/>
          <w:sz w:val="24"/>
          <w:szCs w:val="24"/>
        </w:rPr>
        <w:t>sociales desempeñan un papel importante c</w:t>
      </w:r>
      <w:r>
        <w:rPr>
          <w:rFonts w:ascii="Times New Roman" w:hAnsi="Times New Roman" w:cs="Times New Roman"/>
          <w:sz w:val="24"/>
          <w:szCs w:val="24"/>
        </w:rPr>
        <w:t xml:space="preserve">omo asistencia a los hogares de </w:t>
      </w:r>
      <w:r w:rsidRPr="00950C28">
        <w:rPr>
          <w:rFonts w:ascii="Times New Roman" w:hAnsi="Times New Roman" w:cs="Times New Roman"/>
          <w:sz w:val="24"/>
          <w:szCs w:val="24"/>
        </w:rPr>
        <w:t>bajos ingresos, mientras que en muchas economías</w:t>
      </w:r>
      <w:r>
        <w:rPr>
          <w:rFonts w:ascii="Times New Roman" w:hAnsi="Times New Roman" w:cs="Times New Roman"/>
          <w:sz w:val="24"/>
          <w:szCs w:val="24"/>
        </w:rPr>
        <w:t xml:space="preserve"> emergentes y en desarrollo los </w:t>
      </w:r>
      <w:r w:rsidRPr="00950C28">
        <w:rPr>
          <w:rFonts w:ascii="Times New Roman" w:hAnsi="Times New Roman" w:cs="Times New Roman"/>
          <w:sz w:val="24"/>
          <w:szCs w:val="24"/>
        </w:rPr>
        <w:t xml:space="preserve">hogares de bajos ingresos dependen </w:t>
      </w:r>
      <w:r w:rsidRPr="00950C28">
        <w:rPr>
          <w:rFonts w:ascii="Times New Roman" w:hAnsi="Times New Roman" w:cs="Times New Roman"/>
          <w:sz w:val="24"/>
          <w:szCs w:val="24"/>
        </w:rPr>
        <w:lastRenderedPageBreak/>
        <w:t xml:space="preserve">sobre todo </w:t>
      </w:r>
      <w:r>
        <w:rPr>
          <w:rFonts w:ascii="Times New Roman" w:hAnsi="Times New Roman" w:cs="Times New Roman"/>
          <w:sz w:val="24"/>
          <w:szCs w:val="24"/>
        </w:rPr>
        <w:t xml:space="preserve">del empleo independiente. En el </w:t>
      </w:r>
      <w:r w:rsidRPr="00950C28">
        <w:rPr>
          <w:rFonts w:ascii="Times New Roman" w:hAnsi="Times New Roman" w:cs="Times New Roman"/>
          <w:sz w:val="24"/>
          <w:szCs w:val="24"/>
        </w:rPr>
        <w:t xml:space="preserve">caso de los hogares del </w:t>
      </w:r>
      <w:proofErr w:type="spellStart"/>
      <w:r w:rsidRPr="00950C28">
        <w:rPr>
          <w:rFonts w:ascii="Times New Roman" w:hAnsi="Times New Roman" w:cs="Times New Roman"/>
          <w:sz w:val="24"/>
          <w:szCs w:val="24"/>
        </w:rPr>
        <w:t>decil</w:t>
      </w:r>
      <w:proofErr w:type="spellEnd"/>
      <w:r w:rsidRPr="00950C28">
        <w:rPr>
          <w:rFonts w:ascii="Times New Roman" w:hAnsi="Times New Roman" w:cs="Times New Roman"/>
          <w:sz w:val="24"/>
          <w:szCs w:val="24"/>
        </w:rPr>
        <w:t xml:space="preserve"> inferior, por ejemplo, los</w:t>
      </w:r>
      <w:r>
        <w:rPr>
          <w:rFonts w:ascii="Times New Roman" w:hAnsi="Times New Roman" w:cs="Times New Roman"/>
          <w:sz w:val="24"/>
          <w:szCs w:val="24"/>
        </w:rPr>
        <w:t xml:space="preserve"> salarios representan alrededor </w:t>
      </w:r>
      <w:r w:rsidRPr="00950C28">
        <w:rPr>
          <w:rFonts w:ascii="Times New Roman" w:hAnsi="Times New Roman" w:cs="Times New Roman"/>
          <w:sz w:val="24"/>
          <w:szCs w:val="24"/>
        </w:rPr>
        <w:t>del 50 por ciento de la renta familiar en</w:t>
      </w:r>
      <w:r>
        <w:rPr>
          <w:rFonts w:ascii="Times New Roman" w:hAnsi="Times New Roman" w:cs="Times New Roman"/>
          <w:sz w:val="24"/>
          <w:szCs w:val="24"/>
        </w:rPr>
        <w:t xml:space="preserve"> los Estados Unidos, del 30 por </w:t>
      </w:r>
      <w:r w:rsidRPr="00950C28">
        <w:rPr>
          <w:rFonts w:ascii="Times New Roman" w:hAnsi="Times New Roman" w:cs="Times New Roman"/>
          <w:sz w:val="24"/>
          <w:szCs w:val="24"/>
        </w:rPr>
        <w:t>ciento en Italia, del 25 por ciento en Francia, del 2</w:t>
      </w:r>
      <w:r>
        <w:rPr>
          <w:rFonts w:ascii="Times New Roman" w:hAnsi="Times New Roman" w:cs="Times New Roman"/>
          <w:sz w:val="24"/>
          <w:szCs w:val="24"/>
        </w:rPr>
        <w:t xml:space="preserve">0 por ciento en el Reino Unido, </w:t>
      </w:r>
      <w:r w:rsidRPr="00950C28">
        <w:rPr>
          <w:rFonts w:ascii="Times New Roman" w:hAnsi="Times New Roman" w:cs="Times New Roman"/>
          <w:sz w:val="24"/>
          <w:szCs w:val="24"/>
        </w:rPr>
        <w:t>del 10 por ciento en Alemania y del 5 por cient</w:t>
      </w:r>
      <w:r>
        <w:rPr>
          <w:rFonts w:ascii="Times New Roman" w:hAnsi="Times New Roman" w:cs="Times New Roman"/>
          <w:sz w:val="24"/>
          <w:szCs w:val="24"/>
        </w:rPr>
        <w:t xml:space="preserve">o en Rumania. En el caso de los </w:t>
      </w:r>
      <w:r w:rsidRPr="00950C28">
        <w:rPr>
          <w:rFonts w:ascii="Times New Roman" w:hAnsi="Times New Roman" w:cs="Times New Roman"/>
          <w:sz w:val="24"/>
          <w:szCs w:val="24"/>
        </w:rPr>
        <w:t xml:space="preserve">hogares en los </w:t>
      </w:r>
      <w:proofErr w:type="spellStart"/>
      <w:r w:rsidRPr="00950C28">
        <w:rPr>
          <w:rFonts w:ascii="Times New Roman" w:hAnsi="Times New Roman" w:cs="Times New Roman"/>
          <w:sz w:val="24"/>
          <w:szCs w:val="24"/>
        </w:rPr>
        <w:t>deciles</w:t>
      </w:r>
      <w:proofErr w:type="spellEnd"/>
      <w:r w:rsidRPr="00950C28">
        <w:rPr>
          <w:rFonts w:ascii="Times New Roman" w:hAnsi="Times New Roman" w:cs="Times New Roman"/>
          <w:sz w:val="24"/>
          <w:szCs w:val="24"/>
        </w:rPr>
        <w:t xml:space="preserve"> medios y altos, los salarios </w:t>
      </w:r>
      <w:r>
        <w:rPr>
          <w:rFonts w:ascii="Times New Roman" w:hAnsi="Times New Roman" w:cs="Times New Roman"/>
          <w:sz w:val="24"/>
          <w:szCs w:val="24"/>
        </w:rPr>
        <w:t xml:space="preserve">constituyen la mayor proporción </w:t>
      </w:r>
      <w:r w:rsidRPr="00950C28">
        <w:rPr>
          <w:rFonts w:ascii="Times New Roman" w:hAnsi="Times New Roman" w:cs="Times New Roman"/>
          <w:sz w:val="24"/>
          <w:szCs w:val="24"/>
        </w:rPr>
        <w:t>de la renta familiar en casi todos los países; en A</w:t>
      </w:r>
      <w:r>
        <w:rPr>
          <w:rFonts w:ascii="Times New Roman" w:hAnsi="Times New Roman" w:cs="Times New Roman"/>
          <w:sz w:val="24"/>
          <w:szCs w:val="24"/>
        </w:rPr>
        <w:t xml:space="preserve">lemania, Estados Unidos y Reino </w:t>
      </w:r>
      <w:r w:rsidRPr="00950C28">
        <w:rPr>
          <w:rFonts w:ascii="Times New Roman" w:hAnsi="Times New Roman" w:cs="Times New Roman"/>
          <w:sz w:val="24"/>
          <w:szCs w:val="24"/>
        </w:rPr>
        <w:t>Unido dicha proporción llega a ser del 80 por ciento.</w:t>
      </w:r>
    </w:p>
    <w:p w:rsidR="002A766F" w:rsidRPr="00950C2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Por lo que respecta a las economías emergentes y las e</w:t>
      </w:r>
      <w:r>
        <w:rPr>
          <w:rFonts w:ascii="Times New Roman" w:hAnsi="Times New Roman" w:cs="Times New Roman"/>
          <w:sz w:val="24"/>
          <w:szCs w:val="24"/>
        </w:rPr>
        <w:t xml:space="preserve">conomías en desarrollo, </w:t>
      </w:r>
      <w:r w:rsidRPr="00950C28">
        <w:rPr>
          <w:rFonts w:ascii="Times New Roman" w:hAnsi="Times New Roman" w:cs="Times New Roman"/>
          <w:sz w:val="24"/>
          <w:szCs w:val="24"/>
        </w:rPr>
        <w:t xml:space="preserve">la proporción salarial correspondiente al </w:t>
      </w:r>
      <w:proofErr w:type="spellStart"/>
      <w:r w:rsidRPr="00950C28">
        <w:rPr>
          <w:rFonts w:ascii="Times New Roman" w:hAnsi="Times New Roman" w:cs="Times New Roman"/>
          <w:sz w:val="24"/>
          <w:szCs w:val="24"/>
        </w:rPr>
        <w:t>decil</w:t>
      </w:r>
      <w:proofErr w:type="spellEnd"/>
      <w:r>
        <w:rPr>
          <w:rFonts w:ascii="Times New Roman" w:hAnsi="Times New Roman" w:cs="Times New Roman"/>
          <w:sz w:val="24"/>
          <w:szCs w:val="24"/>
        </w:rPr>
        <w:t xml:space="preserve"> inferior de los hogares oscila </w:t>
      </w:r>
      <w:r w:rsidRPr="00950C28">
        <w:rPr>
          <w:rFonts w:ascii="Times New Roman" w:hAnsi="Times New Roman" w:cs="Times New Roman"/>
          <w:sz w:val="24"/>
          <w:szCs w:val="24"/>
        </w:rPr>
        <w:t xml:space="preserve">entre un 50 por ciento de la renta familiar en la </w:t>
      </w:r>
      <w:r>
        <w:rPr>
          <w:rFonts w:ascii="Times New Roman" w:hAnsi="Times New Roman" w:cs="Times New Roman"/>
          <w:sz w:val="24"/>
          <w:szCs w:val="24"/>
        </w:rPr>
        <w:t>Federación de Rusia y menos del 10 por ciento en Vietn</w:t>
      </w:r>
      <w:r w:rsidRPr="00950C28">
        <w:rPr>
          <w:rFonts w:ascii="Times New Roman" w:hAnsi="Times New Roman" w:cs="Times New Roman"/>
          <w:sz w:val="24"/>
          <w:szCs w:val="24"/>
        </w:rPr>
        <w:t xml:space="preserve">am. En la Argentina, Brasil, China y Federación </w:t>
      </w:r>
      <w:r>
        <w:rPr>
          <w:rFonts w:ascii="Times New Roman" w:hAnsi="Times New Roman" w:cs="Times New Roman"/>
          <w:sz w:val="24"/>
          <w:szCs w:val="24"/>
        </w:rPr>
        <w:t xml:space="preserve">de Rusia, </w:t>
      </w:r>
      <w:r w:rsidRPr="00950C28">
        <w:rPr>
          <w:rFonts w:ascii="Times New Roman" w:hAnsi="Times New Roman" w:cs="Times New Roman"/>
          <w:sz w:val="24"/>
          <w:szCs w:val="24"/>
        </w:rPr>
        <w:t>la proporción salarial aumenta paulatinamente entr</w:t>
      </w:r>
      <w:r>
        <w:rPr>
          <w:rFonts w:ascii="Times New Roman" w:hAnsi="Times New Roman" w:cs="Times New Roman"/>
          <w:sz w:val="24"/>
          <w:szCs w:val="24"/>
        </w:rPr>
        <w:t xml:space="preserve">e las clases medias, y luego se </w:t>
      </w:r>
      <w:r w:rsidRPr="00950C28">
        <w:rPr>
          <w:rFonts w:ascii="Times New Roman" w:hAnsi="Times New Roman" w:cs="Times New Roman"/>
          <w:sz w:val="24"/>
          <w:szCs w:val="24"/>
        </w:rPr>
        <w:t xml:space="preserve">reduce en los </w:t>
      </w:r>
      <w:proofErr w:type="spellStart"/>
      <w:r w:rsidRPr="00950C28">
        <w:rPr>
          <w:rFonts w:ascii="Times New Roman" w:hAnsi="Times New Roman" w:cs="Times New Roman"/>
          <w:sz w:val="24"/>
          <w:szCs w:val="24"/>
        </w:rPr>
        <w:t>deciles</w:t>
      </w:r>
      <w:proofErr w:type="spellEnd"/>
      <w:r w:rsidRPr="00950C28">
        <w:rPr>
          <w:rFonts w:ascii="Times New Roman" w:hAnsi="Times New Roman" w:cs="Times New Roman"/>
          <w:sz w:val="24"/>
          <w:szCs w:val="24"/>
        </w:rPr>
        <w:t xml:space="preserve"> con ingresos más elevados.</w:t>
      </w:r>
    </w:p>
    <w:p w:rsidR="002A766F" w:rsidRPr="00950C2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Pr="00950C28"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950C28">
        <w:rPr>
          <w:rFonts w:ascii="Times New Roman" w:hAnsi="Times New Roman" w:cs="Times New Roman"/>
          <w:b/>
          <w:bCs/>
          <w:sz w:val="24"/>
          <w:szCs w:val="24"/>
        </w:rPr>
        <w:t>Algunos grupos sufren la discriminación y penalizaciones salariales</w:t>
      </w:r>
    </w:p>
    <w:p w:rsidR="002A766F" w:rsidRPr="00950C28"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El informe pone de manifiesto que en casi todos los países de la muestra hay brechas salariales entre las mujeres y los hombres, y entre los trabajadores nacionales y los trabajadores migrantes. Los motivos de dichas brechas son múltiples y complejos, difieren de un país a otro y varían de un punto a ot</w:t>
      </w:r>
      <w:r>
        <w:rPr>
          <w:rFonts w:ascii="Times New Roman" w:hAnsi="Times New Roman" w:cs="Times New Roman"/>
          <w:sz w:val="24"/>
          <w:szCs w:val="24"/>
        </w:rPr>
        <w:t xml:space="preserve">ro de la distribución </w:t>
      </w:r>
      <w:r w:rsidRPr="00950C28">
        <w:rPr>
          <w:rFonts w:ascii="Times New Roman" w:hAnsi="Times New Roman" w:cs="Times New Roman"/>
          <w:sz w:val="24"/>
          <w:szCs w:val="24"/>
        </w:rPr>
        <w:t>salarial. Tales brechas pueden dividirse en un</w:t>
      </w:r>
      <w:r>
        <w:rPr>
          <w:rFonts w:ascii="Times New Roman" w:hAnsi="Times New Roman" w:cs="Times New Roman"/>
          <w:sz w:val="24"/>
          <w:szCs w:val="24"/>
        </w:rPr>
        <w:t xml:space="preserve">a parte “explicada” a través de </w:t>
      </w:r>
      <w:r w:rsidRPr="00950C28">
        <w:rPr>
          <w:rFonts w:ascii="Times New Roman" w:hAnsi="Times New Roman" w:cs="Times New Roman"/>
          <w:sz w:val="24"/>
          <w:szCs w:val="24"/>
        </w:rPr>
        <w:t>características observables que definen el capital</w:t>
      </w:r>
      <w:r>
        <w:rPr>
          <w:rFonts w:ascii="Times New Roman" w:hAnsi="Times New Roman" w:cs="Times New Roman"/>
          <w:sz w:val="24"/>
          <w:szCs w:val="24"/>
        </w:rPr>
        <w:t xml:space="preserve"> humano de cada individuo y sus </w:t>
      </w:r>
      <w:r w:rsidRPr="00950C28">
        <w:rPr>
          <w:rFonts w:ascii="Times New Roman" w:hAnsi="Times New Roman" w:cs="Times New Roman"/>
          <w:sz w:val="24"/>
          <w:szCs w:val="24"/>
        </w:rPr>
        <w:t>características dentro de</w:t>
      </w:r>
      <w:r>
        <w:rPr>
          <w:rFonts w:ascii="Times New Roman" w:hAnsi="Times New Roman" w:cs="Times New Roman"/>
          <w:sz w:val="24"/>
          <w:szCs w:val="24"/>
        </w:rPr>
        <w:t>l mercado laboral, y una parte “no explicada”</w:t>
      </w:r>
      <w:r w:rsidRPr="00950C28">
        <w:rPr>
          <w:rFonts w:ascii="Times New Roman" w:hAnsi="Times New Roman" w:cs="Times New Roman"/>
          <w:sz w:val="24"/>
          <w:szCs w:val="24"/>
        </w:rPr>
        <w:t xml:space="preserve"> que</w:t>
      </w:r>
      <w:r>
        <w:rPr>
          <w:rFonts w:ascii="Times New Roman" w:hAnsi="Times New Roman" w:cs="Times New Roman"/>
          <w:sz w:val="24"/>
          <w:szCs w:val="24"/>
        </w:rPr>
        <w:t xml:space="preserve"> refleja </w:t>
      </w:r>
      <w:r w:rsidRPr="00950C28">
        <w:rPr>
          <w:rFonts w:ascii="Times New Roman" w:hAnsi="Times New Roman" w:cs="Times New Roman"/>
          <w:sz w:val="24"/>
          <w:szCs w:val="24"/>
        </w:rPr>
        <w:t xml:space="preserve">la discriminación salarial y engloba características </w:t>
      </w:r>
      <w:r>
        <w:rPr>
          <w:rFonts w:ascii="Times New Roman" w:hAnsi="Times New Roman" w:cs="Times New Roman"/>
          <w:sz w:val="24"/>
          <w:szCs w:val="24"/>
        </w:rPr>
        <w:t xml:space="preserve">específicas que en principio no </w:t>
      </w:r>
      <w:r w:rsidRPr="00950C28">
        <w:rPr>
          <w:rFonts w:ascii="Times New Roman" w:hAnsi="Times New Roman" w:cs="Times New Roman"/>
          <w:sz w:val="24"/>
          <w:szCs w:val="24"/>
        </w:rPr>
        <w:t>debieran incidir en los salarios (por ejemplo, tener h</w:t>
      </w:r>
      <w:r>
        <w:rPr>
          <w:rFonts w:ascii="Times New Roman" w:hAnsi="Times New Roman" w:cs="Times New Roman"/>
          <w:sz w:val="24"/>
          <w:szCs w:val="24"/>
        </w:rPr>
        <w:t xml:space="preserve">ijos). El informe demuestra que </w:t>
      </w:r>
      <w:r w:rsidRPr="00950C28">
        <w:rPr>
          <w:rFonts w:ascii="Times New Roman" w:hAnsi="Times New Roman" w:cs="Times New Roman"/>
          <w:sz w:val="24"/>
          <w:szCs w:val="24"/>
        </w:rPr>
        <w:t>si se suprimiera la penalización no explicada, es decir, la parte no explica</w:t>
      </w:r>
      <w:r>
        <w:rPr>
          <w:rFonts w:ascii="Times New Roman" w:hAnsi="Times New Roman" w:cs="Times New Roman"/>
          <w:sz w:val="24"/>
          <w:szCs w:val="24"/>
        </w:rPr>
        <w:t xml:space="preserve">da por las </w:t>
      </w:r>
      <w:r w:rsidRPr="00950C28">
        <w:rPr>
          <w:rFonts w:ascii="Times New Roman" w:hAnsi="Times New Roman" w:cs="Times New Roman"/>
          <w:sz w:val="24"/>
          <w:szCs w:val="24"/>
        </w:rPr>
        <w:t>características laborales, la brecha media entre mu</w:t>
      </w:r>
      <w:r>
        <w:rPr>
          <w:rFonts w:ascii="Times New Roman" w:hAnsi="Times New Roman" w:cs="Times New Roman"/>
          <w:sz w:val="24"/>
          <w:szCs w:val="24"/>
        </w:rPr>
        <w:t xml:space="preserve">jeres y hombres se reduciría en </w:t>
      </w:r>
      <w:r w:rsidRPr="00950C28">
        <w:rPr>
          <w:rFonts w:ascii="Times New Roman" w:hAnsi="Times New Roman" w:cs="Times New Roman"/>
          <w:sz w:val="24"/>
          <w:szCs w:val="24"/>
        </w:rPr>
        <w:t>el Brasil, Eslovenia, Lituania, Federación de Rusia y Su</w:t>
      </w:r>
      <w:r>
        <w:rPr>
          <w:rFonts w:ascii="Times New Roman" w:hAnsi="Times New Roman" w:cs="Times New Roman"/>
          <w:sz w:val="24"/>
          <w:szCs w:val="24"/>
        </w:rPr>
        <w:t xml:space="preserve">ecia, donde las características </w:t>
      </w:r>
      <w:r w:rsidRPr="00950C28">
        <w:rPr>
          <w:rFonts w:ascii="Times New Roman" w:hAnsi="Times New Roman" w:cs="Times New Roman"/>
          <w:sz w:val="24"/>
          <w:szCs w:val="24"/>
        </w:rPr>
        <w:t>de mercado laboral de los grupos desfavorecidos deberían conferirles salar</w:t>
      </w:r>
      <w:r>
        <w:rPr>
          <w:rFonts w:ascii="Times New Roman" w:hAnsi="Times New Roman" w:cs="Times New Roman"/>
          <w:sz w:val="24"/>
          <w:szCs w:val="24"/>
        </w:rPr>
        <w:t xml:space="preserve">ios </w:t>
      </w:r>
      <w:r w:rsidRPr="00950C28">
        <w:rPr>
          <w:rFonts w:ascii="Times New Roman" w:hAnsi="Times New Roman" w:cs="Times New Roman"/>
          <w:sz w:val="24"/>
          <w:szCs w:val="24"/>
        </w:rPr>
        <w:t>más elevados. Además, si dicha parte no explicada se</w:t>
      </w:r>
      <w:r>
        <w:rPr>
          <w:rFonts w:ascii="Times New Roman" w:hAnsi="Times New Roman" w:cs="Times New Roman"/>
          <w:sz w:val="24"/>
          <w:szCs w:val="24"/>
        </w:rPr>
        <w:t xml:space="preserve"> suprimiera, la brecha salarial </w:t>
      </w:r>
      <w:r w:rsidRPr="00950C28">
        <w:rPr>
          <w:rFonts w:ascii="Times New Roman" w:hAnsi="Times New Roman" w:cs="Times New Roman"/>
          <w:sz w:val="24"/>
          <w:szCs w:val="24"/>
        </w:rPr>
        <w:t>entre hombres y mujeres desaparecería casi por co</w:t>
      </w:r>
      <w:r>
        <w:rPr>
          <w:rFonts w:ascii="Times New Roman" w:hAnsi="Times New Roman" w:cs="Times New Roman"/>
          <w:sz w:val="24"/>
          <w:szCs w:val="24"/>
        </w:rPr>
        <w:t xml:space="preserve">mpleto en alrededor de la mitad </w:t>
      </w:r>
      <w:r w:rsidRPr="00950C28">
        <w:rPr>
          <w:rFonts w:ascii="Times New Roman" w:hAnsi="Times New Roman" w:cs="Times New Roman"/>
          <w:sz w:val="24"/>
          <w:szCs w:val="24"/>
        </w:rPr>
        <w:t>de los países de economías desarrolladas representados en la muestra.</w:t>
      </w:r>
    </w:p>
    <w:p w:rsidR="002A766F" w:rsidRPr="00950C2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Un análisis similar se realiza para comparar lo</w:t>
      </w:r>
      <w:r>
        <w:rPr>
          <w:rFonts w:ascii="Times New Roman" w:hAnsi="Times New Roman" w:cs="Times New Roman"/>
          <w:sz w:val="24"/>
          <w:szCs w:val="24"/>
        </w:rPr>
        <w:t xml:space="preserve">s salarios de los migrantes con </w:t>
      </w:r>
      <w:r w:rsidRPr="00950C28">
        <w:rPr>
          <w:rFonts w:ascii="Times New Roman" w:hAnsi="Times New Roman" w:cs="Times New Roman"/>
          <w:sz w:val="24"/>
          <w:szCs w:val="24"/>
        </w:rPr>
        <w:t>los de los trabajadores nacionales; del mismo se infi</w:t>
      </w:r>
      <w:r>
        <w:rPr>
          <w:rFonts w:ascii="Times New Roman" w:hAnsi="Times New Roman" w:cs="Times New Roman"/>
          <w:sz w:val="24"/>
          <w:szCs w:val="24"/>
        </w:rPr>
        <w:t xml:space="preserve">ere que, en diversos países, la </w:t>
      </w:r>
      <w:r w:rsidRPr="00950C28">
        <w:rPr>
          <w:rFonts w:ascii="Times New Roman" w:hAnsi="Times New Roman" w:cs="Times New Roman"/>
          <w:sz w:val="24"/>
          <w:szCs w:val="24"/>
        </w:rPr>
        <w:t>brecha salarial media se reduciría si se suprimier</w:t>
      </w:r>
      <w:r>
        <w:rPr>
          <w:rFonts w:ascii="Times New Roman" w:hAnsi="Times New Roman" w:cs="Times New Roman"/>
          <w:sz w:val="24"/>
          <w:szCs w:val="24"/>
        </w:rPr>
        <w:t xml:space="preserve">a la parte no explicada. Tal es </w:t>
      </w:r>
      <w:r w:rsidRPr="00950C28">
        <w:rPr>
          <w:rFonts w:ascii="Times New Roman" w:hAnsi="Times New Roman" w:cs="Times New Roman"/>
          <w:sz w:val="24"/>
          <w:szCs w:val="24"/>
        </w:rPr>
        <w:t>lo que ocurre en las economías desarrolladas s</w:t>
      </w:r>
      <w:r>
        <w:rPr>
          <w:rFonts w:ascii="Times New Roman" w:hAnsi="Times New Roman" w:cs="Times New Roman"/>
          <w:sz w:val="24"/>
          <w:szCs w:val="24"/>
        </w:rPr>
        <w:t xml:space="preserve">iguientes: Alemania, Dinamarca, </w:t>
      </w:r>
      <w:r w:rsidRPr="00950C28">
        <w:rPr>
          <w:rFonts w:ascii="Times New Roman" w:hAnsi="Times New Roman" w:cs="Times New Roman"/>
          <w:sz w:val="24"/>
          <w:szCs w:val="24"/>
        </w:rPr>
        <w:t>Luxemburgo, Noruega, Países Bajos, Polonia y S</w:t>
      </w:r>
      <w:r>
        <w:rPr>
          <w:rFonts w:ascii="Times New Roman" w:hAnsi="Times New Roman" w:cs="Times New Roman"/>
          <w:sz w:val="24"/>
          <w:szCs w:val="24"/>
        </w:rPr>
        <w:t xml:space="preserve">uecia. En el caso de Chile, los </w:t>
      </w:r>
      <w:r w:rsidRPr="00950C28">
        <w:rPr>
          <w:rFonts w:ascii="Times New Roman" w:hAnsi="Times New Roman" w:cs="Times New Roman"/>
          <w:sz w:val="24"/>
          <w:szCs w:val="24"/>
        </w:rPr>
        <w:t>trabajadores migrantes ganan en promedio más que sus homólogos nacionales.</w:t>
      </w:r>
    </w:p>
    <w:p w:rsidR="002A766F" w:rsidRPr="00950C2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El informe también da cuenta de una brecha sal</w:t>
      </w:r>
      <w:r>
        <w:rPr>
          <w:rFonts w:ascii="Times New Roman" w:hAnsi="Times New Roman" w:cs="Times New Roman"/>
          <w:sz w:val="24"/>
          <w:szCs w:val="24"/>
        </w:rPr>
        <w:t xml:space="preserve">arial entre los trabajadores de </w:t>
      </w:r>
      <w:r w:rsidRPr="00950C28">
        <w:rPr>
          <w:rFonts w:ascii="Times New Roman" w:hAnsi="Times New Roman" w:cs="Times New Roman"/>
          <w:sz w:val="24"/>
          <w:szCs w:val="24"/>
        </w:rPr>
        <w:t>la economía formal y la economía informal; ello queda d</w:t>
      </w:r>
      <w:r>
        <w:rPr>
          <w:rFonts w:ascii="Times New Roman" w:hAnsi="Times New Roman" w:cs="Times New Roman"/>
          <w:sz w:val="24"/>
          <w:szCs w:val="24"/>
        </w:rPr>
        <w:t xml:space="preserve">e manifiesto en las diferencias </w:t>
      </w:r>
      <w:r w:rsidRPr="00950C28">
        <w:rPr>
          <w:rFonts w:ascii="Times New Roman" w:hAnsi="Times New Roman" w:cs="Times New Roman"/>
          <w:sz w:val="24"/>
          <w:szCs w:val="24"/>
        </w:rPr>
        <w:t>salariales entre trabajadores de la economía formal e informal en países</w:t>
      </w:r>
      <w:r>
        <w:rPr>
          <w:rFonts w:ascii="Times New Roman" w:hAnsi="Times New Roman" w:cs="Times New Roman"/>
          <w:sz w:val="24"/>
          <w:szCs w:val="24"/>
        </w:rPr>
        <w:t xml:space="preserve"> </w:t>
      </w:r>
      <w:r w:rsidRPr="00950C28">
        <w:rPr>
          <w:rFonts w:ascii="Times New Roman" w:hAnsi="Times New Roman" w:cs="Times New Roman"/>
          <w:sz w:val="24"/>
          <w:szCs w:val="24"/>
        </w:rPr>
        <w:t xml:space="preserve">seleccionados de América Latina. Tal como ocurre con </w:t>
      </w:r>
      <w:r>
        <w:rPr>
          <w:rFonts w:ascii="Times New Roman" w:hAnsi="Times New Roman" w:cs="Times New Roman"/>
          <w:sz w:val="24"/>
          <w:szCs w:val="24"/>
        </w:rPr>
        <w:t xml:space="preserve">las disparidades salariales </w:t>
      </w:r>
      <w:r w:rsidRPr="00950C28">
        <w:rPr>
          <w:rFonts w:ascii="Times New Roman" w:hAnsi="Times New Roman" w:cs="Times New Roman"/>
          <w:sz w:val="24"/>
          <w:szCs w:val="24"/>
        </w:rPr>
        <w:t>entre mujeres y hombres y las disparidades de q</w:t>
      </w:r>
      <w:r>
        <w:rPr>
          <w:rFonts w:ascii="Times New Roman" w:hAnsi="Times New Roman" w:cs="Times New Roman"/>
          <w:sz w:val="24"/>
          <w:szCs w:val="24"/>
        </w:rPr>
        <w:t xml:space="preserve">ue son objeto los migrantes, la </w:t>
      </w:r>
      <w:r w:rsidRPr="00950C28">
        <w:rPr>
          <w:rFonts w:ascii="Times New Roman" w:hAnsi="Times New Roman" w:cs="Times New Roman"/>
          <w:sz w:val="24"/>
          <w:szCs w:val="24"/>
        </w:rPr>
        <w:t xml:space="preserve">disparidad salarial de los trabajadores de la </w:t>
      </w:r>
      <w:r>
        <w:rPr>
          <w:rFonts w:ascii="Times New Roman" w:hAnsi="Times New Roman" w:cs="Times New Roman"/>
          <w:sz w:val="24"/>
          <w:szCs w:val="24"/>
        </w:rPr>
        <w:t xml:space="preserve">economía informal suele ser más </w:t>
      </w:r>
      <w:r w:rsidRPr="00950C28">
        <w:rPr>
          <w:rFonts w:ascii="Times New Roman" w:hAnsi="Times New Roman" w:cs="Times New Roman"/>
          <w:sz w:val="24"/>
          <w:szCs w:val="24"/>
        </w:rPr>
        <w:t xml:space="preserve">reducida en los </w:t>
      </w:r>
      <w:proofErr w:type="spellStart"/>
      <w:r w:rsidRPr="00950C28">
        <w:rPr>
          <w:rFonts w:ascii="Times New Roman" w:hAnsi="Times New Roman" w:cs="Times New Roman"/>
          <w:sz w:val="24"/>
          <w:szCs w:val="24"/>
        </w:rPr>
        <w:t>deciles</w:t>
      </w:r>
      <w:proofErr w:type="spellEnd"/>
      <w:r w:rsidRPr="00950C28">
        <w:rPr>
          <w:rFonts w:ascii="Times New Roman" w:hAnsi="Times New Roman" w:cs="Times New Roman"/>
          <w:sz w:val="24"/>
          <w:szCs w:val="24"/>
        </w:rPr>
        <w:t xml:space="preserve"> inferiores, y va aumentando en función del incr</w:t>
      </w:r>
      <w:r>
        <w:rPr>
          <w:rFonts w:ascii="Times New Roman" w:hAnsi="Times New Roman" w:cs="Times New Roman"/>
          <w:sz w:val="24"/>
          <w:szCs w:val="24"/>
        </w:rPr>
        <w:t xml:space="preserve">emento en </w:t>
      </w:r>
      <w:r w:rsidRPr="00950C28">
        <w:rPr>
          <w:rFonts w:ascii="Times New Roman" w:hAnsi="Times New Roman" w:cs="Times New Roman"/>
          <w:sz w:val="24"/>
          <w:szCs w:val="24"/>
        </w:rPr>
        <w:t xml:space="preserve">la escala salarial. Por otra parte, frente a las de </w:t>
      </w:r>
      <w:r>
        <w:rPr>
          <w:rFonts w:ascii="Times New Roman" w:hAnsi="Times New Roman" w:cs="Times New Roman"/>
          <w:sz w:val="24"/>
          <w:szCs w:val="24"/>
        </w:rPr>
        <w:t xml:space="preserve">los trabajadores de la economía </w:t>
      </w:r>
      <w:r w:rsidRPr="00950C28">
        <w:rPr>
          <w:rFonts w:ascii="Times New Roman" w:hAnsi="Times New Roman" w:cs="Times New Roman"/>
          <w:sz w:val="24"/>
          <w:szCs w:val="24"/>
        </w:rPr>
        <w:t>formal, las características observables de mercado</w:t>
      </w:r>
      <w:r>
        <w:rPr>
          <w:rFonts w:ascii="Times New Roman" w:hAnsi="Times New Roman" w:cs="Times New Roman"/>
          <w:sz w:val="24"/>
          <w:szCs w:val="24"/>
        </w:rPr>
        <w:t xml:space="preserve"> laboral de los trabajadores de </w:t>
      </w:r>
      <w:r w:rsidRPr="00950C28">
        <w:rPr>
          <w:rFonts w:ascii="Times New Roman" w:hAnsi="Times New Roman" w:cs="Times New Roman"/>
          <w:sz w:val="24"/>
          <w:szCs w:val="24"/>
        </w:rPr>
        <w:t xml:space="preserve">la economía informal difieren en todos los </w:t>
      </w:r>
      <w:r w:rsidRPr="00950C28">
        <w:rPr>
          <w:rFonts w:ascii="Times New Roman" w:hAnsi="Times New Roman" w:cs="Times New Roman"/>
          <w:sz w:val="24"/>
          <w:szCs w:val="24"/>
        </w:rPr>
        <w:lastRenderedPageBreak/>
        <w:t xml:space="preserve">puntos de la distribución salarial y </w:t>
      </w:r>
      <w:r>
        <w:rPr>
          <w:rFonts w:ascii="Times New Roman" w:hAnsi="Times New Roman" w:cs="Times New Roman"/>
          <w:sz w:val="24"/>
          <w:szCs w:val="24"/>
        </w:rPr>
        <w:t xml:space="preserve">en </w:t>
      </w:r>
      <w:r w:rsidRPr="00950C28">
        <w:rPr>
          <w:rFonts w:ascii="Times New Roman" w:hAnsi="Times New Roman" w:cs="Times New Roman"/>
          <w:sz w:val="24"/>
          <w:szCs w:val="24"/>
        </w:rPr>
        <w:t>todos los países (es decir, hay una disparidad explicada en la</w:t>
      </w:r>
      <w:r>
        <w:rPr>
          <w:rFonts w:ascii="Times New Roman" w:hAnsi="Times New Roman" w:cs="Times New Roman"/>
          <w:sz w:val="24"/>
          <w:szCs w:val="24"/>
        </w:rPr>
        <w:t xml:space="preserve"> totalidad de la distribución). </w:t>
      </w:r>
      <w:r w:rsidRPr="00950C28">
        <w:rPr>
          <w:rFonts w:ascii="Times New Roman" w:hAnsi="Times New Roman" w:cs="Times New Roman"/>
          <w:sz w:val="24"/>
          <w:szCs w:val="24"/>
        </w:rPr>
        <w:t xml:space="preserve">No obstante, esto no quita peso a que la </w:t>
      </w:r>
      <w:r>
        <w:rPr>
          <w:rFonts w:ascii="Times New Roman" w:hAnsi="Times New Roman" w:cs="Times New Roman"/>
          <w:sz w:val="24"/>
          <w:szCs w:val="24"/>
        </w:rPr>
        <w:t xml:space="preserve">parte no explicada de la brecha </w:t>
      </w:r>
      <w:r w:rsidRPr="00950C28">
        <w:rPr>
          <w:rFonts w:ascii="Times New Roman" w:hAnsi="Times New Roman" w:cs="Times New Roman"/>
          <w:sz w:val="24"/>
          <w:szCs w:val="24"/>
        </w:rPr>
        <w:t>salarial entre trabajadores formales e informales sigue siendo sustancial.</w:t>
      </w:r>
    </w:p>
    <w:p w:rsidR="002A766F" w:rsidRPr="00950C2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Parte III. Respu</w:t>
      </w:r>
      <w:r>
        <w:rPr>
          <w:rFonts w:ascii="Times New Roman" w:hAnsi="Times New Roman" w:cs="Times New Roman"/>
          <w:sz w:val="24"/>
          <w:szCs w:val="24"/>
        </w:rPr>
        <w:t xml:space="preserve">estas de política para resolver </w:t>
      </w:r>
      <w:r w:rsidRPr="00950C28">
        <w:rPr>
          <w:rFonts w:ascii="Times New Roman" w:hAnsi="Times New Roman" w:cs="Times New Roman"/>
          <w:sz w:val="24"/>
          <w:szCs w:val="24"/>
        </w:rPr>
        <w:t>el tema salarial y la desigualdad</w:t>
      </w:r>
    </w:p>
    <w:p w:rsidR="002A766F" w:rsidRPr="00950C2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950C28">
        <w:rPr>
          <w:rFonts w:ascii="Times New Roman" w:hAnsi="Times New Roman" w:cs="Times New Roman"/>
          <w:b/>
          <w:bCs/>
          <w:sz w:val="24"/>
          <w:szCs w:val="24"/>
        </w:rPr>
        <w:t>El desafío en materia política</w:t>
      </w:r>
    </w:p>
    <w:p w:rsidR="002A766F" w:rsidRPr="00950C28"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La desigualdad puede resolverse mediante políticas que influyan directamente o indirectamente en la distribución salarial, y mediante políticas fiscales que redistribuyan los ingresos a través de la tributación y las transferencias, políticas que a su vez no son necesariamente posibles ni deseables. Cabe señalar que la creciente desigualdad en el mercado de trabajo supone una carga suplementaria sobre las iniciativas destinadas a reducir la desigualdad mediante los impuestos y las transferencias. Ello indica que la desigualdad que se plantea en el mercado de trabajo también debería resolverse mediante políticas con un efecto directo sobre la distribución</w:t>
      </w:r>
      <w:r>
        <w:rPr>
          <w:rFonts w:ascii="Times New Roman" w:hAnsi="Times New Roman" w:cs="Times New Roman"/>
          <w:sz w:val="24"/>
          <w:szCs w:val="24"/>
        </w:rPr>
        <w:t xml:space="preserve"> </w:t>
      </w:r>
      <w:r w:rsidRPr="00950C28">
        <w:rPr>
          <w:rFonts w:ascii="Times New Roman" w:hAnsi="Times New Roman" w:cs="Times New Roman"/>
          <w:sz w:val="24"/>
          <w:szCs w:val="24"/>
        </w:rPr>
        <w:t>de los ingresos.</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950C28">
        <w:rPr>
          <w:rFonts w:ascii="Times New Roman" w:hAnsi="Times New Roman" w:cs="Times New Roman"/>
          <w:b/>
          <w:bCs/>
          <w:sz w:val="24"/>
          <w:szCs w:val="24"/>
        </w:rPr>
        <w:t>El salario mínimo y la negociación colectiva</w:t>
      </w:r>
    </w:p>
    <w:p w:rsidR="002A766F" w:rsidRPr="00950C28"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 xml:space="preserve">Algunos estudios recientes indican que los </w:t>
      </w:r>
      <w:r>
        <w:rPr>
          <w:rFonts w:ascii="Times New Roman" w:hAnsi="Times New Roman" w:cs="Times New Roman"/>
          <w:sz w:val="24"/>
          <w:szCs w:val="24"/>
        </w:rPr>
        <w:t xml:space="preserve">gobiernos cuentan con un margen </w:t>
      </w:r>
      <w:r w:rsidRPr="00950C28">
        <w:rPr>
          <w:rFonts w:ascii="Times New Roman" w:hAnsi="Times New Roman" w:cs="Times New Roman"/>
          <w:sz w:val="24"/>
          <w:szCs w:val="24"/>
        </w:rPr>
        <w:t>apreciable para utilizar el salario mínimo como h</w:t>
      </w:r>
      <w:r>
        <w:rPr>
          <w:rFonts w:ascii="Times New Roman" w:hAnsi="Times New Roman" w:cs="Times New Roman"/>
          <w:sz w:val="24"/>
          <w:szCs w:val="24"/>
        </w:rPr>
        <w:t xml:space="preserve">erramienta de política. Por una </w:t>
      </w:r>
      <w:r w:rsidRPr="00950C28">
        <w:rPr>
          <w:rFonts w:ascii="Times New Roman" w:hAnsi="Times New Roman" w:cs="Times New Roman"/>
          <w:sz w:val="24"/>
          <w:szCs w:val="24"/>
        </w:rPr>
        <w:t xml:space="preserve">parte, las investigaciones indican bien que el </w:t>
      </w:r>
      <w:r>
        <w:rPr>
          <w:rFonts w:ascii="Times New Roman" w:hAnsi="Times New Roman" w:cs="Times New Roman"/>
          <w:sz w:val="24"/>
          <w:szCs w:val="24"/>
        </w:rPr>
        <w:t xml:space="preserve">aumento del salario mínimo y el </w:t>
      </w:r>
      <w:r w:rsidRPr="00950C28">
        <w:rPr>
          <w:rFonts w:ascii="Times New Roman" w:hAnsi="Times New Roman" w:cs="Times New Roman"/>
          <w:sz w:val="24"/>
          <w:szCs w:val="24"/>
        </w:rPr>
        <w:t xml:space="preserve">nivel de empleo no se </w:t>
      </w:r>
      <w:proofErr w:type="gramStart"/>
      <w:r w:rsidRPr="00950C28">
        <w:rPr>
          <w:rFonts w:ascii="Times New Roman" w:hAnsi="Times New Roman" w:cs="Times New Roman"/>
          <w:sz w:val="24"/>
          <w:szCs w:val="24"/>
        </w:rPr>
        <w:t>contrarresta</w:t>
      </w:r>
      <w:r>
        <w:rPr>
          <w:rFonts w:ascii="Times New Roman" w:hAnsi="Times New Roman" w:cs="Times New Roman"/>
          <w:sz w:val="24"/>
          <w:szCs w:val="24"/>
        </w:rPr>
        <w:t>n</w:t>
      </w:r>
      <w:proofErr w:type="gramEnd"/>
      <w:r w:rsidRPr="00950C28">
        <w:rPr>
          <w:rFonts w:ascii="Times New Roman" w:hAnsi="Times New Roman" w:cs="Times New Roman"/>
          <w:sz w:val="24"/>
          <w:szCs w:val="24"/>
        </w:rPr>
        <w:t>, bien que di</w:t>
      </w:r>
      <w:r>
        <w:rPr>
          <w:rFonts w:ascii="Times New Roman" w:hAnsi="Times New Roman" w:cs="Times New Roman"/>
          <w:sz w:val="24"/>
          <w:szCs w:val="24"/>
        </w:rPr>
        <w:t xml:space="preserve">cho aumento tiene un efecto muy </w:t>
      </w:r>
      <w:r w:rsidRPr="00950C28">
        <w:rPr>
          <w:rFonts w:ascii="Times New Roman" w:hAnsi="Times New Roman" w:cs="Times New Roman"/>
          <w:sz w:val="24"/>
          <w:szCs w:val="24"/>
        </w:rPr>
        <w:t>limitado sobre el empleo, lo cual puede ser posit</w:t>
      </w:r>
      <w:r>
        <w:rPr>
          <w:rFonts w:ascii="Times New Roman" w:hAnsi="Times New Roman" w:cs="Times New Roman"/>
          <w:sz w:val="24"/>
          <w:szCs w:val="24"/>
        </w:rPr>
        <w:t xml:space="preserve">ivo o negativo. Por otra parte, </w:t>
      </w:r>
      <w:r w:rsidRPr="00950C28">
        <w:rPr>
          <w:rFonts w:ascii="Times New Roman" w:hAnsi="Times New Roman" w:cs="Times New Roman"/>
          <w:sz w:val="24"/>
          <w:szCs w:val="24"/>
        </w:rPr>
        <w:t>varios estudios indican que el salario mínimo contribu</w:t>
      </w:r>
      <w:r>
        <w:rPr>
          <w:rFonts w:ascii="Times New Roman" w:hAnsi="Times New Roman" w:cs="Times New Roman"/>
          <w:sz w:val="24"/>
          <w:szCs w:val="24"/>
        </w:rPr>
        <w:t xml:space="preserve">ye efectivamente a reducir </w:t>
      </w:r>
      <w:r w:rsidRPr="00950C28">
        <w:rPr>
          <w:rFonts w:ascii="Times New Roman" w:hAnsi="Times New Roman" w:cs="Times New Roman"/>
          <w:sz w:val="24"/>
          <w:szCs w:val="24"/>
        </w:rPr>
        <w:t>la desigualdad salarial. De hecho en los últimos años, t</w:t>
      </w:r>
      <w:r>
        <w:rPr>
          <w:rFonts w:ascii="Times New Roman" w:hAnsi="Times New Roman" w:cs="Times New Roman"/>
          <w:sz w:val="24"/>
          <w:szCs w:val="24"/>
        </w:rPr>
        <w:t xml:space="preserve">anto en economías desarrolladas </w:t>
      </w:r>
      <w:r w:rsidRPr="00950C28">
        <w:rPr>
          <w:rFonts w:ascii="Times New Roman" w:hAnsi="Times New Roman" w:cs="Times New Roman"/>
          <w:sz w:val="24"/>
          <w:szCs w:val="24"/>
        </w:rPr>
        <w:t>como en economías emergentes y eco</w:t>
      </w:r>
      <w:r>
        <w:rPr>
          <w:rFonts w:ascii="Times New Roman" w:hAnsi="Times New Roman" w:cs="Times New Roman"/>
          <w:sz w:val="24"/>
          <w:szCs w:val="24"/>
        </w:rPr>
        <w:t xml:space="preserve">nomías en desarrollo, un número </w:t>
      </w:r>
      <w:r w:rsidRPr="00950C28">
        <w:rPr>
          <w:rFonts w:ascii="Times New Roman" w:hAnsi="Times New Roman" w:cs="Times New Roman"/>
          <w:sz w:val="24"/>
          <w:szCs w:val="24"/>
        </w:rPr>
        <w:t>cada vez mayor de gobiernos ha utilizado el salario mínimo como herramienta</w:t>
      </w:r>
      <w:r>
        <w:rPr>
          <w:rFonts w:ascii="Times New Roman" w:hAnsi="Times New Roman" w:cs="Times New Roman"/>
          <w:sz w:val="24"/>
          <w:szCs w:val="24"/>
        </w:rPr>
        <w:t xml:space="preserve"> </w:t>
      </w:r>
      <w:r w:rsidRPr="00950C28">
        <w:rPr>
          <w:rFonts w:ascii="Times New Roman" w:hAnsi="Times New Roman" w:cs="Times New Roman"/>
          <w:sz w:val="24"/>
          <w:szCs w:val="24"/>
        </w:rPr>
        <w:t xml:space="preserve">de política eficaz contra la desigualdad salarial. </w:t>
      </w:r>
      <w:r>
        <w:rPr>
          <w:rFonts w:ascii="Times New Roman" w:hAnsi="Times New Roman" w:cs="Times New Roman"/>
          <w:sz w:val="24"/>
          <w:szCs w:val="24"/>
        </w:rPr>
        <w:t xml:space="preserve">Cabe subrayar la importancia de </w:t>
      </w:r>
      <w:r w:rsidRPr="00950C28">
        <w:rPr>
          <w:rFonts w:ascii="Times New Roman" w:hAnsi="Times New Roman" w:cs="Times New Roman"/>
          <w:sz w:val="24"/>
          <w:szCs w:val="24"/>
        </w:rPr>
        <w:t>que el salario mínimo se fije considerando las ne</w:t>
      </w:r>
      <w:r>
        <w:rPr>
          <w:rFonts w:ascii="Times New Roman" w:hAnsi="Times New Roman" w:cs="Times New Roman"/>
          <w:sz w:val="24"/>
          <w:szCs w:val="24"/>
        </w:rPr>
        <w:t xml:space="preserve">cesidades de los trabajadores y </w:t>
      </w:r>
      <w:r w:rsidRPr="00950C28">
        <w:rPr>
          <w:rFonts w:ascii="Times New Roman" w:hAnsi="Times New Roman" w:cs="Times New Roman"/>
          <w:sz w:val="24"/>
          <w:szCs w:val="24"/>
        </w:rPr>
        <w:t>sus familias en equilibrio con los factores económicos.</w:t>
      </w:r>
    </w:p>
    <w:p w:rsidR="002A766F" w:rsidRPr="00950C2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 xml:space="preserve">La negociación colectiva es otra institución </w:t>
      </w:r>
      <w:r>
        <w:rPr>
          <w:rFonts w:ascii="Times New Roman" w:hAnsi="Times New Roman" w:cs="Times New Roman"/>
          <w:sz w:val="24"/>
          <w:szCs w:val="24"/>
        </w:rPr>
        <w:t xml:space="preserve">del mercado de trabajo que goza </w:t>
      </w:r>
      <w:r w:rsidRPr="00950C28">
        <w:rPr>
          <w:rFonts w:ascii="Times New Roman" w:hAnsi="Times New Roman" w:cs="Times New Roman"/>
          <w:sz w:val="24"/>
          <w:szCs w:val="24"/>
        </w:rPr>
        <w:t>de gran reconocimiento como instrumento fundamenta</w:t>
      </w:r>
      <w:r>
        <w:rPr>
          <w:rFonts w:ascii="Times New Roman" w:hAnsi="Times New Roman" w:cs="Times New Roman"/>
          <w:sz w:val="24"/>
          <w:szCs w:val="24"/>
        </w:rPr>
        <w:t xml:space="preserve">l para resolver la desigualdad, </w:t>
      </w:r>
      <w:r w:rsidRPr="00950C28">
        <w:rPr>
          <w:rFonts w:ascii="Times New Roman" w:hAnsi="Times New Roman" w:cs="Times New Roman"/>
          <w:sz w:val="24"/>
          <w:szCs w:val="24"/>
        </w:rPr>
        <w:t>en general, y la desigualdad salarial, e</w:t>
      </w:r>
      <w:r>
        <w:rPr>
          <w:rFonts w:ascii="Times New Roman" w:hAnsi="Times New Roman" w:cs="Times New Roman"/>
          <w:sz w:val="24"/>
          <w:szCs w:val="24"/>
        </w:rPr>
        <w:t xml:space="preserve">n particular. El punto hasta el </w:t>
      </w:r>
      <w:r w:rsidRPr="00950C28">
        <w:rPr>
          <w:rFonts w:ascii="Times New Roman" w:hAnsi="Times New Roman" w:cs="Times New Roman"/>
          <w:sz w:val="24"/>
          <w:szCs w:val="24"/>
        </w:rPr>
        <w:t>cual la negociación colectiva puede reducir la desigualdad s</w:t>
      </w:r>
      <w:r>
        <w:rPr>
          <w:rFonts w:ascii="Times New Roman" w:hAnsi="Times New Roman" w:cs="Times New Roman"/>
          <w:sz w:val="24"/>
          <w:szCs w:val="24"/>
        </w:rPr>
        <w:t xml:space="preserve">alarial depende de la </w:t>
      </w:r>
      <w:r w:rsidRPr="00950C28">
        <w:rPr>
          <w:rFonts w:ascii="Times New Roman" w:hAnsi="Times New Roman" w:cs="Times New Roman"/>
          <w:sz w:val="24"/>
          <w:szCs w:val="24"/>
        </w:rPr>
        <w:t>proporción de trabajadores amparados por los conveni</w:t>
      </w:r>
      <w:r>
        <w:rPr>
          <w:rFonts w:ascii="Times New Roman" w:hAnsi="Times New Roman" w:cs="Times New Roman"/>
          <w:sz w:val="24"/>
          <w:szCs w:val="24"/>
        </w:rPr>
        <w:t xml:space="preserve">os colectivos y de la ubicación </w:t>
      </w:r>
      <w:r w:rsidRPr="00950C28">
        <w:rPr>
          <w:rFonts w:ascii="Times New Roman" w:hAnsi="Times New Roman" w:cs="Times New Roman"/>
          <w:sz w:val="24"/>
          <w:szCs w:val="24"/>
        </w:rPr>
        <w:t>de esos trabajadores en la distribución salarial.</w:t>
      </w:r>
    </w:p>
    <w:p w:rsidR="002A766F" w:rsidRPr="00950C2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950C28">
        <w:rPr>
          <w:rFonts w:ascii="Times New Roman" w:hAnsi="Times New Roman" w:cs="Times New Roman"/>
          <w:b/>
          <w:bCs/>
          <w:sz w:val="24"/>
          <w:szCs w:val="24"/>
        </w:rPr>
        <w:t>Promover la creación de empleo</w:t>
      </w:r>
    </w:p>
    <w:p w:rsidR="002A766F" w:rsidRPr="00950C28"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La creación de empleo representa una prioridad en todos los países. E</w:t>
      </w:r>
      <w:r>
        <w:rPr>
          <w:rFonts w:ascii="Times New Roman" w:hAnsi="Times New Roman" w:cs="Times New Roman"/>
          <w:sz w:val="24"/>
          <w:szCs w:val="24"/>
        </w:rPr>
        <w:t xml:space="preserve">l informe </w:t>
      </w:r>
      <w:r w:rsidRPr="00950C28">
        <w:rPr>
          <w:rFonts w:ascii="Times New Roman" w:hAnsi="Times New Roman" w:cs="Times New Roman"/>
          <w:sz w:val="24"/>
          <w:szCs w:val="24"/>
        </w:rPr>
        <w:t>demuestra que el acceso a un empleo remuner</w:t>
      </w:r>
      <w:r>
        <w:rPr>
          <w:rFonts w:ascii="Times New Roman" w:hAnsi="Times New Roman" w:cs="Times New Roman"/>
          <w:sz w:val="24"/>
          <w:szCs w:val="24"/>
        </w:rPr>
        <w:t xml:space="preserve">ado, o la pérdida del mismo, es </w:t>
      </w:r>
      <w:r w:rsidRPr="00950C28">
        <w:rPr>
          <w:rFonts w:ascii="Times New Roman" w:hAnsi="Times New Roman" w:cs="Times New Roman"/>
          <w:sz w:val="24"/>
          <w:szCs w:val="24"/>
        </w:rPr>
        <w:t>un determinante fundamental de la desigualda</w:t>
      </w:r>
      <w:r>
        <w:rPr>
          <w:rFonts w:ascii="Times New Roman" w:hAnsi="Times New Roman" w:cs="Times New Roman"/>
          <w:sz w:val="24"/>
          <w:szCs w:val="24"/>
        </w:rPr>
        <w:t xml:space="preserve">d de la renta. En las economías </w:t>
      </w:r>
      <w:r w:rsidRPr="00950C28">
        <w:rPr>
          <w:rFonts w:ascii="Times New Roman" w:hAnsi="Times New Roman" w:cs="Times New Roman"/>
          <w:sz w:val="24"/>
          <w:szCs w:val="24"/>
        </w:rPr>
        <w:t>desarrolladas, las pérdidas de empleos que af</w:t>
      </w:r>
      <w:r>
        <w:rPr>
          <w:rFonts w:ascii="Times New Roman" w:hAnsi="Times New Roman" w:cs="Times New Roman"/>
          <w:sz w:val="24"/>
          <w:szCs w:val="24"/>
        </w:rPr>
        <w:t xml:space="preserve">ectaron desproporcionadamente a </w:t>
      </w:r>
      <w:r w:rsidRPr="00950C28">
        <w:rPr>
          <w:rFonts w:ascii="Times New Roman" w:hAnsi="Times New Roman" w:cs="Times New Roman"/>
          <w:sz w:val="24"/>
          <w:szCs w:val="24"/>
        </w:rPr>
        <w:t>los trabajadores de bajos ingresos agudizaron el aumento de la desigualdad. En</w:t>
      </w:r>
      <w:r>
        <w:rPr>
          <w:rFonts w:ascii="Times New Roman" w:hAnsi="Times New Roman" w:cs="Times New Roman"/>
          <w:sz w:val="24"/>
          <w:szCs w:val="24"/>
        </w:rPr>
        <w:t xml:space="preserve"> </w:t>
      </w:r>
      <w:r w:rsidRPr="00950C28">
        <w:rPr>
          <w:rFonts w:ascii="Times New Roman" w:hAnsi="Times New Roman" w:cs="Times New Roman"/>
          <w:sz w:val="24"/>
          <w:szCs w:val="24"/>
        </w:rPr>
        <w:t>las economías emergentes y las economías en des</w:t>
      </w:r>
      <w:r>
        <w:rPr>
          <w:rFonts w:ascii="Times New Roman" w:hAnsi="Times New Roman" w:cs="Times New Roman"/>
          <w:sz w:val="24"/>
          <w:szCs w:val="24"/>
        </w:rPr>
        <w:t xml:space="preserve">arrollo, la creación de empleos </w:t>
      </w:r>
      <w:r w:rsidRPr="00950C28">
        <w:rPr>
          <w:rFonts w:ascii="Times New Roman" w:hAnsi="Times New Roman" w:cs="Times New Roman"/>
          <w:sz w:val="24"/>
          <w:szCs w:val="24"/>
        </w:rPr>
        <w:t xml:space="preserve">remunerados para quienes se encuentran en el </w:t>
      </w:r>
      <w:proofErr w:type="spellStart"/>
      <w:r w:rsidRPr="00950C28">
        <w:rPr>
          <w:rFonts w:ascii="Times New Roman" w:hAnsi="Times New Roman" w:cs="Times New Roman"/>
          <w:sz w:val="24"/>
          <w:szCs w:val="24"/>
        </w:rPr>
        <w:t>deci</w:t>
      </w:r>
      <w:r>
        <w:rPr>
          <w:rFonts w:ascii="Times New Roman" w:hAnsi="Times New Roman" w:cs="Times New Roman"/>
          <w:sz w:val="24"/>
          <w:szCs w:val="24"/>
        </w:rPr>
        <w:t>l</w:t>
      </w:r>
      <w:proofErr w:type="spellEnd"/>
      <w:r>
        <w:rPr>
          <w:rFonts w:ascii="Times New Roman" w:hAnsi="Times New Roman" w:cs="Times New Roman"/>
          <w:sz w:val="24"/>
          <w:szCs w:val="24"/>
        </w:rPr>
        <w:t xml:space="preserve"> inferior contribuyó a reducir </w:t>
      </w:r>
      <w:r w:rsidRPr="00950C28">
        <w:rPr>
          <w:rFonts w:ascii="Times New Roman" w:hAnsi="Times New Roman" w:cs="Times New Roman"/>
          <w:sz w:val="24"/>
          <w:szCs w:val="24"/>
        </w:rPr>
        <w:t>la desigualdad en varios países. Estos resulta</w:t>
      </w:r>
      <w:r>
        <w:rPr>
          <w:rFonts w:ascii="Times New Roman" w:hAnsi="Times New Roman" w:cs="Times New Roman"/>
          <w:sz w:val="24"/>
          <w:szCs w:val="24"/>
        </w:rPr>
        <w:t xml:space="preserve">dos confirman la importancia de </w:t>
      </w:r>
      <w:r w:rsidRPr="00950C28">
        <w:rPr>
          <w:rFonts w:ascii="Times New Roman" w:hAnsi="Times New Roman" w:cs="Times New Roman"/>
          <w:sz w:val="24"/>
          <w:szCs w:val="24"/>
        </w:rPr>
        <w:t>aplicar políticas que tengan como objetivo e</w:t>
      </w:r>
      <w:r>
        <w:rPr>
          <w:rFonts w:ascii="Times New Roman" w:hAnsi="Times New Roman" w:cs="Times New Roman"/>
          <w:sz w:val="24"/>
          <w:szCs w:val="24"/>
        </w:rPr>
        <w:t xml:space="preserve">l pleno empleo como herramienta </w:t>
      </w:r>
      <w:r w:rsidRPr="00950C28">
        <w:rPr>
          <w:rFonts w:ascii="Times New Roman" w:hAnsi="Times New Roman" w:cs="Times New Roman"/>
          <w:sz w:val="24"/>
          <w:szCs w:val="24"/>
        </w:rPr>
        <w:t>para reducir la desigualdad. En este sentido, e</w:t>
      </w:r>
      <w:r>
        <w:rPr>
          <w:rFonts w:ascii="Times New Roman" w:hAnsi="Times New Roman" w:cs="Times New Roman"/>
          <w:sz w:val="24"/>
          <w:szCs w:val="24"/>
        </w:rPr>
        <w:t xml:space="preserve">s </w:t>
      </w:r>
      <w:r>
        <w:rPr>
          <w:rFonts w:ascii="Times New Roman" w:hAnsi="Times New Roman" w:cs="Times New Roman"/>
          <w:sz w:val="24"/>
          <w:szCs w:val="24"/>
        </w:rPr>
        <w:lastRenderedPageBreak/>
        <w:t xml:space="preserve">fundamental promover empresas </w:t>
      </w:r>
      <w:r w:rsidRPr="00950C28">
        <w:rPr>
          <w:rFonts w:ascii="Times New Roman" w:hAnsi="Times New Roman" w:cs="Times New Roman"/>
          <w:sz w:val="24"/>
          <w:szCs w:val="24"/>
        </w:rPr>
        <w:t>sostenibles, entre otras cosas, mediante el estable</w:t>
      </w:r>
      <w:r>
        <w:rPr>
          <w:rFonts w:ascii="Times New Roman" w:hAnsi="Times New Roman" w:cs="Times New Roman"/>
          <w:sz w:val="24"/>
          <w:szCs w:val="24"/>
        </w:rPr>
        <w:t xml:space="preserve">cimiento de un entorno propicio </w:t>
      </w:r>
      <w:r w:rsidRPr="00950C28">
        <w:rPr>
          <w:rFonts w:ascii="Times New Roman" w:hAnsi="Times New Roman" w:cs="Times New Roman"/>
          <w:sz w:val="24"/>
          <w:szCs w:val="24"/>
        </w:rPr>
        <w:t xml:space="preserve">para la creación, sostenibilidad y desarrollo de </w:t>
      </w:r>
      <w:r>
        <w:rPr>
          <w:rFonts w:ascii="Times New Roman" w:hAnsi="Times New Roman" w:cs="Times New Roman"/>
          <w:sz w:val="24"/>
          <w:szCs w:val="24"/>
        </w:rPr>
        <w:t xml:space="preserve">las empresas, así como mediante </w:t>
      </w:r>
      <w:r w:rsidRPr="00950C28">
        <w:rPr>
          <w:rFonts w:ascii="Times New Roman" w:hAnsi="Times New Roman" w:cs="Times New Roman"/>
          <w:sz w:val="24"/>
          <w:szCs w:val="24"/>
        </w:rPr>
        <w:t>un entorno favorable para alentar las innovacio</w:t>
      </w:r>
      <w:r>
        <w:rPr>
          <w:rFonts w:ascii="Times New Roman" w:hAnsi="Times New Roman" w:cs="Times New Roman"/>
          <w:sz w:val="24"/>
          <w:szCs w:val="24"/>
        </w:rPr>
        <w:t xml:space="preserve">nes y mejorar la productividad. </w:t>
      </w:r>
      <w:r w:rsidRPr="00950C28">
        <w:rPr>
          <w:rFonts w:ascii="Times New Roman" w:hAnsi="Times New Roman" w:cs="Times New Roman"/>
          <w:sz w:val="24"/>
          <w:szCs w:val="24"/>
        </w:rPr>
        <w:t>Los beneficios resultantes pueden compartirse eq</w:t>
      </w:r>
      <w:r>
        <w:rPr>
          <w:rFonts w:ascii="Times New Roman" w:hAnsi="Times New Roman" w:cs="Times New Roman"/>
          <w:sz w:val="24"/>
          <w:szCs w:val="24"/>
        </w:rPr>
        <w:t xml:space="preserve">uitativamente en las empresas y </w:t>
      </w:r>
      <w:r w:rsidRPr="00950C28">
        <w:rPr>
          <w:rFonts w:ascii="Times New Roman" w:hAnsi="Times New Roman" w:cs="Times New Roman"/>
          <w:sz w:val="24"/>
          <w:szCs w:val="24"/>
        </w:rPr>
        <w:t>en el ámbito más amplio de la sociedad.</w:t>
      </w:r>
    </w:p>
    <w:p w:rsidR="002A766F" w:rsidRPr="00950C28"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950C28">
        <w:rPr>
          <w:rFonts w:ascii="Times New Roman" w:hAnsi="Times New Roman" w:cs="Times New Roman"/>
          <w:b/>
          <w:bCs/>
          <w:sz w:val="24"/>
          <w:szCs w:val="24"/>
        </w:rPr>
        <w:t>Especial atención a los grupos de trabajadores desfavorecidos</w:t>
      </w:r>
    </w:p>
    <w:p w:rsidR="002A766F" w:rsidRPr="00950C28"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2A6DAB">
        <w:rPr>
          <w:rFonts w:ascii="Times New Roman" w:hAnsi="Times New Roman" w:cs="Times New Roman"/>
          <w:sz w:val="24"/>
          <w:szCs w:val="24"/>
        </w:rPr>
        <w:t>Haciendo extensivos el salario mínimo y la negociación colectiva a los trabajadores mal remunerados servirá para reducir la desigualdad sufrida por mujeres, migrantes y otros colectivos que de por sí están sobrerrepresentados en la parte</w:t>
      </w:r>
      <w:r>
        <w:rPr>
          <w:rFonts w:ascii="Times New Roman" w:hAnsi="Times New Roman" w:cs="Times New Roman"/>
          <w:sz w:val="24"/>
          <w:szCs w:val="24"/>
        </w:rPr>
        <w:t xml:space="preserve"> </w:t>
      </w:r>
      <w:r w:rsidRPr="002A6DAB">
        <w:rPr>
          <w:rFonts w:ascii="Times New Roman" w:hAnsi="Times New Roman" w:cs="Times New Roman"/>
          <w:sz w:val="24"/>
          <w:szCs w:val="24"/>
        </w:rPr>
        <w:t>inferior de la escala salarial. Sin embargo, por sí solas,</w:t>
      </w:r>
      <w:r>
        <w:rPr>
          <w:rFonts w:ascii="Times New Roman" w:hAnsi="Times New Roman" w:cs="Times New Roman"/>
          <w:sz w:val="24"/>
          <w:szCs w:val="24"/>
        </w:rPr>
        <w:t xml:space="preserve"> estas herramientas de política </w:t>
      </w:r>
      <w:r w:rsidRPr="002A6DAB">
        <w:rPr>
          <w:rFonts w:ascii="Times New Roman" w:hAnsi="Times New Roman" w:cs="Times New Roman"/>
          <w:sz w:val="24"/>
          <w:szCs w:val="24"/>
        </w:rPr>
        <w:t>no eliminarán todas las formas de discriminació</w:t>
      </w:r>
      <w:r>
        <w:rPr>
          <w:rFonts w:ascii="Times New Roman" w:hAnsi="Times New Roman" w:cs="Times New Roman"/>
          <w:sz w:val="24"/>
          <w:szCs w:val="24"/>
        </w:rPr>
        <w:t xml:space="preserve">n ni las brechas salariales, en </w:t>
      </w:r>
      <w:r w:rsidRPr="002A6DAB">
        <w:rPr>
          <w:rFonts w:ascii="Times New Roman" w:hAnsi="Times New Roman" w:cs="Times New Roman"/>
          <w:sz w:val="24"/>
          <w:szCs w:val="24"/>
        </w:rPr>
        <w:t>sí importantes determinantes de la desigualdad sal</w:t>
      </w:r>
      <w:r>
        <w:rPr>
          <w:rFonts w:ascii="Times New Roman" w:hAnsi="Times New Roman" w:cs="Times New Roman"/>
          <w:sz w:val="24"/>
          <w:szCs w:val="24"/>
        </w:rPr>
        <w:t xml:space="preserve">arial. Con respecto a todos los </w:t>
      </w:r>
      <w:r w:rsidRPr="002A6DAB">
        <w:rPr>
          <w:rFonts w:ascii="Times New Roman" w:hAnsi="Times New Roman" w:cs="Times New Roman"/>
          <w:sz w:val="24"/>
          <w:szCs w:val="24"/>
        </w:rPr>
        <w:t>grupos, para poder superar las brechas salarial</w:t>
      </w:r>
      <w:r>
        <w:rPr>
          <w:rFonts w:ascii="Times New Roman" w:hAnsi="Times New Roman" w:cs="Times New Roman"/>
          <w:sz w:val="24"/>
          <w:szCs w:val="24"/>
        </w:rPr>
        <w:t xml:space="preserve">es no explicadas en términos de </w:t>
      </w:r>
      <w:r w:rsidRPr="002A6DAB">
        <w:rPr>
          <w:rFonts w:ascii="Times New Roman" w:hAnsi="Times New Roman" w:cs="Times New Roman"/>
          <w:sz w:val="24"/>
          <w:szCs w:val="24"/>
        </w:rPr>
        <w:t>capital humano y de las características de mercado de t</w:t>
      </w:r>
      <w:r>
        <w:rPr>
          <w:rFonts w:ascii="Times New Roman" w:hAnsi="Times New Roman" w:cs="Times New Roman"/>
          <w:sz w:val="24"/>
          <w:szCs w:val="24"/>
        </w:rPr>
        <w:t xml:space="preserve">rabajo de los individuos </w:t>
      </w:r>
      <w:r w:rsidRPr="002A6DAB">
        <w:rPr>
          <w:rFonts w:ascii="Times New Roman" w:hAnsi="Times New Roman" w:cs="Times New Roman"/>
          <w:sz w:val="24"/>
          <w:szCs w:val="24"/>
        </w:rPr>
        <w:t>se requiere una amplia gama de políticas. Por ejem</w:t>
      </w:r>
      <w:r>
        <w:rPr>
          <w:rFonts w:ascii="Times New Roman" w:hAnsi="Times New Roman" w:cs="Times New Roman"/>
          <w:sz w:val="24"/>
          <w:szCs w:val="24"/>
        </w:rPr>
        <w:t xml:space="preserve">plo, para lograr la igualdad de </w:t>
      </w:r>
      <w:r w:rsidRPr="002A6DAB">
        <w:rPr>
          <w:rFonts w:ascii="Times New Roman" w:hAnsi="Times New Roman" w:cs="Times New Roman"/>
          <w:sz w:val="24"/>
          <w:szCs w:val="24"/>
        </w:rPr>
        <w:t>remuneración entre mujeres y hombres es preciso ap</w:t>
      </w:r>
      <w:r>
        <w:rPr>
          <w:rFonts w:ascii="Times New Roman" w:hAnsi="Times New Roman" w:cs="Times New Roman"/>
          <w:sz w:val="24"/>
          <w:szCs w:val="24"/>
        </w:rPr>
        <w:t xml:space="preserve">licar políticas de lucha contra </w:t>
      </w:r>
      <w:r w:rsidRPr="002A6DAB">
        <w:rPr>
          <w:rFonts w:ascii="Times New Roman" w:hAnsi="Times New Roman" w:cs="Times New Roman"/>
          <w:sz w:val="24"/>
          <w:szCs w:val="24"/>
        </w:rPr>
        <w:t xml:space="preserve">las prácticas discriminatorias y los estereotipos de género acerca </w:t>
      </w:r>
      <w:r>
        <w:rPr>
          <w:rFonts w:ascii="Times New Roman" w:hAnsi="Times New Roman" w:cs="Times New Roman"/>
          <w:sz w:val="24"/>
          <w:szCs w:val="24"/>
        </w:rPr>
        <w:t xml:space="preserve">del valor del trabajo </w:t>
      </w:r>
      <w:r w:rsidRPr="002A6DAB">
        <w:rPr>
          <w:rFonts w:ascii="Times New Roman" w:hAnsi="Times New Roman" w:cs="Times New Roman"/>
          <w:sz w:val="24"/>
          <w:szCs w:val="24"/>
        </w:rPr>
        <w:t>femenino; políticas eficaces sobre maternidad, pa</w:t>
      </w:r>
      <w:r>
        <w:rPr>
          <w:rFonts w:ascii="Times New Roman" w:hAnsi="Times New Roman" w:cs="Times New Roman"/>
          <w:sz w:val="24"/>
          <w:szCs w:val="24"/>
        </w:rPr>
        <w:t xml:space="preserve">ternidad y excedencia parental, </w:t>
      </w:r>
      <w:r w:rsidRPr="002A6DAB">
        <w:rPr>
          <w:rFonts w:ascii="Times New Roman" w:hAnsi="Times New Roman" w:cs="Times New Roman"/>
          <w:sz w:val="24"/>
          <w:szCs w:val="24"/>
        </w:rPr>
        <w:t>y que promuevan una distribución más justa de las responsabilidades familiares.</w:t>
      </w:r>
    </w:p>
    <w:p w:rsidR="002A766F" w:rsidRPr="002A6DAB"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2A6DAB">
        <w:rPr>
          <w:rFonts w:ascii="Times New Roman" w:hAnsi="Times New Roman" w:cs="Times New Roman"/>
          <w:b/>
          <w:bCs/>
          <w:sz w:val="24"/>
          <w:szCs w:val="24"/>
        </w:rPr>
        <w:t>La redistribució</w:t>
      </w:r>
      <w:r>
        <w:rPr>
          <w:rFonts w:ascii="Times New Roman" w:hAnsi="Times New Roman" w:cs="Times New Roman"/>
          <w:b/>
          <w:bCs/>
          <w:sz w:val="24"/>
          <w:szCs w:val="24"/>
        </w:rPr>
        <w:t xml:space="preserve">n fiscal mediante los impuestos </w:t>
      </w:r>
      <w:r w:rsidRPr="002A6DAB">
        <w:rPr>
          <w:rFonts w:ascii="Times New Roman" w:hAnsi="Times New Roman" w:cs="Times New Roman"/>
          <w:b/>
          <w:bCs/>
          <w:sz w:val="24"/>
          <w:szCs w:val="24"/>
        </w:rPr>
        <w:t>y los sistemas de protección</w:t>
      </w:r>
    </w:p>
    <w:p w:rsidR="002A766F" w:rsidRPr="002A6DAB"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2A6DAB">
        <w:rPr>
          <w:rFonts w:ascii="Times New Roman" w:hAnsi="Times New Roman" w:cs="Times New Roman"/>
          <w:sz w:val="24"/>
          <w:szCs w:val="24"/>
        </w:rPr>
        <w:t>En cierta medida, las políticas fiscales compens</w:t>
      </w:r>
      <w:r>
        <w:rPr>
          <w:rFonts w:ascii="Times New Roman" w:hAnsi="Times New Roman" w:cs="Times New Roman"/>
          <w:sz w:val="24"/>
          <w:szCs w:val="24"/>
        </w:rPr>
        <w:t xml:space="preserve">an la desigualdad en el mercado </w:t>
      </w:r>
      <w:r w:rsidRPr="002A6DAB">
        <w:rPr>
          <w:rFonts w:ascii="Times New Roman" w:hAnsi="Times New Roman" w:cs="Times New Roman"/>
          <w:sz w:val="24"/>
          <w:szCs w:val="24"/>
        </w:rPr>
        <w:t>de trabajo, tanto a través de los sistemas de tri</w:t>
      </w:r>
      <w:r>
        <w:rPr>
          <w:rFonts w:ascii="Times New Roman" w:hAnsi="Times New Roman" w:cs="Times New Roman"/>
          <w:sz w:val="24"/>
          <w:szCs w:val="24"/>
        </w:rPr>
        <w:t xml:space="preserve">butación progresiva como de las </w:t>
      </w:r>
      <w:r w:rsidRPr="002A6DAB">
        <w:rPr>
          <w:rFonts w:ascii="Times New Roman" w:hAnsi="Times New Roman" w:cs="Times New Roman"/>
          <w:sz w:val="24"/>
          <w:szCs w:val="24"/>
        </w:rPr>
        <w:t xml:space="preserve">transferencias, que tienden a nivelar la renta de </w:t>
      </w:r>
      <w:r>
        <w:rPr>
          <w:rFonts w:ascii="Times New Roman" w:hAnsi="Times New Roman" w:cs="Times New Roman"/>
          <w:sz w:val="24"/>
          <w:szCs w:val="24"/>
        </w:rPr>
        <w:t xml:space="preserve">los hogares. En comparación con </w:t>
      </w:r>
      <w:r w:rsidRPr="002A6DAB">
        <w:rPr>
          <w:rFonts w:ascii="Times New Roman" w:hAnsi="Times New Roman" w:cs="Times New Roman"/>
          <w:sz w:val="24"/>
          <w:szCs w:val="24"/>
        </w:rPr>
        <w:t>los gobiernos de las economías emergentes y las econ</w:t>
      </w:r>
      <w:r>
        <w:rPr>
          <w:rFonts w:ascii="Times New Roman" w:hAnsi="Times New Roman" w:cs="Times New Roman"/>
          <w:sz w:val="24"/>
          <w:szCs w:val="24"/>
        </w:rPr>
        <w:t xml:space="preserve">omías en desarrollo, los de las </w:t>
      </w:r>
      <w:r w:rsidRPr="002A6DAB">
        <w:rPr>
          <w:rFonts w:ascii="Times New Roman" w:hAnsi="Times New Roman" w:cs="Times New Roman"/>
          <w:sz w:val="24"/>
          <w:szCs w:val="24"/>
        </w:rPr>
        <w:t>economías desarrolladas recurren más a estas polític</w:t>
      </w:r>
      <w:r>
        <w:rPr>
          <w:rFonts w:ascii="Times New Roman" w:hAnsi="Times New Roman" w:cs="Times New Roman"/>
          <w:sz w:val="24"/>
          <w:szCs w:val="24"/>
        </w:rPr>
        <w:t xml:space="preserve">as para conseguir sus objetivos </w:t>
      </w:r>
      <w:r w:rsidRPr="002A6DAB">
        <w:rPr>
          <w:rFonts w:ascii="Times New Roman" w:hAnsi="Times New Roman" w:cs="Times New Roman"/>
          <w:sz w:val="24"/>
          <w:szCs w:val="24"/>
        </w:rPr>
        <w:t>en relación con la distribución de la renta, a</w:t>
      </w:r>
      <w:r>
        <w:rPr>
          <w:rFonts w:ascii="Times New Roman" w:hAnsi="Times New Roman" w:cs="Times New Roman"/>
          <w:sz w:val="24"/>
          <w:szCs w:val="24"/>
        </w:rPr>
        <w:t xml:space="preserve">unque puede haber una tendencia </w:t>
      </w:r>
      <w:r w:rsidRPr="002A6DAB">
        <w:rPr>
          <w:rFonts w:ascii="Times New Roman" w:hAnsi="Times New Roman" w:cs="Times New Roman"/>
          <w:sz w:val="24"/>
          <w:szCs w:val="24"/>
        </w:rPr>
        <w:t>hacia cierta convergencia. En el grupo de paíse</w:t>
      </w:r>
      <w:r>
        <w:rPr>
          <w:rFonts w:ascii="Times New Roman" w:hAnsi="Times New Roman" w:cs="Times New Roman"/>
          <w:sz w:val="24"/>
          <w:szCs w:val="24"/>
        </w:rPr>
        <w:t xml:space="preserve">s emergentes y en las economías </w:t>
      </w:r>
      <w:r w:rsidRPr="002A6DAB">
        <w:rPr>
          <w:rFonts w:ascii="Times New Roman" w:hAnsi="Times New Roman" w:cs="Times New Roman"/>
          <w:sz w:val="24"/>
          <w:szCs w:val="24"/>
        </w:rPr>
        <w:t>en desarrollo, parece haber margen para obtener</w:t>
      </w:r>
      <w:r>
        <w:rPr>
          <w:rFonts w:ascii="Times New Roman" w:hAnsi="Times New Roman" w:cs="Times New Roman"/>
          <w:sz w:val="24"/>
          <w:szCs w:val="24"/>
        </w:rPr>
        <w:t xml:space="preserve"> más ingresos fiscales mediante </w:t>
      </w:r>
      <w:r w:rsidRPr="002A6DAB">
        <w:rPr>
          <w:rFonts w:ascii="Times New Roman" w:hAnsi="Times New Roman" w:cs="Times New Roman"/>
          <w:sz w:val="24"/>
          <w:szCs w:val="24"/>
        </w:rPr>
        <w:t>diversas medidas, como la ampliación de la base imposit</w:t>
      </w:r>
      <w:r>
        <w:rPr>
          <w:rFonts w:ascii="Times New Roman" w:hAnsi="Times New Roman" w:cs="Times New Roman"/>
          <w:sz w:val="24"/>
          <w:szCs w:val="24"/>
        </w:rPr>
        <w:t xml:space="preserve">iva a través del desplazamiento </w:t>
      </w:r>
      <w:r w:rsidRPr="002A6DAB">
        <w:rPr>
          <w:rFonts w:ascii="Times New Roman" w:hAnsi="Times New Roman" w:cs="Times New Roman"/>
          <w:sz w:val="24"/>
          <w:szCs w:val="24"/>
        </w:rPr>
        <w:t>de los trabajadores y las empresas de la e</w:t>
      </w:r>
      <w:r>
        <w:rPr>
          <w:rFonts w:ascii="Times New Roman" w:hAnsi="Times New Roman" w:cs="Times New Roman"/>
          <w:sz w:val="24"/>
          <w:szCs w:val="24"/>
        </w:rPr>
        <w:t xml:space="preserve">conomía informal a la formal, y </w:t>
      </w:r>
      <w:r w:rsidRPr="002A6DAB">
        <w:rPr>
          <w:rFonts w:ascii="Times New Roman" w:hAnsi="Times New Roman" w:cs="Times New Roman"/>
          <w:sz w:val="24"/>
          <w:szCs w:val="24"/>
        </w:rPr>
        <w:t>de la mejora de la recaudación tributaria. A su ve</w:t>
      </w:r>
      <w:r>
        <w:rPr>
          <w:rFonts w:ascii="Times New Roman" w:hAnsi="Times New Roman" w:cs="Times New Roman"/>
          <w:sz w:val="24"/>
          <w:szCs w:val="24"/>
        </w:rPr>
        <w:t xml:space="preserve">z, el aumento de la recaudación </w:t>
      </w:r>
      <w:r w:rsidRPr="002A6DAB">
        <w:rPr>
          <w:rFonts w:ascii="Times New Roman" w:hAnsi="Times New Roman" w:cs="Times New Roman"/>
          <w:sz w:val="24"/>
          <w:szCs w:val="24"/>
        </w:rPr>
        <w:t>permitiría ampliar y mejorar los sistemas de protecci</w:t>
      </w:r>
      <w:r>
        <w:rPr>
          <w:rFonts w:ascii="Times New Roman" w:hAnsi="Times New Roman" w:cs="Times New Roman"/>
          <w:sz w:val="24"/>
          <w:szCs w:val="24"/>
        </w:rPr>
        <w:t xml:space="preserve">ón social, que en las economías </w:t>
      </w:r>
      <w:r w:rsidRPr="002A6DAB">
        <w:rPr>
          <w:rFonts w:ascii="Times New Roman" w:hAnsi="Times New Roman" w:cs="Times New Roman"/>
          <w:sz w:val="24"/>
          <w:szCs w:val="24"/>
        </w:rPr>
        <w:t>de este grupo suelen no estar plenamente desarrollados.</w:t>
      </w:r>
    </w:p>
    <w:p w:rsidR="002A766F" w:rsidRPr="002A6DAB" w:rsidRDefault="002A766F" w:rsidP="002A766F">
      <w:pPr>
        <w:autoSpaceDE w:val="0"/>
        <w:autoSpaceDN w:val="0"/>
        <w:adjustRightInd w:val="0"/>
        <w:spacing w:after="0" w:line="240" w:lineRule="auto"/>
        <w:jc w:val="both"/>
        <w:rPr>
          <w:rFonts w:ascii="Times New Roman" w:hAnsi="Times New Roman" w:cs="Times New Roman"/>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b/>
          <w:bCs/>
          <w:sz w:val="24"/>
          <w:szCs w:val="24"/>
        </w:rPr>
      </w:pPr>
      <w:r w:rsidRPr="002A6DAB">
        <w:rPr>
          <w:rFonts w:ascii="Times New Roman" w:hAnsi="Times New Roman" w:cs="Times New Roman"/>
          <w:b/>
          <w:bCs/>
          <w:sz w:val="24"/>
          <w:szCs w:val="24"/>
        </w:rPr>
        <w:t>La necesidad de combinar las medidas de política</w:t>
      </w:r>
    </w:p>
    <w:p w:rsidR="002A766F" w:rsidRPr="002A6DAB" w:rsidRDefault="002A766F" w:rsidP="002A766F">
      <w:pPr>
        <w:autoSpaceDE w:val="0"/>
        <w:autoSpaceDN w:val="0"/>
        <w:adjustRightInd w:val="0"/>
        <w:spacing w:after="0" w:line="240" w:lineRule="auto"/>
        <w:jc w:val="both"/>
        <w:rPr>
          <w:rFonts w:ascii="Times New Roman" w:hAnsi="Times New Roman" w:cs="Times New Roman"/>
          <w:b/>
          <w:bCs/>
          <w:sz w:val="24"/>
          <w:szCs w:val="24"/>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rPr>
      </w:pPr>
      <w:r w:rsidRPr="002A6DAB">
        <w:rPr>
          <w:rFonts w:ascii="Times New Roman" w:hAnsi="Times New Roman" w:cs="Times New Roman"/>
          <w:sz w:val="24"/>
          <w:szCs w:val="24"/>
        </w:rPr>
        <w:t>Salvo en contadas excepciones, los salarios rep</w:t>
      </w:r>
      <w:r>
        <w:rPr>
          <w:rFonts w:ascii="Times New Roman" w:hAnsi="Times New Roman" w:cs="Times New Roman"/>
          <w:sz w:val="24"/>
          <w:szCs w:val="24"/>
        </w:rPr>
        <w:t xml:space="preserve">resentan la principal fuente de </w:t>
      </w:r>
      <w:r w:rsidRPr="002A6DAB">
        <w:rPr>
          <w:rFonts w:ascii="Times New Roman" w:hAnsi="Times New Roman" w:cs="Times New Roman"/>
          <w:sz w:val="24"/>
          <w:szCs w:val="24"/>
        </w:rPr>
        <w:t>ingresos de los hogares, tanto en las economías e</w:t>
      </w:r>
      <w:r>
        <w:rPr>
          <w:rFonts w:ascii="Times New Roman" w:hAnsi="Times New Roman" w:cs="Times New Roman"/>
          <w:sz w:val="24"/>
          <w:szCs w:val="24"/>
        </w:rPr>
        <w:t xml:space="preserve">mergentes como en las economías </w:t>
      </w:r>
      <w:r w:rsidRPr="002A6DAB">
        <w:rPr>
          <w:rFonts w:ascii="Times New Roman" w:hAnsi="Times New Roman" w:cs="Times New Roman"/>
          <w:sz w:val="24"/>
          <w:szCs w:val="24"/>
        </w:rPr>
        <w:t>desarrolladas. Al mismo tiempo, los sala</w:t>
      </w:r>
      <w:r>
        <w:rPr>
          <w:rFonts w:ascii="Times New Roman" w:hAnsi="Times New Roman" w:cs="Times New Roman"/>
          <w:sz w:val="24"/>
          <w:szCs w:val="24"/>
        </w:rPr>
        <w:t xml:space="preserve">rios representan una proporción </w:t>
      </w:r>
      <w:r w:rsidRPr="002A6DAB">
        <w:rPr>
          <w:rFonts w:ascii="Times New Roman" w:hAnsi="Times New Roman" w:cs="Times New Roman"/>
          <w:sz w:val="24"/>
          <w:szCs w:val="24"/>
        </w:rPr>
        <w:t xml:space="preserve">más reducida de la renta familiar de los </w:t>
      </w:r>
      <w:proofErr w:type="spellStart"/>
      <w:r w:rsidRPr="002A6DAB">
        <w:rPr>
          <w:rFonts w:ascii="Times New Roman" w:hAnsi="Times New Roman" w:cs="Times New Roman"/>
          <w:sz w:val="24"/>
          <w:szCs w:val="24"/>
        </w:rPr>
        <w:t>deciles</w:t>
      </w:r>
      <w:proofErr w:type="spellEnd"/>
      <w:r w:rsidRPr="002A6DAB">
        <w:rPr>
          <w:rFonts w:ascii="Times New Roman" w:hAnsi="Times New Roman" w:cs="Times New Roman"/>
          <w:sz w:val="24"/>
          <w:szCs w:val="24"/>
        </w:rPr>
        <w:t xml:space="preserve"> más </w:t>
      </w:r>
      <w:r>
        <w:rPr>
          <w:rFonts w:ascii="Times New Roman" w:hAnsi="Times New Roman" w:cs="Times New Roman"/>
          <w:sz w:val="24"/>
          <w:szCs w:val="24"/>
        </w:rPr>
        <w:t xml:space="preserve">bajos de la distribución de los </w:t>
      </w:r>
      <w:r w:rsidRPr="002A6DAB">
        <w:rPr>
          <w:rFonts w:ascii="Times New Roman" w:hAnsi="Times New Roman" w:cs="Times New Roman"/>
          <w:sz w:val="24"/>
          <w:szCs w:val="24"/>
        </w:rPr>
        <w:t>ingresos. En las economías desarrolladas, donde la im</w:t>
      </w:r>
      <w:r>
        <w:rPr>
          <w:rFonts w:ascii="Times New Roman" w:hAnsi="Times New Roman" w:cs="Times New Roman"/>
          <w:sz w:val="24"/>
          <w:szCs w:val="24"/>
        </w:rPr>
        <w:t xml:space="preserve">portancia de las transferencias </w:t>
      </w:r>
      <w:r w:rsidRPr="002A6DAB">
        <w:rPr>
          <w:rFonts w:ascii="Times New Roman" w:hAnsi="Times New Roman" w:cs="Times New Roman"/>
          <w:sz w:val="24"/>
          <w:szCs w:val="24"/>
        </w:rPr>
        <w:t>sociales como fuente de ingresos es mayor, se requiere una combinación de</w:t>
      </w:r>
      <w:r>
        <w:rPr>
          <w:rFonts w:ascii="Times New Roman" w:hAnsi="Times New Roman" w:cs="Times New Roman"/>
          <w:sz w:val="24"/>
          <w:szCs w:val="24"/>
        </w:rPr>
        <w:t xml:space="preserve"> </w:t>
      </w:r>
      <w:r w:rsidRPr="002A6DAB">
        <w:rPr>
          <w:rFonts w:ascii="Times New Roman" w:hAnsi="Times New Roman" w:cs="Times New Roman"/>
          <w:sz w:val="24"/>
          <w:szCs w:val="24"/>
        </w:rPr>
        <w:t>políticas que ayuden a esos hogares a incorporar</w:t>
      </w:r>
      <w:r>
        <w:rPr>
          <w:rFonts w:ascii="Times New Roman" w:hAnsi="Times New Roman" w:cs="Times New Roman"/>
          <w:sz w:val="24"/>
          <w:szCs w:val="24"/>
        </w:rPr>
        <w:t xml:space="preserve">se al mundo laboral con medidas </w:t>
      </w:r>
      <w:r w:rsidRPr="002A6DAB">
        <w:rPr>
          <w:rFonts w:ascii="Times New Roman" w:hAnsi="Times New Roman" w:cs="Times New Roman"/>
          <w:sz w:val="24"/>
          <w:szCs w:val="24"/>
        </w:rPr>
        <w:t>que mejoren la calidad y la remuneración del emple</w:t>
      </w:r>
      <w:r>
        <w:rPr>
          <w:rFonts w:ascii="Times New Roman" w:hAnsi="Times New Roman" w:cs="Times New Roman"/>
          <w:sz w:val="24"/>
          <w:szCs w:val="24"/>
        </w:rPr>
        <w:t xml:space="preserve">o al alcance de estas personas. </w:t>
      </w:r>
      <w:r w:rsidRPr="002A6DAB">
        <w:rPr>
          <w:rFonts w:ascii="Times New Roman" w:hAnsi="Times New Roman" w:cs="Times New Roman"/>
          <w:sz w:val="24"/>
          <w:szCs w:val="24"/>
        </w:rPr>
        <w:t>En algunas economías emergentes y economías en desa</w:t>
      </w:r>
      <w:r>
        <w:rPr>
          <w:rFonts w:ascii="Times New Roman" w:hAnsi="Times New Roman" w:cs="Times New Roman"/>
          <w:sz w:val="24"/>
          <w:szCs w:val="24"/>
        </w:rPr>
        <w:t xml:space="preserve">rrollo, se ha logrado </w:t>
      </w:r>
      <w:r w:rsidRPr="002A6DAB">
        <w:rPr>
          <w:rFonts w:ascii="Times New Roman" w:hAnsi="Times New Roman" w:cs="Times New Roman"/>
          <w:sz w:val="24"/>
          <w:szCs w:val="24"/>
        </w:rPr>
        <w:t>aumentar la renta de los grupos de bajos ingres</w:t>
      </w:r>
      <w:r>
        <w:rPr>
          <w:rFonts w:ascii="Times New Roman" w:hAnsi="Times New Roman" w:cs="Times New Roman"/>
          <w:sz w:val="24"/>
          <w:szCs w:val="24"/>
        </w:rPr>
        <w:t xml:space="preserve">os mediante programas de empleo </w:t>
      </w:r>
      <w:r w:rsidRPr="002A6DAB">
        <w:rPr>
          <w:rFonts w:ascii="Times New Roman" w:hAnsi="Times New Roman" w:cs="Times New Roman"/>
          <w:sz w:val="24"/>
          <w:szCs w:val="24"/>
        </w:rPr>
        <w:t>directo (India y Sudáfrica) y transferencias en e</w:t>
      </w:r>
      <w:r>
        <w:rPr>
          <w:rFonts w:ascii="Times New Roman" w:hAnsi="Times New Roman" w:cs="Times New Roman"/>
          <w:sz w:val="24"/>
          <w:szCs w:val="24"/>
        </w:rPr>
        <w:t xml:space="preserve">fectivo (Brasil y </w:t>
      </w:r>
      <w:r>
        <w:rPr>
          <w:rFonts w:ascii="Times New Roman" w:hAnsi="Times New Roman" w:cs="Times New Roman"/>
          <w:sz w:val="24"/>
          <w:szCs w:val="24"/>
        </w:rPr>
        <w:lastRenderedPageBreak/>
        <w:t xml:space="preserve">México, entre </w:t>
      </w:r>
      <w:r w:rsidRPr="002A6DAB">
        <w:rPr>
          <w:rFonts w:ascii="Times New Roman" w:hAnsi="Times New Roman" w:cs="Times New Roman"/>
          <w:sz w:val="24"/>
          <w:szCs w:val="24"/>
        </w:rPr>
        <w:t xml:space="preserve">muchos otros países). En última instancia, la vía más eficaz y sostenible </w:t>
      </w:r>
      <w:r>
        <w:rPr>
          <w:rFonts w:ascii="Times New Roman" w:hAnsi="Times New Roman" w:cs="Times New Roman"/>
          <w:sz w:val="24"/>
          <w:szCs w:val="24"/>
        </w:rPr>
        <w:t xml:space="preserve">para que </w:t>
      </w:r>
      <w:r w:rsidRPr="002A6DAB">
        <w:rPr>
          <w:rFonts w:ascii="Times New Roman" w:hAnsi="Times New Roman" w:cs="Times New Roman"/>
          <w:sz w:val="24"/>
          <w:szCs w:val="24"/>
        </w:rPr>
        <w:t xml:space="preserve">la población en edad de trabajar supere la pobreza es </w:t>
      </w:r>
      <w:r>
        <w:rPr>
          <w:rFonts w:ascii="Times New Roman" w:hAnsi="Times New Roman" w:cs="Times New Roman"/>
          <w:sz w:val="24"/>
          <w:szCs w:val="24"/>
        </w:rPr>
        <w:t xml:space="preserve">contar con un empleo productivo </w:t>
      </w:r>
      <w:r w:rsidRPr="002A6DAB">
        <w:rPr>
          <w:rFonts w:ascii="Times New Roman" w:hAnsi="Times New Roman" w:cs="Times New Roman"/>
          <w:sz w:val="24"/>
          <w:szCs w:val="24"/>
        </w:rPr>
        <w:t>que a la vez esté remunerado con un salari</w:t>
      </w:r>
      <w:r>
        <w:rPr>
          <w:rFonts w:ascii="Times New Roman" w:hAnsi="Times New Roman" w:cs="Times New Roman"/>
          <w:sz w:val="24"/>
          <w:szCs w:val="24"/>
        </w:rPr>
        <w:t xml:space="preserve">o justo. Las políticas debieran </w:t>
      </w:r>
      <w:r w:rsidRPr="002A6DAB">
        <w:rPr>
          <w:rFonts w:ascii="Times New Roman" w:hAnsi="Times New Roman" w:cs="Times New Roman"/>
          <w:sz w:val="24"/>
          <w:szCs w:val="24"/>
        </w:rPr>
        <w:t>orientarse hacia este objetivo.</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Pr="00467C8A"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467C8A">
        <w:rPr>
          <w:rFonts w:ascii="Times New Roman" w:hAnsi="Times New Roman" w:cs="Times New Roman"/>
          <w:sz w:val="24"/>
          <w:szCs w:val="24"/>
          <w:lang w:val="en-US"/>
        </w:rPr>
        <w:t xml:space="preserve">- </w:t>
      </w:r>
      <w:r w:rsidRPr="00467C8A">
        <w:rPr>
          <w:rFonts w:ascii="Times New Roman" w:hAnsi="Times New Roman" w:cs="Times New Roman"/>
          <w:b/>
          <w:sz w:val="24"/>
          <w:szCs w:val="24"/>
          <w:lang w:val="en-US"/>
        </w:rPr>
        <w:t>Global Wage Report 2014/15 - Wages and income inequality - OIT - December 2014</w:t>
      </w:r>
    </w:p>
    <w:p w:rsidR="002A766F" w:rsidRPr="00467C8A"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7D25A6CA" wp14:editId="287C88F3">
            <wp:extent cx="5397500" cy="3479800"/>
            <wp:effectExtent l="0" t="0" r="0" b="6350"/>
            <wp:docPr id="448" name="Imagen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397500" cy="3479800"/>
                    </a:xfrm>
                    <a:prstGeom prst="rect">
                      <a:avLst/>
                    </a:prstGeom>
                    <a:noFill/>
                    <a:ln>
                      <a:noFill/>
                    </a:ln>
                  </pic:spPr>
                </pic:pic>
              </a:graphicData>
            </a:graphic>
          </wp:inline>
        </w:drawing>
      </w:r>
    </w:p>
    <w:p w:rsidR="005C7078" w:rsidRDefault="005C7078"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5C7078" w:rsidRDefault="005C7078"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385A4E">
        <w:rPr>
          <w:rFonts w:ascii="TimesNRMTStd-Regular" w:hAnsi="TimesNRMTStd-Regular" w:cs="TimesNRMTStd-Regular"/>
          <w:sz w:val="23"/>
          <w:szCs w:val="23"/>
          <w:lang w:val="en-US"/>
        </w:rPr>
        <w:t>The global economy contracted sharply</w:t>
      </w:r>
      <w:r>
        <w:rPr>
          <w:rFonts w:ascii="TimesNRMTStd-Regular" w:hAnsi="TimesNRMTStd-Regular" w:cs="TimesNRMTStd-Regular"/>
          <w:sz w:val="23"/>
          <w:szCs w:val="23"/>
          <w:lang w:val="en-US"/>
        </w:rPr>
        <w:t xml:space="preserve"> between 2007 and 2009, quickly </w:t>
      </w:r>
      <w:r w:rsidRPr="00385A4E">
        <w:rPr>
          <w:rFonts w:ascii="TimesNRMTStd-Regular" w:hAnsi="TimesNRMTStd-Regular" w:cs="TimesNRMTStd-Regular"/>
          <w:sz w:val="23"/>
          <w:szCs w:val="23"/>
          <w:lang w:val="en-US"/>
        </w:rPr>
        <w:t>recovered in 2010, but subsequently decelerated (</w:t>
      </w:r>
      <w:r w:rsidRPr="00385A4E">
        <w:rPr>
          <w:rFonts w:ascii="TimesNRMTStd-Regular" w:hAnsi="TimesNRMTStd-Regular" w:cs="TimesNRMTStd-Regular"/>
          <w:color w:val="FF0000"/>
          <w:sz w:val="23"/>
          <w:szCs w:val="23"/>
          <w:lang w:val="en-US"/>
        </w:rPr>
        <w:t>figure 1</w:t>
      </w:r>
      <w:r>
        <w:rPr>
          <w:rFonts w:ascii="TimesNRMTStd-Regular" w:hAnsi="TimesNRMTStd-Regular" w:cs="TimesNRMTStd-Regular"/>
          <w:sz w:val="23"/>
          <w:szCs w:val="23"/>
          <w:lang w:val="en-US"/>
        </w:rPr>
        <w:t xml:space="preserve">). While growth rates after </w:t>
      </w:r>
      <w:r w:rsidRPr="00385A4E">
        <w:rPr>
          <w:rFonts w:ascii="TimesNRMTStd-Regular" w:hAnsi="TimesNRMTStd-Regular" w:cs="TimesNRMTStd-Regular"/>
          <w:sz w:val="23"/>
          <w:szCs w:val="23"/>
          <w:lang w:val="en-US"/>
        </w:rPr>
        <w:t>2010 declined across the globe, they remained much hi</w:t>
      </w:r>
      <w:r>
        <w:rPr>
          <w:rFonts w:ascii="TimesNRMTStd-Regular" w:hAnsi="TimesNRMTStd-Regular" w:cs="TimesNRMTStd-Regular"/>
          <w:sz w:val="23"/>
          <w:szCs w:val="23"/>
          <w:lang w:val="en-US"/>
        </w:rPr>
        <w:t xml:space="preserve">gher in emerging and developing </w:t>
      </w:r>
      <w:r w:rsidRPr="00385A4E">
        <w:rPr>
          <w:rFonts w:ascii="TimesNRMTStd-Regular" w:hAnsi="TimesNRMTStd-Regular" w:cs="TimesNRMTStd-Regular"/>
          <w:sz w:val="23"/>
          <w:szCs w:val="23"/>
          <w:lang w:val="en-US"/>
        </w:rPr>
        <w:t>economies than in advanced economies</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385A4E">
        <w:rPr>
          <w:rFonts w:ascii="TimesNRMTStd-Regular" w:hAnsi="TimesNRMTStd-Regular" w:cs="TimesNRMTStd-Regular"/>
          <w:sz w:val="23"/>
          <w:szCs w:val="23"/>
          <w:lang w:val="en-US"/>
        </w:rPr>
        <w:t>How have recent economic trends been r</w:t>
      </w:r>
      <w:r>
        <w:rPr>
          <w:rFonts w:ascii="TimesNRMTStd-Regular" w:hAnsi="TimesNRMTStd-Regular" w:cs="TimesNRMTStd-Regular"/>
          <w:sz w:val="23"/>
          <w:szCs w:val="23"/>
          <w:lang w:val="en-US"/>
        </w:rPr>
        <w:t xml:space="preserve">eflected in average real wages? </w:t>
      </w:r>
      <w:r w:rsidRPr="00385A4E">
        <w:rPr>
          <w:rFonts w:ascii="TimesNRMTStd-Regular" w:hAnsi="TimesNRMTStd-Regular" w:cs="TimesNRMTStd-Regular"/>
          <w:color w:val="FF0000"/>
          <w:sz w:val="23"/>
          <w:szCs w:val="23"/>
          <w:lang w:val="en-US"/>
        </w:rPr>
        <w:t>Figure 2</w:t>
      </w:r>
      <w:r>
        <w:rPr>
          <w:rFonts w:ascii="TimesNRMTStd-Regular" w:hAnsi="TimesNRMTStd-Regular" w:cs="TimesNRMTStd-Regular"/>
          <w:sz w:val="23"/>
          <w:szCs w:val="23"/>
          <w:lang w:val="en-US"/>
        </w:rPr>
        <w:t xml:space="preserve"> provides two estimates</w:t>
      </w:r>
      <w:r w:rsidRPr="00385A4E">
        <w:rPr>
          <w:rFonts w:ascii="TimesNRMTStd-Regular" w:hAnsi="TimesNRMTStd-Regular" w:cs="TimesNRMTStd-Regular"/>
          <w:sz w:val="23"/>
          <w:szCs w:val="23"/>
          <w:lang w:val="en-US"/>
        </w:rPr>
        <w:t>. The first is</w:t>
      </w:r>
      <w:r>
        <w:rPr>
          <w:rFonts w:ascii="TimesNRMTStd-Regular" w:hAnsi="TimesNRMTStd-Regular" w:cs="TimesNRMTStd-Regular"/>
          <w:sz w:val="23"/>
          <w:szCs w:val="23"/>
          <w:lang w:val="en-US"/>
        </w:rPr>
        <w:t xml:space="preserve"> </w:t>
      </w:r>
      <w:r w:rsidRPr="00385A4E">
        <w:rPr>
          <w:rFonts w:ascii="TimesNRMTStd-Regular" w:hAnsi="TimesNRMTStd-Regular" w:cs="TimesNRMTStd-Regular"/>
          <w:sz w:val="23"/>
          <w:szCs w:val="23"/>
          <w:lang w:val="en-US"/>
        </w:rPr>
        <w:t xml:space="preserve">a global estimate based on wage data for 130 </w:t>
      </w:r>
      <w:r>
        <w:rPr>
          <w:rFonts w:ascii="TimesNRMTStd-Regular" w:hAnsi="TimesNRMTStd-Regular" w:cs="TimesNRMTStd-Regular"/>
          <w:sz w:val="23"/>
          <w:szCs w:val="23"/>
          <w:lang w:val="en-US"/>
        </w:rPr>
        <w:t xml:space="preserve">economies using the methodology </w:t>
      </w:r>
      <w:r w:rsidRPr="00385A4E">
        <w:rPr>
          <w:rFonts w:ascii="TimesNRMTStd-Regular" w:hAnsi="TimesNRMTStd-Regular" w:cs="TimesNRMTStd-Regular"/>
          <w:sz w:val="23"/>
          <w:szCs w:val="23"/>
          <w:lang w:val="en-US"/>
        </w:rPr>
        <w:t>described in Appendix I and the Global Wage D</w:t>
      </w:r>
      <w:r>
        <w:rPr>
          <w:rFonts w:ascii="TimesNRMTStd-Regular" w:hAnsi="TimesNRMTStd-Regular" w:cs="TimesNRMTStd-Regular"/>
          <w:sz w:val="23"/>
          <w:szCs w:val="23"/>
          <w:lang w:val="en-US"/>
        </w:rPr>
        <w:t xml:space="preserve">atabase. The second </w:t>
      </w:r>
      <w:r w:rsidRPr="00385A4E">
        <w:rPr>
          <w:rFonts w:ascii="TimesNRMTStd-Regular" w:hAnsi="TimesNRMTStd-Regular" w:cs="TimesNRMTStd-Regular"/>
          <w:sz w:val="23"/>
          <w:szCs w:val="23"/>
          <w:lang w:val="en-US"/>
        </w:rPr>
        <w:t>is also a global estimate, but omits China because</w:t>
      </w:r>
      <w:r>
        <w:rPr>
          <w:rFonts w:ascii="TimesNRMTStd-Regular" w:hAnsi="TimesNRMTStd-Regular" w:cs="TimesNRMTStd-Regular"/>
          <w:sz w:val="23"/>
          <w:szCs w:val="23"/>
          <w:lang w:val="en-US"/>
        </w:rPr>
        <w:t xml:space="preserve"> of its large size (in terms of </w:t>
      </w:r>
      <w:r w:rsidRPr="00385A4E">
        <w:rPr>
          <w:rFonts w:ascii="TimesNRMTStd-Regular" w:hAnsi="TimesNRMTStd-Regular" w:cs="TimesNRMTStd-Regular"/>
          <w:sz w:val="23"/>
          <w:szCs w:val="23"/>
          <w:lang w:val="en-US"/>
        </w:rPr>
        <w:t>number of wage earners) and high real wage g</w:t>
      </w:r>
      <w:r>
        <w:rPr>
          <w:rFonts w:ascii="TimesNRMTStd-Regular" w:hAnsi="TimesNRMTStd-Regular" w:cs="TimesNRMTStd-Regular"/>
          <w:sz w:val="23"/>
          <w:szCs w:val="23"/>
          <w:lang w:val="en-US"/>
        </w:rPr>
        <w:t xml:space="preserve">rowth, which remained in double </w:t>
      </w:r>
      <w:r w:rsidRPr="00385A4E">
        <w:rPr>
          <w:rFonts w:ascii="TimesNRMTStd-Regular" w:hAnsi="TimesNRMTStd-Regular" w:cs="TimesNRMTStd-Regular"/>
          <w:sz w:val="23"/>
          <w:szCs w:val="23"/>
          <w:lang w:val="en-US"/>
        </w:rPr>
        <w:t xml:space="preserve">digits for most of the 2000s and accounted for much </w:t>
      </w:r>
      <w:r>
        <w:rPr>
          <w:rFonts w:ascii="TimesNRMTStd-Regular" w:hAnsi="TimesNRMTStd-Regular" w:cs="TimesNRMTStd-Regular"/>
          <w:sz w:val="23"/>
          <w:szCs w:val="23"/>
          <w:lang w:val="en-US"/>
        </w:rPr>
        <w:t xml:space="preserve">of the global wage growth. </w:t>
      </w:r>
      <w:r w:rsidRPr="00385A4E">
        <w:rPr>
          <w:rFonts w:ascii="TimesNRMTStd-Regular" w:hAnsi="TimesNRMTStd-Regular" w:cs="TimesNRMTStd-Regular"/>
          <w:sz w:val="23"/>
          <w:szCs w:val="23"/>
          <w:lang w:val="en-US"/>
        </w:rPr>
        <w:t xml:space="preserve">As can be seen from </w:t>
      </w:r>
      <w:r w:rsidRPr="000149C2">
        <w:rPr>
          <w:rFonts w:ascii="TimesNRMTStd-Regular" w:hAnsi="TimesNRMTStd-Regular" w:cs="TimesNRMTStd-Regular"/>
          <w:color w:val="FF0000"/>
          <w:sz w:val="23"/>
          <w:szCs w:val="23"/>
          <w:lang w:val="en-US"/>
        </w:rPr>
        <w:t>figure 2</w:t>
      </w:r>
      <w:r w:rsidRPr="00385A4E">
        <w:rPr>
          <w:rFonts w:ascii="TimesNRMTStd-Regular" w:hAnsi="TimesNRMTStd-Regular" w:cs="TimesNRMTStd-Regular"/>
          <w:sz w:val="23"/>
          <w:szCs w:val="23"/>
          <w:lang w:val="en-US"/>
        </w:rPr>
        <w:t>, global real wage gr</w:t>
      </w:r>
      <w:r>
        <w:rPr>
          <w:rFonts w:ascii="TimesNRMTStd-Regular" w:hAnsi="TimesNRMTStd-Regular" w:cs="TimesNRMTStd-Regular"/>
          <w:sz w:val="23"/>
          <w:szCs w:val="23"/>
          <w:lang w:val="en-US"/>
        </w:rPr>
        <w:t xml:space="preserve">owth dropped sharply during the </w:t>
      </w:r>
      <w:r w:rsidRPr="00385A4E">
        <w:rPr>
          <w:rFonts w:ascii="TimesNRMTStd-Regular" w:hAnsi="TimesNRMTStd-Regular" w:cs="TimesNRMTStd-Regular"/>
          <w:sz w:val="23"/>
          <w:szCs w:val="23"/>
          <w:lang w:val="en-US"/>
        </w:rPr>
        <w:t>crisis in 2008 and 2009, recovered somewhat in 2</w:t>
      </w:r>
      <w:r>
        <w:rPr>
          <w:rFonts w:ascii="TimesNRMTStd-Regular" w:hAnsi="TimesNRMTStd-Regular" w:cs="TimesNRMTStd-Regular"/>
          <w:sz w:val="23"/>
          <w:szCs w:val="23"/>
          <w:lang w:val="en-US"/>
        </w:rPr>
        <w:t xml:space="preserve">010 and then decelerated again. </w:t>
      </w:r>
      <w:r w:rsidRPr="00385A4E">
        <w:rPr>
          <w:rFonts w:ascii="TimesNRMTStd-Regular" w:hAnsi="TimesNRMTStd-Regular" w:cs="TimesNRMTStd-Regular"/>
          <w:sz w:val="23"/>
          <w:szCs w:val="23"/>
          <w:lang w:val="en-US"/>
        </w:rPr>
        <w:t>It has yet to rebound to its pre-crisis rates</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Pr="00385A4E"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lastRenderedPageBreak/>
        <w:drawing>
          <wp:inline distT="0" distB="0" distL="0" distR="0" wp14:anchorId="0B83A85B" wp14:editId="54DE4FC6">
            <wp:extent cx="5397500" cy="3327400"/>
            <wp:effectExtent l="0" t="0" r="0" b="6350"/>
            <wp:docPr id="449" name="Imagen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97500" cy="3327400"/>
                    </a:xfrm>
                    <a:prstGeom prst="rect">
                      <a:avLst/>
                    </a:prstGeom>
                    <a:noFill/>
                    <a:ln>
                      <a:noFill/>
                    </a:ln>
                  </pic:spPr>
                </pic:pic>
              </a:graphicData>
            </a:graphic>
          </wp:inline>
        </w:drawing>
      </w:r>
    </w:p>
    <w:p w:rsidR="005C7078" w:rsidRDefault="005C7078" w:rsidP="002A766F">
      <w:pPr>
        <w:autoSpaceDE w:val="0"/>
        <w:autoSpaceDN w:val="0"/>
        <w:adjustRightInd w:val="0"/>
        <w:spacing w:after="0" w:line="240" w:lineRule="auto"/>
        <w:jc w:val="both"/>
        <w:rPr>
          <w:rFonts w:ascii="TimesNRMTStd-Regular" w:hAnsi="TimesNRMTStd-Regular" w:cs="TimesNRMTStd-Regular"/>
          <w:color w:val="FF0000"/>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385A4E">
        <w:rPr>
          <w:rFonts w:ascii="TimesNRMTStd-Regular" w:hAnsi="TimesNRMTStd-Regular" w:cs="TimesNRMTStd-Regular"/>
          <w:color w:val="FF0000"/>
          <w:sz w:val="23"/>
          <w:szCs w:val="23"/>
          <w:lang w:val="en-US"/>
        </w:rPr>
        <w:t xml:space="preserve">Figure 3 </w:t>
      </w:r>
      <w:r w:rsidRPr="00385A4E">
        <w:rPr>
          <w:rFonts w:ascii="TimesNRMTStd-Regular" w:hAnsi="TimesNRMTStd-Regular" w:cs="TimesNRMTStd-Regular"/>
          <w:sz w:val="23"/>
          <w:szCs w:val="23"/>
          <w:lang w:val="en-US"/>
        </w:rPr>
        <w:t>shows estimates for the G20 as a whole and for its developed as</w:t>
      </w:r>
      <w:r>
        <w:rPr>
          <w:rFonts w:ascii="TimesNRMTStd-Regular" w:hAnsi="TimesNRMTStd-Regular" w:cs="TimesNRMTStd-Regular"/>
          <w:sz w:val="23"/>
          <w:szCs w:val="23"/>
          <w:lang w:val="en-US"/>
        </w:rPr>
        <w:t xml:space="preserve"> </w:t>
      </w:r>
      <w:r w:rsidRPr="00385A4E">
        <w:rPr>
          <w:rFonts w:ascii="TimesNRMTStd-Regular" w:hAnsi="TimesNRMTStd-Regular" w:cs="TimesNRMTStd-Regular"/>
          <w:sz w:val="23"/>
          <w:szCs w:val="23"/>
          <w:lang w:val="en-US"/>
        </w:rPr>
        <w:t>well as its emerging members.</w:t>
      </w:r>
      <w:r w:rsidRPr="00385A4E">
        <w:rPr>
          <w:rFonts w:ascii="TimesNRMTStd-Regular" w:hAnsi="TimesNRMTStd-Regular" w:cs="TimesNRMTStd-Regular"/>
          <w:sz w:val="13"/>
          <w:szCs w:val="13"/>
          <w:lang w:val="en-US"/>
        </w:rPr>
        <w:t xml:space="preserve"> </w:t>
      </w:r>
      <w:r w:rsidRPr="00385A4E">
        <w:rPr>
          <w:rFonts w:ascii="TimesNRMTStd-Regular" w:hAnsi="TimesNRMTStd-Regular" w:cs="TimesNRMTStd-Regular"/>
          <w:sz w:val="23"/>
          <w:szCs w:val="23"/>
          <w:lang w:val="en-US"/>
        </w:rPr>
        <w:t>Together, the cou</w:t>
      </w:r>
      <w:r>
        <w:rPr>
          <w:rFonts w:ascii="TimesNRMTStd-Regular" w:hAnsi="TimesNRMTStd-Regular" w:cs="TimesNRMTStd-Regular"/>
          <w:sz w:val="23"/>
          <w:szCs w:val="23"/>
          <w:lang w:val="en-US"/>
        </w:rPr>
        <w:t xml:space="preserve">ntries of the G20 produce about three-quarters of world GDP </w:t>
      </w:r>
      <w:r w:rsidRPr="00385A4E">
        <w:rPr>
          <w:rFonts w:ascii="TimesNRMTStd-Regular" w:hAnsi="TimesNRMTStd-Regular" w:cs="TimesNRMTStd-Regular"/>
          <w:sz w:val="23"/>
          <w:szCs w:val="23"/>
          <w:lang w:val="en-US"/>
        </w:rPr>
        <w:t>and employ more than 1 billion of the world’</w:t>
      </w:r>
      <w:r>
        <w:rPr>
          <w:rFonts w:ascii="TimesNRMTStd-Regular" w:hAnsi="TimesNRMTStd-Regular" w:cs="TimesNRMTStd-Regular"/>
          <w:sz w:val="23"/>
          <w:szCs w:val="23"/>
          <w:lang w:val="en-US"/>
        </w:rPr>
        <w:t xml:space="preserve">s </w:t>
      </w:r>
      <w:r w:rsidRPr="00385A4E">
        <w:rPr>
          <w:rFonts w:ascii="TimesNRMTStd-Regular" w:hAnsi="TimesNRMTStd-Regular" w:cs="TimesNRMTStd-Regular"/>
          <w:sz w:val="23"/>
          <w:szCs w:val="23"/>
          <w:lang w:val="en-US"/>
        </w:rPr>
        <w:t>1.5 billion paid employees</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13"/>
          <w:szCs w:val="13"/>
          <w:lang w:val="en-US"/>
        </w:rPr>
      </w:pPr>
      <w:r>
        <w:rPr>
          <w:rFonts w:ascii="TimesNRMTStd-Regular" w:hAnsi="TimesNRMTStd-Regular" w:cs="TimesNRMTStd-Regular"/>
          <w:noProof/>
          <w:sz w:val="13"/>
          <w:szCs w:val="13"/>
          <w:lang w:eastAsia="es-ES"/>
        </w:rPr>
        <w:drawing>
          <wp:inline distT="0" distB="0" distL="0" distR="0" wp14:anchorId="35C2DFEE" wp14:editId="10157924">
            <wp:extent cx="5397500" cy="3562350"/>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97500" cy="3562350"/>
                    </a:xfrm>
                    <a:prstGeom prst="rect">
                      <a:avLst/>
                    </a:prstGeom>
                    <a:noFill/>
                    <a:ln>
                      <a:noFill/>
                    </a:ln>
                  </pic:spPr>
                </pic:pic>
              </a:graphicData>
            </a:graphic>
          </wp:inline>
        </w:drawing>
      </w:r>
    </w:p>
    <w:p w:rsidR="005C7078" w:rsidRDefault="005C7078"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385A4E">
        <w:rPr>
          <w:rFonts w:ascii="TimesNRMTStd-Regular" w:hAnsi="TimesNRMTStd-Regular" w:cs="TimesNRMTStd-Regular"/>
          <w:sz w:val="23"/>
          <w:szCs w:val="23"/>
          <w:lang w:val="en-US"/>
        </w:rPr>
        <w:t>Looking at d</w:t>
      </w:r>
      <w:r>
        <w:rPr>
          <w:rFonts w:ascii="TimesNRMTStd-Regular" w:hAnsi="TimesNRMTStd-Regular" w:cs="TimesNRMTStd-Regular"/>
          <w:sz w:val="23"/>
          <w:szCs w:val="23"/>
          <w:lang w:val="en-US"/>
        </w:rPr>
        <w:t>eveloped economies</w:t>
      </w:r>
      <w:r w:rsidRPr="00385A4E">
        <w:rPr>
          <w:rFonts w:ascii="TimesNRMTStd-Regular" w:hAnsi="TimesNRMTStd-Regular" w:cs="TimesNRMTStd-Regular"/>
          <w:sz w:val="23"/>
          <w:szCs w:val="23"/>
          <w:lang w:val="en-US"/>
        </w:rPr>
        <w:t xml:space="preserve">, it is apparent from </w:t>
      </w:r>
      <w:r w:rsidRPr="002C4EEF">
        <w:rPr>
          <w:rFonts w:ascii="TimesNRMTStd-Regular" w:hAnsi="TimesNRMTStd-Regular" w:cs="TimesNRMTStd-Regular"/>
          <w:color w:val="FF0000"/>
          <w:sz w:val="23"/>
          <w:szCs w:val="23"/>
          <w:lang w:val="en-US"/>
        </w:rPr>
        <w:t>figure 4</w:t>
      </w:r>
      <w:r w:rsidRPr="00385A4E">
        <w:rPr>
          <w:rFonts w:ascii="TimesNRMTStd-Regular" w:hAnsi="TimesNRMTStd-Regular" w:cs="TimesNRMTStd-Regular"/>
          <w:sz w:val="23"/>
          <w:szCs w:val="23"/>
          <w:lang w:val="en-US"/>
        </w:rPr>
        <w:t xml:space="preserve"> t</w:t>
      </w:r>
      <w:r>
        <w:rPr>
          <w:rFonts w:ascii="TimesNRMTStd-Regular" w:hAnsi="TimesNRMTStd-Regular" w:cs="TimesNRMTStd-Regular"/>
          <w:sz w:val="23"/>
          <w:szCs w:val="23"/>
          <w:lang w:val="en-US"/>
        </w:rPr>
        <w:t xml:space="preserve">hat the growth rates of average </w:t>
      </w:r>
      <w:r w:rsidRPr="00385A4E">
        <w:rPr>
          <w:rFonts w:ascii="TimesNRMTStd-Regular" w:hAnsi="TimesNRMTStd-Regular" w:cs="TimesNRMTStd-Regular"/>
          <w:sz w:val="23"/>
          <w:szCs w:val="23"/>
          <w:lang w:val="en-US"/>
        </w:rPr>
        <w:t>real wages have tended to fluctuate within a low an</w:t>
      </w:r>
      <w:r>
        <w:rPr>
          <w:rFonts w:ascii="TimesNRMTStd-Regular" w:hAnsi="TimesNRMTStd-Regular" w:cs="TimesNRMTStd-Regular"/>
          <w:sz w:val="23"/>
          <w:szCs w:val="23"/>
          <w:lang w:val="en-US"/>
        </w:rPr>
        <w:t xml:space="preserve">d narrow range since 2006. This </w:t>
      </w:r>
      <w:r w:rsidRPr="00385A4E">
        <w:rPr>
          <w:rFonts w:ascii="TimesNRMTStd-Regular" w:hAnsi="TimesNRMTStd-Regular" w:cs="TimesNRMTStd-Regular"/>
          <w:sz w:val="23"/>
          <w:szCs w:val="23"/>
          <w:lang w:val="en-US"/>
        </w:rPr>
        <w:t>pattern has become particularly pronounced in 20</w:t>
      </w:r>
      <w:r>
        <w:rPr>
          <w:rFonts w:ascii="TimesNRMTStd-Regular" w:hAnsi="TimesNRMTStd-Regular" w:cs="TimesNRMTStd-Regular"/>
          <w:sz w:val="23"/>
          <w:szCs w:val="23"/>
          <w:lang w:val="en-US"/>
        </w:rPr>
        <w:t xml:space="preserve">12 and 2013, years of virtually </w:t>
      </w:r>
      <w:r w:rsidRPr="00385A4E">
        <w:rPr>
          <w:rFonts w:ascii="TimesNRMTStd-Regular" w:hAnsi="TimesNRMTStd-Regular" w:cs="TimesNRMTStd-Regular"/>
          <w:sz w:val="23"/>
          <w:szCs w:val="23"/>
          <w:lang w:val="en-US"/>
        </w:rPr>
        <w:t>flat wages, contributing in the current low inflatio</w:t>
      </w:r>
      <w:r>
        <w:rPr>
          <w:rFonts w:ascii="TimesNRMTStd-Regular" w:hAnsi="TimesNRMTStd-Regular" w:cs="TimesNRMTStd-Regular"/>
          <w:sz w:val="23"/>
          <w:szCs w:val="23"/>
          <w:lang w:val="en-US"/>
        </w:rPr>
        <w:t xml:space="preserve">n environment to concerns about </w:t>
      </w:r>
      <w:r w:rsidRPr="00385A4E">
        <w:rPr>
          <w:rFonts w:ascii="TimesNRMTStd-Regular" w:hAnsi="TimesNRMTStd-Regular" w:cs="TimesNRMTStd-Regular"/>
          <w:sz w:val="23"/>
          <w:szCs w:val="23"/>
          <w:lang w:val="en-US"/>
        </w:rPr>
        <w:t>possible risks of deflation</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4EB8BED2" wp14:editId="207D5DFA">
            <wp:extent cx="5397500" cy="2698750"/>
            <wp:effectExtent l="0" t="0" r="0" b="635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97500" cy="26987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2C4EEF">
        <w:rPr>
          <w:rFonts w:ascii="TimesNRMTStd-Regular" w:hAnsi="TimesNRMTStd-Regular" w:cs="TimesNRMTStd-Regular"/>
          <w:color w:val="FF0000"/>
          <w:sz w:val="23"/>
          <w:szCs w:val="23"/>
          <w:lang w:val="en-US"/>
        </w:rPr>
        <w:t>Figure 5</w:t>
      </w:r>
      <w:r w:rsidRPr="002C4EEF">
        <w:rPr>
          <w:rFonts w:ascii="TimesNRMTStd-Regular" w:hAnsi="TimesNRMTStd-Regular" w:cs="TimesNRMTStd-Regular"/>
          <w:sz w:val="23"/>
          <w:szCs w:val="23"/>
          <w:lang w:val="en-US"/>
        </w:rPr>
        <w:t xml:space="preserve"> looks at the individual developed economy members in the G20,</w:t>
      </w:r>
      <w:r>
        <w:rPr>
          <w:rFonts w:ascii="TimesNRMTStd-Regular" w:hAnsi="TimesNRMTStd-Regular" w:cs="TimesNRMTStd-Regular"/>
          <w:sz w:val="23"/>
          <w:szCs w:val="23"/>
          <w:lang w:val="en-US"/>
        </w:rPr>
        <w:t xml:space="preserve"> </w:t>
      </w:r>
      <w:r w:rsidRPr="002C4EEF">
        <w:rPr>
          <w:rFonts w:ascii="TimesNRMTStd-Regular" w:hAnsi="TimesNRMTStd-Regular" w:cs="TimesNRMTStd-Regular"/>
          <w:sz w:val="23"/>
          <w:szCs w:val="23"/>
          <w:lang w:val="en-US"/>
        </w:rPr>
        <w:t xml:space="preserve">which represent the largest developed economies in </w:t>
      </w:r>
      <w:r>
        <w:rPr>
          <w:rFonts w:ascii="TimesNRMTStd-Regular" w:hAnsi="TimesNRMTStd-Regular" w:cs="TimesNRMTStd-Regular"/>
          <w:sz w:val="23"/>
          <w:szCs w:val="23"/>
          <w:lang w:val="en-US"/>
        </w:rPr>
        <w:t xml:space="preserve">the world. It shows the variety </w:t>
      </w:r>
      <w:r w:rsidRPr="002C4EEF">
        <w:rPr>
          <w:rFonts w:ascii="TimesNRMTStd-Regular" w:hAnsi="TimesNRMTStd-Regular" w:cs="TimesNRMTStd-Regular"/>
          <w:sz w:val="23"/>
          <w:szCs w:val="23"/>
          <w:lang w:val="en-US"/>
        </w:rPr>
        <w:t xml:space="preserve">that exists within the overall trend depicted in </w:t>
      </w:r>
      <w:r w:rsidRPr="002C4EEF">
        <w:rPr>
          <w:rFonts w:ascii="TimesNRMTStd-Regular" w:hAnsi="TimesNRMTStd-Regular" w:cs="TimesNRMTStd-Regular"/>
          <w:color w:val="FF0000"/>
          <w:sz w:val="23"/>
          <w:szCs w:val="23"/>
          <w:lang w:val="en-US"/>
        </w:rPr>
        <w:t>figure 4</w:t>
      </w:r>
      <w:r>
        <w:rPr>
          <w:rFonts w:ascii="TimesNRMTStd-Regular" w:hAnsi="TimesNRMTStd-Regular" w:cs="TimesNRMTStd-Regular"/>
          <w:sz w:val="23"/>
          <w:szCs w:val="23"/>
          <w:lang w:val="en-US"/>
        </w:rPr>
        <w:t xml:space="preserve">. In France and the United </w:t>
      </w:r>
      <w:r w:rsidRPr="002C4EEF">
        <w:rPr>
          <w:rFonts w:ascii="TimesNRMTStd-Regular" w:hAnsi="TimesNRMTStd-Regular" w:cs="TimesNRMTStd-Regular"/>
          <w:sz w:val="23"/>
          <w:szCs w:val="23"/>
          <w:lang w:val="en-US"/>
        </w:rPr>
        <w:t xml:space="preserve">States, average wages are consistent with the pattern shown in </w:t>
      </w:r>
      <w:r w:rsidRPr="002C4EEF">
        <w:rPr>
          <w:rFonts w:ascii="TimesNRMTStd-Regular" w:hAnsi="TimesNRMTStd-Regular" w:cs="TimesNRMTStd-Regular"/>
          <w:color w:val="FF0000"/>
          <w:sz w:val="23"/>
          <w:szCs w:val="23"/>
          <w:lang w:val="en-US"/>
        </w:rPr>
        <w:t>figure 4</w:t>
      </w:r>
      <w:r>
        <w:rPr>
          <w:rFonts w:ascii="TimesNRMTStd-Regular" w:hAnsi="TimesNRMTStd-Regular" w:cs="TimesNRMTStd-Regular"/>
          <w:sz w:val="23"/>
          <w:szCs w:val="23"/>
          <w:lang w:val="en-US"/>
        </w:rPr>
        <w:t xml:space="preserve">, having </w:t>
      </w:r>
      <w:r w:rsidRPr="002C4EEF">
        <w:rPr>
          <w:rFonts w:ascii="TimesNRMTStd-Regular" w:hAnsi="TimesNRMTStd-Regular" w:cs="TimesNRMTStd-Regular"/>
          <w:sz w:val="23"/>
          <w:szCs w:val="23"/>
          <w:lang w:val="en-US"/>
        </w:rPr>
        <w:t>been relatively stagnant, with only minor fluct</w:t>
      </w:r>
      <w:r>
        <w:rPr>
          <w:rFonts w:ascii="TimesNRMTStd-Regular" w:hAnsi="TimesNRMTStd-Regular" w:cs="TimesNRMTStd-Regular"/>
          <w:sz w:val="23"/>
          <w:szCs w:val="23"/>
          <w:lang w:val="en-US"/>
        </w:rPr>
        <w:t xml:space="preserve">uations. However, Australia and </w:t>
      </w:r>
      <w:r w:rsidRPr="002C4EEF">
        <w:rPr>
          <w:rFonts w:ascii="TimesNRMTStd-Regular" w:hAnsi="TimesNRMTStd-Regular" w:cs="TimesNRMTStd-Regular"/>
          <w:sz w:val="23"/>
          <w:szCs w:val="23"/>
          <w:lang w:val="en-US"/>
        </w:rPr>
        <w:t>Canada show more positive growth in average wag</w:t>
      </w:r>
      <w:r>
        <w:rPr>
          <w:rFonts w:ascii="TimesNRMTStd-Regular" w:hAnsi="TimesNRMTStd-Regular" w:cs="TimesNRMTStd-Regular"/>
          <w:sz w:val="23"/>
          <w:szCs w:val="23"/>
          <w:lang w:val="en-US"/>
        </w:rPr>
        <w:t xml:space="preserve">es partially attributed by some </w:t>
      </w:r>
      <w:r w:rsidRPr="002C4EEF">
        <w:rPr>
          <w:rFonts w:ascii="TimesNRMTStd-Regular" w:hAnsi="TimesNRMTStd-Regular" w:cs="TimesNRMTStd-Regular"/>
          <w:sz w:val="23"/>
          <w:szCs w:val="23"/>
          <w:lang w:val="en-US"/>
        </w:rPr>
        <w:t>to their natural-resource based growth during</w:t>
      </w:r>
      <w:r>
        <w:rPr>
          <w:rFonts w:ascii="TimesNRMTStd-Regular" w:hAnsi="TimesNRMTStd-Regular" w:cs="TimesNRMTStd-Regular"/>
          <w:sz w:val="23"/>
          <w:szCs w:val="23"/>
          <w:lang w:val="en-US"/>
        </w:rPr>
        <w:t xml:space="preserve"> a boom in commodities (</w:t>
      </w:r>
      <w:proofErr w:type="spellStart"/>
      <w:r>
        <w:rPr>
          <w:rFonts w:ascii="TimesNRMTStd-Regular" w:hAnsi="TimesNRMTStd-Regular" w:cs="TimesNRMTStd-Regular"/>
          <w:sz w:val="23"/>
          <w:szCs w:val="23"/>
          <w:lang w:val="en-US"/>
        </w:rPr>
        <w:t>Downes</w:t>
      </w:r>
      <w:proofErr w:type="spellEnd"/>
      <w:r>
        <w:rPr>
          <w:rFonts w:ascii="TimesNRMTStd-Regular" w:hAnsi="TimesNRMTStd-Regular" w:cs="TimesNRMTStd-Regular"/>
          <w:sz w:val="23"/>
          <w:szCs w:val="23"/>
          <w:lang w:val="en-US"/>
        </w:rPr>
        <w:t xml:space="preserve">, </w:t>
      </w:r>
      <w:proofErr w:type="spellStart"/>
      <w:r w:rsidRPr="002C4EEF">
        <w:rPr>
          <w:rFonts w:ascii="TimesNRMTStd-Regular" w:hAnsi="TimesNRMTStd-Regular" w:cs="TimesNRMTStd-Regular"/>
          <w:sz w:val="23"/>
          <w:szCs w:val="23"/>
          <w:lang w:val="en-US"/>
        </w:rPr>
        <w:t>Hanslow</w:t>
      </w:r>
      <w:proofErr w:type="spellEnd"/>
      <w:r w:rsidRPr="002C4EEF">
        <w:rPr>
          <w:rFonts w:ascii="TimesNRMTStd-Regular" w:hAnsi="TimesNRMTStd-Regular" w:cs="TimesNRMTStd-Regular"/>
          <w:sz w:val="23"/>
          <w:szCs w:val="23"/>
          <w:lang w:val="en-US"/>
        </w:rPr>
        <w:t xml:space="preserve"> and Tulip, 2014; Statistics Canada, 2014). C</w:t>
      </w:r>
      <w:r>
        <w:rPr>
          <w:rFonts w:ascii="TimesNRMTStd-Regular" w:hAnsi="TimesNRMTStd-Regular" w:cs="TimesNRMTStd-Regular"/>
          <w:sz w:val="23"/>
          <w:szCs w:val="23"/>
          <w:lang w:val="en-US"/>
        </w:rPr>
        <w:t xml:space="preserve">onversely, notable declines are </w:t>
      </w:r>
      <w:r w:rsidRPr="002C4EEF">
        <w:rPr>
          <w:rFonts w:ascii="TimesNRMTStd-Regular" w:hAnsi="TimesNRMTStd-Regular" w:cs="TimesNRMTStd-Regular"/>
          <w:sz w:val="23"/>
          <w:szCs w:val="23"/>
          <w:lang w:val="en-US"/>
        </w:rPr>
        <w:t>observed in Italy and the United Kingdom, where the deep r</w:t>
      </w:r>
      <w:r>
        <w:rPr>
          <w:rFonts w:ascii="TimesNRMTStd-Regular" w:hAnsi="TimesNRMTStd-Regular" w:cs="TimesNRMTStd-Regular"/>
          <w:sz w:val="23"/>
          <w:szCs w:val="23"/>
          <w:lang w:val="en-US"/>
        </w:rPr>
        <w:t xml:space="preserve">ecession was accompanied </w:t>
      </w:r>
      <w:r w:rsidRPr="002C4EEF">
        <w:rPr>
          <w:rFonts w:ascii="TimesNRMTStd-Regular" w:hAnsi="TimesNRMTStd-Regular" w:cs="TimesNRMTStd-Regular"/>
          <w:sz w:val="23"/>
          <w:szCs w:val="23"/>
          <w:lang w:val="en-US"/>
        </w:rPr>
        <w:t>by an unprecedented period of falling r</w:t>
      </w:r>
      <w:r>
        <w:rPr>
          <w:rFonts w:ascii="TimesNRMTStd-Regular" w:hAnsi="TimesNRMTStd-Regular" w:cs="TimesNRMTStd-Regular"/>
          <w:sz w:val="23"/>
          <w:szCs w:val="23"/>
          <w:lang w:val="en-US"/>
        </w:rPr>
        <w:t xml:space="preserve">eal wages. According to the Low </w:t>
      </w:r>
      <w:r w:rsidRPr="002C4EEF">
        <w:rPr>
          <w:rFonts w:ascii="TimesNRMTStd-Regular" w:hAnsi="TimesNRMTStd-Regular" w:cs="TimesNRMTStd-Regular"/>
          <w:sz w:val="23"/>
          <w:szCs w:val="23"/>
          <w:lang w:val="en-US"/>
        </w:rPr>
        <w:t>Pay Commission, British wages fell more sharply</w:t>
      </w:r>
      <w:r>
        <w:rPr>
          <w:rFonts w:ascii="TimesNRMTStd-Regular" w:hAnsi="TimesNRMTStd-Regular" w:cs="TimesNRMTStd-Regular"/>
          <w:sz w:val="23"/>
          <w:szCs w:val="23"/>
          <w:lang w:val="en-US"/>
        </w:rPr>
        <w:t xml:space="preserve"> than at any time since records </w:t>
      </w:r>
      <w:r w:rsidRPr="002C4EEF">
        <w:rPr>
          <w:rFonts w:ascii="TimesNRMTStd-Regular" w:hAnsi="TimesNRMTStd-Regular" w:cs="TimesNRMTStd-Regular"/>
          <w:sz w:val="23"/>
          <w:szCs w:val="23"/>
          <w:lang w:val="en-US"/>
        </w:rPr>
        <w:t>began in 1964 (Low Pay Commission, 2014)</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Pr="002C4EE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54B52A42" wp14:editId="4522FF84">
            <wp:extent cx="5391150" cy="2908300"/>
            <wp:effectExtent l="0" t="0" r="0" b="6350"/>
            <wp:docPr id="450" name="Imagen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91150" cy="2908300"/>
                    </a:xfrm>
                    <a:prstGeom prst="rect">
                      <a:avLst/>
                    </a:prstGeom>
                    <a:noFill/>
                    <a:ln>
                      <a:noFill/>
                    </a:ln>
                  </pic:spPr>
                </pic:pic>
              </a:graphicData>
            </a:graphic>
          </wp:inline>
        </w:drawing>
      </w:r>
    </w:p>
    <w:p w:rsidR="002A766F" w:rsidRPr="00385A4E"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2C4EEF">
        <w:rPr>
          <w:rFonts w:ascii="TimesNRMTStd-Regular" w:hAnsi="TimesNRMTStd-Regular" w:cs="TimesNRMTStd-Regular"/>
          <w:color w:val="FF0000"/>
          <w:sz w:val="23"/>
          <w:szCs w:val="23"/>
          <w:lang w:val="en-US"/>
        </w:rPr>
        <w:t>Figure 6</w:t>
      </w:r>
      <w:r w:rsidRPr="002C4EEF">
        <w:rPr>
          <w:rFonts w:ascii="TimesNRMTStd-Regular" w:hAnsi="TimesNRMTStd-Regular" w:cs="TimesNRMTStd-Regular"/>
          <w:sz w:val="23"/>
          <w:szCs w:val="23"/>
          <w:lang w:val="en-US"/>
        </w:rPr>
        <w:t xml:space="preserve"> shows the extent to which wages changed in selected European countries</w:t>
      </w:r>
      <w:r>
        <w:rPr>
          <w:rFonts w:ascii="TimesNRMTStd-Regular" w:hAnsi="TimesNRMTStd-Regular" w:cs="TimesNRMTStd-Regular"/>
          <w:sz w:val="23"/>
          <w:szCs w:val="23"/>
          <w:lang w:val="en-US"/>
        </w:rPr>
        <w:t xml:space="preserve"> </w:t>
      </w:r>
      <w:r w:rsidRPr="002C4EEF">
        <w:rPr>
          <w:rFonts w:ascii="TimesNRMTStd-Regular" w:hAnsi="TimesNRMTStd-Regular" w:cs="TimesNRMTStd-Regular"/>
          <w:sz w:val="23"/>
          <w:szCs w:val="23"/>
          <w:lang w:val="en-US"/>
        </w:rPr>
        <w:t>most affected by the crisis. Most striking is th</w:t>
      </w:r>
      <w:r>
        <w:rPr>
          <w:rFonts w:ascii="TimesNRMTStd-Regular" w:hAnsi="TimesNRMTStd-Regular" w:cs="TimesNRMTStd-Regular"/>
          <w:sz w:val="23"/>
          <w:szCs w:val="23"/>
          <w:lang w:val="en-US"/>
        </w:rPr>
        <w:t xml:space="preserve">e large decline in Greek wages, </w:t>
      </w:r>
      <w:r w:rsidRPr="002C4EEF">
        <w:rPr>
          <w:rFonts w:ascii="TimesNRMTStd-Regular" w:hAnsi="TimesNRMTStd-Regular" w:cs="TimesNRMTStd-Regular"/>
          <w:sz w:val="23"/>
          <w:szCs w:val="23"/>
          <w:lang w:val="en-US"/>
        </w:rPr>
        <w:t>resulting in part from a series of specific policy measures, including a 22 per c</w:t>
      </w:r>
      <w:r>
        <w:rPr>
          <w:rFonts w:ascii="TimesNRMTStd-Regular" w:hAnsi="TimesNRMTStd-Regular" w:cs="TimesNRMTStd-Regular"/>
          <w:sz w:val="23"/>
          <w:szCs w:val="23"/>
          <w:lang w:val="en-US"/>
        </w:rPr>
        <w:t xml:space="preserve">ent </w:t>
      </w:r>
      <w:r w:rsidRPr="002C4EEF">
        <w:rPr>
          <w:rFonts w:ascii="TimesNRMTStd-Regular" w:hAnsi="TimesNRMTStd-Regular" w:cs="TimesNRMTStd-Regular"/>
          <w:sz w:val="23"/>
          <w:szCs w:val="23"/>
          <w:lang w:val="en-US"/>
        </w:rPr>
        <w:t>cut in the minimum wage for unskilled workers age</w:t>
      </w:r>
      <w:r>
        <w:rPr>
          <w:rFonts w:ascii="TimesNRMTStd-Regular" w:hAnsi="TimesNRMTStd-Regular" w:cs="TimesNRMTStd-Regular"/>
          <w:sz w:val="23"/>
          <w:szCs w:val="23"/>
          <w:lang w:val="en-US"/>
        </w:rPr>
        <w:t xml:space="preserve">d 25 and over and a 32 per cent </w:t>
      </w:r>
      <w:r w:rsidRPr="002C4EEF">
        <w:rPr>
          <w:rFonts w:ascii="TimesNRMTStd-Regular" w:hAnsi="TimesNRMTStd-Regular" w:cs="TimesNRMTStd-Regular"/>
          <w:sz w:val="23"/>
          <w:szCs w:val="23"/>
          <w:lang w:val="en-US"/>
        </w:rPr>
        <w:t xml:space="preserve">cut for those under 25 in 2012. </w:t>
      </w:r>
      <w:r w:rsidRPr="002C4EEF">
        <w:rPr>
          <w:rFonts w:ascii="TimesNRMTStd-Regular" w:hAnsi="TimesNRMTStd-Regular" w:cs="TimesNRMTStd-Regular"/>
          <w:sz w:val="23"/>
          <w:szCs w:val="23"/>
          <w:lang w:val="en-US"/>
        </w:rPr>
        <w:lastRenderedPageBreak/>
        <w:t>Collective bargaini</w:t>
      </w:r>
      <w:r>
        <w:rPr>
          <w:rFonts w:ascii="TimesNRMTStd-Regular" w:hAnsi="TimesNRMTStd-Regular" w:cs="TimesNRMTStd-Regular"/>
          <w:sz w:val="23"/>
          <w:szCs w:val="23"/>
          <w:lang w:val="en-US"/>
        </w:rPr>
        <w:t xml:space="preserve">ng was also decentralized, with </w:t>
      </w:r>
      <w:r w:rsidRPr="002C4EEF">
        <w:rPr>
          <w:rFonts w:ascii="TimesNRMTStd-Regular" w:hAnsi="TimesNRMTStd-Regular" w:cs="TimesNRMTStd-Regular"/>
          <w:sz w:val="23"/>
          <w:szCs w:val="23"/>
          <w:lang w:val="en-US"/>
        </w:rPr>
        <w:t>priority given to enterprise-level agreements in case</w:t>
      </w:r>
      <w:r>
        <w:rPr>
          <w:rFonts w:ascii="TimesNRMTStd-Regular" w:hAnsi="TimesNRMTStd-Regular" w:cs="TimesNRMTStd-Regular"/>
          <w:sz w:val="23"/>
          <w:szCs w:val="23"/>
          <w:lang w:val="en-US"/>
        </w:rPr>
        <w:t xml:space="preserve">s of conflict with higher-level </w:t>
      </w:r>
      <w:r w:rsidRPr="002C4EEF">
        <w:rPr>
          <w:rFonts w:ascii="TimesNRMTStd-Regular" w:hAnsi="TimesNRMTStd-Regular" w:cs="TimesNRMTStd-Regular"/>
          <w:sz w:val="23"/>
          <w:szCs w:val="23"/>
          <w:lang w:val="en-US"/>
        </w:rPr>
        <w:t>agreements, which tended to facilitate downward wage adjustments (ILO, 2014a)</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sz w:val="23"/>
          <w:szCs w:val="23"/>
          <w:lang w:val="en-US"/>
        </w:rPr>
        <w:t xml:space="preserve">Are differences in wage trends across countries a product of differences in </w:t>
      </w:r>
      <w:proofErr w:type="spellStart"/>
      <w:r w:rsidRPr="00D47AFC">
        <w:rPr>
          <w:rFonts w:ascii="TimesNRMTStd-Regular" w:hAnsi="TimesNRMTStd-Regular" w:cs="TimesNRMTStd-Regular"/>
          <w:sz w:val="23"/>
          <w:szCs w:val="23"/>
          <w:lang w:val="en-US"/>
        </w:rPr>
        <w:t>labour</w:t>
      </w:r>
      <w:proofErr w:type="spellEnd"/>
      <w:r>
        <w:rPr>
          <w:rFonts w:ascii="TimesNRMTStd-Regular" w:hAnsi="TimesNRMTStd-Regular" w:cs="TimesNRMTStd-Regular"/>
          <w:sz w:val="23"/>
          <w:szCs w:val="23"/>
          <w:lang w:val="en-US"/>
        </w:rPr>
        <w:t xml:space="preserve"> </w:t>
      </w:r>
      <w:r w:rsidRPr="00D47AFC">
        <w:rPr>
          <w:rFonts w:ascii="TimesNRMTStd-Regular" w:hAnsi="TimesNRMTStd-Regular" w:cs="TimesNRMTStd-Regular"/>
          <w:sz w:val="23"/>
          <w:szCs w:val="23"/>
          <w:lang w:val="en-US"/>
        </w:rPr>
        <w:t xml:space="preserve">productivity growth? </w:t>
      </w:r>
      <w:r w:rsidRPr="00D47AFC">
        <w:rPr>
          <w:rFonts w:ascii="TimesNRMTStd-Regular" w:hAnsi="TimesNRMTStd-Regular" w:cs="TimesNRMTStd-Regular"/>
          <w:color w:val="FF0000"/>
          <w:sz w:val="23"/>
          <w:szCs w:val="23"/>
          <w:lang w:val="en-US"/>
        </w:rPr>
        <w:t>Figure 7</w:t>
      </w:r>
      <w:r w:rsidRPr="00D47AFC">
        <w:rPr>
          <w:rFonts w:ascii="TimesNRMTStd-Regular" w:hAnsi="TimesNRMTStd-Regular" w:cs="TimesNRMTStd-Regular"/>
          <w:sz w:val="23"/>
          <w:szCs w:val="23"/>
          <w:lang w:val="en-US"/>
        </w:rPr>
        <w:t xml:space="preserve"> shows the relationship</w:t>
      </w:r>
      <w:r>
        <w:rPr>
          <w:rFonts w:ascii="TimesNRMTStd-Regular" w:hAnsi="TimesNRMTStd-Regular" w:cs="TimesNRMTStd-Regular"/>
          <w:sz w:val="23"/>
          <w:szCs w:val="23"/>
          <w:lang w:val="en-US"/>
        </w:rPr>
        <w:t xml:space="preserve"> between wages and productivity </w:t>
      </w:r>
      <w:r w:rsidRPr="00D47AFC">
        <w:rPr>
          <w:rFonts w:ascii="TimesNRMTStd-Regular" w:hAnsi="TimesNRMTStd-Regular" w:cs="TimesNRMTStd-Regular"/>
          <w:sz w:val="23"/>
          <w:szCs w:val="23"/>
          <w:lang w:val="en-US"/>
        </w:rPr>
        <w:t>from 1999 to 2013 in the group of developed econ</w:t>
      </w:r>
      <w:r>
        <w:rPr>
          <w:rFonts w:ascii="TimesNRMTStd-Regular" w:hAnsi="TimesNRMTStd-Regular" w:cs="TimesNRMTStd-Regular"/>
          <w:sz w:val="23"/>
          <w:szCs w:val="23"/>
          <w:lang w:val="en-US"/>
        </w:rPr>
        <w:t xml:space="preserve">omies where </w:t>
      </w:r>
      <w:proofErr w:type="spellStart"/>
      <w:r>
        <w:rPr>
          <w:rFonts w:ascii="TimesNRMTStd-Regular" w:hAnsi="TimesNRMTStd-Regular" w:cs="TimesNRMTStd-Regular"/>
          <w:sz w:val="23"/>
          <w:szCs w:val="23"/>
          <w:lang w:val="en-US"/>
        </w:rPr>
        <w:t>labour</w:t>
      </w:r>
      <w:proofErr w:type="spellEnd"/>
      <w:r>
        <w:rPr>
          <w:rFonts w:ascii="TimesNRMTStd-Regular" w:hAnsi="TimesNRMTStd-Regular" w:cs="TimesNRMTStd-Regular"/>
          <w:sz w:val="23"/>
          <w:szCs w:val="23"/>
          <w:lang w:val="en-US"/>
        </w:rPr>
        <w:t xml:space="preserve"> productivity </w:t>
      </w:r>
      <w:r w:rsidRPr="00D47AFC">
        <w:rPr>
          <w:rFonts w:ascii="TimesNRMTStd-Regular" w:hAnsi="TimesNRMTStd-Regular" w:cs="TimesNRMTStd-Regular"/>
          <w:sz w:val="23"/>
          <w:szCs w:val="23"/>
          <w:lang w:val="en-US"/>
        </w:rPr>
        <w:t>refers to GDP (output) per worker. This defin</w:t>
      </w:r>
      <w:r>
        <w:rPr>
          <w:rFonts w:ascii="TimesNRMTStd-Regular" w:hAnsi="TimesNRMTStd-Regular" w:cs="TimesNRMTStd-Regular"/>
          <w:sz w:val="23"/>
          <w:szCs w:val="23"/>
          <w:lang w:val="en-US"/>
        </w:rPr>
        <w:t xml:space="preserve">ition captures how productively </w:t>
      </w:r>
      <w:proofErr w:type="spellStart"/>
      <w:r w:rsidRPr="00D47AFC">
        <w:rPr>
          <w:rFonts w:ascii="TimesNRMTStd-Regular" w:hAnsi="TimesNRMTStd-Regular" w:cs="TimesNRMTStd-Regular"/>
          <w:sz w:val="23"/>
          <w:szCs w:val="23"/>
          <w:lang w:val="en-US"/>
        </w:rPr>
        <w:t>labour</w:t>
      </w:r>
      <w:proofErr w:type="spellEnd"/>
      <w:r w:rsidRPr="00D47AFC">
        <w:rPr>
          <w:rFonts w:ascii="TimesNRMTStd-Regular" w:hAnsi="TimesNRMTStd-Regular" w:cs="TimesNRMTStd-Regular"/>
          <w:sz w:val="23"/>
          <w:szCs w:val="23"/>
          <w:lang w:val="en-US"/>
        </w:rPr>
        <w:t xml:space="preserve"> is used to generate output, but also captures the co</w:t>
      </w:r>
      <w:r>
        <w:rPr>
          <w:rFonts w:ascii="TimesNRMTStd-Regular" w:hAnsi="TimesNRMTStd-Regular" w:cs="TimesNRMTStd-Regular"/>
          <w:sz w:val="23"/>
          <w:szCs w:val="23"/>
          <w:lang w:val="en-US"/>
        </w:rPr>
        <w:t xml:space="preserve">ntribution to output of </w:t>
      </w:r>
      <w:r w:rsidRPr="00D47AFC">
        <w:rPr>
          <w:rFonts w:ascii="TimesNRMTStd-Regular" w:hAnsi="TimesNRMTStd-Regular" w:cs="TimesNRMTStd-Regular"/>
          <w:sz w:val="23"/>
          <w:szCs w:val="23"/>
          <w:lang w:val="en-US"/>
        </w:rPr>
        <w:t>other elements such as changes in hours worked, c</w:t>
      </w:r>
      <w:r>
        <w:rPr>
          <w:rFonts w:ascii="TimesNRMTStd-Regular" w:hAnsi="TimesNRMTStd-Regular" w:cs="TimesNRMTStd-Regular"/>
          <w:sz w:val="23"/>
          <w:szCs w:val="23"/>
          <w:lang w:val="en-US"/>
        </w:rPr>
        <w:t xml:space="preserve">hanges in the skill composition </w:t>
      </w:r>
      <w:r w:rsidRPr="00D47AFC">
        <w:rPr>
          <w:rFonts w:ascii="TimesNRMTStd-Regular" w:hAnsi="TimesNRMTStd-Regular" w:cs="TimesNRMTStd-Regular"/>
          <w:sz w:val="23"/>
          <w:szCs w:val="23"/>
          <w:lang w:val="en-US"/>
        </w:rPr>
        <w:t xml:space="preserve">of </w:t>
      </w:r>
      <w:proofErr w:type="spellStart"/>
      <w:r w:rsidRPr="00D47AFC">
        <w:rPr>
          <w:rFonts w:ascii="TimesNRMTStd-Regular" w:hAnsi="TimesNRMTStd-Regular" w:cs="TimesNRMTStd-Regular"/>
          <w:sz w:val="23"/>
          <w:szCs w:val="23"/>
          <w:lang w:val="en-US"/>
        </w:rPr>
        <w:t>labour</w:t>
      </w:r>
      <w:proofErr w:type="spellEnd"/>
      <w:r w:rsidRPr="00D47AFC">
        <w:rPr>
          <w:rFonts w:ascii="TimesNRMTStd-Regular" w:hAnsi="TimesNRMTStd-Regular" w:cs="TimesNRMTStd-Regular"/>
          <w:sz w:val="23"/>
          <w:szCs w:val="23"/>
          <w:lang w:val="en-US"/>
        </w:rPr>
        <w:t>, and the contribution of capital.</w:t>
      </w:r>
      <w:r w:rsidRPr="00D47AFC">
        <w:rPr>
          <w:rFonts w:ascii="TimesNRMTStd-Regular" w:hAnsi="TimesNRMTStd-Regular" w:cs="TimesNRMTStd-Regular"/>
          <w:sz w:val="13"/>
          <w:szCs w:val="13"/>
          <w:lang w:val="en-US"/>
        </w:rPr>
        <w:t xml:space="preserve"> </w:t>
      </w:r>
      <w:r w:rsidRPr="00D47AFC">
        <w:rPr>
          <w:rFonts w:ascii="TimesNRMTStd-Regular" w:hAnsi="TimesNRMTStd-Regular" w:cs="TimesNRMTStd-Regular"/>
          <w:sz w:val="23"/>
          <w:szCs w:val="23"/>
          <w:lang w:val="en-US"/>
        </w:rPr>
        <w:t>While</w:t>
      </w:r>
      <w:r>
        <w:rPr>
          <w:rFonts w:ascii="TimesNRMTStd-Regular" w:hAnsi="TimesNRMTStd-Regular" w:cs="TimesNRMTStd-Regular"/>
          <w:sz w:val="23"/>
          <w:szCs w:val="23"/>
          <w:lang w:val="en-US"/>
        </w:rPr>
        <w:t xml:space="preserve"> other measures of productivity </w:t>
      </w:r>
      <w:r w:rsidRPr="00D47AFC">
        <w:rPr>
          <w:rFonts w:ascii="TimesNRMTStd-Regular" w:hAnsi="TimesNRMTStd-Regular" w:cs="TimesNRMTStd-Regular"/>
          <w:sz w:val="23"/>
          <w:szCs w:val="23"/>
          <w:lang w:val="en-US"/>
        </w:rPr>
        <w:t xml:space="preserve">exist, </w:t>
      </w:r>
      <w:proofErr w:type="spellStart"/>
      <w:r w:rsidRPr="00D47AFC">
        <w:rPr>
          <w:rFonts w:ascii="TimesNRMTStd-Regular" w:hAnsi="TimesNRMTStd-Regular" w:cs="TimesNRMTStd-Regular"/>
          <w:sz w:val="23"/>
          <w:szCs w:val="23"/>
          <w:lang w:val="en-US"/>
        </w:rPr>
        <w:t>labour</w:t>
      </w:r>
      <w:proofErr w:type="spellEnd"/>
      <w:r w:rsidRPr="00D47AFC">
        <w:rPr>
          <w:rFonts w:ascii="TimesNRMTStd-Regular" w:hAnsi="TimesNRMTStd-Regular" w:cs="TimesNRMTStd-Regular"/>
          <w:sz w:val="23"/>
          <w:szCs w:val="23"/>
          <w:lang w:val="en-US"/>
        </w:rPr>
        <w:t xml:space="preserve"> productivity as defined here is used by the ILO as a d</w:t>
      </w:r>
      <w:r>
        <w:rPr>
          <w:rFonts w:ascii="TimesNRMTStd-Regular" w:hAnsi="TimesNRMTStd-Regular" w:cs="TimesNRMTStd-Regular"/>
          <w:sz w:val="23"/>
          <w:szCs w:val="23"/>
          <w:lang w:val="en-US"/>
        </w:rPr>
        <w:t xml:space="preserve">ecent work </w:t>
      </w:r>
      <w:r w:rsidRPr="00D47AFC">
        <w:rPr>
          <w:rFonts w:ascii="TimesNRMTStd-Regular" w:hAnsi="TimesNRMTStd-Regular" w:cs="TimesNRMTStd-Regular"/>
          <w:sz w:val="23"/>
          <w:szCs w:val="23"/>
          <w:lang w:val="en-US"/>
        </w:rPr>
        <w:t>indicator, and is the only one readily available for al</w:t>
      </w:r>
      <w:r>
        <w:rPr>
          <w:rFonts w:ascii="TimesNRMTStd-Regular" w:hAnsi="TimesNRMTStd-Regular" w:cs="TimesNRMTStd-Regular"/>
          <w:sz w:val="23"/>
          <w:szCs w:val="23"/>
          <w:lang w:val="en-US"/>
        </w:rPr>
        <w:t xml:space="preserve">l countries up to and including </w:t>
      </w:r>
      <w:r w:rsidRPr="00D47AFC">
        <w:rPr>
          <w:rFonts w:ascii="TimesNRMTStd-Regular" w:hAnsi="TimesNRMTStd-Regular" w:cs="TimesNRMTStd-Regular"/>
          <w:sz w:val="23"/>
          <w:szCs w:val="23"/>
          <w:lang w:val="en-US"/>
        </w:rPr>
        <w:t>2013.</w:t>
      </w:r>
    </w:p>
    <w:p w:rsidR="002A766F" w:rsidRPr="00D47AFC"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Pr="00D47AFC"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color w:val="FF0000"/>
          <w:sz w:val="23"/>
          <w:szCs w:val="23"/>
          <w:lang w:val="en-US"/>
        </w:rPr>
        <w:t>Figure 7</w:t>
      </w:r>
      <w:r w:rsidRPr="00D47AFC">
        <w:rPr>
          <w:rFonts w:ascii="TimesNRMTStd-Regular" w:hAnsi="TimesNRMTStd-Regular" w:cs="TimesNRMTStd-Regular"/>
          <w:sz w:val="23"/>
          <w:szCs w:val="23"/>
          <w:lang w:val="en-US"/>
        </w:rPr>
        <w:t xml:space="preserve"> shows that after a narrowing of the gap</w:t>
      </w:r>
      <w:r>
        <w:rPr>
          <w:rFonts w:ascii="TimesNRMTStd-Regular" w:hAnsi="TimesNRMTStd-Regular" w:cs="TimesNRMTStd-Regular"/>
          <w:sz w:val="23"/>
          <w:szCs w:val="23"/>
          <w:lang w:val="en-US"/>
        </w:rPr>
        <w:t xml:space="preserve"> during the depth of the crisis </w:t>
      </w:r>
      <w:r w:rsidRPr="00D47AFC">
        <w:rPr>
          <w:rFonts w:ascii="TimesNRMTStd-Regular" w:hAnsi="TimesNRMTStd-Regular" w:cs="TimesNRMTStd-Regular"/>
          <w:sz w:val="23"/>
          <w:szCs w:val="23"/>
          <w:lang w:val="en-US"/>
        </w:rPr>
        <w:t xml:space="preserve">between 2008 and 2009, </w:t>
      </w:r>
      <w:proofErr w:type="spellStart"/>
      <w:r w:rsidRPr="00D47AFC">
        <w:rPr>
          <w:rFonts w:ascii="TimesNRMTStd-Regular" w:hAnsi="TimesNRMTStd-Regular" w:cs="TimesNRMTStd-Regular"/>
          <w:sz w:val="23"/>
          <w:szCs w:val="23"/>
          <w:lang w:val="en-US"/>
        </w:rPr>
        <w:t>labour</w:t>
      </w:r>
      <w:proofErr w:type="spellEnd"/>
      <w:r w:rsidRPr="00D47AFC">
        <w:rPr>
          <w:rFonts w:ascii="TimesNRMTStd-Regular" w:hAnsi="TimesNRMTStd-Regular" w:cs="TimesNRMTStd-Regular"/>
          <w:sz w:val="23"/>
          <w:szCs w:val="23"/>
          <w:lang w:val="en-US"/>
        </w:rPr>
        <w:t xml:space="preserve"> productivity has continued to outstrip real wage</w:t>
      </w:r>
      <w:r>
        <w:rPr>
          <w:rFonts w:ascii="TimesNRMTStd-Regular" w:hAnsi="TimesNRMTStd-Regular" w:cs="TimesNRMTStd-Regular"/>
          <w:sz w:val="23"/>
          <w:szCs w:val="23"/>
          <w:lang w:val="en-US"/>
        </w:rPr>
        <w:t xml:space="preserve"> growth in this group of </w:t>
      </w:r>
      <w:r w:rsidRPr="00D47AFC">
        <w:rPr>
          <w:rFonts w:ascii="TimesNRMTStd-Regular" w:hAnsi="TimesNRMTStd-Regular" w:cs="TimesNRMTStd-Regular"/>
          <w:sz w:val="23"/>
          <w:szCs w:val="23"/>
          <w:lang w:val="en-US"/>
        </w:rPr>
        <w:t>countries. Even when chang</w:t>
      </w:r>
      <w:r>
        <w:rPr>
          <w:rFonts w:ascii="TimesNRMTStd-Regular" w:hAnsi="TimesNRMTStd-Regular" w:cs="TimesNRMTStd-Regular"/>
          <w:sz w:val="23"/>
          <w:szCs w:val="23"/>
          <w:lang w:val="en-US"/>
        </w:rPr>
        <w:t xml:space="preserve">es in real wages are calculated </w:t>
      </w:r>
      <w:r w:rsidRPr="00D47AFC">
        <w:rPr>
          <w:rFonts w:ascii="TimesNRMTStd-Regular" w:hAnsi="TimesNRMTStd-Regular" w:cs="TimesNRMTStd-Regular"/>
          <w:sz w:val="23"/>
          <w:szCs w:val="23"/>
          <w:lang w:val="en-US"/>
        </w:rPr>
        <w:t xml:space="preserve">using not the CPI but the GDP deflator, the trend presented in </w:t>
      </w:r>
      <w:r w:rsidRPr="00D47AFC">
        <w:rPr>
          <w:rFonts w:ascii="TimesNRMTStd-Regular" w:hAnsi="TimesNRMTStd-Regular" w:cs="TimesNRMTStd-Regular"/>
          <w:color w:val="FF0000"/>
          <w:sz w:val="23"/>
          <w:szCs w:val="23"/>
          <w:lang w:val="en-US"/>
        </w:rPr>
        <w:t>figure 7</w:t>
      </w:r>
      <w:r w:rsidRPr="00D47AFC">
        <w:rPr>
          <w:rFonts w:ascii="TimesNRMTStd-Regular" w:hAnsi="TimesNRMTStd-Regular" w:cs="TimesNRMTStd-Regular"/>
          <w:sz w:val="23"/>
          <w:szCs w:val="23"/>
          <w:lang w:val="en-US"/>
        </w:rPr>
        <w:t xml:space="preserve"> persists</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0C6523D4" wp14:editId="1F1C3689">
            <wp:extent cx="5391150" cy="2241550"/>
            <wp:effectExtent l="0" t="0" r="0" b="6350"/>
            <wp:docPr id="451" name="Imagen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391150" cy="22415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39B40C1F" wp14:editId="4B41DB66">
            <wp:extent cx="5391150" cy="2368550"/>
            <wp:effectExtent l="0" t="0" r="0" b="0"/>
            <wp:docPr id="452" name="Imagen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391150" cy="2368550"/>
                    </a:xfrm>
                    <a:prstGeom prst="rect">
                      <a:avLst/>
                    </a:prstGeom>
                    <a:noFill/>
                    <a:ln>
                      <a:noFill/>
                    </a:ln>
                  </pic:spPr>
                </pic:pic>
              </a:graphicData>
            </a:graphic>
          </wp:inline>
        </w:drawing>
      </w:r>
    </w:p>
    <w:p w:rsidR="005C7078" w:rsidRDefault="005C7078"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sz w:val="23"/>
          <w:szCs w:val="23"/>
          <w:lang w:val="en-US"/>
        </w:rPr>
        <w:t>Since wages represe</w:t>
      </w:r>
      <w:r>
        <w:rPr>
          <w:rFonts w:ascii="TimesNRMTStd-Regular" w:hAnsi="TimesNRMTStd-Regular" w:cs="TimesNRMTStd-Regular"/>
          <w:sz w:val="23"/>
          <w:szCs w:val="23"/>
          <w:lang w:val="en-US"/>
        </w:rPr>
        <w:t xml:space="preserve">nt only one component of </w:t>
      </w:r>
      <w:proofErr w:type="spellStart"/>
      <w:r>
        <w:rPr>
          <w:rFonts w:ascii="TimesNRMTStd-Regular" w:hAnsi="TimesNRMTStd-Regular" w:cs="TimesNRMTStd-Regular"/>
          <w:sz w:val="23"/>
          <w:szCs w:val="23"/>
          <w:lang w:val="en-US"/>
        </w:rPr>
        <w:t>labour</w:t>
      </w:r>
      <w:proofErr w:type="spellEnd"/>
      <w:r>
        <w:rPr>
          <w:rFonts w:ascii="TimesNRMTStd-Regular" w:hAnsi="TimesNRMTStd-Regular" w:cs="TimesNRMTStd-Regular"/>
          <w:sz w:val="23"/>
          <w:szCs w:val="23"/>
          <w:lang w:val="en-US"/>
        </w:rPr>
        <w:t xml:space="preserve"> costs</w:t>
      </w:r>
      <w:r w:rsidRPr="00D47AFC">
        <w:rPr>
          <w:rFonts w:ascii="TimesNRMTStd-Regular" w:hAnsi="TimesNRMTStd-Regular" w:cs="TimesNRMTStd-Regular"/>
          <w:sz w:val="23"/>
          <w:szCs w:val="23"/>
          <w:lang w:val="en-US"/>
        </w:rPr>
        <w:t>, it may be more appropriate to c</w:t>
      </w:r>
      <w:r>
        <w:rPr>
          <w:rFonts w:ascii="TimesNRMTStd-Regular" w:hAnsi="TimesNRMTStd-Regular" w:cs="TimesNRMTStd-Regular"/>
          <w:sz w:val="23"/>
          <w:szCs w:val="23"/>
          <w:lang w:val="en-US"/>
        </w:rPr>
        <w:t xml:space="preserve">ompare </w:t>
      </w:r>
      <w:r w:rsidRPr="00D47AFC">
        <w:rPr>
          <w:rFonts w:ascii="TimesNRMTStd-Regular" w:hAnsi="TimesNRMTStd-Regular" w:cs="TimesNRMTStd-Regular"/>
          <w:sz w:val="23"/>
          <w:szCs w:val="23"/>
          <w:lang w:val="en-US"/>
        </w:rPr>
        <w:t xml:space="preserve">gains in </w:t>
      </w:r>
      <w:proofErr w:type="spellStart"/>
      <w:r w:rsidRPr="00D47AFC">
        <w:rPr>
          <w:rFonts w:ascii="TimesNRMTStd-Regular" w:hAnsi="TimesNRMTStd-Regular" w:cs="TimesNRMTStd-Regular"/>
          <w:sz w:val="23"/>
          <w:szCs w:val="23"/>
          <w:lang w:val="en-US"/>
        </w:rPr>
        <w:t>labour</w:t>
      </w:r>
      <w:proofErr w:type="spellEnd"/>
      <w:r>
        <w:rPr>
          <w:rFonts w:ascii="TimesNRMTStd-Regular" w:hAnsi="TimesNRMTStd-Regular" w:cs="TimesNRMTStd-Regular"/>
          <w:sz w:val="23"/>
          <w:szCs w:val="23"/>
          <w:lang w:val="en-US"/>
        </w:rPr>
        <w:t xml:space="preserve"> productivity with increases in </w:t>
      </w:r>
      <w:r w:rsidRPr="00D47AFC">
        <w:rPr>
          <w:rFonts w:ascii="TimesNRMTStd-Regular" w:hAnsi="TimesNRMTStd-Regular" w:cs="TimesNRMTStd-Regular"/>
          <w:sz w:val="23"/>
          <w:szCs w:val="23"/>
          <w:lang w:val="en-US"/>
        </w:rPr>
        <w:t>average compensat</w:t>
      </w:r>
      <w:r>
        <w:rPr>
          <w:rFonts w:ascii="TimesNRMTStd-Regular" w:hAnsi="TimesNRMTStd-Regular" w:cs="TimesNRMTStd-Regular"/>
          <w:sz w:val="23"/>
          <w:szCs w:val="23"/>
          <w:lang w:val="en-US"/>
        </w:rPr>
        <w:t xml:space="preserve">ion per employee (as opposed to </w:t>
      </w:r>
      <w:r w:rsidRPr="00D47AFC">
        <w:rPr>
          <w:rFonts w:ascii="TimesNRMTStd-Regular" w:hAnsi="TimesNRMTStd-Regular" w:cs="TimesNRMTStd-Regular"/>
          <w:sz w:val="23"/>
          <w:szCs w:val="23"/>
          <w:lang w:val="en-US"/>
        </w:rPr>
        <w:t>wages). Compensat</w:t>
      </w:r>
      <w:r>
        <w:rPr>
          <w:rFonts w:ascii="TimesNRMTStd-Regular" w:hAnsi="TimesNRMTStd-Regular" w:cs="TimesNRMTStd-Regular"/>
          <w:sz w:val="23"/>
          <w:szCs w:val="23"/>
          <w:lang w:val="en-US"/>
        </w:rPr>
        <w:t xml:space="preserve">ion of employees includes wages </w:t>
      </w:r>
      <w:r w:rsidRPr="00D47AFC">
        <w:rPr>
          <w:rFonts w:ascii="TimesNRMTStd-Regular" w:hAnsi="TimesNRMTStd-Regular" w:cs="TimesNRMTStd-Regular"/>
          <w:sz w:val="23"/>
          <w:szCs w:val="23"/>
          <w:lang w:val="en-US"/>
        </w:rPr>
        <w:t>and salaries payabl</w:t>
      </w:r>
      <w:r>
        <w:rPr>
          <w:rFonts w:ascii="TimesNRMTStd-Regular" w:hAnsi="TimesNRMTStd-Regular" w:cs="TimesNRMTStd-Regular"/>
          <w:sz w:val="23"/>
          <w:szCs w:val="23"/>
          <w:lang w:val="en-US"/>
        </w:rPr>
        <w:t xml:space="preserve">e in </w:t>
      </w:r>
      <w:r>
        <w:rPr>
          <w:rFonts w:ascii="TimesNRMTStd-Regular" w:hAnsi="TimesNRMTStd-Regular" w:cs="TimesNRMTStd-Regular"/>
          <w:sz w:val="23"/>
          <w:szCs w:val="23"/>
          <w:lang w:val="en-US"/>
        </w:rPr>
        <w:lastRenderedPageBreak/>
        <w:t xml:space="preserve">cash or in kind and social </w:t>
      </w:r>
      <w:r w:rsidRPr="00D47AFC">
        <w:rPr>
          <w:rFonts w:ascii="TimesNRMTStd-Regular" w:hAnsi="TimesNRMTStd-Regular" w:cs="TimesNRMTStd-Regular"/>
          <w:sz w:val="23"/>
          <w:szCs w:val="23"/>
          <w:lang w:val="en-US"/>
        </w:rPr>
        <w:t>insurance contribut</w:t>
      </w:r>
      <w:r>
        <w:rPr>
          <w:rFonts w:ascii="TimesNRMTStd-Regular" w:hAnsi="TimesNRMTStd-Regular" w:cs="TimesNRMTStd-Regular"/>
          <w:sz w:val="23"/>
          <w:szCs w:val="23"/>
          <w:lang w:val="en-US"/>
        </w:rPr>
        <w:t xml:space="preserve">ions payable by employers (CEC, </w:t>
      </w:r>
      <w:r w:rsidRPr="00D47AFC">
        <w:rPr>
          <w:rFonts w:ascii="TimesNRMTStd-Regular" w:hAnsi="TimesNRMTStd-Regular" w:cs="TimesNRMTStd-Regular"/>
          <w:sz w:val="23"/>
          <w:szCs w:val="23"/>
          <w:lang w:val="en-US"/>
        </w:rPr>
        <w:t>IMF, OECD, UN and</w:t>
      </w:r>
      <w:r>
        <w:rPr>
          <w:rFonts w:ascii="TimesNRMTStd-Regular" w:hAnsi="TimesNRMTStd-Regular" w:cs="TimesNRMTStd-Regular"/>
          <w:sz w:val="23"/>
          <w:szCs w:val="23"/>
          <w:lang w:val="en-US"/>
        </w:rPr>
        <w:t xml:space="preserve"> World Bank, 2009, para. 7.42).</w:t>
      </w:r>
    </w:p>
    <w:p w:rsidR="002A766F" w:rsidRPr="00D47AFC"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sz w:val="23"/>
          <w:szCs w:val="23"/>
          <w:lang w:val="en-US"/>
        </w:rPr>
        <w:t xml:space="preserve">To address this </w:t>
      </w:r>
      <w:r>
        <w:rPr>
          <w:rFonts w:ascii="TimesNRMTStd-Regular" w:hAnsi="TimesNRMTStd-Regular" w:cs="TimesNRMTStd-Regular"/>
          <w:sz w:val="23"/>
          <w:szCs w:val="23"/>
          <w:lang w:val="en-US"/>
        </w:rPr>
        <w:t xml:space="preserve">argument, </w:t>
      </w:r>
      <w:r w:rsidRPr="00D47AFC">
        <w:rPr>
          <w:rFonts w:ascii="TimesNRMTStd-Regular" w:hAnsi="TimesNRMTStd-Regular" w:cs="TimesNRMTStd-Regular"/>
          <w:color w:val="FF0000"/>
          <w:sz w:val="23"/>
          <w:szCs w:val="23"/>
          <w:lang w:val="en-US"/>
        </w:rPr>
        <w:t>figure 8</w:t>
      </w:r>
      <w:r>
        <w:rPr>
          <w:rFonts w:ascii="TimesNRMTStd-Regular" w:hAnsi="TimesNRMTStd-Regular" w:cs="TimesNRMTStd-Regular"/>
          <w:sz w:val="23"/>
          <w:szCs w:val="23"/>
          <w:lang w:val="en-US"/>
        </w:rPr>
        <w:t xml:space="preserve"> compares the </w:t>
      </w:r>
      <w:r w:rsidRPr="00D47AFC">
        <w:rPr>
          <w:rFonts w:ascii="TimesNRMTStd-Regular" w:hAnsi="TimesNRMTStd-Regular" w:cs="TimesNRMTStd-Regular"/>
          <w:sz w:val="23"/>
          <w:szCs w:val="23"/>
          <w:lang w:val="en-US"/>
        </w:rPr>
        <w:t xml:space="preserve">change in </w:t>
      </w:r>
      <w:proofErr w:type="spellStart"/>
      <w:r w:rsidRPr="00D47AFC">
        <w:rPr>
          <w:rFonts w:ascii="TimesNRMTStd-Regular" w:hAnsi="TimesNRMTStd-Regular" w:cs="TimesNRMTStd-Regular"/>
          <w:sz w:val="23"/>
          <w:szCs w:val="23"/>
          <w:lang w:val="en-US"/>
        </w:rPr>
        <w:t>labour</w:t>
      </w:r>
      <w:proofErr w:type="spellEnd"/>
      <w:r w:rsidRPr="00D47AFC">
        <w:rPr>
          <w:rFonts w:ascii="TimesNRMTStd-Regular" w:hAnsi="TimesNRMTStd-Regular" w:cs="TimesNRMTStd-Regular"/>
          <w:sz w:val="23"/>
          <w:szCs w:val="23"/>
          <w:lang w:val="en-US"/>
        </w:rPr>
        <w:t xml:space="preserve"> p</w:t>
      </w:r>
      <w:r>
        <w:rPr>
          <w:rFonts w:ascii="TimesNRMTStd-Regular" w:hAnsi="TimesNRMTStd-Regular" w:cs="TimesNRMTStd-Regular"/>
          <w:sz w:val="23"/>
          <w:szCs w:val="23"/>
          <w:lang w:val="en-US"/>
        </w:rPr>
        <w:t xml:space="preserve">roductivity with the changes in </w:t>
      </w:r>
      <w:r w:rsidRPr="00D47AFC">
        <w:rPr>
          <w:rFonts w:ascii="TimesNRMTStd-Regular" w:hAnsi="TimesNRMTStd-Regular" w:cs="TimesNRMTStd-Regular"/>
          <w:sz w:val="23"/>
          <w:szCs w:val="23"/>
          <w:lang w:val="en-US"/>
        </w:rPr>
        <w:t>average real wages a</w:t>
      </w:r>
      <w:r>
        <w:rPr>
          <w:rFonts w:ascii="TimesNRMTStd-Regular" w:hAnsi="TimesNRMTStd-Regular" w:cs="TimesNRMTStd-Regular"/>
          <w:sz w:val="23"/>
          <w:szCs w:val="23"/>
          <w:lang w:val="en-US"/>
        </w:rPr>
        <w:t xml:space="preserve">nd in average real compensation </w:t>
      </w:r>
      <w:r w:rsidRPr="00D47AFC">
        <w:rPr>
          <w:rFonts w:ascii="TimesNRMTStd-Regular" w:hAnsi="TimesNRMTStd-Regular" w:cs="TimesNRMTStd-Regular"/>
          <w:sz w:val="23"/>
          <w:szCs w:val="23"/>
          <w:lang w:val="en-US"/>
        </w:rPr>
        <w:t>per employee; as can be seen, the gap still persists</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001B8E68" wp14:editId="3C32E03B">
            <wp:extent cx="5397500" cy="2413000"/>
            <wp:effectExtent l="0" t="0" r="0" b="6350"/>
            <wp:docPr id="453" name="Imagen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397500" cy="24130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Pr="00D47AFC"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sz w:val="23"/>
          <w:szCs w:val="23"/>
          <w:lang w:val="en-US"/>
        </w:rPr>
        <w:t>The overall picture for developed economie</w:t>
      </w:r>
      <w:r>
        <w:rPr>
          <w:rFonts w:ascii="TimesNRMTStd-Regular" w:hAnsi="TimesNRMTStd-Regular" w:cs="TimesNRMTStd-Regular"/>
          <w:sz w:val="23"/>
          <w:szCs w:val="23"/>
          <w:lang w:val="en-US"/>
        </w:rPr>
        <w:t xml:space="preserve">s is strongly influenced by the </w:t>
      </w:r>
      <w:r w:rsidRPr="00D47AFC">
        <w:rPr>
          <w:rFonts w:ascii="TimesNRMTStd-Regular" w:hAnsi="TimesNRMTStd-Regular" w:cs="TimesNRMTStd-Regular"/>
          <w:sz w:val="23"/>
          <w:szCs w:val="23"/>
          <w:lang w:val="en-US"/>
        </w:rPr>
        <w:t>largest economies in the group, in particula</w:t>
      </w:r>
      <w:r>
        <w:rPr>
          <w:rFonts w:ascii="TimesNRMTStd-Regular" w:hAnsi="TimesNRMTStd-Regular" w:cs="TimesNRMTStd-Regular"/>
          <w:sz w:val="23"/>
          <w:szCs w:val="23"/>
          <w:lang w:val="en-US"/>
        </w:rPr>
        <w:t xml:space="preserve">r Germany, Japan and the United </w:t>
      </w:r>
      <w:r w:rsidRPr="00D47AFC">
        <w:rPr>
          <w:rFonts w:ascii="TimesNRMTStd-Regular" w:hAnsi="TimesNRMTStd-Regular" w:cs="TimesNRMTStd-Regular"/>
          <w:sz w:val="23"/>
          <w:szCs w:val="23"/>
          <w:lang w:val="en-US"/>
        </w:rPr>
        <w:t xml:space="preserve">States. </w:t>
      </w:r>
      <w:r w:rsidRPr="00D47AFC">
        <w:rPr>
          <w:rFonts w:ascii="TimesNRMTStd-Regular" w:hAnsi="TimesNRMTStd-Regular" w:cs="TimesNRMTStd-Regular"/>
          <w:color w:val="FF0000"/>
          <w:sz w:val="23"/>
          <w:szCs w:val="23"/>
          <w:lang w:val="en-US"/>
        </w:rPr>
        <w:t>Figure 9</w:t>
      </w:r>
      <w:r w:rsidRPr="00D47AFC">
        <w:rPr>
          <w:rFonts w:ascii="TimesNRMTStd-Regular" w:hAnsi="TimesNRMTStd-Regular" w:cs="TimesNRMTStd-Regular"/>
          <w:sz w:val="23"/>
          <w:szCs w:val="23"/>
          <w:lang w:val="en-US"/>
        </w:rPr>
        <w:t xml:space="preserve"> shows the relationship between productivity and real compensation</w:t>
      </w:r>
      <w:r>
        <w:rPr>
          <w:rFonts w:ascii="TimesNRMTStd-Regular" w:hAnsi="TimesNRMTStd-Regular" w:cs="TimesNRMTStd-Regular"/>
          <w:sz w:val="23"/>
          <w:szCs w:val="23"/>
          <w:lang w:val="en-US"/>
        </w:rPr>
        <w:t xml:space="preserve"> </w:t>
      </w:r>
      <w:r w:rsidRPr="00D47AFC">
        <w:rPr>
          <w:rFonts w:ascii="TimesNRMTStd-Regular" w:hAnsi="TimesNRMTStd-Regular" w:cs="TimesNRMTStd-Regular"/>
          <w:sz w:val="23"/>
          <w:szCs w:val="23"/>
          <w:lang w:val="en-US"/>
        </w:rPr>
        <w:t>per employee (as opposed to real wages) f</w:t>
      </w:r>
      <w:r>
        <w:rPr>
          <w:rFonts w:ascii="TimesNRMTStd-Regular" w:hAnsi="TimesNRMTStd-Regular" w:cs="TimesNRMTStd-Regular"/>
          <w:sz w:val="23"/>
          <w:szCs w:val="23"/>
          <w:lang w:val="en-US"/>
        </w:rPr>
        <w:t xml:space="preserve">or selected developed economies </w:t>
      </w:r>
      <w:r w:rsidRPr="00D47AFC">
        <w:rPr>
          <w:rFonts w:ascii="TimesNRMTStd-Regular" w:hAnsi="TimesNRMTStd-Regular" w:cs="TimesNRMTStd-Regular"/>
          <w:sz w:val="23"/>
          <w:szCs w:val="23"/>
          <w:lang w:val="en-US"/>
        </w:rPr>
        <w:t>between 1999 and 2013, using both the CPI an</w:t>
      </w:r>
      <w:r>
        <w:rPr>
          <w:rFonts w:ascii="TimesNRMTStd-Regular" w:hAnsi="TimesNRMTStd-Regular" w:cs="TimesNRMTStd-Regular"/>
          <w:sz w:val="23"/>
          <w:szCs w:val="23"/>
          <w:lang w:val="en-US"/>
        </w:rPr>
        <w:t xml:space="preserve">d the GDP deflator. Real </w:t>
      </w:r>
      <w:proofErr w:type="spellStart"/>
      <w:r>
        <w:rPr>
          <w:rFonts w:ascii="TimesNRMTStd-Regular" w:hAnsi="TimesNRMTStd-Regular" w:cs="TimesNRMTStd-Regular"/>
          <w:sz w:val="23"/>
          <w:szCs w:val="23"/>
          <w:lang w:val="en-US"/>
        </w:rPr>
        <w:t>labour</w:t>
      </w:r>
      <w:proofErr w:type="spellEnd"/>
      <w:r>
        <w:rPr>
          <w:rFonts w:ascii="TimesNRMTStd-Regular" w:hAnsi="TimesNRMTStd-Regular" w:cs="TimesNRMTStd-Regular"/>
          <w:sz w:val="23"/>
          <w:szCs w:val="23"/>
          <w:lang w:val="en-US"/>
        </w:rPr>
        <w:t xml:space="preserve"> </w:t>
      </w:r>
      <w:r w:rsidRPr="00D47AFC">
        <w:rPr>
          <w:rFonts w:ascii="TimesNRMTStd-Regular" w:hAnsi="TimesNRMTStd-Regular" w:cs="TimesNRMTStd-Regular"/>
          <w:sz w:val="23"/>
          <w:szCs w:val="23"/>
          <w:lang w:val="en-US"/>
        </w:rPr>
        <w:t xml:space="preserve">compensation per employee is used instead of wages </w:t>
      </w:r>
      <w:r>
        <w:rPr>
          <w:rFonts w:ascii="TimesNRMTStd-Regular" w:hAnsi="TimesNRMTStd-Regular" w:cs="TimesNRMTStd-Regular"/>
          <w:sz w:val="23"/>
          <w:szCs w:val="23"/>
          <w:lang w:val="en-US"/>
        </w:rPr>
        <w:t xml:space="preserve">since it is more closely linked </w:t>
      </w:r>
      <w:r w:rsidRPr="00D47AFC">
        <w:rPr>
          <w:rFonts w:ascii="TimesNRMTStd-Regular" w:hAnsi="TimesNRMTStd-Regular" w:cs="TimesNRMTStd-Regular"/>
          <w:sz w:val="23"/>
          <w:szCs w:val="23"/>
          <w:lang w:val="en-US"/>
        </w:rPr>
        <w:t xml:space="preserve">to trends in the </w:t>
      </w:r>
      <w:proofErr w:type="spellStart"/>
      <w:r w:rsidRPr="00D47AFC">
        <w:rPr>
          <w:rFonts w:ascii="TimesNRMTStd-Regular" w:hAnsi="TimesNRMTStd-Regular" w:cs="TimesNRMTStd-Regular"/>
          <w:sz w:val="23"/>
          <w:szCs w:val="23"/>
          <w:lang w:val="en-US"/>
        </w:rPr>
        <w:t>labour</w:t>
      </w:r>
      <w:proofErr w:type="spellEnd"/>
      <w:r w:rsidRPr="00D47AFC">
        <w:rPr>
          <w:rFonts w:ascii="TimesNRMTStd-Regular" w:hAnsi="TimesNRMTStd-Regular" w:cs="TimesNRMTStd-Regular"/>
          <w:sz w:val="23"/>
          <w:szCs w:val="23"/>
          <w:lang w:val="en-US"/>
        </w:rPr>
        <w:t xml:space="preserve"> inco</w:t>
      </w:r>
      <w:r>
        <w:rPr>
          <w:rFonts w:ascii="TimesNRMTStd-Regular" w:hAnsi="TimesNRMTStd-Regular" w:cs="TimesNRMTStd-Regular"/>
          <w:sz w:val="23"/>
          <w:szCs w:val="23"/>
          <w:lang w:val="en-US"/>
        </w:rPr>
        <w:t xml:space="preserve">me share. In several countries, </w:t>
      </w:r>
      <w:proofErr w:type="spellStart"/>
      <w:r w:rsidRPr="00D47AFC">
        <w:rPr>
          <w:rFonts w:ascii="TimesNRMTStd-Regular" w:hAnsi="TimesNRMTStd-Regular" w:cs="TimesNRMTStd-Regular"/>
          <w:sz w:val="23"/>
          <w:szCs w:val="23"/>
          <w:lang w:val="en-US"/>
        </w:rPr>
        <w:t>labour</w:t>
      </w:r>
      <w:proofErr w:type="spellEnd"/>
      <w:r w:rsidRPr="00D47AFC">
        <w:rPr>
          <w:rFonts w:ascii="TimesNRMTStd-Regular" w:hAnsi="TimesNRMTStd-Regular" w:cs="TimesNRMTStd-Regular"/>
          <w:sz w:val="23"/>
          <w:szCs w:val="23"/>
          <w:lang w:val="en-US"/>
        </w:rPr>
        <w:t xml:space="preserve"> productivity grew faster than </w:t>
      </w:r>
      <w:proofErr w:type="spellStart"/>
      <w:r w:rsidRPr="00D47AFC">
        <w:rPr>
          <w:rFonts w:ascii="TimesNRMTStd-Regular" w:hAnsi="TimesNRMTStd-Regular" w:cs="TimesNRMTStd-Regular"/>
          <w:sz w:val="23"/>
          <w:szCs w:val="23"/>
          <w:lang w:val="en-US"/>
        </w:rPr>
        <w:t>labou</w:t>
      </w:r>
      <w:r>
        <w:rPr>
          <w:rFonts w:ascii="TimesNRMTStd-Regular" w:hAnsi="TimesNRMTStd-Regular" w:cs="TimesNRMTStd-Regular"/>
          <w:sz w:val="23"/>
          <w:szCs w:val="23"/>
          <w:lang w:val="en-US"/>
        </w:rPr>
        <w:t>r</w:t>
      </w:r>
      <w:proofErr w:type="spellEnd"/>
      <w:r>
        <w:rPr>
          <w:rFonts w:ascii="TimesNRMTStd-Regular" w:hAnsi="TimesNRMTStd-Regular" w:cs="TimesNRMTStd-Regular"/>
          <w:sz w:val="23"/>
          <w:szCs w:val="23"/>
          <w:lang w:val="en-US"/>
        </w:rPr>
        <w:t xml:space="preserve"> compensation. However, in the </w:t>
      </w:r>
      <w:r w:rsidRPr="00D47AFC">
        <w:rPr>
          <w:rFonts w:ascii="TimesNRMTStd-Regular" w:hAnsi="TimesNRMTStd-Regular" w:cs="TimesNRMTStd-Regular"/>
          <w:sz w:val="23"/>
          <w:szCs w:val="23"/>
          <w:lang w:val="en-US"/>
        </w:rPr>
        <w:t>cases of France and the United Kingdom they gre</w:t>
      </w:r>
      <w:r>
        <w:rPr>
          <w:rFonts w:ascii="TimesNRMTStd-Regular" w:hAnsi="TimesNRMTStd-Regular" w:cs="TimesNRMTStd-Regular"/>
          <w:sz w:val="23"/>
          <w:szCs w:val="23"/>
          <w:lang w:val="en-US"/>
        </w:rPr>
        <w:t xml:space="preserve">w fairly closely in line, while </w:t>
      </w:r>
      <w:r w:rsidRPr="00D47AFC">
        <w:rPr>
          <w:rFonts w:ascii="TimesNRMTStd-Regular" w:hAnsi="TimesNRMTStd-Regular" w:cs="TimesNRMTStd-Regular"/>
          <w:sz w:val="23"/>
          <w:szCs w:val="23"/>
          <w:lang w:val="en-US"/>
        </w:rPr>
        <w:t>in Australia, Canada and Italy the relationshi</w:t>
      </w:r>
      <w:r>
        <w:rPr>
          <w:rFonts w:ascii="TimesNRMTStd-Regular" w:hAnsi="TimesNRMTStd-Regular" w:cs="TimesNRMTStd-Regular"/>
          <w:sz w:val="23"/>
          <w:szCs w:val="23"/>
          <w:lang w:val="en-US"/>
        </w:rPr>
        <w:t xml:space="preserve">p between real compensation per </w:t>
      </w:r>
      <w:r w:rsidRPr="00D47AFC">
        <w:rPr>
          <w:rFonts w:ascii="TimesNRMTStd-Regular" w:hAnsi="TimesNRMTStd-Regular" w:cs="TimesNRMTStd-Regular"/>
          <w:sz w:val="23"/>
          <w:szCs w:val="23"/>
          <w:lang w:val="en-US"/>
        </w:rPr>
        <w:t xml:space="preserve">employee and </w:t>
      </w:r>
      <w:proofErr w:type="spellStart"/>
      <w:r w:rsidRPr="00D47AFC">
        <w:rPr>
          <w:rFonts w:ascii="TimesNRMTStd-Regular" w:hAnsi="TimesNRMTStd-Regular" w:cs="TimesNRMTStd-Regular"/>
          <w:sz w:val="23"/>
          <w:szCs w:val="23"/>
          <w:lang w:val="en-US"/>
        </w:rPr>
        <w:t>labour</w:t>
      </w:r>
      <w:proofErr w:type="spellEnd"/>
      <w:r w:rsidRPr="00D47AFC">
        <w:rPr>
          <w:rFonts w:ascii="TimesNRMTStd-Regular" w:hAnsi="TimesNRMTStd-Regular" w:cs="TimesNRMTStd-Regular"/>
          <w:sz w:val="23"/>
          <w:szCs w:val="23"/>
          <w:lang w:val="en-US"/>
        </w:rPr>
        <w:t xml:space="preserve"> productivity growth, during </w:t>
      </w:r>
      <w:r>
        <w:rPr>
          <w:rFonts w:ascii="TimesNRMTStd-Regular" w:hAnsi="TimesNRMTStd-Regular" w:cs="TimesNRMTStd-Regular"/>
          <w:sz w:val="23"/>
          <w:szCs w:val="23"/>
          <w:lang w:val="en-US"/>
        </w:rPr>
        <w:t xml:space="preserve">this particular period, depends </w:t>
      </w:r>
      <w:r w:rsidRPr="00D47AFC">
        <w:rPr>
          <w:rFonts w:ascii="TimesNRMTStd-Regular" w:hAnsi="TimesNRMTStd-Regular" w:cs="TimesNRMTStd-Regular"/>
          <w:sz w:val="23"/>
          <w:szCs w:val="23"/>
          <w:lang w:val="en-US"/>
        </w:rPr>
        <w:t>on the deflator used</w:t>
      </w:r>
      <w:r>
        <w:rPr>
          <w:rFonts w:ascii="TimesNRMTStd-Regular" w:hAnsi="TimesNRMTStd-Regular" w:cs="TimesNRMTStd-Regular"/>
          <w:sz w:val="23"/>
          <w:szCs w:val="23"/>
          <w:lang w:val="en-US"/>
        </w:rPr>
        <w:t>…</w:t>
      </w:r>
    </w:p>
    <w:p w:rsidR="002A766F" w:rsidRPr="00001B70"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1BB2A9D3" wp14:editId="3029BE8D">
            <wp:extent cx="5397500" cy="2711450"/>
            <wp:effectExtent l="0" t="0" r="0" b="0"/>
            <wp:docPr id="454" name="Imagen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397500" cy="27114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color w:val="FF0000"/>
          <w:sz w:val="23"/>
          <w:szCs w:val="23"/>
          <w:lang w:val="en-US"/>
        </w:rPr>
        <w:t xml:space="preserve">Figure 10 </w:t>
      </w:r>
      <w:r w:rsidRPr="00D47AFC">
        <w:rPr>
          <w:rFonts w:ascii="TimesNRMTStd-Regular" w:hAnsi="TimesNRMTStd-Regular" w:cs="TimesNRMTStd-Regular"/>
          <w:sz w:val="23"/>
          <w:szCs w:val="23"/>
          <w:lang w:val="en-US"/>
        </w:rPr>
        <w:t xml:space="preserve">shows how the </w:t>
      </w:r>
      <w:proofErr w:type="spellStart"/>
      <w:r w:rsidRPr="00D47AFC">
        <w:rPr>
          <w:rFonts w:ascii="TimesNRMTStd-Regular" w:hAnsi="TimesNRMTStd-Regular" w:cs="TimesNRMTStd-Regular"/>
          <w:sz w:val="23"/>
          <w:szCs w:val="23"/>
          <w:lang w:val="en-US"/>
        </w:rPr>
        <w:t>labour</w:t>
      </w:r>
      <w:proofErr w:type="spellEnd"/>
      <w:r w:rsidRPr="00D47AFC">
        <w:rPr>
          <w:rFonts w:ascii="TimesNRMTStd-Regular" w:hAnsi="TimesNRMTStd-Regular" w:cs="TimesNRMTStd-Regular"/>
          <w:sz w:val="23"/>
          <w:szCs w:val="23"/>
          <w:lang w:val="en-US"/>
        </w:rPr>
        <w:t xml:space="preserve"> income share has changed since 1991 in the</w:t>
      </w:r>
      <w:r>
        <w:rPr>
          <w:rFonts w:ascii="TimesNRMTStd-Regular" w:hAnsi="TimesNRMTStd-Regular" w:cs="TimesNRMTStd-Regular"/>
          <w:sz w:val="23"/>
          <w:szCs w:val="23"/>
          <w:lang w:val="en-US"/>
        </w:rPr>
        <w:t xml:space="preserve"> </w:t>
      </w:r>
      <w:r w:rsidRPr="00D47AFC">
        <w:rPr>
          <w:rFonts w:ascii="TimesNRMTStd-Regular" w:hAnsi="TimesNRMTStd-Regular" w:cs="TimesNRMTStd-Regular"/>
          <w:sz w:val="23"/>
          <w:szCs w:val="23"/>
          <w:lang w:val="en-US"/>
        </w:rPr>
        <w:t xml:space="preserve">developed G20 countries. The unadjusted </w:t>
      </w:r>
      <w:proofErr w:type="spellStart"/>
      <w:r w:rsidRPr="00D47AFC">
        <w:rPr>
          <w:rFonts w:ascii="TimesNRMTStd-Regular" w:hAnsi="TimesNRMTStd-Regular" w:cs="TimesNRMTStd-Regular"/>
          <w:sz w:val="23"/>
          <w:szCs w:val="23"/>
          <w:lang w:val="en-US"/>
        </w:rPr>
        <w:t>labour</w:t>
      </w:r>
      <w:proofErr w:type="spellEnd"/>
      <w:r w:rsidRPr="00D47AFC">
        <w:rPr>
          <w:rFonts w:ascii="TimesNRMTStd-Regular" w:hAnsi="TimesNRMTStd-Regular" w:cs="TimesNRMTStd-Regular"/>
          <w:sz w:val="23"/>
          <w:szCs w:val="23"/>
          <w:lang w:val="en-US"/>
        </w:rPr>
        <w:t xml:space="preserve"> in</w:t>
      </w:r>
      <w:r>
        <w:rPr>
          <w:rFonts w:ascii="TimesNRMTStd-Regular" w:hAnsi="TimesNRMTStd-Regular" w:cs="TimesNRMTStd-Regular"/>
          <w:sz w:val="23"/>
          <w:szCs w:val="23"/>
          <w:lang w:val="en-US"/>
        </w:rPr>
        <w:t xml:space="preserve">come only includes compensation </w:t>
      </w:r>
      <w:r w:rsidRPr="00D47AFC">
        <w:rPr>
          <w:rFonts w:ascii="TimesNRMTStd-Regular" w:hAnsi="TimesNRMTStd-Regular" w:cs="TimesNRMTStd-Regular"/>
          <w:sz w:val="23"/>
          <w:szCs w:val="23"/>
          <w:lang w:val="en-US"/>
        </w:rPr>
        <w:t xml:space="preserve">of employees, </w:t>
      </w:r>
      <w:r w:rsidRPr="00D47AFC">
        <w:rPr>
          <w:rFonts w:ascii="TimesNRMTStd-Regular" w:hAnsi="TimesNRMTStd-Regular" w:cs="TimesNRMTStd-Regular"/>
          <w:sz w:val="23"/>
          <w:szCs w:val="23"/>
          <w:lang w:val="en-US"/>
        </w:rPr>
        <w:lastRenderedPageBreak/>
        <w:t xml:space="preserve">whereas the adjusted </w:t>
      </w:r>
      <w:proofErr w:type="spellStart"/>
      <w:r w:rsidRPr="00D47AFC">
        <w:rPr>
          <w:rFonts w:ascii="TimesNRMTStd-Regular" w:hAnsi="TimesNRMTStd-Regular" w:cs="TimesNRMTStd-Regular"/>
          <w:sz w:val="23"/>
          <w:szCs w:val="23"/>
          <w:lang w:val="en-US"/>
        </w:rPr>
        <w:t>labour</w:t>
      </w:r>
      <w:proofErr w:type="spellEnd"/>
      <w:r w:rsidRPr="00D47AFC">
        <w:rPr>
          <w:rFonts w:ascii="TimesNRMTStd-Regular" w:hAnsi="TimesNRMTStd-Regular" w:cs="TimesNRMTStd-Regular"/>
          <w:sz w:val="23"/>
          <w:szCs w:val="23"/>
          <w:lang w:val="en-US"/>
        </w:rPr>
        <w:t xml:space="preserve"> income share used in </w:t>
      </w:r>
      <w:r w:rsidRPr="00D47AFC">
        <w:rPr>
          <w:rFonts w:ascii="TimesNRMTStd-Regular" w:hAnsi="TimesNRMTStd-Regular" w:cs="TimesNRMTStd-Regular"/>
          <w:color w:val="FF0000"/>
          <w:sz w:val="23"/>
          <w:szCs w:val="23"/>
          <w:lang w:val="en-US"/>
        </w:rPr>
        <w:t>figure 10</w:t>
      </w:r>
      <w:r>
        <w:rPr>
          <w:rFonts w:ascii="TimesNRMTStd-Regular" w:hAnsi="TimesNRMTStd-Regular" w:cs="TimesNRMTStd-Regular"/>
          <w:sz w:val="23"/>
          <w:szCs w:val="23"/>
          <w:lang w:val="en-US"/>
        </w:rPr>
        <w:t xml:space="preserve"> </w:t>
      </w:r>
      <w:r w:rsidRPr="00D47AFC">
        <w:rPr>
          <w:rFonts w:ascii="TimesNRMTStd-Regular" w:hAnsi="TimesNRMTStd-Regular" w:cs="TimesNRMTStd-Regular"/>
          <w:sz w:val="23"/>
          <w:szCs w:val="23"/>
          <w:lang w:val="en-US"/>
        </w:rPr>
        <w:t>makes an adjustment to account for the self-employed as well.</w:t>
      </w:r>
      <w:r w:rsidRPr="00D47AFC">
        <w:rPr>
          <w:rFonts w:ascii="TimesNRMTStd-Regular" w:hAnsi="TimesNRMTStd-Regular" w:cs="TimesNRMTStd-Regular"/>
          <w:sz w:val="13"/>
          <w:szCs w:val="13"/>
          <w:lang w:val="en-US"/>
        </w:rPr>
        <w:t xml:space="preserve"> </w:t>
      </w:r>
      <w:r>
        <w:rPr>
          <w:rFonts w:ascii="TimesNRMTStd-Regular" w:hAnsi="TimesNRMTStd-Regular" w:cs="TimesNRMTStd-Regular"/>
          <w:sz w:val="23"/>
          <w:szCs w:val="23"/>
          <w:lang w:val="en-US"/>
        </w:rPr>
        <w:t xml:space="preserve">In Canada (and </w:t>
      </w:r>
      <w:r w:rsidRPr="00D47AFC">
        <w:rPr>
          <w:rFonts w:ascii="TimesNRMTStd-Regular" w:hAnsi="TimesNRMTStd-Regular" w:cs="TimesNRMTStd-Regular"/>
          <w:sz w:val="23"/>
          <w:szCs w:val="23"/>
          <w:lang w:val="en-US"/>
        </w:rPr>
        <w:t>also in Australia), part of the decline is tied to the ri</w:t>
      </w:r>
      <w:r>
        <w:rPr>
          <w:rFonts w:ascii="TimesNRMTStd-Regular" w:hAnsi="TimesNRMTStd-Regular" w:cs="TimesNRMTStd-Regular"/>
          <w:sz w:val="23"/>
          <w:szCs w:val="23"/>
          <w:lang w:val="en-US"/>
        </w:rPr>
        <w:t xml:space="preserve">se in commodity prices; profits </w:t>
      </w:r>
      <w:r w:rsidRPr="00D47AFC">
        <w:rPr>
          <w:rFonts w:ascii="TimesNRMTStd-Regular" w:hAnsi="TimesNRMTStd-Regular" w:cs="TimesNRMTStd-Regular"/>
          <w:sz w:val="23"/>
          <w:szCs w:val="23"/>
          <w:lang w:val="en-US"/>
        </w:rPr>
        <w:t>in the mining, oil and gas sectors in Canad</w:t>
      </w:r>
      <w:r>
        <w:rPr>
          <w:rFonts w:ascii="TimesNRMTStd-Regular" w:hAnsi="TimesNRMTStd-Regular" w:cs="TimesNRMTStd-Regular"/>
          <w:sz w:val="23"/>
          <w:szCs w:val="23"/>
          <w:lang w:val="en-US"/>
        </w:rPr>
        <w:t xml:space="preserve">a doubled between 2000 and 2006 </w:t>
      </w:r>
      <w:r w:rsidRPr="00D47AFC">
        <w:rPr>
          <w:rFonts w:ascii="TimesNRMTStd-Regular" w:hAnsi="TimesNRMTStd-Regular" w:cs="TimesNRMTStd-Regular"/>
          <w:sz w:val="23"/>
          <w:szCs w:val="23"/>
          <w:lang w:val="en-US"/>
        </w:rPr>
        <w:t>(Sharpe, Arsenault and Harrison, 2008; Rao, Sha</w:t>
      </w:r>
      <w:r>
        <w:rPr>
          <w:rFonts w:ascii="TimesNRMTStd-Regular" w:hAnsi="TimesNRMTStd-Regular" w:cs="TimesNRMTStd-Regular"/>
          <w:sz w:val="23"/>
          <w:szCs w:val="23"/>
          <w:lang w:val="en-US"/>
        </w:rPr>
        <w:t xml:space="preserve">rpe and Smith, 2005). In Japan, </w:t>
      </w:r>
      <w:r w:rsidRPr="00D47AFC">
        <w:rPr>
          <w:rFonts w:ascii="TimesNRMTStd-Regular" w:hAnsi="TimesNRMTStd-Regular" w:cs="TimesNRMTStd-Regular"/>
          <w:sz w:val="23"/>
          <w:szCs w:val="23"/>
          <w:lang w:val="en-US"/>
        </w:rPr>
        <w:t xml:space="preserve">the decline is attributable in part to </w:t>
      </w:r>
      <w:proofErr w:type="spellStart"/>
      <w:r w:rsidRPr="00D47AFC">
        <w:rPr>
          <w:rFonts w:ascii="TimesNRMTStd-Regular" w:hAnsi="TimesNRMTStd-Regular" w:cs="TimesNRMTStd-Regular"/>
          <w:sz w:val="23"/>
          <w:szCs w:val="23"/>
          <w:lang w:val="en-US"/>
        </w:rPr>
        <w:t>labour</w:t>
      </w:r>
      <w:proofErr w:type="spellEnd"/>
      <w:r w:rsidRPr="00D47AFC">
        <w:rPr>
          <w:rFonts w:ascii="TimesNRMTStd-Regular" w:hAnsi="TimesNRMTStd-Regular" w:cs="TimesNRMTStd-Regular"/>
          <w:sz w:val="23"/>
          <w:szCs w:val="23"/>
          <w:lang w:val="en-US"/>
        </w:rPr>
        <w:t xml:space="preserve"> market</w:t>
      </w:r>
      <w:r>
        <w:rPr>
          <w:rFonts w:ascii="TimesNRMTStd-Regular" w:hAnsi="TimesNRMTStd-Regular" w:cs="TimesNRMTStd-Regular"/>
          <w:sz w:val="23"/>
          <w:szCs w:val="23"/>
          <w:lang w:val="en-US"/>
        </w:rPr>
        <w:t xml:space="preserve"> reforms in the mid-1990s, when </w:t>
      </w:r>
      <w:r w:rsidRPr="00D47AFC">
        <w:rPr>
          <w:rFonts w:ascii="TimesNRMTStd-Regular" w:hAnsi="TimesNRMTStd-Regular" w:cs="TimesNRMTStd-Regular"/>
          <w:sz w:val="23"/>
          <w:szCs w:val="23"/>
          <w:lang w:val="en-US"/>
        </w:rPr>
        <w:t>more industries were allowed to hire non-regular</w:t>
      </w:r>
      <w:r>
        <w:rPr>
          <w:rFonts w:ascii="TimesNRMTStd-Regular" w:hAnsi="TimesNRMTStd-Regular" w:cs="TimesNRMTStd-Regular"/>
          <w:sz w:val="23"/>
          <w:szCs w:val="23"/>
          <w:lang w:val="en-US"/>
        </w:rPr>
        <w:t xml:space="preserve"> workers; the consequent influx </w:t>
      </w:r>
      <w:r w:rsidRPr="00D47AFC">
        <w:rPr>
          <w:rFonts w:ascii="TimesNRMTStd-Regular" w:hAnsi="TimesNRMTStd-Regular" w:cs="TimesNRMTStd-Regular"/>
          <w:sz w:val="23"/>
          <w:szCs w:val="23"/>
          <w:lang w:val="en-US"/>
        </w:rPr>
        <w:t>of non-regular workers, who often earned less th</w:t>
      </w:r>
      <w:r>
        <w:rPr>
          <w:rFonts w:ascii="TimesNRMTStd-Regular" w:hAnsi="TimesNRMTStd-Regular" w:cs="TimesNRMTStd-Regular"/>
          <w:sz w:val="23"/>
          <w:szCs w:val="23"/>
          <w:lang w:val="en-US"/>
        </w:rPr>
        <w:t xml:space="preserve">an regular workers, contributed </w:t>
      </w:r>
      <w:r w:rsidRPr="00D47AFC">
        <w:rPr>
          <w:rFonts w:ascii="TimesNRMTStd-Regular" w:hAnsi="TimesNRMTStd-Regular" w:cs="TimesNRMTStd-Regular"/>
          <w:sz w:val="23"/>
          <w:szCs w:val="23"/>
          <w:lang w:val="en-US"/>
        </w:rPr>
        <w:t>to the stagnation of wages over time (</w:t>
      </w:r>
      <w:proofErr w:type="spellStart"/>
      <w:r w:rsidRPr="00D47AFC">
        <w:rPr>
          <w:rFonts w:ascii="TimesNRMTStd-Regular" w:hAnsi="TimesNRMTStd-Regular" w:cs="TimesNRMTStd-Regular"/>
          <w:sz w:val="23"/>
          <w:szCs w:val="23"/>
          <w:lang w:val="en-US"/>
        </w:rPr>
        <w:t>Sommer</w:t>
      </w:r>
      <w:proofErr w:type="spellEnd"/>
      <w:r w:rsidRPr="00D47AFC">
        <w:rPr>
          <w:rFonts w:ascii="TimesNRMTStd-Regular" w:hAnsi="TimesNRMTStd-Regular" w:cs="TimesNRMTStd-Regular"/>
          <w:sz w:val="23"/>
          <w:szCs w:val="23"/>
          <w:lang w:val="en-US"/>
        </w:rPr>
        <w:t>, 2</w:t>
      </w:r>
      <w:r>
        <w:rPr>
          <w:rFonts w:ascii="TimesNRMTStd-Regular" w:hAnsi="TimesNRMTStd-Regular" w:cs="TimesNRMTStd-Regular"/>
          <w:sz w:val="23"/>
          <w:szCs w:val="23"/>
          <w:lang w:val="en-US"/>
        </w:rPr>
        <w:t xml:space="preserve">009; </w:t>
      </w:r>
      <w:proofErr w:type="spellStart"/>
      <w:r>
        <w:rPr>
          <w:rFonts w:ascii="TimesNRMTStd-Regular" w:hAnsi="TimesNRMTStd-Regular" w:cs="TimesNRMTStd-Regular"/>
          <w:sz w:val="23"/>
          <w:szCs w:val="23"/>
          <w:lang w:val="en-US"/>
        </w:rPr>
        <w:t>Agnese</w:t>
      </w:r>
      <w:proofErr w:type="spellEnd"/>
      <w:r>
        <w:rPr>
          <w:rFonts w:ascii="TimesNRMTStd-Regular" w:hAnsi="TimesNRMTStd-Regular" w:cs="TimesNRMTStd-Regular"/>
          <w:sz w:val="23"/>
          <w:szCs w:val="23"/>
          <w:lang w:val="en-US"/>
        </w:rPr>
        <w:t xml:space="preserve"> and Sala, 2011). In </w:t>
      </w:r>
      <w:r w:rsidRPr="00D47AFC">
        <w:rPr>
          <w:rFonts w:ascii="TimesNRMTStd-Regular" w:hAnsi="TimesNRMTStd-Regular" w:cs="TimesNRMTStd-Regular"/>
          <w:sz w:val="23"/>
          <w:szCs w:val="23"/>
          <w:lang w:val="en-US"/>
        </w:rPr>
        <w:t xml:space="preserve">France, the </w:t>
      </w:r>
      <w:proofErr w:type="spellStart"/>
      <w:r w:rsidRPr="00D47AFC">
        <w:rPr>
          <w:rFonts w:ascii="TimesNRMTStd-Regular" w:hAnsi="TimesNRMTStd-Regular" w:cs="TimesNRMTStd-Regular"/>
          <w:sz w:val="23"/>
          <w:szCs w:val="23"/>
          <w:lang w:val="en-US"/>
        </w:rPr>
        <w:t>labour</w:t>
      </w:r>
      <w:proofErr w:type="spellEnd"/>
      <w:r w:rsidRPr="00D47AFC">
        <w:rPr>
          <w:rFonts w:ascii="TimesNRMTStd-Regular" w:hAnsi="TimesNRMTStd-Regular" w:cs="TimesNRMTStd-Regular"/>
          <w:sz w:val="23"/>
          <w:szCs w:val="23"/>
          <w:lang w:val="en-US"/>
        </w:rPr>
        <w:t xml:space="preserve"> income share remained relatively </w:t>
      </w:r>
      <w:r>
        <w:rPr>
          <w:rFonts w:ascii="TimesNRMTStd-Regular" w:hAnsi="TimesNRMTStd-Regular" w:cs="TimesNRMTStd-Regular"/>
          <w:sz w:val="23"/>
          <w:szCs w:val="23"/>
          <w:lang w:val="en-US"/>
        </w:rPr>
        <w:t xml:space="preserve">stable. In Italy and the United </w:t>
      </w:r>
      <w:r w:rsidRPr="00D47AFC">
        <w:rPr>
          <w:rFonts w:ascii="TimesNRMTStd-Regular" w:hAnsi="TimesNRMTStd-Regular" w:cs="TimesNRMTStd-Regular"/>
          <w:sz w:val="23"/>
          <w:szCs w:val="23"/>
          <w:lang w:val="en-US"/>
        </w:rPr>
        <w:t xml:space="preserve">Kingdom, the trend is unclear: while the </w:t>
      </w:r>
      <w:proofErr w:type="spellStart"/>
      <w:r w:rsidRPr="00D47AFC">
        <w:rPr>
          <w:rFonts w:ascii="TimesNRMTStd-Regular" w:hAnsi="TimesNRMTStd-Regular" w:cs="TimesNRMTStd-Regular"/>
          <w:sz w:val="23"/>
          <w:szCs w:val="23"/>
          <w:lang w:val="en-US"/>
        </w:rPr>
        <w:t>labour</w:t>
      </w:r>
      <w:proofErr w:type="spellEnd"/>
      <w:r w:rsidRPr="00D47AFC">
        <w:rPr>
          <w:rFonts w:ascii="TimesNRMTStd-Regular" w:hAnsi="TimesNRMTStd-Regular" w:cs="TimesNRMTStd-Regular"/>
          <w:sz w:val="23"/>
          <w:szCs w:val="23"/>
          <w:lang w:val="en-US"/>
        </w:rPr>
        <w:t xml:space="preserve"> inc</w:t>
      </w:r>
      <w:r>
        <w:rPr>
          <w:rFonts w:ascii="TimesNRMTStd-Regular" w:hAnsi="TimesNRMTStd-Regular" w:cs="TimesNRMTStd-Regular"/>
          <w:sz w:val="23"/>
          <w:szCs w:val="23"/>
          <w:lang w:val="en-US"/>
        </w:rPr>
        <w:t xml:space="preserve">ome share declined in the early </w:t>
      </w:r>
      <w:r w:rsidRPr="00D47AFC">
        <w:rPr>
          <w:rFonts w:ascii="TimesNRMTStd-Regular" w:hAnsi="TimesNRMTStd-Regular" w:cs="TimesNRMTStd-Regular"/>
          <w:sz w:val="23"/>
          <w:szCs w:val="23"/>
          <w:lang w:val="en-US"/>
        </w:rPr>
        <w:t>part of the 1990s, since then wages and productivit</w:t>
      </w:r>
      <w:r>
        <w:rPr>
          <w:rFonts w:ascii="TimesNRMTStd-Regular" w:hAnsi="TimesNRMTStd-Regular" w:cs="TimesNRMTStd-Regular"/>
          <w:sz w:val="23"/>
          <w:szCs w:val="23"/>
          <w:lang w:val="en-US"/>
        </w:rPr>
        <w:t xml:space="preserve">y have grown at a similar pace. </w:t>
      </w:r>
      <w:r w:rsidRPr="00D47AFC">
        <w:rPr>
          <w:rFonts w:ascii="TimesNRMTStd-Regular" w:hAnsi="TimesNRMTStd-Regular" w:cs="TimesNRMTStd-Regular"/>
          <w:sz w:val="23"/>
          <w:szCs w:val="23"/>
          <w:lang w:val="en-US"/>
        </w:rPr>
        <w:t>In the United Kingdom, the Low Pay Commission has estimated that employees’ compensation and productivity have grown at more or less the sa</w:t>
      </w:r>
      <w:r>
        <w:rPr>
          <w:rFonts w:ascii="TimesNRMTStd-Regular" w:hAnsi="TimesNRMTStd-Regular" w:cs="TimesNRMTStd-Regular"/>
          <w:sz w:val="23"/>
          <w:szCs w:val="23"/>
          <w:lang w:val="en-US"/>
        </w:rPr>
        <w:t xml:space="preserve">me rate since </w:t>
      </w:r>
      <w:r w:rsidRPr="00D47AFC">
        <w:rPr>
          <w:rFonts w:ascii="TimesNRMTStd-Regular" w:hAnsi="TimesNRMTStd-Regular" w:cs="TimesNRMTStd-Regular"/>
          <w:sz w:val="23"/>
          <w:szCs w:val="23"/>
          <w:lang w:val="en-US"/>
        </w:rPr>
        <w:t>1964 (Low Pay Commission, 2014). In Italy, one fac</w:t>
      </w:r>
      <w:r>
        <w:rPr>
          <w:rFonts w:ascii="TimesNRMTStd-Regular" w:hAnsi="TimesNRMTStd-Regular" w:cs="TimesNRMTStd-Regular"/>
          <w:sz w:val="23"/>
          <w:szCs w:val="23"/>
          <w:lang w:val="en-US"/>
        </w:rPr>
        <w:t xml:space="preserve">tor contributing to the decline </w:t>
      </w:r>
      <w:r w:rsidRPr="00D47AFC">
        <w:rPr>
          <w:rFonts w:ascii="TimesNRMTStd-Regular" w:hAnsi="TimesNRMTStd-Regular" w:cs="TimesNRMTStd-Regular"/>
          <w:sz w:val="23"/>
          <w:szCs w:val="23"/>
          <w:lang w:val="en-US"/>
        </w:rPr>
        <w:t xml:space="preserve">in the </w:t>
      </w:r>
      <w:proofErr w:type="spellStart"/>
      <w:r w:rsidRPr="00D47AFC">
        <w:rPr>
          <w:rFonts w:ascii="TimesNRMTStd-Regular" w:hAnsi="TimesNRMTStd-Regular" w:cs="TimesNRMTStd-Regular"/>
          <w:sz w:val="23"/>
          <w:szCs w:val="23"/>
          <w:lang w:val="en-US"/>
        </w:rPr>
        <w:t>labour</w:t>
      </w:r>
      <w:proofErr w:type="spellEnd"/>
      <w:r w:rsidRPr="00D47AFC">
        <w:rPr>
          <w:rFonts w:ascii="TimesNRMTStd-Regular" w:hAnsi="TimesNRMTStd-Regular" w:cs="TimesNRMTStd-Regular"/>
          <w:sz w:val="23"/>
          <w:szCs w:val="23"/>
          <w:lang w:val="en-US"/>
        </w:rPr>
        <w:t xml:space="preserve"> income share at the beginning of the 1</w:t>
      </w:r>
      <w:r>
        <w:rPr>
          <w:rFonts w:ascii="TimesNRMTStd-Regular" w:hAnsi="TimesNRMTStd-Regular" w:cs="TimesNRMTStd-Regular"/>
          <w:sz w:val="23"/>
          <w:szCs w:val="23"/>
          <w:lang w:val="en-US"/>
        </w:rPr>
        <w:t xml:space="preserve">990s was a set of </w:t>
      </w:r>
      <w:proofErr w:type="spellStart"/>
      <w:r>
        <w:rPr>
          <w:rFonts w:ascii="TimesNRMTStd-Regular" w:hAnsi="TimesNRMTStd-Regular" w:cs="TimesNRMTStd-Regular"/>
          <w:sz w:val="23"/>
          <w:szCs w:val="23"/>
          <w:lang w:val="en-US"/>
        </w:rPr>
        <w:t>labour</w:t>
      </w:r>
      <w:proofErr w:type="spellEnd"/>
      <w:r>
        <w:rPr>
          <w:rFonts w:ascii="TimesNRMTStd-Regular" w:hAnsi="TimesNRMTStd-Regular" w:cs="TimesNRMTStd-Regular"/>
          <w:sz w:val="23"/>
          <w:szCs w:val="23"/>
          <w:lang w:val="en-US"/>
        </w:rPr>
        <w:t xml:space="preserve"> market </w:t>
      </w:r>
      <w:r w:rsidRPr="00D47AFC">
        <w:rPr>
          <w:rFonts w:ascii="TimesNRMTStd-Regular" w:hAnsi="TimesNRMTStd-Regular" w:cs="TimesNRMTStd-Regular"/>
          <w:sz w:val="23"/>
          <w:szCs w:val="23"/>
          <w:lang w:val="en-US"/>
        </w:rPr>
        <w:t>reforms that changed the wage bargaining sys</w:t>
      </w:r>
      <w:r>
        <w:rPr>
          <w:rFonts w:ascii="TimesNRMTStd-Regular" w:hAnsi="TimesNRMTStd-Regular" w:cs="TimesNRMTStd-Regular"/>
          <w:sz w:val="23"/>
          <w:szCs w:val="23"/>
          <w:lang w:val="en-US"/>
        </w:rPr>
        <w:t>tem to curb wage growth (</w:t>
      </w:r>
      <w:proofErr w:type="spellStart"/>
      <w:r>
        <w:rPr>
          <w:rFonts w:ascii="TimesNRMTStd-Regular" w:hAnsi="TimesNRMTStd-Regular" w:cs="TimesNRMTStd-Regular"/>
          <w:sz w:val="23"/>
          <w:szCs w:val="23"/>
          <w:lang w:val="en-US"/>
        </w:rPr>
        <w:t>Lucidi</w:t>
      </w:r>
      <w:proofErr w:type="spellEnd"/>
      <w:r>
        <w:rPr>
          <w:rFonts w:ascii="TimesNRMTStd-Regular" w:hAnsi="TimesNRMTStd-Regular" w:cs="TimesNRMTStd-Regular"/>
          <w:sz w:val="23"/>
          <w:szCs w:val="23"/>
          <w:lang w:val="en-US"/>
        </w:rPr>
        <w:t xml:space="preserve"> </w:t>
      </w:r>
      <w:r w:rsidRPr="00D47AFC">
        <w:rPr>
          <w:rFonts w:ascii="TimesNRMTStd-Regular" w:hAnsi="TimesNRMTStd-Regular" w:cs="TimesNRMTStd-Regular"/>
          <w:sz w:val="23"/>
          <w:szCs w:val="23"/>
          <w:lang w:val="en-US"/>
        </w:rPr>
        <w:t xml:space="preserve">and </w:t>
      </w:r>
      <w:proofErr w:type="spellStart"/>
      <w:r w:rsidRPr="00D47AFC">
        <w:rPr>
          <w:rFonts w:ascii="TimesNRMTStd-Regular" w:hAnsi="TimesNRMTStd-Regular" w:cs="TimesNRMTStd-Regular"/>
          <w:sz w:val="23"/>
          <w:szCs w:val="23"/>
          <w:lang w:val="en-US"/>
        </w:rPr>
        <w:t>Kleinknecht</w:t>
      </w:r>
      <w:proofErr w:type="spellEnd"/>
      <w:r w:rsidRPr="00D47AFC">
        <w:rPr>
          <w:rFonts w:ascii="TimesNRMTStd-Regular" w:hAnsi="TimesNRMTStd-Regular" w:cs="TimesNRMTStd-Regular"/>
          <w:sz w:val="23"/>
          <w:szCs w:val="23"/>
          <w:lang w:val="en-US"/>
        </w:rPr>
        <w:t>, 2010). In Germany, after years</w:t>
      </w:r>
      <w:r>
        <w:rPr>
          <w:rFonts w:ascii="TimesNRMTStd-Regular" w:hAnsi="TimesNRMTStd-Regular" w:cs="TimesNRMTStd-Regular"/>
          <w:sz w:val="23"/>
          <w:szCs w:val="23"/>
          <w:lang w:val="en-US"/>
        </w:rPr>
        <w:t xml:space="preserve"> of wage moderation, the </w:t>
      </w:r>
      <w:proofErr w:type="spellStart"/>
      <w:r>
        <w:rPr>
          <w:rFonts w:ascii="TimesNRMTStd-Regular" w:hAnsi="TimesNRMTStd-Regular" w:cs="TimesNRMTStd-Regular"/>
          <w:sz w:val="23"/>
          <w:szCs w:val="23"/>
          <w:lang w:val="en-US"/>
        </w:rPr>
        <w:t>labour</w:t>
      </w:r>
      <w:proofErr w:type="spellEnd"/>
      <w:r>
        <w:rPr>
          <w:rFonts w:ascii="TimesNRMTStd-Regular" w:hAnsi="TimesNRMTStd-Regular" w:cs="TimesNRMTStd-Regular"/>
          <w:sz w:val="23"/>
          <w:szCs w:val="23"/>
          <w:lang w:val="en-US"/>
        </w:rPr>
        <w:t xml:space="preserve"> </w:t>
      </w:r>
      <w:r w:rsidRPr="00D47AFC">
        <w:rPr>
          <w:rFonts w:ascii="TimesNRMTStd-Regular" w:hAnsi="TimesNRMTStd-Regular" w:cs="TimesNRMTStd-Regular"/>
          <w:sz w:val="23"/>
          <w:szCs w:val="23"/>
          <w:lang w:val="en-US"/>
        </w:rPr>
        <w:t>income share has partly recovered in recent years.</w:t>
      </w:r>
    </w:p>
    <w:p w:rsidR="002A766F" w:rsidRPr="00D47AFC"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sz w:val="23"/>
          <w:szCs w:val="23"/>
          <w:lang w:val="en-US"/>
        </w:rPr>
        <w:t xml:space="preserve">Turning to European countries most affected by </w:t>
      </w:r>
      <w:r>
        <w:rPr>
          <w:rFonts w:ascii="TimesNRMTStd-Regular" w:hAnsi="TimesNRMTStd-Regular" w:cs="TimesNRMTStd-Regular"/>
          <w:sz w:val="23"/>
          <w:szCs w:val="23"/>
          <w:lang w:val="en-US"/>
        </w:rPr>
        <w:t xml:space="preserve">the crisis, </w:t>
      </w:r>
      <w:r w:rsidRPr="00A26BCF">
        <w:rPr>
          <w:rFonts w:ascii="TimesNRMTStd-Regular" w:hAnsi="TimesNRMTStd-Regular" w:cs="TimesNRMTStd-Regular"/>
          <w:color w:val="FF0000"/>
          <w:sz w:val="23"/>
          <w:szCs w:val="23"/>
          <w:lang w:val="en-US"/>
        </w:rPr>
        <w:t>figure 11</w:t>
      </w:r>
      <w:r>
        <w:rPr>
          <w:rFonts w:ascii="TimesNRMTStd-Regular" w:hAnsi="TimesNRMTStd-Regular" w:cs="TimesNRMTStd-Regular"/>
          <w:sz w:val="23"/>
          <w:szCs w:val="23"/>
          <w:lang w:val="en-US"/>
        </w:rPr>
        <w:t xml:space="preserve"> points to </w:t>
      </w:r>
      <w:r w:rsidRPr="00D47AFC">
        <w:rPr>
          <w:rFonts w:ascii="TimesNRMTStd-Regular" w:hAnsi="TimesNRMTStd-Regular" w:cs="TimesNRMTStd-Regular"/>
          <w:sz w:val="23"/>
          <w:szCs w:val="23"/>
          <w:lang w:val="en-US"/>
        </w:rPr>
        <w:t xml:space="preserve">the large decline in the Greek </w:t>
      </w:r>
      <w:proofErr w:type="spellStart"/>
      <w:r w:rsidRPr="00D47AFC">
        <w:rPr>
          <w:rFonts w:ascii="TimesNRMTStd-Regular" w:hAnsi="TimesNRMTStd-Regular" w:cs="TimesNRMTStd-Regular"/>
          <w:sz w:val="23"/>
          <w:szCs w:val="23"/>
          <w:lang w:val="en-US"/>
        </w:rPr>
        <w:t>labour</w:t>
      </w:r>
      <w:proofErr w:type="spellEnd"/>
      <w:r w:rsidRPr="00D47AFC">
        <w:rPr>
          <w:rFonts w:ascii="TimesNRMTStd-Regular" w:hAnsi="TimesNRMTStd-Regular" w:cs="TimesNRMTStd-Regular"/>
          <w:sz w:val="23"/>
          <w:szCs w:val="23"/>
          <w:lang w:val="en-US"/>
        </w:rPr>
        <w:t xml:space="preserve"> income share,</w:t>
      </w:r>
      <w:r>
        <w:rPr>
          <w:rFonts w:ascii="TimesNRMTStd-Regular" w:hAnsi="TimesNRMTStd-Regular" w:cs="TimesNRMTStd-Regular"/>
          <w:sz w:val="23"/>
          <w:szCs w:val="23"/>
          <w:lang w:val="en-US"/>
        </w:rPr>
        <w:t xml:space="preserve"> to the sharp reversals of wage </w:t>
      </w:r>
      <w:r w:rsidRPr="00D47AFC">
        <w:rPr>
          <w:rFonts w:ascii="TimesNRMTStd-Regular" w:hAnsi="TimesNRMTStd-Regular" w:cs="TimesNRMTStd-Regular"/>
          <w:sz w:val="23"/>
          <w:szCs w:val="23"/>
          <w:lang w:val="en-US"/>
        </w:rPr>
        <w:t xml:space="preserve">shares in the Irish </w:t>
      </w:r>
      <w:proofErr w:type="spellStart"/>
      <w:r w:rsidRPr="00D47AFC">
        <w:rPr>
          <w:rFonts w:ascii="TimesNRMTStd-Regular" w:hAnsi="TimesNRMTStd-Regular" w:cs="TimesNRMTStd-Regular"/>
          <w:sz w:val="23"/>
          <w:szCs w:val="23"/>
          <w:lang w:val="en-US"/>
        </w:rPr>
        <w:t>labour</w:t>
      </w:r>
      <w:proofErr w:type="spellEnd"/>
      <w:r w:rsidRPr="00D47AFC">
        <w:rPr>
          <w:rFonts w:ascii="TimesNRMTStd-Regular" w:hAnsi="TimesNRMTStd-Regular" w:cs="TimesNRMTStd-Regular"/>
          <w:sz w:val="23"/>
          <w:szCs w:val="23"/>
          <w:lang w:val="en-US"/>
        </w:rPr>
        <w:t xml:space="preserve"> market, and to the con</w:t>
      </w:r>
      <w:r>
        <w:rPr>
          <w:rFonts w:ascii="TimesNRMTStd-Regular" w:hAnsi="TimesNRMTStd-Regular" w:cs="TimesNRMTStd-Regular"/>
          <w:sz w:val="23"/>
          <w:szCs w:val="23"/>
          <w:lang w:val="en-US"/>
        </w:rPr>
        <w:t xml:space="preserve">tinuously falling </w:t>
      </w:r>
      <w:proofErr w:type="spellStart"/>
      <w:r>
        <w:rPr>
          <w:rFonts w:ascii="TimesNRMTStd-Regular" w:hAnsi="TimesNRMTStd-Regular" w:cs="TimesNRMTStd-Regular"/>
          <w:sz w:val="23"/>
          <w:szCs w:val="23"/>
          <w:lang w:val="en-US"/>
        </w:rPr>
        <w:t>labour</w:t>
      </w:r>
      <w:proofErr w:type="spellEnd"/>
      <w:r>
        <w:rPr>
          <w:rFonts w:ascii="TimesNRMTStd-Regular" w:hAnsi="TimesNRMTStd-Regular" w:cs="TimesNRMTStd-Regular"/>
          <w:sz w:val="23"/>
          <w:szCs w:val="23"/>
          <w:lang w:val="en-US"/>
        </w:rPr>
        <w:t xml:space="preserve"> income </w:t>
      </w:r>
      <w:r w:rsidRPr="00A26BCF">
        <w:rPr>
          <w:rFonts w:ascii="TimesNRMTStd-Regular" w:hAnsi="TimesNRMTStd-Regular" w:cs="TimesNRMTStd-Regular"/>
          <w:sz w:val="23"/>
          <w:szCs w:val="23"/>
          <w:lang w:val="en-US"/>
        </w:rPr>
        <w:t>share in Spain since 2009</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Pr="00A26BC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207E460A" wp14:editId="2751B0EC">
            <wp:extent cx="5397500" cy="2470150"/>
            <wp:effectExtent l="0" t="0" r="0" b="6350"/>
            <wp:docPr id="455" name="Imagen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397500" cy="2470150"/>
                    </a:xfrm>
                    <a:prstGeom prst="rect">
                      <a:avLst/>
                    </a:prstGeom>
                    <a:noFill/>
                    <a:ln>
                      <a:noFill/>
                    </a:ln>
                  </pic:spPr>
                </pic:pic>
              </a:graphicData>
            </a:graphic>
          </wp:inline>
        </w:drawing>
      </w:r>
    </w:p>
    <w:p w:rsidR="002A766F" w:rsidRDefault="002A766F" w:rsidP="002A766F">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1CCAFECA" wp14:editId="329D5BEF">
            <wp:extent cx="5397500" cy="2381250"/>
            <wp:effectExtent l="0" t="0" r="0" b="0"/>
            <wp:docPr id="456" name="Imagen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397500" cy="23812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A26BCF">
        <w:rPr>
          <w:rFonts w:ascii="TimesNRMTStd-Regular" w:hAnsi="TimesNRMTStd-Regular" w:cs="TimesNRMTStd-Regular"/>
          <w:sz w:val="23"/>
          <w:szCs w:val="23"/>
          <w:lang w:val="en-US"/>
        </w:rPr>
        <w:lastRenderedPageBreak/>
        <w:t>In emerging and developing economies, data c</w:t>
      </w:r>
      <w:r>
        <w:rPr>
          <w:rFonts w:ascii="TimesNRMTStd-Regular" w:hAnsi="TimesNRMTStd-Regular" w:cs="TimesNRMTStd-Regular"/>
          <w:sz w:val="23"/>
          <w:szCs w:val="23"/>
          <w:lang w:val="en-US"/>
        </w:rPr>
        <w:t xml:space="preserve">onstraints make it difficult to </w:t>
      </w:r>
      <w:r w:rsidRPr="00A26BCF">
        <w:rPr>
          <w:rFonts w:ascii="TimesNRMTStd-Regular" w:hAnsi="TimesNRMTStd-Regular" w:cs="TimesNRMTStd-Regular"/>
          <w:sz w:val="23"/>
          <w:szCs w:val="23"/>
          <w:lang w:val="en-US"/>
        </w:rPr>
        <w:t xml:space="preserve">compare wage and </w:t>
      </w:r>
      <w:proofErr w:type="spellStart"/>
      <w:r w:rsidRPr="00A26BCF">
        <w:rPr>
          <w:rFonts w:ascii="TimesNRMTStd-Regular" w:hAnsi="TimesNRMTStd-Regular" w:cs="TimesNRMTStd-Regular"/>
          <w:sz w:val="23"/>
          <w:szCs w:val="23"/>
          <w:lang w:val="en-US"/>
        </w:rPr>
        <w:t>labour</w:t>
      </w:r>
      <w:proofErr w:type="spellEnd"/>
      <w:r w:rsidRPr="00A26BCF">
        <w:rPr>
          <w:rFonts w:ascii="TimesNRMTStd-Regular" w:hAnsi="TimesNRMTStd-Regular" w:cs="TimesNRMTStd-Regular"/>
          <w:sz w:val="23"/>
          <w:szCs w:val="23"/>
          <w:lang w:val="en-US"/>
        </w:rPr>
        <w:t xml:space="preserve"> productivity trends.</w:t>
      </w:r>
      <w:r w:rsidRPr="00A26BCF">
        <w:rPr>
          <w:rFonts w:ascii="TimesNRMTStd-Regular" w:hAnsi="TimesNRMTStd-Regular" w:cs="TimesNRMTStd-Regular"/>
          <w:sz w:val="13"/>
          <w:szCs w:val="13"/>
          <w:lang w:val="en-US"/>
        </w:rPr>
        <w:t xml:space="preserve">16 </w:t>
      </w:r>
      <w:r w:rsidRPr="00A26BCF">
        <w:rPr>
          <w:rFonts w:ascii="TimesNRMTStd-Regular" w:hAnsi="TimesNRMTStd-Regular" w:cs="TimesNRMTStd-Regular"/>
          <w:sz w:val="23"/>
          <w:szCs w:val="23"/>
          <w:lang w:val="en-US"/>
        </w:rPr>
        <w:t>I</w:t>
      </w:r>
      <w:r>
        <w:rPr>
          <w:rFonts w:ascii="TimesNRMTStd-Regular" w:hAnsi="TimesNRMTStd-Regular" w:cs="TimesNRMTStd-Regular"/>
          <w:sz w:val="23"/>
          <w:szCs w:val="23"/>
          <w:lang w:val="en-US"/>
        </w:rPr>
        <w:t xml:space="preserve">n addition, </w:t>
      </w:r>
      <w:proofErr w:type="spellStart"/>
      <w:r>
        <w:rPr>
          <w:rFonts w:ascii="TimesNRMTStd-Regular" w:hAnsi="TimesNRMTStd-Regular" w:cs="TimesNRMTStd-Regular"/>
          <w:sz w:val="23"/>
          <w:szCs w:val="23"/>
          <w:lang w:val="en-US"/>
        </w:rPr>
        <w:t>labour</w:t>
      </w:r>
      <w:proofErr w:type="spellEnd"/>
      <w:r>
        <w:rPr>
          <w:rFonts w:ascii="TimesNRMTStd-Regular" w:hAnsi="TimesNRMTStd-Regular" w:cs="TimesNRMTStd-Regular"/>
          <w:sz w:val="23"/>
          <w:szCs w:val="23"/>
          <w:lang w:val="en-US"/>
        </w:rPr>
        <w:t xml:space="preserve"> productivity </w:t>
      </w:r>
      <w:r w:rsidRPr="00A26BCF">
        <w:rPr>
          <w:rFonts w:ascii="TimesNRMTStd-Regular" w:hAnsi="TimesNRMTStd-Regular" w:cs="TimesNRMTStd-Regular"/>
          <w:sz w:val="23"/>
          <w:szCs w:val="23"/>
          <w:lang w:val="en-US"/>
        </w:rPr>
        <w:t xml:space="preserve">refers to output per worker, while wages refer only </w:t>
      </w:r>
      <w:r>
        <w:rPr>
          <w:rFonts w:ascii="TimesNRMTStd-Regular" w:hAnsi="TimesNRMTStd-Regular" w:cs="TimesNRMTStd-Regular"/>
          <w:sz w:val="23"/>
          <w:szCs w:val="23"/>
          <w:lang w:val="en-US"/>
        </w:rPr>
        <w:t xml:space="preserve">to a subcategory of the working </w:t>
      </w:r>
      <w:r w:rsidRPr="00A26BCF">
        <w:rPr>
          <w:rFonts w:ascii="TimesNRMTStd-Regular" w:hAnsi="TimesNRMTStd-Regular" w:cs="TimesNRMTStd-Regular"/>
          <w:sz w:val="23"/>
          <w:szCs w:val="23"/>
          <w:lang w:val="en-US"/>
        </w:rPr>
        <w:t>population, namely employees. Employees typically represent about 85 per cent of</w:t>
      </w:r>
      <w:r>
        <w:rPr>
          <w:rFonts w:ascii="TimesNRMTStd-Regular" w:hAnsi="TimesNRMTStd-Regular" w:cs="TimesNRMTStd-Regular"/>
          <w:sz w:val="23"/>
          <w:szCs w:val="23"/>
          <w:lang w:val="en-US"/>
        </w:rPr>
        <w:t xml:space="preserve"> </w:t>
      </w:r>
      <w:r w:rsidRPr="00A26BCF">
        <w:rPr>
          <w:rFonts w:ascii="TimesNRMTStd-Regular" w:hAnsi="TimesNRMTStd-Regular" w:cs="TimesNRMTStd-Regular"/>
          <w:sz w:val="23"/>
          <w:szCs w:val="23"/>
          <w:lang w:val="en-US"/>
        </w:rPr>
        <w:t>employment in developed countries, but in em</w:t>
      </w:r>
      <w:r>
        <w:rPr>
          <w:rFonts w:ascii="TimesNRMTStd-Regular" w:hAnsi="TimesNRMTStd-Regular" w:cs="TimesNRMTStd-Regular"/>
          <w:sz w:val="23"/>
          <w:szCs w:val="23"/>
          <w:lang w:val="en-US"/>
        </w:rPr>
        <w:t xml:space="preserve">erging and developing economies </w:t>
      </w:r>
      <w:r w:rsidRPr="00A26BCF">
        <w:rPr>
          <w:rFonts w:ascii="TimesNRMTStd-Regular" w:hAnsi="TimesNRMTStd-Regular" w:cs="TimesNRMTStd-Regular"/>
          <w:sz w:val="23"/>
          <w:szCs w:val="23"/>
          <w:lang w:val="en-US"/>
        </w:rPr>
        <w:t xml:space="preserve">this proportion is often much lower, and changes more rapidly (see </w:t>
      </w:r>
      <w:r w:rsidRPr="00DD79B0">
        <w:rPr>
          <w:rFonts w:ascii="TimesNRMTStd-Regular" w:hAnsi="TimesNRMTStd-Regular" w:cs="TimesNRMTStd-Regular"/>
          <w:color w:val="FF0000"/>
          <w:sz w:val="23"/>
          <w:szCs w:val="23"/>
          <w:lang w:val="en-US"/>
        </w:rPr>
        <w:t>figure 14</w:t>
      </w:r>
      <w:r>
        <w:rPr>
          <w:rFonts w:ascii="TimesNRMTStd-Regular" w:hAnsi="TimesNRMTStd-Regular" w:cs="TimesNRMTStd-Regular"/>
          <w:sz w:val="23"/>
          <w:szCs w:val="23"/>
          <w:lang w:val="en-US"/>
        </w:rPr>
        <w:t xml:space="preserve">). For </w:t>
      </w:r>
      <w:r w:rsidRPr="00A26BCF">
        <w:rPr>
          <w:rFonts w:ascii="TimesNRMTStd-Regular" w:hAnsi="TimesNRMTStd-Regular" w:cs="TimesNRMTStd-Regular"/>
          <w:sz w:val="23"/>
          <w:szCs w:val="23"/>
          <w:lang w:val="en-US"/>
        </w:rPr>
        <w:t>this reason, a more appropriate comparison in t</w:t>
      </w:r>
      <w:r>
        <w:rPr>
          <w:rFonts w:ascii="TimesNRMTStd-Regular" w:hAnsi="TimesNRMTStd-Regular" w:cs="TimesNRMTStd-Regular"/>
          <w:sz w:val="23"/>
          <w:szCs w:val="23"/>
          <w:lang w:val="en-US"/>
        </w:rPr>
        <w:t xml:space="preserve">his group of countries would be </w:t>
      </w:r>
      <w:r w:rsidRPr="00A26BCF">
        <w:rPr>
          <w:rFonts w:ascii="TimesNRMTStd-Regular" w:hAnsi="TimesNRMTStd-Regular" w:cs="TimesNRMTStd-Regular"/>
          <w:sz w:val="23"/>
          <w:szCs w:val="23"/>
          <w:lang w:val="en-US"/>
        </w:rPr>
        <w:t xml:space="preserve">between wages and the </w:t>
      </w:r>
      <w:proofErr w:type="spellStart"/>
      <w:r w:rsidRPr="00A26BCF">
        <w:rPr>
          <w:rFonts w:ascii="TimesNRMTStd-Regular" w:hAnsi="TimesNRMTStd-Regular" w:cs="TimesNRMTStd-Regular"/>
          <w:sz w:val="23"/>
          <w:szCs w:val="23"/>
          <w:lang w:val="en-US"/>
        </w:rPr>
        <w:t>labour</w:t>
      </w:r>
      <w:proofErr w:type="spellEnd"/>
      <w:r w:rsidRPr="00A26BCF">
        <w:rPr>
          <w:rFonts w:ascii="TimesNRMTStd-Regular" w:hAnsi="TimesNRMTStd-Regular" w:cs="TimesNRMTStd-Regular"/>
          <w:sz w:val="23"/>
          <w:szCs w:val="23"/>
          <w:lang w:val="en-US"/>
        </w:rPr>
        <w:t xml:space="preserve"> productivity of</w:t>
      </w:r>
      <w:r>
        <w:rPr>
          <w:rFonts w:ascii="TimesNRMTStd-Regular" w:hAnsi="TimesNRMTStd-Regular" w:cs="TimesNRMTStd-Regular"/>
          <w:sz w:val="23"/>
          <w:szCs w:val="23"/>
          <w:lang w:val="en-US"/>
        </w:rPr>
        <w:t xml:space="preserve"> employees only. Unfortunately, </w:t>
      </w:r>
      <w:r w:rsidRPr="00A26BCF">
        <w:rPr>
          <w:rFonts w:ascii="TimesNRMTStd-Regular" w:hAnsi="TimesNRMTStd-Regular" w:cs="TimesNRMTStd-Regular"/>
          <w:sz w:val="23"/>
          <w:szCs w:val="23"/>
          <w:lang w:val="en-US"/>
        </w:rPr>
        <w:t>such data are generally not available. All of these is</w:t>
      </w:r>
      <w:r>
        <w:rPr>
          <w:rFonts w:ascii="TimesNRMTStd-Regular" w:hAnsi="TimesNRMTStd-Regular" w:cs="TimesNRMTStd-Regular"/>
          <w:sz w:val="23"/>
          <w:szCs w:val="23"/>
          <w:lang w:val="en-US"/>
        </w:rPr>
        <w:t xml:space="preserve">sues create some uncertainty in </w:t>
      </w:r>
      <w:r w:rsidRPr="00A26BCF">
        <w:rPr>
          <w:rFonts w:ascii="TimesNRMTStd-Regular" w:hAnsi="TimesNRMTStd-Regular" w:cs="TimesNRMTStd-Regular"/>
          <w:sz w:val="23"/>
          <w:szCs w:val="23"/>
          <w:lang w:val="en-US"/>
        </w:rPr>
        <w:t>analyses related to wages and productivity in eme</w:t>
      </w:r>
      <w:r>
        <w:rPr>
          <w:rFonts w:ascii="TimesNRMTStd-Regular" w:hAnsi="TimesNRMTStd-Regular" w:cs="TimesNRMTStd-Regular"/>
          <w:sz w:val="23"/>
          <w:szCs w:val="23"/>
          <w:lang w:val="en-US"/>
        </w:rPr>
        <w:t xml:space="preserve">rging and developing economies. </w:t>
      </w:r>
      <w:r w:rsidRPr="00A26BCF">
        <w:rPr>
          <w:rFonts w:ascii="TimesNRMTStd-Regular" w:hAnsi="TimesNRMTStd-Regular" w:cs="TimesNRMTStd-Regular"/>
          <w:sz w:val="23"/>
          <w:szCs w:val="23"/>
          <w:lang w:val="en-US"/>
        </w:rPr>
        <w:t>As a result, subsequent analyses for this group of countries focus only on levels</w:t>
      </w:r>
      <w:r>
        <w:rPr>
          <w:rFonts w:ascii="TimesNRMTStd-Regular" w:hAnsi="TimesNRMTStd-Regular" w:cs="TimesNRMTStd-Regular"/>
          <w:sz w:val="23"/>
          <w:szCs w:val="23"/>
          <w:lang w:val="en-US"/>
        </w:rPr>
        <w:t xml:space="preserve"> </w:t>
      </w:r>
      <w:r w:rsidRPr="00A26BCF">
        <w:rPr>
          <w:rFonts w:ascii="TimesNRMTStd-Regular" w:hAnsi="TimesNRMTStd-Regular" w:cs="TimesNRMTStd-Regular"/>
          <w:sz w:val="23"/>
          <w:szCs w:val="23"/>
          <w:lang w:val="en-US"/>
        </w:rPr>
        <w:t xml:space="preserve">and trends in the </w:t>
      </w:r>
      <w:proofErr w:type="spellStart"/>
      <w:r w:rsidRPr="00A26BCF">
        <w:rPr>
          <w:rFonts w:ascii="TimesNRMTStd-Regular" w:hAnsi="TimesNRMTStd-Regular" w:cs="TimesNRMTStd-Regular"/>
          <w:sz w:val="23"/>
          <w:szCs w:val="23"/>
          <w:lang w:val="en-US"/>
        </w:rPr>
        <w:t>labour</w:t>
      </w:r>
      <w:proofErr w:type="spellEnd"/>
      <w:r w:rsidRPr="00A26BCF">
        <w:rPr>
          <w:rFonts w:ascii="TimesNRMTStd-Regular" w:hAnsi="TimesNRMTStd-Regular" w:cs="TimesNRMTStd-Regular"/>
          <w:sz w:val="23"/>
          <w:szCs w:val="23"/>
          <w:lang w:val="en-US"/>
        </w:rPr>
        <w:t xml:space="preserve"> income share, for which data are more widely available</w:t>
      </w:r>
      <w:r>
        <w:rPr>
          <w:rFonts w:ascii="TimesNRMTStd-Regular" w:hAnsi="TimesNRMTStd-Regular" w:cs="TimesNRMTStd-Regular"/>
          <w:sz w:val="23"/>
          <w:szCs w:val="23"/>
          <w:lang w:val="en-US"/>
        </w:rPr>
        <w:t>…</w:t>
      </w:r>
    </w:p>
    <w:p w:rsidR="002A766F" w:rsidRPr="00467C8A"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C458F7B" wp14:editId="039E1E61">
            <wp:extent cx="5391150" cy="3498850"/>
            <wp:effectExtent l="0" t="0" r="0" b="6350"/>
            <wp:docPr id="457" name="Imagen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391150" cy="34988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DD79B0">
        <w:rPr>
          <w:rFonts w:ascii="TimesNRMTStd-Regular" w:hAnsi="TimesNRMTStd-Regular" w:cs="TimesNRMTStd-Regular"/>
          <w:sz w:val="23"/>
          <w:szCs w:val="23"/>
          <w:lang w:val="en-US"/>
        </w:rPr>
        <w:t>The persistent difference in wages between developed economies and emerging</w:t>
      </w:r>
      <w:r>
        <w:rPr>
          <w:rFonts w:ascii="TimesNRMTStd-Regular" w:hAnsi="TimesNRMTStd-Regular" w:cs="TimesNRMTStd-Regular"/>
          <w:sz w:val="23"/>
          <w:szCs w:val="23"/>
          <w:lang w:val="en-US"/>
        </w:rPr>
        <w:t xml:space="preserve"> </w:t>
      </w:r>
      <w:r w:rsidRPr="00DD79B0">
        <w:rPr>
          <w:rFonts w:ascii="TimesNRMTStd-Regular" w:hAnsi="TimesNRMTStd-Regular" w:cs="TimesNRMTStd-Regular"/>
          <w:sz w:val="23"/>
          <w:szCs w:val="23"/>
          <w:lang w:val="en-US"/>
        </w:rPr>
        <w:t>and developing economies across the world is evid</w:t>
      </w:r>
      <w:r>
        <w:rPr>
          <w:rFonts w:ascii="TimesNRMTStd-Regular" w:hAnsi="TimesNRMTStd-Regular" w:cs="TimesNRMTStd-Regular"/>
          <w:sz w:val="23"/>
          <w:szCs w:val="23"/>
          <w:lang w:val="en-US"/>
        </w:rPr>
        <w:t xml:space="preserve">ent from </w:t>
      </w:r>
      <w:r w:rsidRPr="00DD79B0">
        <w:rPr>
          <w:rFonts w:ascii="TimesNRMTStd-Regular" w:hAnsi="TimesNRMTStd-Regular" w:cs="TimesNRMTStd-Regular"/>
          <w:color w:val="FF0000"/>
          <w:sz w:val="23"/>
          <w:szCs w:val="23"/>
          <w:lang w:val="en-US"/>
        </w:rPr>
        <w:t>figure 19</w:t>
      </w:r>
      <w:r>
        <w:rPr>
          <w:rFonts w:ascii="TimesNRMTStd-Regular" w:hAnsi="TimesNRMTStd-Regular" w:cs="TimesNRMTStd-Regular"/>
          <w:sz w:val="23"/>
          <w:szCs w:val="23"/>
          <w:lang w:val="en-US"/>
        </w:rPr>
        <w:t xml:space="preserve">, which shows </w:t>
      </w:r>
      <w:r w:rsidRPr="00DD79B0">
        <w:rPr>
          <w:rFonts w:ascii="TimesNRMTStd-Regular" w:hAnsi="TimesNRMTStd-Regular" w:cs="TimesNRMTStd-Regular"/>
          <w:sz w:val="23"/>
          <w:szCs w:val="23"/>
          <w:lang w:val="en-US"/>
        </w:rPr>
        <w:t>the shape of the world distribution of average wages if</w:t>
      </w:r>
      <w:r>
        <w:rPr>
          <w:rFonts w:ascii="TimesNRMTStd-Regular" w:hAnsi="TimesNRMTStd-Regular" w:cs="TimesNRMTStd-Regular"/>
          <w:sz w:val="23"/>
          <w:szCs w:val="23"/>
          <w:lang w:val="en-US"/>
        </w:rPr>
        <w:t xml:space="preserve"> the abovementioned differences </w:t>
      </w:r>
      <w:r w:rsidRPr="00DD79B0">
        <w:rPr>
          <w:rFonts w:ascii="TimesNRMTStd-Regular" w:hAnsi="TimesNRMTStd-Regular" w:cs="TimesNRMTStd-Regular"/>
          <w:sz w:val="23"/>
          <w:szCs w:val="23"/>
          <w:lang w:val="en-US"/>
        </w:rPr>
        <w:t>between countries’ wage data are disrega</w:t>
      </w:r>
      <w:r>
        <w:rPr>
          <w:rFonts w:ascii="TimesNRMTStd-Regular" w:hAnsi="TimesNRMTStd-Regular" w:cs="TimesNRMTStd-Regular"/>
          <w:sz w:val="23"/>
          <w:szCs w:val="23"/>
          <w:lang w:val="en-US"/>
        </w:rPr>
        <w:t xml:space="preserve">rded and country wages in local </w:t>
      </w:r>
      <w:r w:rsidRPr="00DD79B0">
        <w:rPr>
          <w:rFonts w:ascii="TimesNRMTStd-Regular" w:hAnsi="TimesNRMTStd-Regular" w:cs="TimesNRMTStd-Regular"/>
          <w:sz w:val="23"/>
          <w:szCs w:val="23"/>
          <w:lang w:val="en-US"/>
        </w:rPr>
        <w:t>currency are converted to purchasing power parit</w:t>
      </w:r>
      <w:r>
        <w:rPr>
          <w:rFonts w:ascii="TimesNRMTStd-Regular" w:hAnsi="TimesNRMTStd-Regular" w:cs="TimesNRMTStd-Regular"/>
          <w:sz w:val="23"/>
          <w:szCs w:val="23"/>
          <w:lang w:val="en-US"/>
        </w:rPr>
        <w:t xml:space="preserve">y dollars (PPP$), which capture </w:t>
      </w:r>
      <w:r w:rsidRPr="00DD79B0">
        <w:rPr>
          <w:rFonts w:ascii="TimesNRMTStd-Regular" w:hAnsi="TimesNRMTStd-Regular" w:cs="TimesNRMTStd-Regular"/>
          <w:sz w:val="23"/>
          <w:szCs w:val="23"/>
          <w:lang w:val="en-US"/>
        </w:rPr>
        <w:t>the difference in the cost of living between countries.</w:t>
      </w:r>
      <w:r w:rsidRPr="00DD79B0">
        <w:rPr>
          <w:rFonts w:ascii="TimesNRMTStd-Regular" w:hAnsi="TimesNRMTStd-Regular" w:cs="TimesNRMTStd-Regular"/>
          <w:sz w:val="13"/>
          <w:szCs w:val="13"/>
          <w:lang w:val="en-US"/>
        </w:rPr>
        <w:t xml:space="preserve">19 </w:t>
      </w:r>
      <w:r>
        <w:rPr>
          <w:rFonts w:ascii="TimesNRMTStd-Regular" w:hAnsi="TimesNRMTStd-Regular" w:cs="TimesNRMTStd-Regular"/>
          <w:sz w:val="23"/>
          <w:szCs w:val="23"/>
          <w:lang w:val="en-US"/>
        </w:rPr>
        <w:t xml:space="preserve">The difference in wage levels </w:t>
      </w:r>
      <w:r w:rsidRPr="00DD79B0">
        <w:rPr>
          <w:rFonts w:ascii="TimesNRMTStd-Regular" w:hAnsi="TimesNRMTStd-Regular" w:cs="TimesNRMTStd-Regular"/>
          <w:sz w:val="23"/>
          <w:szCs w:val="23"/>
          <w:lang w:val="en-US"/>
        </w:rPr>
        <w:t>between the emerging and developing economies (on the</w:t>
      </w:r>
      <w:r>
        <w:rPr>
          <w:rFonts w:ascii="TimesNRMTStd-Regular" w:hAnsi="TimesNRMTStd-Regular" w:cs="TimesNRMTStd-Regular"/>
          <w:sz w:val="23"/>
          <w:szCs w:val="23"/>
          <w:lang w:val="en-US"/>
        </w:rPr>
        <w:t xml:space="preserve"> left side of the distribution) </w:t>
      </w:r>
      <w:r w:rsidRPr="00DD79B0">
        <w:rPr>
          <w:rFonts w:ascii="TimesNRMTStd-Regular" w:hAnsi="TimesNRMTStd-Regular" w:cs="TimesNRMTStd-Regular"/>
          <w:sz w:val="23"/>
          <w:szCs w:val="23"/>
          <w:lang w:val="en-US"/>
        </w:rPr>
        <w:t>and the developed economies (on the right) is q</w:t>
      </w:r>
      <w:r>
        <w:rPr>
          <w:rFonts w:ascii="TimesNRMTStd-Regular" w:hAnsi="TimesNRMTStd-Regular" w:cs="TimesNRMTStd-Regular"/>
          <w:sz w:val="23"/>
          <w:szCs w:val="23"/>
          <w:lang w:val="en-US"/>
        </w:rPr>
        <w:t xml:space="preserve">uite substantial. For instance, </w:t>
      </w:r>
      <w:r w:rsidRPr="00DD79B0">
        <w:rPr>
          <w:rFonts w:ascii="TimesNRMTStd-Regular" w:hAnsi="TimesNRMTStd-Regular" w:cs="TimesNRMTStd-Regular"/>
          <w:sz w:val="23"/>
          <w:szCs w:val="23"/>
          <w:lang w:val="en-US"/>
        </w:rPr>
        <w:t>the average wage in the United States, measur</w:t>
      </w:r>
      <w:r>
        <w:rPr>
          <w:rFonts w:ascii="TimesNRMTStd-Regular" w:hAnsi="TimesNRMTStd-Regular" w:cs="TimesNRMTStd-Regular"/>
          <w:sz w:val="23"/>
          <w:szCs w:val="23"/>
          <w:lang w:val="en-US"/>
        </w:rPr>
        <w:t xml:space="preserve">ed in PPP$, is more than triple </w:t>
      </w:r>
      <w:r w:rsidRPr="00DD79B0">
        <w:rPr>
          <w:rFonts w:ascii="TimesNRMTStd-Regular" w:hAnsi="TimesNRMTStd-Regular" w:cs="TimesNRMTStd-Regular"/>
          <w:sz w:val="23"/>
          <w:szCs w:val="23"/>
          <w:lang w:val="en-US"/>
        </w:rPr>
        <w:t>that in China. However, the figure also shows that t</w:t>
      </w:r>
      <w:r>
        <w:rPr>
          <w:rFonts w:ascii="TimesNRMTStd-Regular" w:hAnsi="TimesNRMTStd-Regular" w:cs="TimesNRMTStd-Regular"/>
          <w:sz w:val="23"/>
          <w:szCs w:val="23"/>
          <w:lang w:val="en-US"/>
        </w:rPr>
        <w:t xml:space="preserve">he difference in wage levels is </w:t>
      </w:r>
      <w:r w:rsidRPr="00DD79B0">
        <w:rPr>
          <w:rFonts w:ascii="TimesNRMTStd-Regular" w:hAnsi="TimesNRMTStd-Regular" w:cs="TimesNRMTStd-Regular"/>
          <w:sz w:val="23"/>
          <w:szCs w:val="23"/>
          <w:lang w:val="en-US"/>
        </w:rPr>
        <w:t>decreasing over time. Between 2000 (the red line) an</w:t>
      </w:r>
      <w:r>
        <w:rPr>
          <w:rFonts w:ascii="TimesNRMTStd-Regular" w:hAnsi="TimesNRMTStd-Regular" w:cs="TimesNRMTStd-Regular"/>
          <w:sz w:val="23"/>
          <w:szCs w:val="23"/>
          <w:lang w:val="en-US"/>
        </w:rPr>
        <w:t xml:space="preserve">d 2012 (the blue line) the wage </w:t>
      </w:r>
      <w:r w:rsidRPr="00DD79B0">
        <w:rPr>
          <w:rFonts w:ascii="TimesNRMTStd-Regular" w:hAnsi="TimesNRMTStd-Regular" w:cs="TimesNRMTStd-Regular"/>
          <w:sz w:val="23"/>
          <w:szCs w:val="23"/>
          <w:lang w:val="en-US"/>
        </w:rPr>
        <w:t>distribution shifts to the right and becomes more c</w:t>
      </w:r>
      <w:r>
        <w:rPr>
          <w:rFonts w:ascii="TimesNRMTStd-Regular" w:hAnsi="TimesNRMTStd-Regular" w:cs="TimesNRMTStd-Regular"/>
          <w:sz w:val="23"/>
          <w:szCs w:val="23"/>
          <w:lang w:val="en-US"/>
        </w:rPr>
        <w:t xml:space="preserve">ompressed; this implies that in </w:t>
      </w:r>
      <w:r w:rsidRPr="00DD79B0">
        <w:rPr>
          <w:rFonts w:ascii="TimesNRMTStd-Regular" w:hAnsi="TimesNRMTStd-Regular" w:cs="TimesNRMTStd-Regular"/>
          <w:sz w:val="23"/>
          <w:szCs w:val="23"/>
          <w:lang w:val="en-US"/>
        </w:rPr>
        <w:t>real terms average wages grew across the world</w:t>
      </w:r>
      <w:r>
        <w:rPr>
          <w:rFonts w:ascii="TimesNRMTStd-Regular" w:hAnsi="TimesNRMTStd-Regular" w:cs="TimesNRMTStd-Regular"/>
          <w:sz w:val="23"/>
          <w:szCs w:val="23"/>
          <w:lang w:val="en-US"/>
        </w:rPr>
        <w:t xml:space="preserve">, but they grew by much more in </w:t>
      </w:r>
      <w:r w:rsidRPr="00DD79B0">
        <w:rPr>
          <w:rFonts w:ascii="TimesNRMTStd-Regular" w:hAnsi="TimesNRMTStd-Regular" w:cs="TimesNRMTStd-Regular"/>
          <w:sz w:val="23"/>
          <w:szCs w:val="23"/>
          <w:lang w:val="en-US"/>
        </w:rPr>
        <w:t>emerging and developing economies. This is consist</w:t>
      </w:r>
      <w:r>
        <w:rPr>
          <w:rFonts w:ascii="TimesNRMTStd-Regular" w:hAnsi="TimesNRMTStd-Regular" w:cs="TimesNRMTStd-Regular"/>
          <w:sz w:val="23"/>
          <w:szCs w:val="23"/>
          <w:lang w:val="en-US"/>
        </w:rPr>
        <w:t xml:space="preserve">ent with trends in average real </w:t>
      </w:r>
      <w:r w:rsidRPr="00DD79B0">
        <w:rPr>
          <w:rFonts w:ascii="TimesNRMTStd-Regular" w:hAnsi="TimesNRMTStd-Regular" w:cs="TimesNRMTStd-Regular"/>
          <w:sz w:val="23"/>
          <w:szCs w:val="23"/>
          <w:lang w:val="en-US"/>
        </w:rPr>
        <w:t>wage growth presented in section 3 of this report</w:t>
      </w:r>
      <w:r>
        <w:rPr>
          <w:rFonts w:ascii="TimesNRMTStd-Regular" w:hAnsi="TimesNRMTStd-Regular" w:cs="TimesNRMTStd-Regular"/>
          <w:sz w:val="23"/>
          <w:szCs w:val="23"/>
          <w:lang w:val="en-US"/>
        </w:rPr>
        <w:t xml:space="preserve">. The average wage in developed </w:t>
      </w:r>
      <w:r w:rsidRPr="00DD79B0">
        <w:rPr>
          <w:rFonts w:ascii="TimesNRMTStd-Regular" w:hAnsi="TimesNRMTStd-Regular" w:cs="TimesNRMTStd-Regular"/>
          <w:sz w:val="23"/>
          <w:szCs w:val="23"/>
          <w:lang w:val="en-US"/>
        </w:rPr>
        <w:t>economies in 2013 lies at around US$ (PPP) 3,</w:t>
      </w:r>
      <w:r>
        <w:rPr>
          <w:rFonts w:ascii="TimesNRMTStd-Regular" w:hAnsi="TimesNRMTStd-Regular" w:cs="TimesNRMTStd-Regular"/>
          <w:sz w:val="23"/>
          <w:szCs w:val="23"/>
          <w:lang w:val="en-US"/>
        </w:rPr>
        <w:t xml:space="preserve">000 compared to an average wage </w:t>
      </w:r>
      <w:r w:rsidRPr="00DD79B0">
        <w:rPr>
          <w:rFonts w:ascii="TimesNRMTStd-Regular" w:hAnsi="TimesNRMTStd-Regular" w:cs="TimesNRMTStd-Regular"/>
          <w:sz w:val="23"/>
          <w:szCs w:val="23"/>
          <w:lang w:val="en-US"/>
        </w:rPr>
        <w:t>in emerging and developing economies of about</w:t>
      </w:r>
      <w:r>
        <w:rPr>
          <w:rFonts w:ascii="TimesNRMTStd-Regular" w:hAnsi="TimesNRMTStd-Regular" w:cs="TimesNRMTStd-Regular"/>
          <w:sz w:val="23"/>
          <w:szCs w:val="23"/>
          <w:lang w:val="en-US"/>
        </w:rPr>
        <w:t xml:space="preserve"> US$ (PPP) 1,000. The estimated </w:t>
      </w:r>
      <w:r w:rsidRPr="00DD79B0">
        <w:rPr>
          <w:rFonts w:ascii="TimesNRMTStd-Regular" w:hAnsi="TimesNRMTStd-Regular" w:cs="TimesNRMTStd-Regular"/>
          <w:sz w:val="23"/>
          <w:szCs w:val="23"/>
          <w:lang w:val="en-US"/>
        </w:rPr>
        <w:t>world average monthly wage is about US$ (PPP) 1,600</w:t>
      </w:r>
      <w:r>
        <w:rPr>
          <w:rFonts w:ascii="TimesNRMTStd-Regular" w:hAnsi="TimesNRMTStd-Regular" w:cs="TimesNRMTStd-Regular"/>
          <w:sz w:val="23"/>
          <w:szCs w:val="23"/>
          <w:lang w:val="en-US"/>
        </w:rPr>
        <w:t>…</w:t>
      </w:r>
    </w:p>
    <w:p w:rsidR="002A766F" w:rsidRPr="00DD79B0"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6FCE8EA1" wp14:editId="6242AD53">
            <wp:extent cx="5397500" cy="3098800"/>
            <wp:effectExtent l="0" t="0" r="0" b="6350"/>
            <wp:docPr id="458" name="Imagen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97500" cy="3098800"/>
                    </a:xfrm>
                    <a:prstGeom prst="rect">
                      <a:avLst/>
                    </a:prstGeom>
                    <a:noFill/>
                    <a:ln>
                      <a:noFill/>
                    </a:ln>
                  </pic:spPr>
                </pic:pic>
              </a:graphicData>
            </a:graphic>
          </wp:inline>
        </w:drawing>
      </w:r>
    </w:p>
    <w:p w:rsidR="002A766F" w:rsidRDefault="005C7078"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sz w:val="23"/>
          <w:szCs w:val="23"/>
          <w:lang w:val="en-US"/>
        </w:rPr>
        <w:t>“Top-</w:t>
      </w:r>
      <w:r w:rsidR="002A766F" w:rsidRPr="00DD79B0">
        <w:rPr>
          <w:rFonts w:ascii="TimesNRMTStd-Regular" w:hAnsi="TimesNRMTStd-Regular" w:cs="TimesNRMTStd-Regular"/>
          <w:sz w:val="23"/>
          <w:szCs w:val="23"/>
          <w:lang w:val="en-US"/>
        </w:rPr>
        <w:t>bottom” inequality is measured by comparing the top and the bottom</w:t>
      </w:r>
      <w:r w:rsidR="002A766F">
        <w:rPr>
          <w:rFonts w:ascii="TimesNRMTStd-Regular" w:hAnsi="TimesNRMTStd-Regular" w:cs="TimesNRMTStd-Regular"/>
          <w:sz w:val="23"/>
          <w:szCs w:val="23"/>
          <w:lang w:val="en-US"/>
        </w:rPr>
        <w:t xml:space="preserve"> </w:t>
      </w:r>
      <w:r w:rsidR="002A766F" w:rsidRPr="00DD79B0">
        <w:rPr>
          <w:rFonts w:ascii="TimesNRMTStd-Regular" w:hAnsi="TimesNRMTStd-Regular" w:cs="TimesNRMTStd-Regular"/>
          <w:sz w:val="23"/>
          <w:szCs w:val="23"/>
          <w:lang w:val="en-US"/>
        </w:rPr>
        <w:t xml:space="preserve">of the income distribution: see </w:t>
      </w:r>
      <w:r w:rsidR="002A766F" w:rsidRPr="00DD79B0">
        <w:rPr>
          <w:rFonts w:ascii="TimesNRMTStd-Regular" w:hAnsi="TimesNRMTStd-Regular" w:cs="TimesNRMTStd-Regular"/>
          <w:color w:val="FF0000"/>
          <w:sz w:val="23"/>
          <w:szCs w:val="23"/>
          <w:lang w:val="en-US"/>
        </w:rPr>
        <w:t>figure 20</w:t>
      </w:r>
      <w:r w:rsidR="002A766F" w:rsidRPr="00DD79B0">
        <w:rPr>
          <w:rFonts w:ascii="TimesNRMTStd-Regular" w:hAnsi="TimesNRMTStd-Regular" w:cs="TimesNRMTStd-Regular"/>
          <w:sz w:val="23"/>
          <w:szCs w:val="23"/>
          <w:lang w:val="en-US"/>
        </w:rPr>
        <w:t>, where each person represents 10 per</w:t>
      </w:r>
      <w:r w:rsidR="002A766F">
        <w:rPr>
          <w:rFonts w:ascii="TimesNRMTStd-Regular" w:hAnsi="TimesNRMTStd-Regular" w:cs="TimesNRMTStd-Regular"/>
          <w:sz w:val="23"/>
          <w:szCs w:val="23"/>
          <w:lang w:val="en-US"/>
        </w:rPr>
        <w:t xml:space="preserve"> </w:t>
      </w:r>
      <w:r w:rsidR="002A766F" w:rsidRPr="00DD79B0">
        <w:rPr>
          <w:rFonts w:ascii="TimesNRMTStd-Regular" w:hAnsi="TimesNRMTStd-Regular" w:cs="TimesNRMTStd-Regular"/>
          <w:sz w:val="23"/>
          <w:szCs w:val="23"/>
          <w:lang w:val="en-US"/>
        </w:rPr>
        <w:t xml:space="preserve">cent of the </w:t>
      </w:r>
      <w:r w:rsidR="002A766F">
        <w:rPr>
          <w:rFonts w:ascii="TimesNRMTStd-Regular" w:hAnsi="TimesNRMTStd-Regular" w:cs="TimesNRMTStd-Regular"/>
          <w:sz w:val="23"/>
          <w:szCs w:val="23"/>
          <w:lang w:val="en-US"/>
        </w:rPr>
        <w:t>population. The measure of “top-</w:t>
      </w:r>
      <w:r w:rsidR="002A766F" w:rsidRPr="00DD79B0">
        <w:rPr>
          <w:rFonts w:ascii="TimesNRMTStd-Regular" w:hAnsi="TimesNRMTStd-Regular" w:cs="TimesNRMTStd-Regular"/>
          <w:sz w:val="23"/>
          <w:szCs w:val="23"/>
          <w:lang w:val="en-US"/>
        </w:rPr>
        <w:t>bottom inequality”</w:t>
      </w:r>
      <w:r w:rsidR="002A766F">
        <w:rPr>
          <w:rFonts w:ascii="TimesNRMTStd-Regular" w:hAnsi="TimesNRMTStd-Regular" w:cs="TimesNRMTStd-Regular"/>
          <w:sz w:val="23"/>
          <w:szCs w:val="23"/>
          <w:lang w:val="en-US"/>
        </w:rPr>
        <w:t xml:space="preserve"> (also termed </w:t>
      </w:r>
      <w:r w:rsidR="002A766F" w:rsidRPr="00DD79B0">
        <w:rPr>
          <w:rFonts w:ascii="TimesNRMTStd-Regular" w:hAnsi="TimesNRMTStd-Regular" w:cs="TimesNRMTStd-Regular"/>
          <w:sz w:val="23"/>
          <w:szCs w:val="23"/>
          <w:lang w:val="en-US"/>
        </w:rPr>
        <w:t>the D9 / D1 ratio) is the ratio between two cut-</w:t>
      </w:r>
      <w:r w:rsidR="002A766F">
        <w:rPr>
          <w:rFonts w:ascii="TimesNRMTStd-Regular" w:hAnsi="TimesNRMTStd-Regular" w:cs="TimesNRMTStd-Regular"/>
          <w:sz w:val="23"/>
          <w:szCs w:val="23"/>
          <w:lang w:val="en-US"/>
        </w:rPr>
        <w:t xml:space="preserve">off points: the threshold value </w:t>
      </w:r>
      <w:r w:rsidR="002A766F" w:rsidRPr="00DD79B0">
        <w:rPr>
          <w:rFonts w:ascii="TimesNRMTStd-Regular" w:hAnsi="TimesNRMTStd-Regular" w:cs="TimesNRMTStd-Regular"/>
          <w:sz w:val="23"/>
          <w:szCs w:val="23"/>
          <w:lang w:val="en-US"/>
        </w:rPr>
        <w:t>above which individuals are in the top 10 per cen</w:t>
      </w:r>
      <w:r w:rsidR="002A766F">
        <w:rPr>
          <w:rFonts w:ascii="TimesNRMTStd-Regular" w:hAnsi="TimesNRMTStd-Regular" w:cs="TimesNRMTStd-Regular"/>
          <w:sz w:val="23"/>
          <w:szCs w:val="23"/>
          <w:lang w:val="en-US"/>
        </w:rPr>
        <w:t xml:space="preserve">t and the threshold value below </w:t>
      </w:r>
      <w:r w:rsidR="002A766F" w:rsidRPr="00DD79B0">
        <w:rPr>
          <w:rFonts w:ascii="TimesNRMTStd-Regular" w:hAnsi="TimesNRMTStd-Regular" w:cs="TimesNRMTStd-Regular"/>
          <w:sz w:val="23"/>
          <w:szCs w:val="23"/>
          <w:lang w:val="en-US"/>
        </w:rPr>
        <w:t>which they are in the bottom 10 per cent of the di</w:t>
      </w:r>
      <w:r w:rsidR="002A766F">
        <w:rPr>
          <w:rFonts w:ascii="TimesNRMTStd-Regular" w:hAnsi="TimesNRMTStd-Regular" w:cs="TimesNRMTStd-Regular"/>
          <w:sz w:val="23"/>
          <w:szCs w:val="23"/>
          <w:lang w:val="en-US"/>
        </w:rPr>
        <w:t xml:space="preserve">stribution. Figure 20 also sets </w:t>
      </w:r>
      <w:r w:rsidR="002A766F" w:rsidRPr="00DD79B0">
        <w:rPr>
          <w:rFonts w:ascii="TimesNRMTStd-Regular" w:hAnsi="TimesNRMTStd-Regular" w:cs="TimesNRMTStd-Regular"/>
          <w:sz w:val="23"/>
          <w:szCs w:val="23"/>
          <w:lang w:val="en-US"/>
        </w:rPr>
        <w:t>out the boundaries of what is understood in this report as constituting “lower”</w:t>
      </w:r>
      <w:r w:rsidR="002A766F">
        <w:rPr>
          <w:rFonts w:ascii="TimesNRMTStd-Regular" w:hAnsi="TimesNRMTStd-Regular" w:cs="TimesNRMTStd-Regular"/>
          <w:sz w:val="23"/>
          <w:szCs w:val="23"/>
          <w:lang w:val="en-US"/>
        </w:rPr>
        <w:t xml:space="preserve">, </w:t>
      </w:r>
      <w:r w:rsidR="002A766F" w:rsidRPr="00DD79B0">
        <w:rPr>
          <w:rFonts w:ascii="TimesNRMTStd-Regular" w:hAnsi="TimesNRMTStd-Regular" w:cs="TimesNRMTStd-Regular"/>
          <w:sz w:val="23"/>
          <w:szCs w:val="23"/>
          <w:lang w:val="en-US"/>
        </w:rPr>
        <w:t>“middle” and “upper” income groups. Middle-class</w:t>
      </w:r>
      <w:r w:rsidR="002A766F">
        <w:rPr>
          <w:rFonts w:ascii="TimesNRMTStd-Regular" w:hAnsi="TimesNRMTStd-Regular" w:cs="TimesNRMTStd-Regular"/>
          <w:sz w:val="23"/>
          <w:szCs w:val="23"/>
          <w:lang w:val="en-US"/>
        </w:rPr>
        <w:t xml:space="preserve"> inequality (D7/D3) is measured </w:t>
      </w:r>
      <w:r w:rsidR="002A766F" w:rsidRPr="00DD79B0">
        <w:rPr>
          <w:rFonts w:ascii="TimesNRMTStd-Regular" w:hAnsi="TimesNRMTStd-Regular" w:cs="TimesNRMTStd-Regular"/>
          <w:sz w:val="23"/>
          <w:szCs w:val="23"/>
          <w:lang w:val="en-US"/>
        </w:rPr>
        <w:t xml:space="preserve">by cutting out the top and the bottom 30 per cent of </w:t>
      </w:r>
      <w:r w:rsidR="002A766F">
        <w:rPr>
          <w:rFonts w:ascii="TimesNRMTStd-Regular" w:hAnsi="TimesNRMTStd-Regular" w:cs="TimesNRMTStd-Regular"/>
          <w:sz w:val="23"/>
          <w:szCs w:val="23"/>
          <w:lang w:val="en-US"/>
        </w:rPr>
        <w:t xml:space="preserve">the distribution and </w:t>
      </w:r>
      <w:r w:rsidR="002A766F" w:rsidRPr="00DD79B0">
        <w:rPr>
          <w:rFonts w:ascii="TimesNRMTStd-Regular" w:hAnsi="TimesNRMTStd-Regular" w:cs="TimesNRMTStd-Regular"/>
          <w:sz w:val="23"/>
          <w:szCs w:val="23"/>
          <w:lang w:val="en-US"/>
        </w:rPr>
        <w:t>comparing the “entry point” and the “exit point” of a</w:t>
      </w:r>
      <w:r w:rsidR="002A766F">
        <w:rPr>
          <w:rFonts w:ascii="TimesNRMTStd-Regular" w:hAnsi="TimesNRMTStd-Regular" w:cs="TimesNRMTStd-Regular"/>
          <w:sz w:val="23"/>
          <w:szCs w:val="23"/>
          <w:lang w:val="en-US"/>
        </w:rPr>
        <w:t xml:space="preserve"> statistical middle, comprising </w:t>
      </w:r>
      <w:r w:rsidR="002A766F" w:rsidRPr="00DD79B0">
        <w:rPr>
          <w:rFonts w:ascii="TimesNRMTStd-Regular" w:hAnsi="TimesNRMTStd-Regular" w:cs="TimesNRMTStd-Regular"/>
          <w:sz w:val="23"/>
          <w:szCs w:val="23"/>
          <w:lang w:val="en-US"/>
        </w:rPr>
        <w:t>the 40 per cent of individuals grouped</w:t>
      </w:r>
      <w:r w:rsidR="002A766F">
        <w:rPr>
          <w:rFonts w:ascii="TimesNRMTStd-Regular" w:hAnsi="TimesNRMTStd-Regular" w:cs="TimesNRMTStd-Regular"/>
          <w:sz w:val="23"/>
          <w:szCs w:val="23"/>
          <w:lang w:val="en-US"/>
        </w:rPr>
        <w:t xml:space="preserve"> around the median (as shown in </w:t>
      </w:r>
      <w:r w:rsidR="002A766F" w:rsidRPr="00DD79B0">
        <w:rPr>
          <w:rFonts w:ascii="TimesNRMTStd-Regular" w:hAnsi="TimesNRMTStd-Regular" w:cs="TimesNRMTStd-Regular"/>
          <w:color w:val="FF0000"/>
          <w:sz w:val="23"/>
          <w:szCs w:val="23"/>
          <w:lang w:val="en-US"/>
        </w:rPr>
        <w:t>figure 20</w:t>
      </w:r>
      <w:r w:rsidR="002A766F" w:rsidRPr="00DD79B0">
        <w:rPr>
          <w:rFonts w:ascii="TimesNRMTStd-Regular" w:hAnsi="TimesNRMTStd-Regular" w:cs="TimesNRMTStd-Regular"/>
          <w:sz w:val="23"/>
          <w:szCs w:val="23"/>
          <w:lang w:val="en-US"/>
        </w:rPr>
        <w:t>)</w:t>
      </w:r>
      <w:r w:rsidR="002A766F">
        <w:rPr>
          <w:rFonts w:ascii="TimesNRMTStd-Regular" w:hAnsi="TimesNRMTStd-Regular" w:cs="TimesNRMTStd-Regular"/>
          <w:sz w:val="23"/>
          <w:szCs w:val="23"/>
          <w:lang w:val="en-US"/>
        </w:rPr>
        <w:t>…</w:t>
      </w:r>
    </w:p>
    <w:p w:rsidR="002A766F" w:rsidRPr="00DD79B0"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0FC237C" wp14:editId="23EA164E">
            <wp:extent cx="5391150" cy="2489200"/>
            <wp:effectExtent l="0" t="0" r="0" b="6350"/>
            <wp:docPr id="459" name="Imagen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91150" cy="2489200"/>
                    </a:xfrm>
                    <a:prstGeom prst="rect">
                      <a:avLst/>
                    </a:prstGeom>
                    <a:noFill/>
                    <a:ln>
                      <a:noFill/>
                    </a:ln>
                  </pic:spPr>
                </pic:pic>
              </a:graphicData>
            </a:graphic>
          </wp:inline>
        </w:drawing>
      </w:r>
    </w:p>
    <w:p w:rsidR="002A766F" w:rsidRPr="00DD79B0"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DD79B0">
        <w:rPr>
          <w:rFonts w:ascii="TimesNRMTStd-Regular" w:hAnsi="TimesNRMTStd-Regular" w:cs="TimesNRMTStd-Regular"/>
          <w:sz w:val="23"/>
          <w:szCs w:val="23"/>
          <w:lang w:val="en-US"/>
        </w:rPr>
        <w:t>In our sample of developed econom</w:t>
      </w:r>
      <w:r>
        <w:rPr>
          <w:rFonts w:ascii="TimesNRMTStd-Regular" w:hAnsi="TimesNRMTStd-Regular" w:cs="TimesNRMTStd-Regular"/>
          <w:sz w:val="23"/>
          <w:szCs w:val="23"/>
          <w:lang w:val="en-US"/>
        </w:rPr>
        <w:t>ies, between 2006 and 2010 “top-</w:t>
      </w:r>
      <w:r w:rsidRPr="00DD79B0">
        <w:rPr>
          <w:rFonts w:ascii="TimesNRMTStd-Regular" w:hAnsi="TimesNRMTStd-Regular" w:cs="TimesNRMTStd-Regular"/>
          <w:sz w:val="23"/>
          <w:szCs w:val="23"/>
          <w:lang w:val="en-US"/>
        </w:rPr>
        <w:t>bottom inequality”</w:t>
      </w:r>
      <w:r>
        <w:rPr>
          <w:rFonts w:ascii="TimesNRMTStd-Regular" w:hAnsi="TimesNRMTStd-Regular" w:cs="TimesNRMTStd-Regular"/>
          <w:sz w:val="23"/>
          <w:szCs w:val="23"/>
          <w:lang w:val="en-US"/>
        </w:rPr>
        <w:t xml:space="preserve"> </w:t>
      </w:r>
      <w:r w:rsidRPr="00DD79B0">
        <w:rPr>
          <w:rFonts w:ascii="TimesNRMTStd-Regular" w:hAnsi="TimesNRMTStd-Regular" w:cs="TimesNRMTStd-Regular"/>
          <w:sz w:val="23"/>
          <w:szCs w:val="23"/>
          <w:lang w:val="en-US"/>
        </w:rPr>
        <w:t>increased in about half of the countries, a</w:t>
      </w:r>
      <w:r>
        <w:rPr>
          <w:rFonts w:ascii="TimesNRMTStd-Regular" w:hAnsi="TimesNRMTStd-Regular" w:cs="TimesNRMTStd-Regular"/>
          <w:sz w:val="23"/>
          <w:szCs w:val="23"/>
          <w:lang w:val="en-US"/>
        </w:rPr>
        <w:t xml:space="preserve">nd decreased or remained stable </w:t>
      </w:r>
      <w:r w:rsidRPr="00DD79B0">
        <w:rPr>
          <w:rFonts w:ascii="TimesNRMTStd-Regular" w:hAnsi="TimesNRMTStd-Regular" w:cs="TimesNRMTStd-Regular"/>
          <w:sz w:val="23"/>
          <w:szCs w:val="23"/>
          <w:lang w:val="en-US"/>
        </w:rPr>
        <w:t xml:space="preserve">in the remaining countries. </w:t>
      </w:r>
      <w:r w:rsidRPr="00DD79B0">
        <w:rPr>
          <w:rFonts w:ascii="TimesNRMTStd-Regular" w:hAnsi="TimesNRMTStd-Regular" w:cs="TimesNRMTStd-Regular"/>
          <w:color w:val="FF0000"/>
          <w:sz w:val="23"/>
          <w:szCs w:val="23"/>
          <w:lang w:val="en-US"/>
        </w:rPr>
        <w:t xml:space="preserve">Figure 21(a) </w:t>
      </w:r>
      <w:r w:rsidRPr="00DD79B0">
        <w:rPr>
          <w:rFonts w:ascii="TimesNRMTStd-Regular" w:hAnsi="TimesNRMTStd-Regular" w:cs="TimesNRMTStd-Regular"/>
          <w:sz w:val="23"/>
          <w:szCs w:val="23"/>
          <w:lang w:val="en-US"/>
        </w:rPr>
        <w:t>shows thes</w:t>
      </w:r>
      <w:r>
        <w:rPr>
          <w:rFonts w:ascii="TimesNRMTStd-Regular" w:hAnsi="TimesNRMTStd-Regular" w:cs="TimesNRMTStd-Regular"/>
          <w:sz w:val="23"/>
          <w:szCs w:val="23"/>
          <w:lang w:val="en-US"/>
        </w:rPr>
        <w:t xml:space="preserve">e trends with countries ordered </w:t>
      </w:r>
      <w:r w:rsidRPr="00DD79B0">
        <w:rPr>
          <w:rFonts w:ascii="TimesNRMTStd-Regular" w:hAnsi="TimesNRMTStd-Regular" w:cs="TimesNRMTStd-Regular"/>
          <w:sz w:val="23"/>
          <w:szCs w:val="23"/>
          <w:lang w:val="en-US"/>
        </w:rPr>
        <w:t>from left to right, from the countries where ineq</w:t>
      </w:r>
      <w:r>
        <w:rPr>
          <w:rFonts w:ascii="TimesNRMTStd-Regular" w:hAnsi="TimesNRMTStd-Regular" w:cs="TimesNRMTStd-Regular"/>
          <w:sz w:val="23"/>
          <w:szCs w:val="23"/>
          <w:lang w:val="en-US"/>
        </w:rPr>
        <w:t xml:space="preserve">uality decreased to those where </w:t>
      </w:r>
      <w:r w:rsidRPr="00DD79B0">
        <w:rPr>
          <w:rFonts w:ascii="TimesNRMTStd-Regular" w:hAnsi="TimesNRMTStd-Regular" w:cs="TimesNRMTStd-Regular"/>
          <w:sz w:val="23"/>
          <w:szCs w:val="23"/>
          <w:lang w:val="en-US"/>
        </w:rPr>
        <w:t>it increased. Using the methodology and data so</w:t>
      </w:r>
      <w:r>
        <w:rPr>
          <w:rFonts w:ascii="TimesNRMTStd-Regular" w:hAnsi="TimesNRMTStd-Regular" w:cs="TimesNRMTStd-Regular"/>
          <w:sz w:val="23"/>
          <w:szCs w:val="23"/>
          <w:lang w:val="en-US"/>
        </w:rPr>
        <w:t xml:space="preserve">urces described in Appendix II, </w:t>
      </w:r>
      <w:r w:rsidRPr="00DD79B0">
        <w:rPr>
          <w:rFonts w:ascii="TimesNRMTStd-Regular" w:hAnsi="TimesNRMTStd-Regular" w:cs="TimesNRMTStd-Regular"/>
          <w:sz w:val="23"/>
          <w:szCs w:val="23"/>
          <w:lang w:val="en-US"/>
        </w:rPr>
        <w:t>inequality increased most in Spain and the United Sta</w:t>
      </w:r>
      <w:r>
        <w:rPr>
          <w:rFonts w:ascii="TimesNRMTStd-Regular" w:hAnsi="TimesNRMTStd-Regular" w:cs="TimesNRMTStd-Regular"/>
          <w:sz w:val="23"/>
          <w:szCs w:val="23"/>
          <w:lang w:val="en-US"/>
        </w:rPr>
        <w:t xml:space="preserve">tes (where inequality, measured </w:t>
      </w:r>
      <w:r w:rsidRPr="00DD79B0">
        <w:rPr>
          <w:rFonts w:ascii="TimesNRMTStd-Regular" w:hAnsi="TimesNRMTStd-Regular" w:cs="TimesNRMTStd-Regular"/>
          <w:sz w:val="23"/>
          <w:szCs w:val="23"/>
          <w:lang w:val="en-US"/>
        </w:rPr>
        <w:t>by the D9/D1 ratio, is highest), and declined most in Bulgaria and Romania.</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DD79B0">
        <w:rPr>
          <w:rFonts w:ascii="TimesNRMTStd-Regular" w:hAnsi="TimesNRMTStd-Regular" w:cs="TimesNRMTStd-Regular"/>
          <w:sz w:val="23"/>
          <w:szCs w:val="23"/>
          <w:lang w:val="en-US"/>
        </w:rPr>
        <w:lastRenderedPageBreak/>
        <w:t>Over the same period, trends in middle-class in</w:t>
      </w:r>
      <w:r>
        <w:rPr>
          <w:rFonts w:ascii="TimesNRMTStd-Regular" w:hAnsi="TimesNRMTStd-Regular" w:cs="TimesNRMTStd-Regular"/>
          <w:sz w:val="23"/>
          <w:szCs w:val="23"/>
          <w:lang w:val="en-US"/>
        </w:rPr>
        <w:t xml:space="preserve">equality in developed economies </w:t>
      </w:r>
      <w:r w:rsidRPr="00DD79B0">
        <w:rPr>
          <w:rFonts w:ascii="TimesNRMTStd-Regular" w:hAnsi="TimesNRMTStd-Regular" w:cs="TimesNRMTStd-Regular"/>
          <w:sz w:val="23"/>
          <w:szCs w:val="23"/>
          <w:lang w:val="en-US"/>
        </w:rPr>
        <w:t>have also been mixed, increasing in a</w:t>
      </w:r>
      <w:r>
        <w:rPr>
          <w:rFonts w:ascii="TimesNRMTStd-Regular" w:hAnsi="TimesNRMTStd-Regular" w:cs="TimesNRMTStd-Regular"/>
          <w:sz w:val="23"/>
          <w:szCs w:val="23"/>
          <w:lang w:val="en-US"/>
        </w:rPr>
        <w:t xml:space="preserve">bout half the countries where a </w:t>
      </w:r>
      <w:r w:rsidRPr="00DD79B0">
        <w:rPr>
          <w:rFonts w:ascii="TimesNRMTStd-Regular" w:hAnsi="TimesNRMTStd-Regular" w:cs="TimesNRMTStd-Regular"/>
          <w:sz w:val="23"/>
          <w:szCs w:val="23"/>
          <w:lang w:val="en-US"/>
        </w:rPr>
        <w:t>change can be observed and decreasing in the other half (</w:t>
      </w:r>
      <w:r w:rsidRPr="00DD79B0">
        <w:rPr>
          <w:rFonts w:ascii="TimesNRMTStd-Regular" w:hAnsi="TimesNRMTStd-Regular" w:cs="TimesNRMTStd-Regular"/>
          <w:color w:val="FF0000"/>
          <w:sz w:val="23"/>
          <w:szCs w:val="23"/>
          <w:lang w:val="en-US"/>
        </w:rPr>
        <w:t>figure 21(b)</w:t>
      </w:r>
      <w:r w:rsidRPr="00DD79B0">
        <w:rPr>
          <w:rFonts w:ascii="TimesNRMTStd-Regular" w:hAnsi="TimesNRMTStd-Regular" w:cs="TimesNRMTStd-Regular"/>
          <w:sz w:val="23"/>
          <w:szCs w:val="23"/>
          <w:lang w:val="en-US"/>
        </w:rPr>
        <w:t xml:space="preserve">). </w:t>
      </w:r>
      <w:r>
        <w:rPr>
          <w:rFonts w:ascii="TimesNRMTStd-Regular" w:hAnsi="TimesNRMTStd-Regular" w:cs="TimesNRMTStd-Regular"/>
          <w:sz w:val="23"/>
          <w:szCs w:val="23"/>
          <w:lang w:val="en-US"/>
        </w:rPr>
        <w:t xml:space="preserve">Countries </w:t>
      </w:r>
      <w:r w:rsidRPr="00DD79B0">
        <w:rPr>
          <w:rFonts w:ascii="TimesNRMTStd-Regular" w:hAnsi="TimesNRMTStd-Regular" w:cs="TimesNRMTStd-Regular"/>
          <w:sz w:val="23"/>
          <w:szCs w:val="23"/>
          <w:lang w:val="en-US"/>
        </w:rPr>
        <w:t>are again ordered from left to right, starting with</w:t>
      </w:r>
      <w:r>
        <w:rPr>
          <w:rFonts w:ascii="TimesNRMTStd-Regular" w:hAnsi="TimesNRMTStd-Regular" w:cs="TimesNRMTStd-Regular"/>
          <w:sz w:val="23"/>
          <w:szCs w:val="23"/>
          <w:lang w:val="en-US"/>
        </w:rPr>
        <w:t xml:space="preserve"> the countries where inequality </w:t>
      </w:r>
      <w:r w:rsidRPr="00DD79B0">
        <w:rPr>
          <w:rFonts w:ascii="TimesNRMTStd-Regular" w:hAnsi="TimesNRMTStd-Regular" w:cs="TimesNRMTStd-Regular"/>
          <w:sz w:val="23"/>
          <w:szCs w:val="23"/>
          <w:lang w:val="en-US"/>
        </w:rPr>
        <w:t>decreased most and moving to the countries where</w:t>
      </w:r>
      <w:r>
        <w:rPr>
          <w:rFonts w:ascii="TimesNRMTStd-Regular" w:hAnsi="TimesNRMTStd-Regular" w:cs="TimesNRMTStd-Regular"/>
          <w:sz w:val="23"/>
          <w:szCs w:val="23"/>
          <w:lang w:val="en-US"/>
        </w:rPr>
        <w:t xml:space="preserve"> it increased most. We see that </w:t>
      </w:r>
      <w:r w:rsidRPr="00DD79B0">
        <w:rPr>
          <w:rFonts w:ascii="TimesNRMTStd-Regular" w:hAnsi="TimesNRMTStd-Regular" w:cs="TimesNRMTStd-Regular"/>
          <w:sz w:val="23"/>
          <w:szCs w:val="23"/>
          <w:lang w:val="en-US"/>
        </w:rPr>
        <w:t>according to our methodology, the country wh</w:t>
      </w:r>
      <w:r>
        <w:rPr>
          <w:rFonts w:ascii="TimesNRMTStd-Regular" w:hAnsi="TimesNRMTStd-Regular" w:cs="TimesNRMTStd-Regular"/>
          <w:sz w:val="23"/>
          <w:szCs w:val="23"/>
          <w:lang w:val="en-US"/>
        </w:rPr>
        <w:t xml:space="preserve">ere inequality among the middle </w:t>
      </w:r>
      <w:r w:rsidRPr="00DD79B0">
        <w:rPr>
          <w:rFonts w:ascii="TimesNRMTStd-Regular" w:hAnsi="TimesNRMTStd-Regular" w:cs="TimesNRMTStd-Regular"/>
          <w:sz w:val="23"/>
          <w:szCs w:val="23"/>
          <w:lang w:val="en-US"/>
        </w:rPr>
        <w:t>class increased most is Ireland, followed by Sp</w:t>
      </w:r>
      <w:r>
        <w:rPr>
          <w:rFonts w:ascii="TimesNRMTStd-Regular" w:hAnsi="TimesNRMTStd-Regular" w:cs="TimesNRMTStd-Regular"/>
          <w:sz w:val="23"/>
          <w:szCs w:val="23"/>
          <w:lang w:val="en-US"/>
        </w:rPr>
        <w:t xml:space="preserve">ain. On the other side, Romania </w:t>
      </w:r>
      <w:r w:rsidRPr="00DD79B0">
        <w:rPr>
          <w:rFonts w:ascii="TimesNRMTStd-Regular" w:hAnsi="TimesNRMTStd-Regular" w:cs="TimesNRMTStd-Regular"/>
          <w:sz w:val="23"/>
          <w:szCs w:val="23"/>
          <w:lang w:val="en-US"/>
        </w:rPr>
        <w:t>and the Netherlands are the two countries in th</w:t>
      </w:r>
      <w:r>
        <w:rPr>
          <w:rFonts w:ascii="TimesNRMTStd-Regular" w:hAnsi="TimesNRMTStd-Regular" w:cs="TimesNRMTStd-Regular"/>
          <w:sz w:val="23"/>
          <w:szCs w:val="23"/>
          <w:lang w:val="en-US"/>
        </w:rPr>
        <w:t xml:space="preserve">e sample where inequality among </w:t>
      </w:r>
      <w:r w:rsidRPr="00DD79B0">
        <w:rPr>
          <w:rFonts w:ascii="TimesNRMTStd-Regular" w:hAnsi="TimesNRMTStd-Regular" w:cs="TimesNRMTStd-Regular"/>
          <w:sz w:val="23"/>
          <w:szCs w:val="23"/>
          <w:lang w:val="en-US"/>
        </w:rPr>
        <w:t>the middle class fell most. The United Kingdom is</w:t>
      </w:r>
      <w:r>
        <w:rPr>
          <w:rFonts w:ascii="TimesNRMTStd-Regular" w:hAnsi="TimesNRMTStd-Regular" w:cs="TimesNRMTStd-Regular"/>
          <w:sz w:val="23"/>
          <w:szCs w:val="23"/>
          <w:lang w:val="en-US"/>
        </w:rPr>
        <w:t xml:space="preserve"> one example of a country where </w:t>
      </w:r>
      <w:r w:rsidRPr="00DD79B0">
        <w:rPr>
          <w:rFonts w:ascii="TimesNRMTStd-Regular" w:hAnsi="TimesNRMTStd-Regular" w:cs="TimesNRMTStd-Regular"/>
          <w:sz w:val="23"/>
          <w:szCs w:val="23"/>
          <w:lang w:val="en-US"/>
        </w:rPr>
        <w:t>middle-class</w:t>
      </w:r>
      <w:r>
        <w:rPr>
          <w:rFonts w:ascii="TimesNRMTStd-Regular" w:hAnsi="TimesNRMTStd-Regular" w:cs="TimesNRMTStd-Regular"/>
          <w:sz w:val="23"/>
          <w:szCs w:val="23"/>
          <w:lang w:val="en-US"/>
        </w:rPr>
        <w:t xml:space="preserve"> inequality increased while top-</w:t>
      </w:r>
      <w:r w:rsidRPr="00DD79B0">
        <w:rPr>
          <w:rFonts w:ascii="TimesNRMTStd-Regular" w:hAnsi="TimesNRMTStd-Regular" w:cs="TimesNRMTStd-Regular"/>
          <w:sz w:val="23"/>
          <w:szCs w:val="23"/>
          <w:lang w:val="en-US"/>
        </w:rPr>
        <w:t>bot</w:t>
      </w:r>
      <w:r>
        <w:rPr>
          <w:rFonts w:ascii="TimesNRMTStd-Regular" w:hAnsi="TimesNRMTStd-Regular" w:cs="TimesNRMTStd-Regular"/>
          <w:sz w:val="23"/>
          <w:szCs w:val="23"/>
          <w:lang w:val="en-US"/>
        </w:rPr>
        <w:t xml:space="preserve">tom inequality remained more or </w:t>
      </w:r>
      <w:r w:rsidRPr="00DD79B0">
        <w:rPr>
          <w:rFonts w:ascii="TimesNRMTStd-Regular" w:hAnsi="TimesNRMTStd-Regular" w:cs="TimesNRMTStd-Regular"/>
          <w:sz w:val="23"/>
          <w:szCs w:val="23"/>
          <w:lang w:val="en-US"/>
        </w:rPr>
        <w:t>less stable and even declined somewhat</w:t>
      </w:r>
      <w:r>
        <w:rPr>
          <w:rFonts w:ascii="TimesNRMTStd-Regular" w:hAnsi="TimesNRMTStd-Regular" w:cs="TimesNRMTStd-Regular"/>
          <w:sz w:val="23"/>
          <w:szCs w:val="23"/>
          <w:lang w:val="en-US"/>
        </w:rPr>
        <w:t>…</w:t>
      </w:r>
    </w:p>
    <w:p w:rsidR="002A766F" w:rsidRPr="00DD79B0"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9C8FD78" wp14:editId="4EB0B19F">
            <wp:extent cx="5397500" cy="5956300"/>
            <wp:effectExtent l="0" t="0" r="0" b="6350"/>
            <wp:docPr id="460" name="Imagen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397500" cy="59563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DD79B0">
        <w:rPr>
          <w:rFonts w:ascii="TimesNRMTStd-Regular" w:hAnsi="TimesNRMTStd-Regular" w:cs="TimesNRMTStd-Regular"/>
          <w:color w:val="000000"/>
          <w:sz w:val="23"/>
          <w:szCs w:val="23"/>
          <w:lang w:val="en-US"/>
        </w:rPr>
        <w:t>In developed economies, these mixed trends frequently took place in a context of</w:t>
      </w:r>
      <w:r>
        <w:rPr>
          <w:rFonts w:ascii="TimesNRMTStd-Regular" w:hAnsi="TimesNRMTStd-Regular" w:cs="TimesNRMTStd-Regular"/>
          <w:color w:val="000000"/>
          <w:sz w:val="23"/>
          <w:szCs w:val="23"/>
          <w:lang w:val="en-US"/>
        </w:rPr>
        <w:t xml:space="preserve"> stagnating </w:t>
      </w:r>
      <w:r w:rsidRPr="00DD79B0">
        <w:rPr>
          <w:rFonts w:ascii="TimesNRMTStd-Regular" w:hAnsi="TimesNRMTStd-Regular" w:cs="TimesNRMTStd-Regular"/>
          <w:color w:val="000000"/>
          <w:sz w:val="23"/>
          <w:szCs w:val="23"/>
          <w:lang w:val="en-US"/>
        </w:rPr>
        <w:t xml:space="preserve">or declining household incomes between 2007 and 2009/10 (see </w:t>
      </w:r>
      <w:r w:rsidRPr="00DD79B0">
        <w:rPr>
          <w:rFonts w:ascii="TimesNRMTStd-Regular" w:hAnsi="TimesNRMTStd-Regular" w:cs="TimesNRMTStd-Regular"/>
          <w:color w:val="FF0000"/>
          <w:sz w:val="23"/>
          <w:szCs w:val="23"/>
          <w:lang w:val="en-US"/>
        </w:rPr>
        <w:t>figure 23</w:t>
      </w:r>
      <w:r>
        <w:rPr>
          <w:rFonts w:ascii="TimesNRMTStd-Regular" w:hAnsi="TimesNRMTStd-Regular" w:cs="TimesNRMTStd-Regular"/>
          <w:color w:val="000000"/>
          <w:sz w:val="23"/>
          <w:szCs w:val="23"/>
          <w:lang w:val="en-US"/>
        </w:rPr>
        <w:t xml:space="preserve">). </w:t>
      </w:r>
      <w:r w:rsidRPr="00DD79B0">
        <w:rPr>
          <w:rFonts w:ascii="TimesNRMTStd-Regular" w:hAnsi="TimesNRMTStd-Regular" w:cs="TimesNRMTStd-Regular"/>
          <w:color w:val="000000"/>
          <w:sz w:val="23"/>
          <w:szCs w:val="23"/>
          <w:lang w:val="en-US"/>
        </w:rPr>
        <w:t>With the exception of Spain, where inequality i</w:t>
      </w:r>
      <w:r>
        <w:rPr>
          <w:rFonts w:ascii="TimesNRMTStd-Regular" w:hAnsi="TimesNRMTStd-Regular" w:cs="TimesNRMTStd-Regular"/>
          <w:color w:val="000000"/>
          <w:sz w:val="23"/>
          <w:szCs w:val="23"/>
          <w:lang w:val="en-US"/>
        </w:rPr>
        <w:t xml:space="preserve">ncreased, some of the </w:t>
      </w:r>
      <w:proofErr w:type="spellStart"/>
      <w:r>
        <w:rPr>
          <w:rFonts w:ascii="TimesNRMTStd-Regular" w:hAnsi="TimesNRMTStd-Regular" w:cs="TimesNRMTStd-Regular"/>
          <w:color w:val="000000"/>
          <w:sz w:val="23"/>
          <w:szCs w:val="23"/>
          <w:lang w:val="en-US"/>
        </w:rPr>
        <w:t>countries</w:t>
      </w:r>
      <w:proofErr w:type="spellEnd"/>
      <w:r>
        <w:rPr>
          <w:rFonts w:ascii="TimesNRMTStd-Regular" w:hAnsi="TimesNRMTStd-Regular" w:cs="TimesNRMTStd-Regular"/>
          <w:color w:val="000000"/>
          <w:sz w:val="23"/>
          <w:szCs w:val="23"/>
          <w:lang w:val="en-US"/>
        </w:rPr>
        <w:t xml:space="preserve"> </w:t>
      </w:r>
      <w:r w:rsidRPr="00DD79B0">
        <w:rPr>
          <w:rFonts w:ascii="TimesNRMTStd-Regular" w:hAnsi="TimesNRMTStd-Regular" w:cs="TimesNRMTStd-Regular"/>
          <w:color w:val="000000"/>
          <w:sz w:val="23"/>
          <w:szCs w:val="23"/>
          <w:lang w:val="en-US"/>
        </w:rPr>
        <w:t>most adversely affected by the crisis have seen a redu</w:t>
      </w:r>
      <w:r>
        <w:rPr>
          <w:rFonts w:ascii="TimesNRMTStd-Regular" w:hAnsi="TimesNRMTStd-Regular" w:cs="TimesNRMTStd-Regular"/>
          <w:color w:val="000000"/>
          <w:sz w:val="23"/>
          <w:szCs w:val="23"/>
          <w:lang w:val="en-US"/>
        </w:rPr>
        <w:t xml:space="preserve">ction in inequality as a result </w:t>
      </w:r>
      <w:r w:rsidRPr="00DD79B0">
        <w:rPr>
          <w:rFonts w:ascii="TimesNRMTStd-Regular" w:hAnsi="TimesNRMTStd-Regular" w:cs="TimesNRMTStd-Regular"/>
          <w:color w:val="000000"/>
          <w:sz w:val="23"/>
          <w:szCs w:val="23"/>
          <w:lang w:val="en-US"/>
        </w:rPr>
        <w:t>of a general downward “flattening effect” of the crisis, meaning that incomes hav</w:t>
      </w:r>
      <w:r>
        <w:rPr>
          <w:rFonts w:ascii="TimesNRMTStd-Regular" w:hAnsi="TimesNRMTStd-Regular" w:cs="TimesNRMTStd-Regular"/>
          <w:color w:val="000000"/>
          <w:sz w:val="23"/>
          <w:szCs w:val="23"/>
          <w:lang w:val="en-US"/>
        </w:rPr>
        <w:t xml:space="preserve">e </w:t>
      </w:r>
      <w:r w:rsidRPr="00DD79B0">
        <w:rPr>
          <w:rFonts w:ascii="TimesNRMTStd-Regular" w:hAnsi="TimesNRMTStd-Regular" w:cs="TimesNRMTStd-Regular"/>
          <w:color w:val="000000"/>
          <w:sz w:val="23"/>
          <w:szCs w:val="23"/>
          <w:lang w:val="en-US"/>
        </w:rPr>
        <w:t xml:space="preserve">fallen more for high-income </w:t>
      </w:r>
      <w:r w:rsidRPr="00DD79B0">
        <w:rPr>
          <w:rFonts w:ascii="TimesNRMTStd-Regular" w:hAnsi="TimesNRMTStd-Regular" w:cs="TimesNRMTStd-Regular"/>
          <w:color w:val="000000"/>
          <w:sz w:val="23"/>
          <w:szCs w:val="23"/>
          <w:lang w:val="en-US"/>
        </w:rPr>
        <w:lastRenderedPageBreak/>
        <w:t>than for lower-income households. Thus, inequality</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sz w:val="23"/>
          <w:szCs w:val="23"/>
          <w:lang w:val="en-US"/>
        </w:rPr>
        <w:t>declined in Romania and Portugal and remained almost unchanged in Greece,</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sz w:val="23"/>
          <w:szCs w:val="23"/>
          <w:lang w:val="en-US"/>
        </w:rPr>
        <w:t>three countries severely hit by the crisis.</w:t>
      </w:r>
      <w:r w:rsidRPr="00741449">
        <w:rPr>
          <w:rFonts w:ascii="TimesNRMTStd-Regular" w:hAnsi="TimesNRMTStd-Regular" w:cs="TimesNRMTStd-Regular"/>
          <w:sz w:val="13"/>
          <w:szCs w:val="13"/>
          <w:lang w:val="en-US"/>
        </w:rPr>
        <w:t xml:space="preserve">28 </w:t>
      </w:r>
      <w:r w:rsidRPr="00741449">
        <w:rPr>
          <w:rFonts w:ascii="TimesNRMTStd-Regular" w:hAnsi="TimesNRMTStd-Regular" w:cs="TimesNRMTStd-Regular"/>
          <w:sz w:val="23"/>
          <w:szCs w:val="23"/>
          <w:lang w:val="en-US"/>
        </w:rPr>
        <w:t>A few countries, such as Denmark, the</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sz w:val="23"/>
          <w:szCs w:val="23"/>
          <w:lang w:val="en-US"/>
        </w:rPr>
        <w:t>Netherlands and Norway, have been able to combine growing household income</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sz w:val="23"/>
          <w:szCs w:val="23"/>
          <w:lang w:val="en-US"/>
        </w:rPr>
        <w:t>and falling inequality during this period</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741449">
        <w:rPr>
          <w:rFonts w:ascii="TimesNRMTStd-Regular" w:hAnsi="TimesNRMTStd-Regular" w:cs="TimesNRMTStd-Regular"/>
          <w:sz w:val="23"/>
          <w:szCs w:val="23"/>
          <w:lang w:val="en-US"/>
        </w:rPr>
        <w:t>In contrast to developed economies, in emerging and developing economies</w:t>
      </w:r>
      <w:r>
        <w:rPr>
          <w:rFonts w:ascii="TimesNRMTStd-Regular" w:hAnsi="TimesNRMTStd-Regular" w:cs="TimesNRMTStd-Regular"/>
          <w:sz w:val="23"/>
          <w:szCs w:val="23"/>
          <w:lang w:val="en-US"/>
        </w:rPr>
        <w:t xml:space="preserve"> </w:t>
      </w:r>
      <w:r w:rsidRPr="00741449">
        <w:rPr>
          <w:rFonts w:ascii="TimesNRMTStd-Regular" w:hAnsi="TimesNRMTStd-Regular" w:cs="TimesNRMTStd-Regular"/>
          <w:sz w:val="23"/>
          <w:szCs w:val="23"/>
          <w:lang w:val="en-US"/>
        </w:rPr>
        <w:t xml:space="preserve">these trends frequently took place in a context </w:t>
      </w:r>
      <w:r>
        <w:rPr>
          <w:rFonts w:ascii="TimesNRMTStd-Regular" w:hAnsi="TimesNRMTStd-Regular" w:cs="TimesNRMTStd-Regular"/>
          <w:sz w:val="23"/>
          <w:szCs w:val="23"/>
          <w:lang w:val="en-US"/>
        </w:rPr>
        <w:t xml:space="preserve">of increasing household incomes </w:t>
      </w:r>
      <w:r w:rsidRPr="00741449">
        <w:rPr>
          <w:rFonts w:ascii="TimesNRMTStd-Regular" w:hAnsi="TimesNRMTStd-Regular" w:cs="TimesNRMTStd-Regular"/>
          <w:sz w:val="23"/>
          <w:szCs w:val="23"/>
          <w:lang w:val="en-US"/>
        </w:rPr>
        <w:t xml:space="preserve">(see </w:t>
      </w:r>
      <w:r w:rsidRPr="00741449">
        <w:rPr>
          <w:rFonts w:ascii="TimesNRMTStd-Regular" w:hAnsi="TimesNRMTStd-Regular" w:cs="TimesNRMTStd-Regular"/>
          <w:color w:val="FF0000"/>
          <w:sz w:val="23"/>
          <w:szCs w:val="23"/>
          <w:lang w:val="en-US"/>
        </w:rPr>
        <w:t>figure 23</w:t>
      </w:r>
      <w:r w:rsidRPr="00741449">
        <w:rPr>
          <w:rFonts w:ascii="TimesNRMTStd-Regular" w:hAnsi="TimesNRMTStd-Regular" w:cs="TimesNRMTStd-Regular"/>
          <w:sz w:val="23"/>
          <w:szCs w:val="23"/>
          <w:lang w:val="en-US"/>
        </w:rPr>
        <w:t xml:space="preserve">). A comparison of </w:t>
      </w:r>
      <w:r w:rsidRPr="003E77D4">
        <w:rPr>
          <w:rFonts w:ascii="TimesNRMTStd-Regular" w:hAnsi="TimesNRMTStd-Regular" w:cs="TimesNRMTStd-Regular"/>
          <w:color w:val="FF0000"/>
          <w:sz w:val="23"/>
          <w:szCs w:val="23"/>
          <w:lang w:val="en-US"/>
        </w:rPr>
        <w:t xml:space="preserve">figures 21 and 22 </w:t>
      </w:r>
      <w:r w:rsidRPr="00741449">
        <w:rPr>
          <w:rFonts w:ascii="TimesNRMTStd-Regular" w:hAnsi="TimesNRMTStd-Regular" w:cs="TimesNRMTStd-Regular"/>
          <w:sz w:val="23"/>
          <w:szCs w:val="23"/>
          <w:lang w:val="en-US"/>
        </w:rPr>
        <w:t>a</w:t>
      </w:r>
      <w:r>
        <w:rPr>
          <w:rFonts w:ascii="TimesNRMTStd-Regular" w:hAnsi="TimesNRMTStd-Regular" w:cs="TimesNRMTStd-Regular"/>
          <w:sz w:val="23"/>
          <w:szCs w:val="23"/>
          <w:lang w:val="en-US"/>
        </w:rPr>
        <w:t xml:space="preserve">lso shows that total inequality </w:t>
      </w:r>
      <w:r w:rsidRPr="00741449">
        <w:rPr>
          <w:rFonts w:ascii="TimesNRMTStd-Regular" w:hAnsi="TimesNRMTStd-Regular" w:cs="TimesNRMTStd-Regular"/>
          <w:sz w:val="23"/>
          <w:szCs w:val="23"/>
          <w:lang w:val="en-US"/>
        </w:rPr>
        <w:t>remains higher in emerging and developing econom</w:t>
      </w:r>
      <w:r>
        <w:rPr>
          <w:rFonts w:ascii="TimesNRMTStd-Regular" w:hAnsi="TimesNRMTStd-Regular" w:cs="TimesNRMTStd-Regular"/>
          <w:sz w:val="23"/>
          <w:szCs w:val="23"/>
          <w:lang w:val="en-US"/>
        </w:rPr>
        <w:t xml:space="preserve">ies than in developed economies </w:t>
      </w:r>
      <w:r w:rsidRPr="00741449">
        <w:rPr>
          <w:rFonts w:ascii="TimesNRMTStd-Regular" w:hAnsi="TimesNRMTStd-Regular" w:cs="TimesNRMTStd-Regular"/>
          <w:sz w:val="23"/>
          <w:szCs w:val="23"/>
          <w:lang w:val="en-US"/>
        </w:rPr>
        <w:t>even after progress on reducing inequality in t</w:t>
      </w:r>
      <w:r>
        <w:rPr>
          <w:rFonts w:ascii="TimesNRMTStd-Regular" w:hAnsi="TimesNRMTStd-Regular" w:cs="TimesNRMTStd-Regular"/>
          <w:sz w:val="23"/>
          <w:szCs w:val="23"/>
          <w:lang w:val="en-US"/>
        </w:rPr>
        <w:t>he former group. The difference is particularly marked in top-</w:t>
      </w:r>
      <w:r w:rsidRPr="00741449">
        <w:rPr>
          <w:rFonts w:ascii="TimesNRMTStd-Regular" w:hAnsi="TimesNRMTStd-Regular" w:cs="TimesNRMTStd-Regular"/>
          <w:sz w:val="23"/>
          <w:szCs w:val="23"/>
          <w:lang w:val="en-US"/>
        </w:rPr>
        <w:t>bottom ineq</w:t>
      </w:r>
      <w:r>
        <w:rPr>
          <w:rFonts w:ascii="TimesNRMTStd-Regular" w:hAnsi="TimesNRMTStd-Regular" w:cs="TimesNRMTStd-Regular"/>
          <w:sz w:val="23"/>
          <w:szCs w:val="23"/>
          <w:lang w:val="en-US"/>
        </w:rPr>
        <w:t xml:space="preserve">uality, while the middle class, </w:t>
      </w:r>
      <w:r w:rsidRPr="00741449">
        <w:rPr>
          <w:rFonts w:ascii="TimesNRMTStd-Regular" w:hAnsi="TimesNRMTStd-Regular" w:cs="TimesNRMTStd-Regular"/>
          <w:sz w:val="23"/>
          <w:szCs w:val="23"/>
          <w:lang w:val="en-US"/>
        </w:rPr>
        <w:t>though more stretched, shows a proportionally smaller difference in inequality</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29371728" wp14:editId="41801A45">
            <wp:extent cx="5397500" cy="3194050"/>
            <wp:effectExtent l="0" t="0" r="0" b="6350"/>
            <wp:docPr id="461" name="Imagen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397500" cy="31940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4A267417" wp14:editId="40408087">
            <wp:extent cx="5391150" cy="1657350"/>
            <wp:effectExtent l="0" t="0" r="0" b="0"/>
            <wp:docPr id="462" name="Imagen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391150" cy="16573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7285BA4B" wp14:editId="0F48C8C8">
            <wp:extent cx="5391150" cy="1720850"/>
            <wp:effectExtent l="0" t="0" r="0" b="0"/>
            <wp:docPr id="463" name="Imagen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391150" cy="17208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6D87B650" wp14:editId="0A6A12F4">
            <wp:extent cx="5429250" cy="6076950"/>
            <wp:effectExtent l="0" t="0" r="0" b="0"/>
            <wp:docPr id="464" name="Imagen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429250" cy="60769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lang w:val="en-US"/>
        </w:rPr>
      </w:pPr>
      <w:r w:rsidRPr="00741449">
        <w:rPr>
          <w:rFonts w:ascii="TimesNRMTStd-Regular" w:hAnsi="TimesNRMTStd-Regular" w:cs="TimesNRMTStd-Regular"/>
          <w:color w:val="000000"/>
          <w:sz w:val="23"/>
          <w:szCs w:val="23"/>
          <w:lang w:val="en-US"/>
        </w:rPr>
        <w:t xml:space="preserve">In developed countries, the </w:t>
      </w:r>
      <w:proofErr w:type="spellStart"/>
      <w:r w:rsidRPr="00741449">
        <w:rPr>
          <w:rFonts w:ascii="TimesNRMTStd-Regular" w:hAnsi="TimesNRMTStd-Regular" w:cs="TimesNRMTStd-Regular"/>
          <w:color w:val="000000"/>
          <w:sz w:val="23"/>
          <w:szCs w:val="23"/>
          <w:lang w:val="en-US"/>
        </w:rPr>
        <w:t>labour</w:t>
      </w:r>
      <w:proofErr w:type="spellEnd"/>
      <w:r w:rsidRPr="00741449">
        <w:rPr>
          <w:rFonts w:ascii="TimesNRMTStd-Regular" w:hAnsi="TimesNRMTStd-Regular" w:cs="TimesNRMTStd-Regular"/>
          <w:color w:val="000000"/>
          <w:sz w:val="23"/>
          <w:szCs w:val="23"/>
          <w:lang w:val="en-US"/>
        </w:rPr>
        <w:t xml:space="preserve"> market effect (i.e. wage plus employment effects)</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color w:val="000000"/>
          <w:sz w:val="23"/>
          <w:szCs w:val="23"/>
          <w:lang w:val="en-US"/>
        </w:rPr>
        <w:t>would have increased inequality in two-thirds of countries if other inco</w:t>
      </w:r>
      <w:r>
        <w:rPr>
          <w:rFonts w:ascii="TimesNRMTStd-Regular" w:hAnsi="TimesNRMTStd-Regular" w:cs="TimesNRMTStd-Regular"/>
          <w:color w:val="000000"/>
          <w:sz w:val="23"/>
          <w:szCs w:val="23"/>
          <w:lang w:val="en-US"/>
        </w:rPr>
        <w:t xml:space="preserve">me sources </w:t>
      </w:r>
      <w:r w:rsidRPr="00741449">
        <w:rPr>
          <w:rFonts w:ascii="TimesNRMTStd-Regular" w:hAnsi="TimesNRMTStd-Regular" w:cs="TimesNRMTStd-Regular"/>
          <w:color w:val="000000"/>
          <w:sz w:val="23"/>
          <w:szCs w:val="23"/>
          <w:lang w:val="en-US"/>
        </w:rPr>
        <w:t xml:space="preserve">had not offset the increase. In those countries where inequality </w:t>
      </w:r>
      <w:r w:rsidRPr="00741449">
        <w:rPr>
          <w:rFonts w:ascii="TimesNRMTStd-Italic" w:hAnsi="TimesNRMTStd-Italic" w:cs="TimesNRMTStd-Italic"/>
          <w:i/>
          <w:iCs/>
          <w:color w:val="000000"/>
          <w:sz w:val="23"/>
          <w:szCs w:val="23"/>
          <w:lang w:val="en-US"/>
        </w:rPr>
        <w:t xml:space="preserve">did </w:t>
      </w:r>
      <w:r>
        <w:rPr>
          <w:rFonts w:ascii="TimesNRMTStd-Regular" w:hAnsi="TimesNRMTStd-Regular" w:cs="TimesNRMTStd-Regular"/>
          <w:color w:val="000000"/>
          <w:sz w:val="23"/>
          <w:szCs w:val="23"/>
          <w:lang w:val="en-US"/>
        </w:rPr>
        <w:t xml:space="preserve">increase, other </w:t>
      </w:r>
      <w:r w:rsidRPr="00741449">
        <w:rPr>
          <w:rFonts w:ascii="TimesNRMTStd-Regular" w:hAnsi="TimesNRMTStd-Regular" w:cs="TimesNRMTStd-Regular"/>
          <w:color w:val="000000"/>
          <w:sz w:val="23"/>
          <w:szCs w:val="23"/>
          <w:lang w:val="en-US"/>
        </w:rPr>
        <w:t>income sources offset about one-third of the incr</w:t>
      </w:r>
      <w:r>
        <w:rPr>
          <w:rFonts w:ascii="TimesNRMTStd-Regular" w:hAnsi="TimesNRMTStd-Regular" w:cs="TimesNRMTStd-Regular"/>
          <w:color w:val="000000"/>
          <w:sz w:val="23"/>
          <w:szCs w:val="23"/>
          <w:lang w:val="en-US"/>
        </w:rPr>
        <w:t xml:space="preserve">ease in inequality generated by </w:t>
      </w:r>
      <w:r w:rsidRPr="00741449">
        <w:rPr>
          <w:rFonts w:ascii="TimesNRMTStd-Regular" w:hAnsi="TimesNRMTStd-Regular" w:cs="TimesNRMTStd-Regular"/>
          <w:color w:val="000000"/>
          <w:sz w:val="23"/>
          <w:szCs w:val="23"/>
          <w:lang w:val="en-US"/>
        </w:rPr>
        <w:t xml:space="preserve">the </w:t>
      </w:r>
      <w:proofErr w:type="spellStart"/>
      <w:r w:rsidRPr="00741449">
        <w:rPr>
          <w:rFonts w:ascii="TimesNRMTStd-Regular" w:hAnsi="TimesNRMTStd-Regular" w:cs="TimesNRMTStd-Regular"/>
          <w:color w:val="000000"/>
          <w:sz w:val="23"/>
          <w:szCs w:val="23"/>
          <w:lang w:val="en-US"/>
        </w:rPr>
        <w:t>labour</w:t>
      </w:r>
      <w:proofErr w:type="spellEnd"/>
      <w:r w:rsidRPr="00741449">
        <w:rPr>
          <w:rFonts w:ascii="TimesNRMTStd-Regular" w:hAnsi="TimesNRMTStd-Regular" w:cs="TimesNRMTStd-Regular"/>
          <w:color w:val="000000"/>
          <w:sz w:val="23"/>
          <w:szCs w:val="23"/>
          <w:lang w:val="en-US"/>
        </w:rPr>
        <w:t xml:space="preserve"> market effect. Country-specific develop</w:t>
      </w:r>
      <w:r>
        <w:rPr>
          <w:rFonts w:ascii="TimesNRMTStd-Regular" w:hAnsi="TimesNRMTStd-Regular" w:cs="TimesNRMTStd-Regular"/>
          <w:color w:val="000000"/>
          <w:sz w:val="23"/>
          <w:szCs w:val="23"/>
          <w:lang w:val="en-US"/>
        </w:rPr>
        <w:t xml:space="preserve">ments can be seen in </w:t>
      </w:r>
      <w:r w:rsidRPr="00741449">
        <w:rPr>
          <w:rFonts w:ascii="TimesNRMTStd-Regular" w:hAnsi="TimesNRMTStd-Regular" w:cs="TimesNRMTStd-Regular"/>
          <w:color w:val="FF0000"/>
          <w:sz w:val="23"/>
          <w:szCs w:val="23"/>
          <w:lang w:val="en-US"/>
        </w:rPr>
        <w:t>figure 25</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color w:val="000000"/>
          <w:sz w:val="23"/>
          <w:szCs w:val="23"/>
          <w:lang w:val="en-US"/>
        </w:rPr>
        <w:t>which shows the findings from the decomposition of “top–bottom inequality”</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color w:val="000000"/>
          <w:sz w:val="23"/>
          <w:szCs w:val="23"/>
          <w:lang w:val="en-US"/>
        </w:rPr>
        <w:t>(D9/D1) for developed economies. Countries</w:t>
      </w:r>
      <w:r>
        <w:rPr>
          <w:rFonts w:ascii="TimesNRMTStd-Regular" w:hAnsi="TimesNRMTStd-Regular" w:cs="TimesNRMTStd-Regular"/>
          <w:color w:val="000000"/>
          <w:sz w:val="23"/>
          <w:szCs w:val="23"/>
          <w:lang w:val="en-US"/>
        </w:rPr>
        <w:t xml:space="preserve"> are ranked from top to bottom, </w:t>
      </w:r>
      <w:r w:rsidRPr="00741449">
        <w:rPr>
          <w:rFonts w:ascii="TimesNRMTStd-Regular" w:hAnsi="TimesNRMTStd-Regular" w:cs="TimesNRMTStd-Regular"/>
          <w:color w:val="000000"/>
          <w:sz w:val="23"/>
          <w:szCs w:val="23"/>
          <w:lang w:val="en-US"/>
        </w:rPr>
        <w:t>starting with the country where inequality increase</w:t>
      </w:r>
      <w:r>
        <w:rPr>
          <w:rFonts w:ascii="TimesNRMTStd-Regular" w:hAnsi="TimesNRMTStd-Regular" w:cs="TimesNRMTStd-Regular"/>
          <w:color w:val="000000"/>
          <w:sz w:val="23"/>
          <w:szCs w:val="23"/>
          <w:lang w:val="en-US"/>
        </w:rPr>
        <w:t xml:space="preserve">d most, to the country where it </w:t>
      </w:r>
      <w:r w:rsidRPr="00741449">
        <w:rPr>
          <w:rFonts w:ascii="TimesNRMTStd-Regular" w:hAnsi="TimesNRMTStd-Regular" w:cs="TimesNRMTStd-Regular"/>
          <w:color w:val="000000"/>
          <w:sz w:val="23"/>
          <w:szCs w:val="23"/>
          <w:lang w:val="en-US"/>
        </w:rPr>
        <w:t>declined most, over the period 2006</w:t>
      </w:r>
      <w:r>
        <w:rPr>
          <w:rFonts w:ascii="TimesNRMTStd-Regular" w:hAnsi="TimesNRMTStd-Regular" w:cs="TimesNRMTStd-Regular"/>
          <w:color w:val="000000"/>
          <w:sz w:val="23"/>
          <w:szCs w:val="23"/>
          <w:lang w:val="en-US"/>
        </w:rPr>
        <w:t>-</w:t>
      </w:r>
      <w:r w:rsidRPr="00741449">
        <w:rPr>
          <w:rFonts w:ascii="TimesNRMTStd-Regular" w:hAnsi="TimesNRMTStd-Regular" w:cs="TimesNRMTStd-Regular"/>
          <w:color w:val="000000"/>
          <w:sz w:val="23"/>
          <w:szCs w:val="23"/>
          <w:lang w:val="en-US"/>
        </w:rPr>
        <w:t>10. The rankin</w:t>
      </w:r>
      <w:r>
        <w:rPr>
          <w:rFonts w:ascii="TimesNRMTStd-Regular" w:hAnsi="TimesNRMTStd-Regular" w:cs="TimesNRMTStd-Regular"/>
          <w:color w:val="000000"/>
          <w:sz w:val="23"/>
          <w:szCs w:val="23"/>
          <w:lang w:val="en-US"/>
        </w:rPr>
        <w:t xml:space="preserve">g of countries is thus the same </w:t>
      </w:r>
      <w:r w:rsidRPr="00741449">
        <w:rPr>
          <w:rFonts w:ascii="TimesNRMTStd-Regular" w:hAnsi="TimesNRMTStd-Regular" w:cs="TimesNRMTStd-Regular"/>
          <w:color w:val="000000"/>
          <w:sz w:val="23"/>
          <w:szCs w:val="23"/>
          <w:lang w:val="en-US"/>
        </w:rPr>
        <w:t xml:space="preserve">as in section 7, but </w:t>
      </w:r>
      <w:r w:rsidRPr="00531055">
        <w:rPr>
          <w:rFonts w:ascii="TimesNRMTStd-Regular" w:hAnsi="TimesNRMTStd-Regular" w:cs="TimesNRMTStd-Regular"/>
          <w:color w:val="FF0000"/>
          <w:sz w:val="23"/>
          <w:szCs w:val="23"/>
          <w:lang w:val="en-US"/>
        </w:rPr>
        <w:t xml:space="preserve">figure 25 </w:t>
      </w:r>
      <w:r w:rsidRPr="00741449">
        <w:rPr>
          <w:rFonts w:ascii="TimesNRMTStd-Regular" w:hAnsi="TimesNRMTStd-Regular" w:cs="TimesNRMTStd-Regular"/>
          <w:color w:val="000000"/>
          <w:sz w:val="23"/>
          <w:szCs w:val="23"/>
          <w:lang w:val="en-US"/>
        </w:rPr>
        <w:t>focuses on the change</w:t>
      </w:r>
      <w:r>
        <w:rPr>
          <w:rFonts w:ascii="TimesNRMTStd-Regular" w:hAnsi="TimesNRMTStd-Regular" w:cs="TimesNRMTStd-Regular"/>
          <w:color w:val="000000"/>
          <w:sz w:val="23"/>
          <w:szCs w:val="23"/>
          <w:lang w:val="en-US"/>
        </w:rPr>
        <w:t xml:space="preserve"> in (rather than the levels of) </w:t>
      </w:r>
      <w:r w:rsidRPr="00741449">
        <w:rPr>
          <w:rFonts w:ascii="TimesNRMTStd-Regular" w:hAnsi="TimesNRMTStd-Regular" w:cs="TimesNRMTStd-Regular"/>
          <w:color w:val="000000"/>
          <w:sz w:val="23"/>
          <w:szCs w:val="23"/>
          <w:lang w:val="en-US"/>
        </w:rPr>
        <w:t>top</w:t>
      </w:r>
      <w:r>
        <w:rPr>
          <w:rFonts w:ascii="TimesNRMTStd-Regular" w:hAnsi="TimesNRMTStd-Regular" w:cs="TimesNRMTStd-Regular"/>
          <w:color w:val="000000"/>
          <w:sz w:val="23"/>
          <w:szCs w:val="23"/>
          <w:lang w:val="en-US"/>
        </w:rPr>
        <w:t>-</w:t>
      </w:r>
      <w:r w:rsidRPr="00741449">
        <w:rPr>
          <w:rFonts w:ascii="TimesNRMTStd-Regular" w:hAnsi="TimesNRMTStd-Regular" w:cs="TimesNRMTStd-Regular"/>
          <w:color w:val="000000"/>
          <w:sz w:val="23"/>
          <w:szCs w:val="23"/>
          <w:lang w:val="en-US"/>
        </w:rPr>
        <w:t>bottom inequality. In addition to showing the a</w:t>
      </w:r>
      <w:r>
        <w:rPr>
          <w:rFonts w:ascii="TimesNRMTStd-Regular" w:hAnsi="TimesNRMTStd-Regular" w:cs="TimesNRMTStd-Regular"/>
          <w:color w:val="000000"/>
          <w:sz w:val="23"/>
          <w:szCs w:val="23"/>
          <w:lang w:val="en-US"/>
        </w:rPr>
        <w:t xml:space="preserve">ctual change in inequality, the </w:t>
      </w:r>
      <w:r w:rsidRPr="00741449">
        <w:rPr>
          <w:rFonts w:ascii="TimesNRMTStd-Regular" w:hAnsi="TimesNRMTStd-Regular" w:cs="TimesNRMTStd-Regular"/>
          <w:color w:val="000000"/>
          <w:sz w:val="23"/>
          <w:szCs w:val="23"/>
          <w:lang w:val="en-US"/>
        </w:rPr>
        <w:t>figure shows how much of the change was due, respe</w:t>
      </w:r>
      <w:r>
        <w:rPr>
          <w:rFonts w:ascii="TimesNRMTStd-Regular" w:hAnsi="TimesNRMTStd-Regular" w:cs="TimesNRMTStd-Regular"/>
          <w:color w:val="000000"/>
          <w:sz w:val="23"/>
          <w:szCs w:val="23"/>
          <w:lang w:val="en-US"/>
        </w:rPr>
        <w:t xml:space="preserve">ctively, to the wage effect, to </w:t>
      </w:r>
      <w:r w:rsidRPr="00741449">
        <w:rPr>
          <w:rFonts w:ascii="TimesNRMTStd-Regular" w:hAnsi="TimesNRMTStd-Regular" w:cs="TimesNRMTStd-Regular"/>
          <w:color w:val="000000"/>
          <w:sz w:val="23"/>
          <w:szCs w:val="23"/>
          <w:lang w:val="en-US"/>
        </w:rPr>
        <w:t>the employment effect and to changes in other sources of income in the household.</w:t>
      </w:r>
    </w:p>
    <w:p w:rsidR="002A766F" w:rsidRPr="00531055"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741449">
        <w:rPr>
          <w:rFonts w:ascii="TimesNRMTStd-Regular" w:hAnsi="TimesNRMTStd-Regular" w:cs="TimesNRMTStd-Regular"/>
          <w:color w:val="000000"/>
          <w:sz w:val="23"/>
          <w:szCs w:val="23"/>
          <w:lang w:val="en-US"/>
        </w:rPr>
        <w:t>When looking at countries where top</w:t>
      </w:r>
      <w:r>
        <w:rPr>
          <w:rFonts w:ascii="TimesNRMTStd-Regular" w:hAnsi="TimesNRMTStd-Regular" w:cs="TimesNRMTStd-Regular"/>
          <w:color w:val="000000"/>
          <w:sz w:val="23"/>
          <w:szCs w:val="23"/>
          <w:lang w:val="en-US"/>
        </w:rPr>
        <w:t>-</w:t>
      </w:r>
      <w:r w:rsidRPr="00741449">
        <w:rPr>
          <w:rFonts w:ascii="TimesNRMTStd-Regular" w:hAnsi="TimesNRMTStd-Regular" w:cs="TimesNRMTStd-Regular"/>
          <w:color w:val="000000"/>
          <w:sz w:val="23"/>
          <w:szCs w:val="23"/>
          <w:lang w:val="en-US"/>
        </w:rPr>
        <w:t>bottom ineq</w:t>
      </w:r>
      <w:r>
        <w:rPr>
          <w:rFonts w:ascii="TimesNRMTStd-Regular" w:hAnsi="TimesNRMTStd-Regular" w:cs="TimesNRMTStd-Regular"/>
          <w:color w:val="000000"/>
          <w:sz w:val="23"/>
          <w:szCs w:val="23"/>
          <w:lang w:val="en-US"/>
        </w:rPr>
        <w:t xml:space="preserve">uality increased, </w:t>
      </w:r>
      <w:proofErr w:type="spellStart"/>
      <w:r>
        <w:rPr>
          <w:rFonts w:ascii="TimesNRMTStd-Regular" w:hAnsi="TimesNRMTStd-Regular" w:cs="TimesNRMTStd-Regular"/>
          <w:color w:val="000000"/>
          <w:sz w:val="23"/>
          <w:szCs w:val="23"/>
          <w:lang w:val="en-US"/>
        </w:rPr>
        <w:t>labour</w:t>
      </w:r>
      <w:proofErr w:type="spellEnd"/>
      <w:r>
        <w:rPr>
          <w:rFonts w:ascii="TimesNRMTStd-Regular" w:hAnsi="TimesNRMTStd-Regular" w:cs="TimesNRMTStd-Regular"/>
          <w:color w:val="000000"/>
          <w:sz w:val="23"/>
          <w:szCs w:val="23"/>
          <w:lang w:val="en-US"/>
        </w:rPr>
        <w:t xml:space="preserve"> market </w:t>
      </w:r>
      <w:r w:rsidRPr="00741449">
        <w:rPr>
          <w:rFonts w:ascii="TimesNRMTStd-Regular" w:hAnsi="TimesNRMTStd-Regular" w:cs="TimesNRMTStd-Regular"/>
          <w:color w:val="000000"/>
          <w:sz w:val="23"/>
          <w:szCs w:val="23"/>
          <w:lang w:val="en-US"/>
        </w:rPr>
        <w:t>effects (wage plus employment effects) were m</w:t>
      </w:r>
      <w:r>
        <w:rPr>
          <w:rFonts w:ascii="TimesNRMTStd-Regular" w:hAnsi="TimesNRMTStd-Regular" w:cs="TimesNRMTStd-Regular"/>
          <w:color w:val="000000"/>
          <w:sz w:val="23"/>
          <w:szCs w:val="23"/>
          <w:lang w:val="en-US"/>
        </w:rPr>
        <w:t xml:space="preserve">ore important than other income effects in </w:t>
      </w:r>
      <w:r w:rsidRPr="00741449">
        <w:rPr>
          <w:rFonts w:ascii="TimesNRMTStd-Regular" w:hAnsi="TimesNRMTStd-Regular" w:cs="TimesNRMTStd-Regular"/>
          <w:color w:val="000000"/>
          <w:sz w:val="23"/>
          <w:szCs w:val="23"/>
          <w:lang w:val="en-US"/>
        </w:rPr>
        <w:t>explaining this increase in a majority of</w:t>
      </w:r>
      <w:r>
        <w:rPr>
          <w:rFonts w:ascii="TimesNRMTStd-Regular" w:hAnsi="TimesNRMTStd-Regular" w:cs="TimesNRMTStd-Regular"/>
          <w:color w:val="000000"/>
          <w:sz w:val="23"/>
          <w:szCs w:val="23"/>
          <w:lang w:val="en-US"/>
        </w:rPr>
        <w:t xml:space="preserve"> cases. In Spain and the United </w:t>
      </w:r>
      <w:r w:rsidRPr="00741449">
        <w:rPr>
          <w:rFonts w:ascii="TimesNRMTStd-Regular" w:hAnsi="TimesNRMTStd-Regular" w:cs="TimesNRMTStd-Regular"/>
          <w:color w:val="000000"/>
          <w:sz w:val="23"/>
          <w:szCs w:val="23"/>
          <w:lang w:val="en-US"/>
        </w:rPr>
        <w:t>States, the two countries where inequality in</w:t>
      </w:r>
      <w:r>
        <w:rPr>
          <w:rFonts w:ascii="TimesNRMTStd-Regular" w:hAnsi="TimesNRMTStd-Regular" w:cs="TimesNRMTStd-Regular"/>
          <w:color w:val="000000"/>
          <w:sz w:val="23"/>
          <w:szCs w:val="23"/>
          <w:lang w:val="en-US"/>
        </w:rPr>
        <w:t xml:space="preserve">creased most, the </w:t>
      </w:r>
      <w:proofErr w:type="spellStart"/>
      <w:r>
        <w:rPr>
          <w:rFonts w:ascii="TimesNRMTStd-Regular" w:hAnsi="TimesNRMTStd-Regular" w:cs="TimesNRMTStd-Regular"/>
          <w:color w:val="000000"/>
          <w:sz w:val="23"/>
          <w:szCs w:val="23"/>
          <w:lang w:val="en-US"/>
        </w:rPr>
        <w:t>labour</w:t>
      </w:r>
      <w:proofErr w:type="spellEnd"/>
      <w:r>
        <w:rPr>
          <w:rFonts w:ascii="TimesNRMTStd-Regular" w:hAnsi="TimesNRMTStd-Regular" w:cs="TimesNRMTStd-Regular"/>
          <w:color w:val="000000"/>
          <w:sz w:val="23"/>
          <w:szCs w:val="23"/>
          <w:lang w:val="en-US"/>
        </w:rPr>
        <w:t xml:space="preserve"> market </w:t>
      </w:r>
      <w:r w:rsidRPr="00741449">
        <w:rPr>
          <w:rFonts w:ascii="TimesNRMTStd-Regular" w:hAnsi="TimesNRMTStd-Regular" w:cs="TimesNRMTStd-Regular"/>
          <w:color w:val="000000"/>
          <w:sz w:val="23"/>
          <w:szCs w:val="23"/>
          <w:lang w:val="en-US"/>
        </w:rPr>
        <w:t>effect accounted for, respectively, 90 per cent a</w:t>
      </w:r>
      <w:r>
        <w:rPr>
          <w:rFonts w:ascii="TimesNRMTStd-Regular" w:hAnsi="TimesNRMTStd-Regular" w:cs="TimesNRMTStd-Regular"/>
          <w:color w:val="000000"/>
          <w:sz w:val="23"/>
          <w:szCs w:val="23"/>
          <w:lang w:val="en-US"/>
        </w:rPr>
        <w:t xml:space="preserve">nd 140 per cent of the increase </w:t>
      </w:r>
      <w:r w:rsidRPr="00741449">
        <w:rPr>
          <w:rFonts w:ascii="TimesNRMTStd-Regular" w:hAnsi="TimesNRMTStd-Regular" w:cs="TimesNRMTStd-Regular"/>
          <w:color w:val="000000"/>
          <w:sz w:val="23"/>
          <w:szCs w:val="23"/>
          <w:lang w:val="en-US"/>
        </w:rPr>
        <w:t xml:space="preserve">in inequality </w:t>
      </w:r>
      <w:r>
        <w:rPr>
          <w:rFonts w:ascii="TimesNRMTStd-Regular" w:hAnsi="TimesNRMTStd-Regular" w:cs="TimesNRMTStd-Regular"/>
          <w:color w:val="000000"/>
          <w:sz w:val="23"/>
          <w:szCs w:val="23"/>
          <w:lang w:val="en-US"/>
        </w:rPr>
        <w:t>-</w:t>
      </w:r>
      <w:r w:rsidRPr="00741449">
        <w:rPr>
          <w:rFonts w:ascii="TimesNRMTStd-Regular" w:hAnsi="TimesNRMTStd-Regular" w:cs="TimesNRMTStd-Regular"/>
          <w:color w:val="000000"/>
          <w:sz w:val="23"/>
          <w:szCs w:val="23"/>
          <w:lang w:val="en-US"/>
        </w:rPr>
        <w:t xml:space="preserve"> meaning that in Spain inequality</w:t>
      </w:r>
      <w:r>
        <w:rPr>
          <w:rFonts w:ascii="TimesNRMTStd-Regular" w:hAnsi="TimesNRMTStd-Regular" w:cs="TimesNRMTStd-Regular"/>
          <w:color w:val="000000"/>
          <w:sz w:val="23"/>
          <w:szCs w:val="23"/>
          <w:lang w:val="en-US"/>
        </w:rPr>
        <w:t xml:space="preserve"> was further increased by other </w:t>
      </w:r>
      <w:r w:rsidRPr="00741449">
        <w:rPr>
          <w:rFonts w:ascii="TimesNRMTStd-Regular" w:hAnsi="TimesNRMTStd-Regular" w:cs="TimesNRMTStd-Regular"/>
          <w:color w:val="000000"/>
          <w:sz w:val="23"/>
          <w:szCs w:val="23"/>
          <w:lang w:val="en-US"/>
        </w:rPr>
        <w:t>income sources, while in the United States (as</w:t>
      </w:r>
      <w:r>
        <w:rPr>
          <w:rFonts w:ascii="TimesNRMTStd-Regular" w:hAnsi="TimesNRMTStd-Regular" w:cs="TimesNRMTStd-Regular"/>
          <w:color w:val="000000"/>
          <w:sz w:val="23"/>
          <w:szCs w:val="23"/>
          <w:lang w:val="en-US"/>
        </w:rPr>
        <w:t xml:space="preserve"> in some other countries) other </w:t>
      </w:r>
      <w:r w:rsidRPr="00741449">
        <w:rPr>
          <w:rFonts w:ascii="TimesNRMTStd-Regular" w:hAnsi="TimesNRMTStd-Regular" w:cs="TimesNRMTStd-Regular"/>
          <w:color w:val="000000"/>
          <w:sz w:val="23"/>
          <w:szCs w:val="23"/>
          <w:lang w:val="en-US"/>
        </w:rPr>
        <w:t xml:space="preserve">income sources partially offset the increase in </w:t>
      </w:r>
      <w:r>
        <w:rPr>
          <w:rFonts w:ascii="TimesNRMTStd-Regular" w:hAnsi="TimesNRMTStd-Regular" w:cs="TimesNRMTStd-Regular"/>
          <w:color w:val="000000"/>
          <w:sz w:val="23"/>
          <w:szCs w:val="23"/>
          <w:lang w:val="en-US"/>
        </w:rPr>
        <w:t xml:space="preserve">inequality caused by the </w:t>
      </w:r>
      <w:proofErr w:type="spellStart"/>
      <w:r>
        <w:rPr>
          <w:rFonts w:ascii="TimesNRMTStd-Regular" w:hAnsi="TimesNRMTStd-Regular" w:cs="TimesNRMTStd-Regular"/>
          <w:color w:val="000000"/>
          <w:sz w:val="23"/>
          <w:szCs w:val="23"/>
          <w:lang w:val="en-US"/>
        </w:rPr>
        <w:t>labour</w:t>
      </w:r>
      <w:proofErr w:type="spellEnd"/>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color w:val="000000"/>
          <w:sz w:val="23"/>
          <w:szCs w:val="23"/>
          <w:lang w:val="en-US"/>
        </w:rPr>
        <w:t>market effect. The employment effects dominat</w:t>
      </w:r>
      <w:r>
        <w:rPr>
          <w:rFonts w:ascii="TimesNRMTStd-Regular" w:hAnsi="TimesNRMTStd-Regular" w:cs="TimesNRMTStd-Regular"/>
          <w:color w:val="000000"/>
          <w:sz w:val="23"/>
          <w:szCs w:val="23"/>
          <w:lang w:val="en-US"/>
        </w:rPr>
        <w:t xml:space="preserve">e the wage effects in countries </w:t>
      </w:r>
      <w:r w:rsidRPr="00741449">
        <w:rPr>
          <w:rFonts w:ascii="TimesNRMTStd-Regular" w:hAnsi="TimesNRMTStd-Regular" w:cs="TimesNRMTStd-Regular"/>
          <w:color w:val="000000"/>
          <w:sz w:val="23"/>
          <w:szCs w:val="23"/>
          <w:lang w:val="en-US"/>
        </w:rPr>
        <w:t>where inequality increased the most, suggesting</w:t>
      </w:r>
      <w:r>
        <w:rPr>
          <w:rFonts w:ascii="TimesNRMTStd-Regular" w:hAnsi="TimesNRMTStd-Regular" w:cs="TimesNRMTStd-Regular"/>
          <w:color w:val="000000"/>
          <w:sz w:val="23"/>
          <w:szCs w:val="23"/>
          <w:lang w:val="en-US"/>
        </w:rPr>
        <w:t xml:space="preserve"> that job losses were the major </w:t>
      </w:r>
      <w:r w:rsidRPr="00741449">
        <w:rPr>
          <w:rFonts w:ascii="TimesNRMTStd-Regular" w:hAnsi="TimesNRMTStd-Regular" w:cs="TimesNRMTStd-Regular"/>
          <w:color w:val="000000"/>
          <w:sz w:val="23"/>
          <w:szCs w:val="23"/>
          <w:lang w:val="en-US"/>
        </w:rPr>
        <w:t>cause of top</w:t>
      </w:r>
      <w:r>
        <w:rPr>
          <w:rFonts w:ascii="TimesNRMTStd-Regular" w:hAnsi="TimesNRMTStd-Regular" w:cs="TimesNRMTStd-Regular"/>
          <w:color w:val="000000"/>
          <w:sz w:val="23"/>
          <w:szCs w:val="23"/>
          <w:lang w:val="en-US"/>
        </w:rPr>
        <w:t>-</w:t>
      </w:r>
      <w:r w:rsidRPr="00741449">
        <w:rPr>
          <w:rFonts w:ascii="TimesNRMTStd-Regular" w:hAnsi="TimesNRMTStd-Regular" w:cs="TimesNRMTStd-Regular"/>
          <w:color w:val="000000"/>
          <w:sz w:val="23"/>
          <w:szCs w:val="23"/>
          <w:lang w:val="en-US"/>
        </w:rPr>
        <w:t xml:space="preserve">bottom inequality in these countries during the crisis. </w:t>
      </w:r>
      <w:r>
        <w:rPr>
          <w:rFonts w:ascii="TimesNRMTStd-Regular" w:hAnsi="TimesNRMTStd-Regular" w:cs="TimesNRMTStd-Regular"/>
          <w:color w:val="000000"/>
          <w:sz w:val="23"/>
          <w:szCs w:val="23"/>
          <w:lang w:val="en-US"/>
        </w:rPr>
        <w:t xml:space="preserve">(The bars in </w:t>
      </w:r>
      <w:r w:rsidRPr="00531055">
        <w:rPr>
          <w:rFonts w:ascii="TimesNRMTStd-Regular" w:hAnsi="TimesNRMTStd-Regular" w:cs="TimesNRMTStd-Regular"/>
          <w:color w:val="FF0000"/>
          <w:sz w:val="23"/>
          <w:szCs w:val="23"/>
          <w:lang w:val="en-US"/>
        </w:rPr>
        <w:t xml:space="preserve">figure 25 </w:t>
      </w:r>
      <w:r w:rsidRPr="00741449">
        <w:rPr>
          <w:rFonts w:ascii="TimesNRMTStd-Regular" w:hAnsi="TimesNRMTStd-Regular" w:cs="TimesNRMTStd-Regular"/>
          <w:color w:val="000000"/>
          <w:sz w:val="23"/>
          <w:szCs w:val="23"/>
          <w:lang w:val="en-US"/>
        </w:rPr>
        <w:t xml:space="preserve">show that within the </w:t>
      </w:r>
      <w:proofErr w:type="spellStart"/>
      <w:r w:rsidRPr="00741449">
        <w:rPr>
          <w:rFonts w:ascii="TimesNRMTStd-Regular" w:hAnsi="TimesNRMTStd-Regular" w:cs="TimesNRMTStd-Regular"/>
          <w:color w:val="000000"/>
          <w:sz w:val="23"/>
          <w:szCs w:val="23"/>
          <w:lang w:val="en-US"/>
        </w:rPr>
        <w:t>labour</w:t>
      </w:r>
      <w:proofErr w:type="spellEnd"/>
      <w:r w:rsidRPr="00741449">
        <w:rPr>
          <w:rFonts w:ascii="TimesNRMTStd-Regular" w:hAnsi="TimesNRMTStd-Regular" w:cs="TimesNRMTStd-Regular"/>
          <w:color w:val="000000"/>
          <w:sz w:val="23"/>
          <w:szCs w:val="23"/>
          <w:lang w:val="en-US"/>
        </w:rPr>
        <w:t xml:space="preserve"> market effect, the wage effect contributed to</w:t>
      </w:r>
      <w:r>
        <w:rPr>
          <w:rFonts w:ascii="TimesNRMTStd-Regular" w:hAnsi="TimesNRMTStd-Regular" w:cs="TimesNRMTStd-Regular"/>
          <w:color w:val="000000"/>
          <w:sz w:val="23"/>
          <w:szCs w:val="23"/>
          <w:lang w:val="en-US"/>
        </w:rPr>
        <w:t xml:space="preserve"> </w:t>
      </w:r>
      <w:r w:rsidRPr="00531055">
        <w:rPr>
          <w:rFonts w:ascii="TimesNRMTStd-Regular" w:hAnsi="TimesNRMTStd-Regular" w:cs="TimesNRMTStd-Regular"/>
          <w:sz w:val="23"/>
          <w:szCs w:val="23"/>
          <w:lang w:val="en-US"/>
        </w:rPr>
        <w:t xml:space="preserve">the overall increase in inequality in both Spain and </w:t>
      </w:r>
      <w:r>
        <w:rPr>
          <w:rFonts w:ascii="TimesNRMTStd-Regular" w:hAnsi="TimesNRMTStd-Regular" w:cs="TimesNRMTStd-Regular"/>
          <w:sz w:val="23"/>
          <w:szCs w:val="23"/>
          <w:lang w:val="en-US"/>
        </w:rPr>
        <w:t xml:space="preserve">the United States, but in these </w:t>
      </w:r>
      <w:r w:rsidRPr="00531055">
        <w:rPr>
          <w:rFonts w:ascii="TimesNRMTStd-Regular" w:hAnsi="TimesNRMTStd-Regular" w:cs="TimesNRMTStd-Regular"/>
          <w:sz w:val="23"/>
          <w:szCs w:val="23"/>
          <w:lang w:val="en-US"/>
        </w:rPr>
        <w:t>two countries the employment effect was even lar</w:t>
      </w:r>
      <w:r>
        <w:rPr>
          <w:rFonts w:ascii="TimesNRMTStd-Regular" w:hAnsi="TimesNRMTStd-Regular" w:cs="TimesNRMTStd-Regular"/>
          <w:sz w:val="23"/>
          <w:szCs w:val="23"/>
          <w:lang w:val="en-US"/>
        </w:rPr>
        <w:t xml:space="preserve">ger, as many workers lost their </w:t>
      </w:r>
      <w:r w:rsidRPr="00531055">
        <w:rPr>
          <w:rFonts w:ascii="TimesNRMTStd-Regular" w:hAnsi="TimesNRMTStd-Regular" w:cs="TimesNRMTStd-Regular"/>
          <w:sz w:val="23"/>
          <w:szCs w:val="23"/>
          <w:lang w:val="en-US"/>
        </w:rPr>
        <w:t>jobs and hence their wages.)</w:t>
      </w:r>
    </w:p>
    <w:p w:rsidR="002A766F" w:rsidRPr="00531055"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531055">
        <w:rPr>
          <w:rFonts w:ascii="TimesNRMTStd-Regular" w:hAnsi="TimesNRMTStd-Regular" w:cs="TimesNRMTStd-Regular"/>
          <w:sz w:val="23"/>
          <w:szCs w:val="23"/>
          <w:lang w:val="en-US"/>
        </w:rPr>
        <w:t>Among countries where top–bottom inequality d</w:t>
      </w:r>
      <w:r>
        <w:rPr>
          <w:rFonts w:ascii="TimesNRMTStd-Regular" w:hAnsi="TimesNRMTStd-Regular" w:cs="TimesNRMTStd-Regular"/>
          <w:sz w:val="23"/>
          <w:szCs w:val="23"/>
          <w:lang w:val="en-US"/>
        </w:rPr>
        <w:t xml:space="preserve">eclined, this was predominantly </w:t>
      </w:r>
      <w:r w:rsidRPr="00531055">
        <w:rPr>
          <w:rFonts w:ascii="TimesNRMTStd-Regular" w:hAnsi="TimesNRMTStd-Regular" w:cs="TimesNRMTStd-Regular"/>
          <w:sz w:val="23"/>
          <w:szCs w:val="23"/>
          <w:lang w:val="en-US"/>
        </w:rPr>
        <w:t xml:space="preserve">a result of the </w:t>
      </w:r>
      <w:proofErr w:type="spellStart"/>
      <w:r w:rsidRPr="00531055">
        <w:rPr>
          <w:rFonts w:ascii="TimesNRMTStd-Regular" w:hAnsi="TimesNRMTStd-Regular" w:cs="TimesNRMTStd-Regular"/>
          <w:sz w:val="23"/>
          <w:szCs w:val="23"/>
          <w:lang w:val="en-US"/>
        </w:rPr>
        <w:t>labour</w:t>
      </w:r>
      <w:proofErr w:type="spellEnd"/>
      <w:r w:rsidRPr="00531055">
        <w:rPr>
          <w:rFonts w:ascii="TimesNRMTStd-Regular" w:hAnsi="TimesNRMTStd-Regular" w:cs="TimesNRMTStd-Regular"/>
          <w:sz w:val="23"/>
          <w:szCs w:val="23"/>
          <w:lang w:val="en-US"/>
        </w:rPr>
        <w:t xml:space="preserve"> market effect in Ge</w:t>
      </w:r>
      <w:r>
        <w:rPr>
          <w:rFonts w:ascii="TimesNRMTStd-Regular" w:hAnsi="TimesNRMTStd-Regular" w:cs="TimesNRMTStd-Regular"/>
          <w:sz w:val="23"/>
          <w:szCs w:val="23"/>
          <w:lang w:val="en-US"/>
        </w:rPr>
        <w:t xml:space="preserve">rmany and Belgium. Note that in </w:t>
      </w:r>
      <w:r w:rsidRPr="00531055">
        <w:rPr>
          <w:rFonts w:ascii="TimesNRMTStd-Regular" w:hAnsi="TimesNRMTStd-Regular" w:cs="TimesNRMTStd-Regular"/>
          <w:sz w:val="23"/>
          <w:szCs w:val="23"/>
          <w:lang w:val="en-US"/>
        </w:rPr>
        <w:t>Greece, Romania and Portugal, the wage effect contr</w:t>
      </w:r>
      <w:r>
        <w:rPr>
          <w:rFonts w:ascii="TimesNRMTStd-Regular" w:hAnsi="TimesNRMTStd-Regular" w:cs="TimesNRMTStd-Regular"/>
          <w:sz w:val="23"/>
          <w:szCs w:val="23"/>
          <w:lang w:val="en-US"/>
        </w:rPr>
        <w:t xml:space="preserve">ibuted to less inequality; this </w:t>
      </w:r>
      <w:r w:rsidRPr="00531055">
        <w:rPr>
          <w:rFonts w:ascii="TimesNRMTStd-Regular" w:hAnsi="TimesNRMTStd-Regular" w:cs="TimesNRMTStd-Regular"/>
          <w:sz w:val="23"/>
          <w:szCs w:val="23"/>
          <w:lang w:val="en-US"/>
        </w:rPr>
        <w:t>occurred because the whole wage distribution was fl</w:t>
      </w:r>
      <w:r>
        <w:rPr>
          <w:rFonts w:ascii="TimesNRMTStd-Regular" w:hAnsi="TimesNRMTStd-Regular" w:cs="TimesNRMTStd-Regular"/>
          <w:sz w:val="23"/>
          <w:szCs w:val="23"/>
          <w:lang w:val="en-US"/>
        </w:rPr>
        <w:t xml:space="preserve">attened (i.e. wages have fallen </w:t>
      </w:r>
      <w:r w:rsidRPr="00531055">
        <w:rPr>
          <w:rFonts w:ascii="TimesNRMTStd-Regular" w:hAnsi="TimesNRMTStd-Regular" w:cs="TimesNRMTStd-Regular"/>
          <w:sz w:val="23"/>
          <w:szCs w:val="23"/>
          <w:lang w:val="en-US"/>
        </w:rPr>
        <w:t>more for high-income than for lower-income hou</w:t>
      </w:r>
      <w:r>
        <w:rPr>
          <w:rFonts w:ascii="TimesNRMTStd-Regular" w:hAnsi="TimesNRMTStd-Regular" w:cs="TimesNRMTStd-Regular"/>
          <w:sz w:val="23"/>
          <w:szCs w:val="23"/>
          <w:lang w:val="en-US"/>
        </w:rPr>
        <w:t xml:space="preserve">seholds). In Bulgaria, Denmark, </w:t>
      </w:r>
      <w:r w:rsidRPr="00531055">
        <w:rPr>
          <w:rFonts w:ascii="TimesNRMTStd-Regular" w:hAnsi="TimesNRMTStd-Regular" w:cs="TimesNRMTStd-Regular"/>
          <w:sz w:val="23"/>
          <w:szCs w:val="23"/>
          <w:lang w:val="en-US"/>
        </w:rPr>
        <w:t xml:space="preserve">the Netherlands and Norway, while the wage effect </w:t>
      </w:r>
      <w:r>
        <w:rPr>
          <w:rFonts w:ascii="TimesNRMTStd-Regular" w:hAnsi="TimesNRMTStd-Regular" w:cs="TimesNRMTStd-Regular"/>
          <w:sz w:val="23"/>
          <w:szCs w:val="23"/>
          <w:lang w:val="en-US"/>
        </w:rPr>
        <w:t xml:space="preserve">contributed to more inequality, </w:t>
      </w:r>
      <w:r w:rsidRPr="00531055">
        <w:rPr>
          <w:rFonts w:ascii="TimesNRMTStd-Regular" w:hAnsi="TimesNRMTStd-Regular" w:cs="TimesNRMTStd-Regular"/>
          <w:sz w:val="23"/>
          <w:szCs w:val="23"/>
          <w:lang w:val="en-US"/>
        </w:rPr>
        <w:t>it was more than offset by other factors and inequality declined.</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531055">
        <w:rPr>
          <w:rFonts w:ascii="TimesNRMTStd-Regular" w:hAnsi="TimesNRMTStd-Regular" w:cs="TimesNRMTStd-Regular"/>
          <w:sz w:val="23"/>
          <w:szCs w:val="23"/>
          <w:lang w:val="en-US"/>
        </w:rPr>
        <w:t>Looking at middle-class inequality (</w:t>
      </w:r>
      <w:r w:rsidRPr="00531055">
        <w:rPr>
          <w:rFonts w:ascii="TimesNRMTStd-Regular" w:hAnsi="TimesNRMTStd-Regular" w:cs="TimesNRMTStd-Regular"/>
          <w:color w:val="FF0000"/>
          <w:sz w:val="23"/>
          <w:szCs w:val="23"/>
          <w:lang w:val="en-US"/>
        </w:rPr>
        <w:t>figure 26</w:t>
      </w:r>
      <w:r w:rsidRPr="00531055">
        <w:rPr>
          <w:rFonts w:ascii="TimesNRMTStd-Regular" w:hAnsi="TimesNRMTStd-Regular" w:cs="TimesNRMTStd-Regular"/>
          <w:sz w:val="23"/>
          <w:szCs w:val="23"/>
          <w:lang w:val="en-US"/>
        </w:rPr>
        <w:t xml:space="preserve">), the </w:t>
      </w:r>
      <w:proofErr w:type="spellStart"/>
      <w:r w:rsidRPr="00531055">
        <w:rPr>
          <w:rFonts w:ascii="TimesNRMTStd-Regular" w:hAnsi="TimesNRMTStd-Regular" w:cs="TimesNRMTStd-Regular"/>
          <w:sz w:val="23"/>
          <w:szCs w:val="23"/>
          <w:lang w:val="en-US"/>
        </w:rPr>
        <w:t>labour</w:t>
      </w:r>
      <w:proofErr w:type="spellEnd"/>
      <w:r w:rsidRPr="00531055">
        <w:rPr>
          <w:rFonts w:ascii="TimesNRMTStd-Regular" w:hAnsi="TimesNRMTStd-Regular" w:cs="TimesNRMTStd-Regular"/>
          <w:sz w:val="23"/>
          <w:szCs w:val="23"/>
          <w:lang w:val="en-US"/>
        </w:rPr>
        <w:t xml:space="preserve"> market effect contributed</w:t>
      </w:r>
      <w:r>
        <w:rPr>
          <w:rFonts w:ascii="TimesNRMTStd-Regular" w:hAnsi="TimesNRMTStd-Regular" w:cs="TimesNRMTStd-Regular"/>
          <w:sz w:val="23"/>
          <w:szCs w:val="23"/>
          <w:lang w:val="en-US"/>
        </w:rPr>
        <w:t xml:space="preserve"> </w:t>
      </w:r>
      <w:r w:rsidRPr="00531055">
        <w:rPr>
          <w:rFonts w:ascii="TimesNRMTStd-Regular" w:hAnsi="TimesNRMTStd-Regular" w:cs="TimesNRMTStd-Regular"/>
          <w:sz w:val="23"/>
          <w:szCs w:val="23"/>
          <w:lang w:val="en-US"/>
        </w:rPr>
        <w:t xml:space="preserve">to higher inequality in almost three-quarters of </w:t>
      </w:r>
      <w:r>
        <w:rPr>
          <w:rFonts w:ascii="TimesNRMTStd-Regular" w:hAnsi="TimesNRMTStd-Regular" w:cs="TimesNRMTStd-Regular"/>
          <w:sz w:val="23"/>
          <w:szCs w:val="23"/>
          <w:lang w:val="en-US"/>
        </w:rPr>
        <w:t xml:space="preserve">the countries in the sample. In </w:t>
      </w:r>
      <w:r w:rsidRPr="00531055">
        <w:rPr>
          <w:rFonts w:ascii="TimesNRMTStd-Regular" w:hAnsi="TimesNRMTStd-Regular" w:cs="TimesNRMTStd-Regular"/>
          <w:sz w:val="23"/>
          <w:szCs w:val="23"/>
          <w:lang w:val="en-US"/>
        </w:rPr>
        <w:t xml:space="preserve">countries where inequality increased, other income </w:t>
      </w:r>
      <w:r>
        <w:rPr>
          <w:rFonts w:ascii="TimesNRMTStd-Regular" w:hAnsi="TimesNRMTStd-Regular" w:cs="TimesNRMTStd-Regular"/>
          <w:sz w:val="23"/>
          <w:szCs w:val="23"/>
          <w:lang w:val="en-US"/>
        </w:rPr>
        <w:t xml:space="preserve">sources offset only about 5 per </w:t>
      </w:r>
      <w:r w:rsidRPr="00531055">
        <w:rPr>
          <w:rFonts w:ascii="TimesNRMTStd-Regular" w:hAnsi="TimesNRMTStd-Regular" w:cs="TimesNRMTStd-Regular"/>
          <w:sz w:val="23"/>
          <w:szCs w:val="23"/>
          <w:lang w:val="en-US"/>
        </w:rPr>
        <w:t>cent of the increase. Here again, countries are ranked from top to bo</w:t>
      </w:r>
      <w:r>
        <w:rPr>
          <w:rFonts w:ascii="TimesNRMTStd-Regular" w:hAnsi="TimesNRMTStd-Regular" w:cs="TimesNRMTStd-Regular"/>
          <w:sz w:val="23"/>
          <w:szCs w:val="23"/>
          <w:lang w:val="en-US"/>
        </w:rPr>
        <w:t xml:space="preserve">ttom, from </w:t>
      </w:r>
      <w:r w:rsidRPr="00531055">
        <w:rPr>
          <w:rFonts w:ascii="TimesNRMTStd-Regular" w:hAnsi="TimesNRMTStd-Regular" w:cs="TimesNRMTStd-Regular"/>
          <w:sz w:val="23"/>
          <w:szCs w:val="23"/>
          <w:lang w:val="en-US"/>
        </w:rPr>
        <w:t>the country where household income inequality</w:t>
      </w:r>
      <w:r>
        <w:rPr>
          <w:rFonts w:ascii="TimesNRMTStd-Regular" w:hAnsi="TimesNRMTStd-Regular" w:cs="TimesNRMTStd-Regular"/>
          <w:sz w:val="23"/>
          <w:szCs w:val="23"/>
          <w:lang w:val="en-US"/>
        </w:rPr>
        <w:t xml:space="preserve"> increased most, to the country </w:t>
      </w:r>
      <w:r w:rsidRPr="00531055">
        <w:rPr>
          <w:rFonts w:ascii="TimesNRMTStd-Regular" w:hAnsi="TimesNRMTStd-Regular" w:cs="TimesNRMTStd-Regular"/>
          <w:sz w:val="23"/>
          <w:szCs w:val="23"/>
          <w:lang w:val="en-US"/>
        </w:rPr>
        <w:t>where it decl</w:t>
      </w:r>
      <w:r>
        <w:rPr>
          <w:rFonts w:ascii="TimesNRMTStd-Regular" w:hAnsi="TimesNRMTStd-Regular" w:cs="TimesNRMTStd-Regular"/>
          <w:sz w:val="23"/>
          <w:szCs w:val="23"/>
          <w:lang w:val="en-US"/>
        </w:rPr>
        <w:t>ined most, over the period 2006-</w:t>
      </w:r>
      <w:r w:rsidRPr="00531055">
        <w:rPr>
          <w:rFonts w:ascii="TimesNRMTStd-Regular" w:hAnsi="TimesNRMTStd-Regular" w:cs="TimesNRMTStd-Regular"/>
          <w:sz w:val="23"/>
          <w:szCs w:val="23"/>
          <w:lang w:val="en-US"/>
        </w:rPr>
        <w:t xml:space="preserve">10. </w:t>
      </w:r>
      <w:r>
        <w:rPr>
          <w:rFonts w:ascii="TimesNRMTStd-Regular" w:hAnsi="TimesNRMTStd-Regular" w:cs="TimesNRMTStd-Regular"/>
          <w:sz w:val="23"/>
          <w:szCs w:val="23"/>
          <w:lang w:val="en-US"/>
        </w:rPr>
        <w:t xml:space="preserve">As in the D9/D1 analysis (shown </w:t>
      </w:r>
      <w:r w:rsidRPr="00531055">
        <w:rPr>
          <w:rFonts w:ascii="TimesNRMTStd-Regular" w:hAnsi="TimesNRMTStd-Regular" w:cs="TimesNRMTStd-Regular"/>
          <w:sz w:val="23"/>
          <w:szCs w:val="23"/>
          <w:lang w:val="en-US"/>
        </w:rPr>
        <w:t xml:space="preserve">in </w:t>
      </w:r>
      <w:r w:rsidRPr="00531055">
        <w:rPr>
          <w:rFonts w:ascii="TimesNRMTStd-Regular" w:hAnsi="TimesNRMTStd-Regular" w:cs="TimesNRMTStd-Regular"/>
          <w:color w:val="FF0000"/>
          <w:sz w:val="23"/>
          <w:szCs w:val="23"/>
          <w:lang w:val="en-US"/>
        </w:rPr>
        <w:t>figure 25</w:t>
      </w:r>
      <w:r w:rsidRPr="00531055">
        <w:rPr>
          <w:rFonts w:ascii="TimesNRMTStd-Regular" w:hAnsi="TimesNRMTStd-Regular" w:cs="TimesNRMTStd-Regular"/>
          <w:sz w:val="23"/>
          <w:szCs w:val="23"/>
          <w:lang w:val="en-US"/>
        </w:rPr>
        <w:t xml:space="preserve">), here too the </w:t>
      </w:r>
      <w:proofErr w:type="spellStart"/>
      <w:r w:rsidRPr="00531055">
        <w:rPr>
          <w:rFonts w:ascii="TimesNRMTStd-Regular" w:hAnsi="TimesNRMTStd-Regular" w:cs="TimesNRMTStd-Regular"/>
          <w:sz w:val="23"/>
          <w:szCs w:val="23"/>
          <w:lang w:val="en-US"/>
        </w:rPr>
        <w:t>labour</w:t>
      </w:r>
      <w:proofErr w:type="spellEnd"/>
      <w:r w:rsidRPr="00531055">
        <w:rPr>
          <w:rFonts w:ascii="TimesNRMTStd-Regular" w:hAnsi="TimesNRMTStd-Regular" w:cs="TimesNRMTStd-Regular"/>
          <w:sz w:val="23"/>
          <w:szCs w:val="23"/>
          <w:lang w:val="en-US"/>
        </w:rPr>
        <w:t xml:space="preserve"> market effect is t</w:t>
      </w:r>
      <w:r>
        <w:rPr>
          <w:rFonts w:ascii="TimesNRMTStd-Regular" w:hAnsi="TimesNRMTStd-Regular" w:cs="TimesNRMTStd-Regular"/>
          <w:sz w:val="23"/>
          <w:szCs w:val="23"/>
          <w:lang w:val="en-US"/>
        </w:rPr>
        <w:t xml:space="preserve">he dominating factor behind the </w:t>
      </w:r>
      <w:r w:rsidRPr="00531055">
        <w:rPr>
          <w:rFonts w:ascii="TimesNRMTStd-Regular" w:hAnsi="TimesNRMTStd-Regular" w:cs="TimesNRMTStd-Regular"/>
          <w:sz w:val="23"/>
          <w:szCs w:val="23"/>
          <w:lang w:val="en-US"/>
        </w:rPr>
        <w:t>increase in inequality. It is notable, though, that ot</w:t>
      </w:r>
      <w:r>
        <w:rPr>
          <w:rFonts w:ascii="TimesNRMTStd-Regular" w:hAnsi="TimesNRMTStd-Regular" w:cs="TimesNRMTStd-Regular"/>
          <w:sz w:val="23"/>
          <w:szCs w:val="23"/>
          <w:lang w:val="en-US"/>
        </w:rPr>
        <w:t xml:space="preserve">her incomes offset the increase </w:t>
      </w:r>
      <w:r w:rsidRPr="00531055">
        <w:rPr>
          <w:rFonts w:ascii="TimesNRMTStd-Regular" w:hAnsi="TimesNRMTStd-Regular" w:cs="TimesNRMTStd-Regular"/>
          <w:sz w:val="23"/>
          <w:szCs w:val="23"/>
          <w:lang w:val="en-US"/>
        </w:rPr>
        <w:t>in inequality much less among the middle class (as</w:t>
      </w:r>
      <w:r>
        <w:rPr>
          <w:rFonts w:ascii="TimesNRMTStd-Regular" w:hAnsi="TimesNRMTStd-Regular" w:cs="TimesNRMTStd-Regular"/>
          <w:sz w:val="23"/>
          <w:szCs w:val="23"/>
          <w:lang w:val="en-US"/>
        </w:rPr>
        <w:t xml:space="preserve"> might be expected, since wages </w:t>
      </w:r>
      <w:r w:rsidRPr="00531055">
        <w:rPr>
          <w:rFonts w:ascii="TimesNRMTStd-Regular" w:hAnsi="TimesNRMTStd-Regular" w:cs="TimesNRMTStd-Regular"/>
          <w:sz w:val="23"/>
          <w:szCs w:val="23"/>
          <w:lang w:val="en-US"/>
        </w:rPr>
        <w:t xml:space="preserve">are the major source of household income for the </w:t>
      </w:r>
      <w:r>
        <w:rPr>
          <w:rFonts w:ascii="TimesNRMTStd-Regular" w:hAnsi="TimesNRMTStd-Regular" w:cs="TimesNRMTStd-Regular"/>
          <w:sz w:val="23"/>
          <w:szCs w:val="23"/>
          <w:lang w:val="en-US"/>
        </w:rPr>
        <w:t xml:space="preserve">middle classes, as will be seen </w:t>
      </w:r>
      <w:r w:rsidRPr="00531055">
        <w:rPr>
          <w:rFonts w:ascii="TimesNRMTStd-Regular" w:hAnsi="TimesNRMTStd-Regular" w:cs="TimesNRMTStd-Regular"/>
          <w:sz w:val="23"/>
          <w:szCs w:val="23"/>
          <w:lang w:val="en-US"/>
        </w:rPr>
        <w:t>later in this report).</w:t>
      </w:r>
    </w:p>
    <w:p w:rsidR="002A766F" w:rsidRPr="00531055"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531055">
        <w:rPr>
          <w:rFonts w:ascii="TimesNRMTStd-Regular" w:hAnsi="TimesNRMTStd-Regular" w:cs="TimesNRMTStd-Regular"/>
          <w:sz w:val="23"/>
          <w:szCs w:val="23"/>
          <w:lang w:val="en-US"/>
        </w:rPr>
        <w:t xml:space="preserve">When looking at middle-class inequality, </w:t>
      </w:r>
      <w:proofErr w:type="spellStart"/>
      <w:r w:rsidRPr="00531055">
        <w:rPr>
          <w:rFonts w:ascii="TimesNRMTStd-Regular" w:hAnsi="TimesNRMTStd-Regular" w:cs="TimesNRMTStd-Regular"/>
          <w:sz w:val="23"/>
          <w:szCs w:val="23"/>
          <w:lang w:val="en-US"/>
        </w:rPr>
        <w:t>labou</w:t>
      </w:r>
      <w:r>
        <w:rPr>
          <w:rFonts w:ascii="TimesNRMTStd-Regular" w:hAnsi="TimesNRMTStd-Regular" w:cs="TimesNRMTStd-Regular"/>
          <w:sz w:val="23"/>
          <w:szCs w:val="23"/>
          <w:lang w:val="en-US"/>
        </w:rPr>
        <w:t>r</w:t>
      </w:r>
      <w:proofErr w:type="spellEnd"/>
      <w:r>
        <w:rPr>
          <w:rFonts w:ascii="TimesNRMTStd-Regular" w:hAnsi="TimesNRMTStd-Regular" w:cs="TimesNRMTStd-Regular"/>
          <w:sz w:val="23"/>
          <w:szCs w:val="23"/>
          <w:lang w:val="en-US"/>
        </w:rPr>
        <w:t xml:space="preserve"> market effect is dominated by </w:t>
      </w:r>
      <w:r w:rsidRPr="00531055">
        <w:rPr>
          <w:rFonts w:ascii="TimesNRMTStd-Regular" w:hAnsi="TimesNRMTStd-Regular" w:cs="TimesNRMTStd-Regular"/>
          <w:sz w:val="23"/>
          <w:szCs w:val="23"/>
          <w:lang w:val="en-US"/>
        </w:rPr>
        <w:t>changes in the distribution of wages rather than b</w:t>
      </w:r>
      <w:r>
        <w:rPr>
          <w:rFonts w:ascii="TimesNRMTStd-Regular" w:hAnsi="TimesNRMTStd-Regular" w:cs="TimesNRMTStd-Regular"/>
          <w:sz w:val="23"/>
          <w:szCs w:val="23"/>
          <w:lang w:val="en-US"/>
        </w:rPr>
        <w:t xml:space="preserve">y changes in employment in most </w:t>
      </w:r>
      <w:r w:rsidRPr="00531055">
        <w:rPr>
          <w:rFonts w:ascii="TimesNRMTStd-Regular" w:hAnsi="TimesNRMTStd-Regular" w:cs="TimesNRMTStd-Regular"/>
          <w:sz w:val="23"/>
          <w:szCs w:val="23"/>
          <w:lang w:val="en-US"/>
        </w:rPr>
        <w:t>countries with increases in middle-class inequali</w:t>
      </w:r>
      <w:r>
        <w:rPr>
          <w:rFonts w:ascii="TimesNRMTStd-Regular" w:hAnsi="TimesNRMTStd-Regular" w:cs="TimesNRMTStd-Regular"/>
          <w:sz w:val="23"/>
          <w:szCs w:val="23"/>
          <w:lang w:val="en-US"/>
        </w:rPr>
        <w:t xml:space="preserve">ty, with Spain the most notable </w:t>
      </w:r>
      <w:r w:rsidRPr="00531055">
        <w:rPr>
          <w:rFonts w:ascii="TimesNRMTStd-Regular" w:hAnsi="TimesNRMTStd-Regular" w:cs="TimesNRMTStd-Regular"/>
          <w:sz w:val="23"/>
          <w:szCs w:val="23"/>
          <w:lang w:val="en-US"/>
        </w:rPr>
        <w:t>exception. This was the case for example in Ireland</w:t>
      </w:r>
      <w:r>
        <w:rPr>
          <w:rFonts w:ascii="TimesNRMTStd-Regular" w:hAnsi="TimesNRMTStd-Regular" w:cs="TimesNRMTStd-Regular"/>
          <w:sz w:val="23"/>
          <w:szCs w:val="23"/>
          <w:lang w:val="en-US"/>
        </w:rPr>
        <w:t xml:space="preserve">, where middle-class inequality </w:t>
      </w:r>
      <w:r w:rsidRPr="00531055">
        <w:rPr>
          <w:rFonts w:ascii="TimesNRMTStd-Regular" w:hAnsi="TimesNRMTStd-Regular" w:cs="TimesNRMTStd-Regular"/>
          <w:sz w:val="23"/>
          <w:szCs w:val="23"/>
          <w:lang w:val="en-US"/>
        </w:rPr>
        <w:t>increased most, but also in other countries wher</w:t>
      </w:r>
      <w:r>
        <w:rPr>
          <w:rFonts w:ascii="TimesNRMTStd-Regular" w:hAnsi="TimesNRMTStd-Regular" w:cs="TimesNRMTStd-Regular"/>
          <w:sz w:val="23"/>
          <w:szCs w:val="23"/>
          <w:lang w:val="en-US"/>
        </w:rPr>
        <w:t xml:space="preserve">e inequality increased, such as </w:t>
      </w:r>
      <w:r w:rsidRPr="00531055">
        <w:rPr>
          <w:rFonts w:ascii="TimesNRMTStd-Regular" w:hAnsi="TimesNRMTStd-Regular" w:cs="TimesNRMTStd-Regular"/>
          <w:sz w:val="23"/>
          <w:szCs w:val="23"/>
          <w:lang w:val="en-US"/>
        </w:rPr>
        <w:t>Estonia, Iceland, Sweden and the United States</w:t>
      </w:r>
      <w:r>
        <w:rPr>
          <w:rFonts w:ascii="TimesNRMTStd-Regular" w:hAnsi="TimesNRMTStd-Regular" w:cs="TimesNRMTStd-Regular"/>
          <w:sz w:val="23"/>
          <w:szCs w:val="23"/>
          <w:lang w:val="en-US"/>
        </w:rPr>
        <w:t xml:space="preserve">. Considering the </w:t>
      </w:r>
      <w:proofErr w:type="spellStart"/>
      <w:r>
        <w:rPr>
          <w:rFonts w:ascii="TimesNRMTStd-Regular" w:hAnsi="TimesNRMTStd-Regular" w:cs="TimesNRMTStd-Regular"/>
          <w:sz w:val="23"/>
          <w:szCs w:val="23"/>
          <w:lang w:val="en-US"/>
        </w:rPr>
        <w:t>labour</w:t>
      </w:r>
      <w:proofErr w:type="spellEnd"/>
      <w:r>
        <w:rPr>
          <w:rFonts w:ascii="TimesNRMTStd-Regular" w:hAnsi="TimesNRMTStd-Regular" w:cs="TimesNRMTStd-Regular"/>
          <w:sz w:val="23"/>
          <w:szCs w:val="23"/>
          <w:lang w:val="en-US"/>
        </w:rPr>
        <w:t xml:space="preserve"> market </w:t>
      </w:r>
      <w:r w:rsidRPr="00531055">
        <w:rPr>
          <w:rFonts w:ascii="TimesNRMTStd-Regular" w:hAnsi="TimesNRMTStd-Regular" w:cs="TimesNRMTStd-Regular"/>
          <w:sz w:val="23"/>
          <w:szCs w:val="23"/>
          <w:lang w:val="en-US"/>
        </w:rPr>
        <w:t>effect in those countries where inequality decreased, the decline in inequality was</w:t>
      </w:r>
      <w:r>
        <w:rPr>
          <w:rFonts w:ascii="TimesNRMTStd-Regular" w:hAnsi="TimesNRMTStd-Regular" w:cs="TimesNRMTStd-Regular"/>
          <w:sz w:val="23"/>
          <w:szCs w:val="23"/>
          <w:lang w:val="en-US"/>
        </w:rPr>
        <w:t xml:space="preserve"> </w:t>
      </w:r>
      <w:r w:rsidRPr="00531055">
        <w:rPr>
          <w:rFonts w:ascii="TimesNRMTStd-Regular" w:hAnsi="TimesNRMTStd-Regular" w:cs="TimesNRMTStd-Regular"/>
          <w:sz w:val="23"/>
          <w:szCs w:val="23"/>
          <w:lang w:val="en-US"/>
        </w:rPr>
        <w:t>exclusively due to the wage effect in Greece, Po</w:t>
      </w:r>
      <w:r>
        <w:rPr>
          <w:rFonts w:ascii="TimesNRMTStd-Regular" w:hAnsi="TimesNRMTStd-Regular" w:cs="TimesNRMTStd-Regular"/>
          <w:sz w:val="23"/>
          <w:szCs w:val="23"/>
          <w:lang w:val="en-US"/>
        </w:rPr>
        <w:t xml:space="preserve">rtugal and Romania. In Bulgaria </w:t>
      </w:r>
      <w:r w:rsidRPr="00531055">
        <w:rPr>
          <w:rFonts w:ascii="TimesNRMTStd-Regular" w:hAnsi="TimesNRMTStd-Regular" w:cs="TimesNRMTStd-Regular"/>
          <w:sz w:val="23"/>
          <w:szCs w:val="23"/>
          <w:lang w:val="en-US"/>
        </w:rPr>
        <w:t>and the Netherlands, middle-class inequality f</w:t>
      </w:r>
      <w:r>
        <w:rPr>
          <w:rFonts w:ascii="TimesNRMTStd-Regular" w:hAnsi="TimesNRMTStd-Regular" w:cs="TimesNRMTStd-Regular"/>
          <w:sz w:val="23"/>
          <w:szCs w:val="23"/>
          <w:lang w:val="en-US"/>
        </w:rPr>
        <w:t xml:space="preserve">ell even though the wage effect </w:t>
      </w:r>
      <w:r w:rsidRPr="00531055">
        <w:rPr>
          <w:rFonts w:ascii="TimesNRMTStd-Regular" w:hAnsi="TimesNRMTStd-Regular" w:cs="TimesNRMTStd-Regular"/>
          <w:sz w:val="23"/>
          <w:szCs w:val="23"/>
          <w:lang w:val="en-US"/>
        </w:rPr>
        <w:t>pushed towards more inequality.</w:t>
      </w:r>
    </w:p>
    <w:p w:rsidR="002A766F" w:rsidRPr="00531055"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531055">
        <w:rPr>
          <w:rFonts w:ascii="TimesNRMTStd-Regular" w:hAnsi="TimesNRMTStd-Regular" w:cs="TimesNRMTStd-Regular"/>
          <w:sz w:val="23"/>
          <w:szCs w:val="23"/>
          <w:lang w:val="en-US"/>
        </w:rPr>
        <w:t>Taken together, the evidence shows that t</w:t>
      </w:r>
      <w:r>
        <w:rPr>
          <w:rFonts w:ascii="TimesNRMTStd-Regular" w:hAnsi="TimesNRMTStd-Regular" w:cs="TimesNRMTStd-Regular"/>
          <w:sz w:val="23"/>
          <w:szCs w:val="23"/>
          <w:lang w:val="en-US"/>
        </w:rPr>
        <w:t xml:space="preserve">he </w:t>
      </w:r>
      <w:proofErr w:type="spellStart"/>
      <w:r>
        <w:rPr>
          <w:rFonts w:ascii="TimesNRMTStd-Regular" w:hAnsi="TimesNRMTStd-Regular" w:cs="TimesNRMTStd-Regular"/>
          <w:sz w:val="23"/>
          <w:szCs w:val="23"/>
          <w:lang w:val="en-US"/>
        </w:rPr>
        <w:t>labour</w:t>
      </w:r>
      <w:proofErr w:type="spellEnd"/>
      <w:r>
        <w:rPr>
          <w:rFonts w:ascii="TimesNRMTStd-Regular" w:hAnsi="TimesNRMTStd-Regular" w:cs="TimesNRMTStd-Regular"/>
          <w:sz w:val="23"/>
          <w:szCs w:val="23"/>
          <w:lang w:val="en-US"/>
        </w:rPr>
        <w:t xml:space="preserve"> market effect was the </w:t>
      </w:r>
      <w:r w:rsidRPr="00531055">
        <w:rPr>
          <w:rFonts w:ascii="TimesNRMTStd-Regular" w:hAnsi="TimesNRMTStd-Regular" w:cs="TimesNRMTStd-Regular"/>
          <w:sz w:val="23"/>
          <w:szCs w:val="23"/>
          <w:lang w:val="en-US"/>
        </w:rPr>
        <w:t>largest force pushing towards more inequality over the period 2006</w:t>
      </w:r>
      <w:r>
        <w:rPr>
          <w:rFonts w:ascii="TimesNRMTStd-Regular" w:hAnsi="TimesNRMTStd-Regular" w:cs="TimesNRMTStd-Regular"/>
          <w:sz w:val="23"/>
          <w:szCs w:val="23"/>
          <w:lang w:val="en-US"/>
        </w:rPr>
        <w:t xml:space="preserve">-10; other </w:t>
      </w:r>
      <w:r w:rsidRPr="00531055">
        <w:rPr>
          <w:rFonts w:ascii="TimesNRMTStd-Regular" w:hAnsi="TimesNRMTStd-Regular" w:cs="TimesNRMTStd-Regular"/>
          <w:sz w:val="23"/>
          <w:szCs w:val="23"/>
          <w:lang w:val="en-US"/>
        </w:rPr>
        <w:t>income sources offset some of these increases in som</w:t>
      </w:r>
      <w:r>
        <w:rPr>
          <w:rFonts w:ascii="TimesNRMTStd-Regular" w:hAnsi="TimesNRMTStd-Regular" w:cs="TimesNRMTStd-Regular"/>
          <w:sz w:val="23"/>
          <w:szCs w:val="23"/>
          <w:lang w:val="en-US"/>
        </w:rPr>
        <w:t xml:space="preserve">e countries. In this sense, the </w:t>
      </w:r>
      <w:r w:rsidRPr="00531055">
        <w:rPr>
          <w:rFonts w:ascii="TimesNRMTStd-Regular" w:hAnsi="TimesNRMTStd-Regular" w:cs="TimesNRMTStd-Regular"/>
          <w:sz w:val="23"/>
          <w:szCs w:val="23"/>
          <w:lang w:val="en-US"/>
        </w:rPr>
        <w:t xml:space="preserve">last few years have been no different from the three </w:t>
      </w:r>
      <w:r>
        <w:rPr>
          <w:rFonts w:ascii="TimesNRMTStd-Regular" w:hAnsi="TimesNRMTStd-Regular" w:cs="TimesNRMTStd-Regular"/>
          <w:sz w:val="23"/>
          <w:szCs w:val="23"/>
          <w:lang w:val="en-US"/>
        </w:rPr>
        <w:t xml:space="preserve">decades before the crisis, when </w:t>
      </w:r>
      <w:r w:rsidRPr="00531055">
        <w:rPr>
          <w:rFonts w:ascii="TimesNRMTStd-Regular" w:hAnsi="TimesNRMTStd-Regular" w:cs="TimesNRMTStd-Regular"/>
          <w:sz w:val="23"/>
          <w:szCs w:val="23"/>
          <w:lang w:val="en-US"/>
        </w:rPr>
        <w:t>other evidence shows that increases in inequality we</w:t>
      </w:r>
      <w:r>
        <w:rPr>
          <w:rFonts w:ascii="TimesNRMTStd-Regular" w:hAnsi="TimesNRMTStd-Regular" w:cs="TimesNRMTStd-Regular"/>
          <w:sz w:val="23"/>
          <w:szCs w:val="23"/>
          <w:lang w:val="en-US"/>
        </w:rPr>
        <w:t xml:space="preserve">re largely driven by changes in </w:t>
      </w:r>
      <w:r w:rsidRPr="00531055">
        <w:rPr>
          <w:rFonts w:ascii="TimesNRMTStd-Regular" w:hAnsi="TimesNRMTStd-Regular" w:cs="TimesNRMTStd-Regular"/>
          <w:sz w:val="23"/>
          <w:szCs w:val="23"/>
          <w:lang w:val="en-US"/>
        </w:rPr>
        <w:t xml:space="preserve">the distribution of wages (see OECD, 2011; </w:t>
      </w:r>
      <w:proofErr w:type="spellStart"/>
      <w:r w:rsidRPr="00531055">
        <w:rPr>
          <w:rFonts w:ascii="TimesNRMTStd-Regular" w:hAnsi="TimesNRMTStd-Regular" w:cs="TimesNRMTStd-Regular"/>
          <w:sz w:val="23"/>
          <w:szCs w:val="23"/>
          <w:lang w:val="en-US"/>
        </w:rPr>
        <w:t>Salve</w:t>
      </w:r>
      <w:r>
        <w:rPr>
          <w:rFonts w:ascii="TimesNRMTStd-Regular" w:hAnsi="TimesNRMTStd-Regular" w:cs="TimesNRMTStd-Regular"/>
          <w:sz w:val="23"/>
          <w:szCs w:val="23"/>
          <w:lang w:val="en-US"/>
        </w:rPr>
        <w:t>rda</w:t>
      </w:r>
      <w:proofErr w:type="spellEnd"/>
      <w:r>
        <w:rPr>
          <w:rFonts w:ascii="TimesNRMTStd-Regular" w:hAnsi="TimesNRMTStd-Regular" w:cs="TimesNRMTStd-Regular"/>
          <w:sz w:val="23"/>
          <w:szCs w:val="23"/>
          <w:lang w:val="en-US"/>
        </w:rPr>
        <w:t xml:space="preserve">, Nolan and </w:t>
      </w:r>
      <w:proofErr w:type="spellStart"/>
      <w:r>
        <w:rPr>
          <w:rFonts w:ascii="TimesNRMTStd-Regular" w:hAnsi="TimesNRMTStd-Regular" w:cs="TimesNRMTStd-Regular"/>
          <w:sz w:val="23"/>
          <w:szCs w:val="23"/>
          <w:lang w:val="en-US"/>
        </w:rPr>
        <w:t>Smeeding</w:t>
      </w:r>
      <w:proofErr w:type="spellEnd"/>
      <w:r>
        <w:rPr>
          <w:rFonts w:ascii="TimesNRMTStd-Regular" w:hAnsi="TimesNRMTStd-Regular" w:cs="TimesNRMTStd-Regular"/>
          <w:sz w:val="23"/>
          <w:szCs w:val="23"/>
          <w:lang w:val="en-US"/>
        </w:rPr>
        <w:t xml:space="preserve">, 2009b, </w:t>
      </w:r>
      <w:r w:rsidRPr="00531055">
        <w:rPr>
          <w:rFonts w:ascii="TimesNRMTStd-Regular" w:hAnsi="TimesNRMTStd-Regular" w:cs="TimesNRMTStd-Regular"/>
          <w:sz w:val="23"/>
          <w:szCs w:val="23"/>
          <w:lang w:val="en-US"/>
        </w:rPr>
        <w:t>p. 11; Daly and Valletta, 2004). The difference is tha</w:t>
      </w:r>
      <w:r>
        <w:rPr>
          <w:rFonts w:ascii="TimesNRMTStd-Regular" w:hAnsi="TimesNRMTStd-Regular" w:cs="TimesNRMTStd-Regular"/>
          <w:sz w:val="23"/>
          <w:szCs w:val="23"/>
          <w:lang w:val="en-US"/>
        </w:rPr>
        <w:t xml:space="preserve">t during the crisis, employment </w:t>
      </w:r>
      <w:r w:rsidRPr="00531055">
        <w:rPr>
          <w:rFonts w:ascii="TimesNRMTStd-Regular" w:hAnsi="TimesNRMTStd-Regular" w:cs="TimesNRMTStd-Regular"/>
          <w:sz w:val="23"/>
          <w:szCs w:val="23"/>
          <w:lang w:val="en-US"/>
        </w:rPr>
        <w:t>played a larger role in explaining changes in inequality</w:t>
      </w:r>
      <w:r>
        <w:rPr>
          <w:rFonts w:ascii="TimesNRMTStd-Regular" w:hAnsi="TimesNRMTStd-Regular" w:cs="TimesNRMTStd-Regular"/>
          <w:sz w:val="23"/>
          <w:szCs w:val="23"/>
          <w:lang w:val="en-US"/>
        </w:rPr>
        <w:t>…</w:t>
      </w:r>
    </w:p>
    <w:p w:rsidR="002A766F" w:rsidRPr="00531055"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lang w:val="en-US"/>
        </w:rPr>
      </w:pPr>
      <w:r>
        <w:rPr>
          <w:rFonts w:ascii="TimesNRMTStd-Regular" w:hAnsi="TimesNRMTStd-Regular" w:cs="TimesNRMTStd-Regular"/>
          <w:noProof/>
          <w:color w:val="000000"/>
          <w:sz w:val="23"/>
          <w:szCs w:val="23"/>
          <w:lang w:eastAsia="es-ES"/>
        </w:rPr>
        <w:lastRenderedPageBreak/>
        <w:drawing>
          <wp:inline distT="0" distB="0" distL="0" distR="0" wp14:anchorId="21462FF7" wp14:editId="1CAAE1E3">
            <wp:extent cx="5016500" cy="6470650"/>
            <wp:effectExtent l="0" t="0" r="0" b="6350"/>
            <wp:docPr id="465" name="Imagen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16500" cy="64706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lang w:val="en-US"/>
        </w:rPr>
      </w:pPr>
    </w:p>
    <w:p w:rsidR="002A766F" w:rsidRPr="004735CE"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lang w:val="en-US"/>
        </w:rPr>
      </w:pPr>
      <w:r w:rsidRPr="004735CE">
        <w:rPr>
          <w:rFonts w:ascii="TimesNRMTStd-Regular" w:hAnsi="TimesNRMTStd-Regular" w:cs="TimesNRMTStd-Regular"/>
          <w:color w:val="000000"/>
          <w:sz w:val="23"/>
          <w:szCs w:val="23"/>
          <w:lang w:val="en-US"/>
        </w:rPr>
        <w:t>To better understand the role of wages in household income, the report next</w:t>
      </w:r>
      <w:r>
        <w:rPr>
          <w:rFonts w:ascii="TimesNRMTStd-Regular" w:hAnsi="TimesNRMTStd-Regular" w:cs="TimesNRMTStd-Regular"/>
          <w:color w:val="000000"/>
          <w:sz w:val="23"/>
          <w:szCs w:val="23"/>
          <w:lang w:val="en-US"/>
        </w:rPr>
        <w:t xml:space="preserve"> </w:t>
      </w:r>
      <w:r w:rsidRPr="004735CE">
        <w:rPr>
          <w:rFonts w:ascii="TimesNRMTStd-Regular" w:hAnsi="TimesNRMTStd-Regular" w:cs="TimesNRMTStd-Regular"/>
          <w:color w:val="000000"/>
          <w:sz w:val="23"/>
          <w:szCs w:val="23"/>
          <w:lang w:val="en-US"/>
        </w:rPr>
        <w:t>addresses the great variation in the weight of i</w:t>
      </w:r>
      <w:r>
        <w:rPr>
          <w:rFonts w:ascii="TimesNRMTStd-Regular" w:hAnsi="TimesNRMTStd-Regular" w:cs="TimesNRMTStd-Regular"/>
          <w:color w:val="000000"/>
          <w:sz w:val="23"/>
          <w:szCs w:val="23"/>
          <w:lang w:val="en-US"/>
        </w:rPr>
        <w:t xml:space="preserve">ncome sources across </w:t>
      </w:r>
      <w:proofErr w:type="gramStart"/>
      <w:r>
        <w:rPr>
          <w:rFonts w:ascii="TimesNRMTStd-Regular" w:hAnsi="TimesNRMTStd-Regular" w:cs="TimesNRMTStd-Regular"/>
          <w:color w:val="000000"/>
          <w:sz w:val="23"/>
          <w:szCs w:val="23"/>
          <w:lang w:val="en-US"/>
        </w:rPr>
        <w:t>countries,</w:t>
      </w:r>
      <w:proofErr w:type="gramEnd"/>
      <w:r>
        <w:rPr>
          <w:rFonts w:ascii="TimesNRMTStd-Regular" w:hAnsi="TimesNRMTStd-Regular" w:cs="TimesNRMTStd-Regular"/>
          <w:color w:val="000000"/>
          <w:sz w:val="23"/>
          <w:szCs w:val="23"/>
          <w:lang w:val="en-US"/>
        </w:rPr>
        <w:t xml:space="preserve"> </w:t>
      </w:r>
      <w:r w:rsidRPr="004735CE">
        <w:rPr>
          <w:rFonts w:ascii="TimesNRMTStd-Regular" w:hAnsi="TimesNRMTStd-Regular" w:cs="TimesNRMTStd-Regular"/>
          <w:color w:val="000000"/>
          <w:sz w:val="23"/>
          <w:szCs w:val="23"/>
          <w:lang w:val="en-US"/>
        </w:rPr>
        <w:t>and across households located at different places</w:t>
      </w:r>
      <w:r>
        <w:rPr>
          <w:rFonts w:ascii="TimesNRMTStd-Regular" w:hAnsi="TimesNRMTStd-Regular" w:cs="TimesNRMTStd-Regular"/>
          <w:color w:val="000000"/>
          <w:sz w:val="23"/>
          <w:szCs w:val="23"/>
          <w:lang w:val="en-US"/>
        </w:rPr>
        <w:t xml:space="preserve"> in the distribution of income. </w:t>
      </w:r>
      <w:r w:rsidRPr="004735CE">
        <w:rPr>
          <w:rFonts w:ascii="TimesNRMTStd-Regular" w:hAnsi="TimesNRMTStd-Regular" w:cs="TimesNRMTStd-Regular"/>
          <w:color w:val="000000"/>
          <w:sz w:val="23"/>
          <w:szCs w:val="23"/>
          <w:lang w:val="en-US"/>
        </w:rPr>
        <w:t>This is of key importance in order to: (a) underst</w:t>
      </w:r>
      <w:r>
        <w:rPr>
          <w:rFonts w:ascii="TimesNRMTStd-Regular" w:hAnsi="TimesNRMTStd-Regular" w:cs="TimesNRMTStd-Regular"/>
          <w:color w:val="000000"/>
          <w:sz w:val="23"/>
          <w:szCs w:val="23"/>
          <w:lang w:val="en-US"/>
        </w:rPr>
        <w:t xml:space="preserve">and how recent changes in wages </w:t>
      </w:r>
      <w:r w:rsidRPr="004735CE">
        <w:rPr>
          <w:rFonts w:ascii="TimesNRMTStd-Regular" w:hAnsi="TimesNRMTStd-Regular" w:cs="TimesNRMTStd-Regular"/>
          <w:color w:val="000000"/>
          <w:sz w:val="23"/>
          <w:szCs w:val="23"/>
          <w:lang w:val="en-US"/>
        </w:rPr>
        <w:t>and employment have affected households at different pa</w:t>
      </w:r>
      <w:r>
        <w:rPr>
          <w:rFonts w:ascii="TimesNRMTStd-Regular" w:hAnsi="TimesNRMTStd-Regular" w:cs="TimesNRMTStd-Regular"/>
          <w:color w:val="000000"/>
          <w:sz w:val="23"/>
          <w:szCs w:val="23"/>
          <w:lang w:val="en-US"/>
        </w:rPr>
        <w:t xml:space="preserve">rts of the income distribution, </w:t>
      </w:r>
      <w:r w:rsidRPr="004735CE">
        <w:rPr>
          <w:rFonts w:ascii="TimesNRMTStd-Regular" w:hAnsi="TimesNRMTStd-Regular" w:cs="TimesNRMTStd-Regular"/>
          <w:color w:val="000000"/>
          <w:sz w:val="23"/>
          <w:szCs w:val="23"/>
          <w:lang w:val="en-US"/>
        </w:rPr>
        <w:t>and how this, in turn, has affected income inequali</w:t>
      </w:r>
      <w:r>
        <w:rPr>
          <w:rFonts w:ascii="TimesNRMTStd-Regular" w:hAnsi="TimesNRMTStd-Regular" w:cs="TimesNRMTStd-Regular"/>
          <w:color w:val="000000"/>
          <w:sz w:val="23"/>
          <w:szCs w:val="23"/>
          <w:lang w:val="en-US"/>
        </w:rPr>
        <w:t xml:space="preserve">ty; and (b) develop appropriate </w:t>
      </w:r>
      <w:r w:rsidRPr="004735CE">
        <w:rPr>
          <w:rFonts w:ascii="TimesNRMTStd-Regular" w:hAnsi="TimesNRMTStd-Regular" w:cs="TimesNRMTStd-Regular"/>
          <w:color w:val="000000"/>
          <w:sz w:val="23"/>
          <w:szCs w:val="23"/>
          <w:lang w:val="en-US"/>
        </w:rPr>
        <w:t xml:space="preserve">policy responses, for example with regard </w:t>
      </w:r>
      <w:r>
        <w:rPr>
          <w:rFonts w:ascii="TimesNRMTStd-Regular" w:hAnsi="TimesNRMTStd-Regular" w:cs="TimesNRMTStd-Regular"/>
          <w:color w:val="000000"/>
          <w:sz w:val="23"/>
          <w:szCs w:val="23"/>
          <w:lang w:val="en-US"/>
        </w:rPr>
        <w:t xml:space="preserve">to the mix of minimum wages and </w:t>
      </w:r>
      <w:r w:rsidRPr="004735CE">
        <w:rPr>
          <w:rFonts w:ascii="TimesNRMTStd-Regular" w:hAnsi="TimesNRMTStd-Regular" w:cs="TimesNRMTStd-Regular"/>
          <w:color w:val="000000"/>
          <w:sz w:val="23"/>
          <w:szCs w:val="23"/>
          <w:lang w:val="en-US"/>
        </w:rPr>
        <w:t>transfers. The link between wages and househol</w:t>
      </w:r>
      <w:r>
        <w:rPr>
          <w:rFonts w:ascii="TimesNRMTStd-Regular" w:hAnsi="TimesNRMTStd-Regular" w:cs="TimesNRMTStd-Regular"/>
          <w:color w:val="000000"/>
          <w:sz w:val="23"/>
          <w:szCs w:val="23"/>
          <w:lang w:val="en-US"/>
        </w:rPr>
        <w:t xml:space="preserve">d income is not well documented </w:t>
      </w:r>
      <w:r w:rsidRPr="004735CE">
        <w:rPr>
          <w:rFonts w:ascii="TimesNRMTStd-Regular" w:hAnsi="TimesNRMTStd-Regular" w:cs="TimesNRMTStd-Regular"/>
          <w:color w:val="000000"/>
          <w:sz w:val="23"/>
          <w:szCs w:val="23"/>
          <w:lang w:val="en-US"/>
        </w:rPr>
        <w:t>in the literature, either for developed economies</w:t>
      </w:r>
      <w:r>
        <w:rPr>
          <w:rFonts w:ascii="TimesNRMTStd-Regular" w:hAnsi="TimesNRMTStd-Regular" w:cs="TimesNRMTStd-Regular"/>
          <w:color w:val="000000"/>
          <w:sz w:val="23"/>
          <w:szCs w:val="23"/>
          <w:lang w:val="en-US"/>
        </w:rPr>
        <w:t xml:space="preserve"> or for emerging and developing </w:t>
      </w:r>
      <w:r w:rsidRPr="004735CE">
        <w:rPr>
          <w:rFonts w:ascii="TimesNRMTStd-Regular" w:hAnsi="TimesNRMTStd-Regular" w:cs="TimesNRMTStd-Regular"/>
          <w:color w:val="000000"/>
          <w:sz w:val="23"/>
          <w:szCs w:val="23"/>
          <w:lang w:val="en-US"/>
        </w:rPr>
        <w:t>economies. This report provides some illustrations of the typ</w:t>
      </w:r>
      <w:r>
        <w:rPr>
          <w:rFonts w:ascii="TimesNRMTStd-Regular" w:hAnsi="TimesNRMTStd-Regular" w:cs="TimesNRMTStd-Regular"/>
          <w:color w:val="000000"/>
          <w:sz w:val="23"/>
          <w:szCs w:val="23"/>
          <w:lang w:val="en-US"/>
        </w:rPr>
        <w:t xml:space="preserve">e of information that </w:t>
      </w:r>
      <w:r w:rsidRPr="004735CE">
        <w:rPr>
          <w:rFonts w:ascii="TimesNRMTStd-Regular" w:hAnsi="TimesNRMTStd-Regular" w:cs="TimesNRMTStd-Regular"/>
          <w:color w:val="000000"/>
          <w:sz w:val="23"/>
          <w:szCs w:val="23"/>
          <w:lang w:val="en-US"/>
        </w:rPr>
        <w:t>policy-makers may find useful in designing policies to address inequality.</w:t>
      </w:r>
    </w:p>
    <w:p w:rsidR="002A766F" w:rsidRPr="004735CE" w:rsidRDefault="002A766F" w:rsidP="002A766F">
      <w:pPr>
        <w:autoSpaceDE w:val="0"/>
        <w:autoSpaceDN w:val="0"/>
        <w:adjustRightInd w:val="0"/>
        <w:spacing w:after="0" w:line="240" w:lineRule="auto"/>
        <w:jc w:val="both"/>
        <w:rPr>
          <w:rFonts w:ascii="TradeGothicLTCom-Bold" w:hAnsi="TradeGothicLTCom-Bold" w:cs="TradeGothicLTCom-Bold"/>
          <w:b/>
          <w:bCs/>
          <w:color w:val="3300E6"/>
          <w:sz w:val="24"/>
          <w:szCs w:val="24"/>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lang w:val="en-US"/>
        </w:rPr>
      </w:pPr>
      <w:r w:rsidRPr="004735CE">
        <w:rPr>
          <w:rFonts w:ascii="TimesNRMTStd-Regular" w:hAnsi="TimesNRMTStd-Regular" w:cs="TimesNRMTStd-Regular"/>
          <w:color w:val="000000"/>
          <w:sz w:val="23"/>
          <w:szCs w:val="23"/>
          <w:lang w:val="en-US"/>
        </w:rPr>
        <w:t>It is not surprising that, in most developed economies</w:t>
      </w:r>
      <w:r>
        <w:rPr>
          <w:rFonts w:ascii="TimesNRMTStd-Regular" w:hAnsi="TimesNRMTStd-Regular" w:cs="TimesNRMTStd-Regular"/>
          <w:color w:val="000000"/>
          <w:sz w:val="23"/>
          <w:szCs w:val="23"/>
          <w:lang w:val="en-US"/>
        </w:rPr>
        <w:t xml:space="preserve">, wages are a major determinant </w:t>
      </w:r>
      <w:r w:rsidRPr="004735CE">
        <w:rPr>
          <w:rFonts w:ascii="TimesNRMTStd-Regular" w:hAnsi="TimesNRMTStd-Regular" w:cs="TimesNRMTStd-Regular"/>
          <w:color w:val="000000"/>
          <w:sz w:val="23"/>
          <w:szCs w:val="23"/>
          <w:lang w:val="en-US"/>
        </w:rPr>
        <w:t>of changes in inequality, given that wages</w:t>
      </w:r>
      <w:r>
        <w:rPr>
          <w:rFonts w:ascii="TimesNRMTStd-Regular" w:hAnsi="TimesNRMTStd-Regular" w:cs="TimesNRMTStd-Regular"/>
          <w:color w:val="000000"/>
          <w:sz w:val="23"/>
          <w:szCs w:val="23"/>
          <w:lang w:val="en-US"/>
        </w:rPr>
        <w:t xml:space="preserve"> represent about 80 per cent of household income in </w:t>
      </w:r>
      <w:r w:rsidRPr="004735CE">
        <w:rPr>
          <w:rFonts w:ascii="TimesNRMTStd-Regular" w:hAnsi="TimesNRMTStd-Regular" w:cs="TimesNRMTStd-Regular"/>
          <w:color w:val="000000"/>
          <w:sz w:val="23"/>
          <w:szCs w:val="23"/>
          <w:lang w:val="en-US"/>
        </w:rPr>
        <w:lastRenderedPageBreak/>
        <w:t xml:space="preserve">the United States and about 70 per cent </w:t>
      </w:r>
      <w:r>
        <w:rPr>
          <w:rFonts w:ascii="TimesNRMTStd-Regular" w:hAnsi="TimesNRMTStd-Regular" w:cs="TimesNRMTStd-Regular"/>
          <w:color w:val="000000"/>
          <w:sz w:val="23"/>
          <w:szCs w:val="23"/>
          <w:lang w:val="en-US"/>
        </w:rPr>
        <w:t>-with some substantial variation between countries-</w:t>
      </w:r>
      <w:r w:rsidRPr="004735CE">
        <w:rPr>
          <w:rFonts w:ascii="TimesNRMTStd-Regular" w:hAnsi="TimesNRMTStd-Regular" w:cs="TimesNRMTStd-Regular"/>
          <w:color w:val="000000"/>
          <w:sz w:val="23"/>
          <w:szCs w:val="23"/>
          <w:lang w:val="en-US"/>
        </w:rPr>
        <w:t xml:space="preserve"> in Europe. </w:t>
      </w:r>
      <w:r w:rsidRPr="004735CE">
        <w:rPr>
          <w:rFonts w:ascii="TimesNRMTStd-Regular" w:hAnsi="TimesNRMTStd-Regular" w:cs="TimesNRMTStd-Regular"/>
          <w:color w:val="FF0000"/>
          <w:sz w:val="23"/>
          <w:szCs w:val="23"/>
          <w:lang w:val="en-US"/>
        </w:rPr>
        <w:t>Figure 29</w:t>
      </w:r>
      <w:r>
        <w:rPr>
          <w:rFonts w:ascii="TimesNRMTStd-Regular" w:hAnsi="TimesNRMTStd-Regular" w:cs="TimesNRMTStd-Regular"/>
          <w:color w:val="000000"/>
          <w:sz w:val="23"/>
          <w:szCs w:val="23"/>
          <w:lang w:val="en-US"/>
        </w:rPr>
        <w:t xml:space="preserve"> provides an estimate of </w:t>
      </w:r>
      <w:r w:rsidRPr="004735CE">
        <w:rPr>
          <w:rFonts w:ascii="TimesNRMTStd-Regular" w:hAnsi="TimesNRMTStd-Regular" w:cs="TimesNRMTStd-Regular"/>
          <w:color w:val="000000"/>
          <w:sz w:val="23"/>
          <w:szCs w:val="23"/>
          <w:lang w:val="en-US"/>
        </w:rPr>
        <w:t>the respective percentages of total household inc</w:t>
      </w:r>
      <w:r>
        <w:rPr>
          <w:rFonts w:ascii="TimesNRMTStd-Regular" w:hAnsi="TimesNRMTStd-Regular" w:cs="TimesNRMTStd-Regular"/>
          <w:color w:val="000000"/>
          <w:sz w:val="23"/>
          <w:szCs w:val="23"/>
          <w:lang w:val="en-US"/>
        </w:rPr>
        <w:t xml:space="preserve">ome that, on average, come from </w:t>
      </w:r>
      <w:r w:rsidRPr="004735CE">
        <w:rPr>
          <w:rFonts w:ascii="TimesNRMTStd-Regular" w:hAnsi="TimesNRMTStd-Regular" w:cs="TimesNRMTStd-Regular"/>
          <w:color w:val="000000"/>
          <w:sz w:val="23"/>
          <w:szCs w:val="23"/>
          <w:lang w:val="en-US"/>
        </w:rPr>
        <w:t>wages and from other income sources across a se</w:t>
      </w:r>
      <w:r>
        <w:rPr>
          <w:rFonts w:ascii="TimesNRMTStd-Regular" w:hAnsi="TimesNRMTStd-Regular" w:cs="TimesNRMTStd-Regular"/>
          <w:color w:val="000000"/>
          <w:sz w:val="23"/>
          <w:szCs w:val="23"/>
          <w:lang w:val="en-US"/>
        </w:rPr>
        <w:t xml:space="preserve">lection of developed economies. </w:t>
      </w:r>
      <w:r w:rsidRPr="004735CE">
        <w:rPr>
          <w:rFonts w:ascii="TimesNRMTStd-Regular" w:hAnsi="TimesNRMTStd-Regular" w:cs="TimesNRMTStd-Regular"/>
          <w:color w:val="000000"/>
          <w:sz w:val="23"/>
          <w:szCs w:val="23"/>
          <w:lang w:val="en-US"/>
        </w:rPr>
        <w:t>In contrast to the previous section, this section disa</w:t>
      </w:r>
      <w:r>
        <w:rPr>
          <w:rFonts w:ascii="TimesNRMTStd-Regular" w:hAnsi="TimesNRMTStd-Regular" w:cs="TimesNRMTStd-Regular"/>
          <w:color w:val="000000"/>
          <w:sz w:val="23"/>
          <w:szCs w:val="23"/>
          <w:lang w:val="en-US"/>
        </w:rPr>
        <w:t xml:space="preserve">ggregates other income sources, </w:t>
      </w:r>
      <w:r w:rsidRPr="004735CE">
        <w:rPr>
          <w:rFonts w:ascii="TimesNRMTStd-Regular" w:hAnsi="TimesNRMTStd-Regular" w:cs="TimesNRMTStd-Regular"/>
          <w:color w:val="000000"/>
          <w:sz w:val="23"/>
          <w:szCs w:val="23"/>
          <w:lang w:val="en-US"/>
        </w:rPr>
        <w:t>breaking them down into income from self-emplo</w:t>
      </w:r>
      <w:r>
        <w:rPr>
          <w:rFonts w:ascii="TimesNRMTStd-Regular" w:hAnsi="TimesNRMTStd-Regular" w:cs="TimesNRMTStd-Regular"/>
          <w:color w:val="000000"/>
          <w:sz w:val="23"/>
          <w:szCs w:val="23"/>
          <w:lang w:val="en-US"/>
        </w:rPr>
        <w:t xml:space="preserve">yment, capital gains, pensions, </w:t>
      </w:r>
      <w:r w:rsidRPr="004735CE">
        <w:rPr>
          <w:rFonts w:ascii="TimesNRMTStd-Regular" w:hAnsi="TimesNRMTStd-Regular" w:cs="TimesNRMTStd-Regular"/>
          <w:color w:val="000000"/>
          <w:sz w:val="23"/>
          <w:szCs w:val="23"/>
          <w:lang w:val="en-US"/>
        </w:rPr>
        <w:t>unemployment benefits, other social transfers an</w:t>
      </w:r>
      <w:r>
        <w:rPr>
          <w:rFonts w:ascii="TimesNRMTStd-Regular" w:hAnsi="TimesNRMTStd-Regular" w:cs="TimesNRMTStd-Regular"/>
          <w:color w:val="000000"/>
          <w:sz w:val="23"/>
          <w:szCs w:val="23"/>
          <w:lang w:val="en-US"/>
        </w:rPr>
        <w:t xml:space="preserve">d remaining residual income. As </w:t>
      </w:r>
      <w:r w:rsidRPr="004735CE">
        <w:rPr>
          <w:rFonts w:ascii="TimesNRMTStd-Regular" w:hAnsi="TimesNRMTStd-Regular" w:cs="TimesNRMTStd-Regular"/>
          <w:color w:val="000000"/>
          <w:sz w:val="23"/>
          <w:szCs w:val="23"/>
          <w:lang w:val="en-US"/>
        </w:rPr>
        <w:t>pointed out earlier, households where no member</w:t>
      </w:r>
      <w:r>
        <w:rPr>
          <w:rFonts w:ascii="TimesNRMTStd-Regular" w:hAnsi="TimesNRMTStd-Regular" w:cs="TimesNRMTStd-Regular"/>
          <w:color w:val="000000"/>
          <w:sz w:val="23"/>
          <w:szCs w:val="23"/>
          <w:lang w:val="en-US"/>
        </w:rPr>
        <w:t xml:space="preserve"> is of working age are excluded from the analyses</w:t>
      </w:r>
      <w:r w:rsidRPr="004735CE">
        <w:rPr>
          <w:rFonts w:ascii="TimesNRMTStd-Regular" w:hAnsi="TimesNRMTStd-Regular" w:cs="TimesNRMTStd-Regular"/>
          <w:color w:val="000000"/>
          <w:sz w:val="23"/>
          <w:szCs w:val="23"/>
          <w:lang w:val="en-US"/>
        </w:rPr>
        <w:t xml:space="preserve">. In Germany and Sweden, </w:t>
      </w:r>
      <w:r>
        <w:rPr>
          <w:rFonts w:ascii="TimesNRMTStd-Regular" w:hAnsi="TimesNRMTStd-Regular" w:cs="TimesNRMTStd-Regular"/>
          <w:color w:val="000000"/>
          <w:sz w:val="23"/>
          <w:szCs w:val="23"/>
          <w:lang w:val="en-US"/>
        </w:rPr>
        <w:t xml:space="preserve">wages represent at least 75 per </w:t>
      </w:r>
      <w:r w:rsidRPr="004735CE">
        <w:rPr>
          <w:rFonts w:ascii="TimesNRMTStd-Regular" w:hAnsi="TimesNRMTStd-Regular" w:cs="TimesNRMTStd-Regular"/>
          <w:color w:val="000000"/>
          <w:sz w:val="23"/>
          <w:szCs w:val="23"/>
          <w:lang w:val="en-US"/>
        </w:rPr>
        <w:t>cent of household income, whereas in Greece and</w:t>
      </w:r>
      <w:r>
        <w:rPr>
          <w:rFonts w:ascii="TimesNRMTStd-Regular" w:hAnsi="TimesNRMTStd-Regular" w:cs="TimesNRMTStd-Regular"/>
          <w:color w:val="000000"/>
          <w:sz w:val="23"/>
          <w:szCs w:val="23"/>
          <w:lang w:val="en-US"/>
        </w:rPr>
        <w:t xml:space="preserve"> Italy they account for between </w:t>
      </w:r>
      <w:r w:rsidRPr="004735CE">
        <w:rPr>
          <w:rFonts w:ascii="TimesNRMTStd-Regular" w:hAnsi="TimesNRMTStd-Regular" w:cs="TimesNRMTStd-Regular"/>
          <w:color w:val="000000"/>
          <w:sz w:val="23"/>
          <w:szCs w:val="23"/>
          <w:lang w:val="en-US"/>
        </w:rPr>
        <w:t>50 and 60 per cent, with self-employment and pensi</w:t>
      </w:r>
      <w:r>
        <w:rPr>
          <w:rFonts w:ascii="TimesNRMTStd-Regular" w:hAnsi="TimesNRMTStd-Regular" w:cs="TimesNRMTStd-Regular"/>
          <w:color w:val="000000"/>
          <w:sz w:val="23"/>
          <w:szCs w:val="23"/>
          <w:lang w:val="en-US"/>
        </w:rPr>
        <w:t xml:space="preserve">ons playing a relatively larger </w:t>
      </w:r>
      <w:r w:rsidRPr="004735CE">
        <w:rPr>
          <w:rFonts w:ascii="TimesNRMTStd-Regular" w:hAnsi="TimesNRMTStd-Regular" w:cs="TimesNRMTStd-Regular"/>
          <w:color w:val="000000"/>
          <w:sz w:val="23"/>
          <w:szCs w:val="23"/>
          <w:lang w:val="en-US"/>
        </w:rPr>
        <w:t>role than in other developed countries.</w:t>
      </w:r>
      <w:r w:rsidRPr="004735CE">
        <w:rPr>
          <w:rFonts w:ascii="TimesNRMTStd-Regular" w:hAnsi="TimesNRMTStd-Regular" w:cs="TimesNRMTStd-Regular"/>
          <w:color w:val="000000"/>
          <w:sz w:val="13"/>
          <w:szCs w:val="13"/>
          <w:lang w:val="en-US"/>
        </w:rPr>
        <w:t xml:space="preserve"> </w:t>
      </w:r>
      <w:r w:rsidRPr="004735CE">
        <w:rPr>
          <w:rFonts w:ascii="TimesNRMTStd-Regular" w:hAnsi="TimesNRMTStd-Regular" w:cs="TimesNRMTStd-Regular"/>
          <w:color w:val="000000"/>
          <w:sz w:val="23"/>
          <w:szCs w:val="23"/>
          <w:lang w:val="en-US"/>
        </w:rPr>
        <w:t>Taken t</w:t>
      </w:r>
      <w:r>
        <w:rPr>
          <w:rFonts w:ascii="TimesNRMTStd-Regular" w:hAnsi="TimesNRMTStd-Regular" w:cs="TimesNRMTStd-Regular"/>
          <w:color w:val="000000"/>
          <w:sz w:val="23"/>
          <w:szCs w:val="23"/>
          <w:lang w:val="en-US"/>
        </w:rPr>
        <w:t xml:space="preserve">ogether, pensions, unemployment </w:t>
      </w:r>
      <w:r w:rsidRPr="004735CE">
        <w:rPr>
          <w:rFonts w:ascii="TimesNRMTStd-Regular" w:hAnsi="TimesNRMTStd-Regular" w:cs="TimesNRMTStd-Regular"/>
          <w:color w:val="000000"/>
          <w:sz w:val="23"/>
          <w:szCs w:val="23"/>
          <w:lang w:val="en-US"/>
        </w:rPr>
        <w:t>benefits and other social transfers represent o</w:t>
      </w:r>
      <w:r>
        <w:rPr>
          <w:rFonts w:ascii="TimesNRMTStd-Regular" w:hAnsi="TimesNRMTStd-Regular" w:cs="TimesNRMTStd-Regular"/>
          <w:color w:val="000000"/>
          <w:sz w:val="23"/>
          <w:szCs w:val="23"/>
          <w:lang w:val="en-US"/>
        </w:rPr>
        <w:t xml:space="preserve">n average between 15 and 20 per </w:t>
      </w:r>
      <w:r w:rsidRPr="004735CE">
        <w:rPr>
          <w:rFonts w:ascii="TimesNRMTStd-Regular" w:hAnsi="TimesNRMTStd-Regular" w:cs="TimesNRMTStd-Regular"/>
          <w:color w:val="000000"/>
          <w:sz w:val="23"/>
          <w:szCs w:val="23"/>
          <w:lang w:val="en-US"/>
        </w:rPr>
        <w:t>cent of household income in both Europe and the United State</w:t>
      </w:r>
      <w:r>
        <w:rPr>
          <w:rFonts w:ascii="TimesNRMTStd-Regular" w:hAnsi="TimesNRMTStd-Regular" w:cs="TimesNRMTStd-Regular"/>
          <w:color w:val="000000"/>
          <w:sz w:val="23"/>
          <w:szCs w:val="23"/>
          <w:lang w:val="en-US"/>
        </w:rPr>
        <w:t xml:space="preserve">s. In all countries, </w:t>
      </w:r>
      <w:r w:rsidRPr="004735CE">
        <w:rPr>
          <w:rFonts w:ascii="TimesNRMTStd-Regular" w:hAnsi="TimesNRMTStd-Regular" w:cs="TimesNRMTStd-Regular"/>
          <w:color w:val="000000"/>
          <w:sz w:val="23"/>
          <w:szCs w:val="23"/>
          <w:lang w:val="en-US"/>
        </w:rPr>
        <w:t>reported capital gains are a relatively small proportion of reported incomes</w:t>
      </w:r>
      <w:r>
        <w:rPr>
          <w:rFonts w:ascii="TimesNRMTStd-Regular" w:hAnsi="TimesNRMTStd-Regular" w:cs="TimesNRMTStd-Regular"/>
          <w:color w:val="000000"/>
          <w:sz w:val="23"/>
          <w:szCs w:val="23"/>
          <w:lang w:val="en-US"/>
        </w:rPr>
        <w:t>…</w:t>
      </w:r>
    </w:p>
    <w:p w:rsidR="002A766F" w:rsidRPr="004735CE"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lang w:val="en-US"/>
        </w:rPr>
      </w:pPr>
      <w:r>
        <w:rPr>
          <w:rFonts w:ascii="TimesNRMTStd-Regular" w:hAnsi="TimesNRMTStd-Regular" w:cs="TimesNRMTStd-Regular"/>
          <w:noProof/>
          <w:color w:val="000000"/>
          <w:sz w:val="23"/>
          <w:szCs w:val="23"/>
          <w:lang w:eastAsia="es-ES"/>
        </w:rPr>
        <w:drawing>
          <wp:inline distT="0" distB="0" distL="0" distR="0" wp14:anchorId="27329275" wp14:editId="5A294FDE">
            <wp:extent cx="5397500" cy="4413250"/>
            <wp:effectExtent l="0" t="0" r="0" b="635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397500" cy="44132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8B4699">
        <w:rPr>
          <w:rFonts w:ascii="TimesNRMTStd-Regular" w:hAnsi="TimesNRMTStd-Regular" w:cs="TimesNRMTStd-Regular"/>
          <w:sz w:val="23"/>
          <w:szCs w:val="23"/>
          <w:lang w:val="en-US"/>
        </w:rPr>
        <w:t>We have seen in section 8 that other (non-wage) income sources play a larger role</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in changes in top</w:t>
      </w:r>
      <w:r>
        <w:rPr>
          <w:rFonts w:ascii="TimesNRMTStd-Regular" w:hAnsi="TimesNRMTStd-Regular" w:cs="TimesNRMTStd-Regular"/>
          <w:sz w:val="23"/>
          <w:szCs w:val="23"/>
          <w:lang w:val="en-US"/>
        </w:rPr>
        <w:t>-</w:t>
      </w:r>
      <w:r w:rsidRPr="008B4699">
        <w:rPr>
          <w:rFonts w:ascii="TimesNRMTStd-Regular" w:hAnsi="TimesNRMTStd-Regular" w:cs="TimesNRMTStd-Regular"/>
          <w:sz w:val="23"/>
          <w:szCs w:val="23"/>
          <w:lang w:val="en-US"/>
        </w:rPr>
        <w:t>bottom inequality than in respect of middle-class inequa</w:t>
      </w:r>
      <w:r>
        <w:rPr>
          <w:rFonts w:ascii="TimesNRMTStd-Regular" w:hAnsi="TimesNRMTStd-Regular" w:cs="TimesNRMTStd-Regular"/>
          <w:sz w:val="23"/>
          <w:szCs w:val="23"/>
          <w:lang w:val="en-US"/>
        </w:rPr>
        <w:t xml:space="preserve">lity. </w:t>
      </w:r>
      <w:r w:rsidRPr="008B4699">
        <w:rPr>
          <w:rFonts w:ascii="TimesNRMTStd-Regular" w:hAnsi="TimesNRMTStd-Regular" w:cs="TimesNRMTStd-Regular"/>
          <w:sz w:val="23"/>
          <w:szCs w:val="23"/>
          <w:lang w:val="en-US"/>
        </w:rPr>
        <w:t>This reflects the fact that income sources at bot</w:t>
      </w:r>
      <w:r>
        <w:rPr>
          <w:rFonts w:ascii="TimesNRMTStd-Regular" w:hAnsi="TimesNRMTStd-Regular" w:cs="TimesNRMTStd-Regular"/>
          <w:sz w:val="23"/>
          <w:szCs w:val="23"/>
          <w:lang w:val="en-US"/>
        </w:rPr>
        <w:t xml:space="preserve">h the top and the bottom of the </w:t>
      </w:r>
      <w:r w:rsidRPr="008B4699">
        <w:rPr>
          <w:rFonts w:ascii="TimesNRMTStd-Regular" w:hAnsi="TimesNRMTStd-Regular" w:cs="TimesNRMTStd-Regular"/>
          <w:sz w:val="23"/>
          <w:szCs w:val="23"/>
          <w:lang w:val="en-US"/>
        </w:rPr>
        <w:t>income distribution are more diverse than in th</w:t>
      </w:r>
      <w:r>
        <w:rPr>
          <w:rFonts w:ascii="TimesNRMTStd-Regular" w:hAnsi="TimesNRMTStd-Regular" w:cs="TimesNRMTStd-Regular"/>
          <w:sz w:val="23"/>
          <w:szCs w:val="23"/>
          <w:lang w:val="en-US"/>
        </w:rPr>
        <w:t xml:space="preserve">e middle, where households rely </w:t>
      </w:r>
      <w:r w:rsidRPr="008B4699">
        <w:rPr>
          <w:rFonts w:ascii="TimesNRMTStd-Regular" w:hAnsi="TimesNRMTStd-Regular" w:cs="TimesNRMTStd-Regular"/>
          <w:sz w:val="23"/>
          <w:szCs w:val="23"/>
          <w:lang w:val="en-US"/>
        </w:rPr>
        <w:t>mostly on wages. In figure 30, households are ran</w:t>
      </w:r>
      <w:r>
        <w:rPr>
          <w:rFonts w:ascii="TimesNRMTStd-Regular" w:hAnsi="TimesNRMTStd-Regular" w:cs="TimesNRMTStd-Regular"/>
          <w:sz w:val="23"/>
          <w:szCs w:val="23"/>
          <w:lang w:val="en-US"/>
        </w:rPr>
        <w:t xml:space="preserve">ked in ascending order by their </w:t>
      </w:r>
      <w:r w:rsidRPr="008B4699">
        <w:rPr>
          <w:rFonts w:ascii="TimesNRMTStd-Regular" w:hAnsi="TimesNRMTStd-Regular" w:cs="TimesNRMTStd-Regular"/>
          <w:sz w:val="23"/>
          <w:szCs w:val="23"/>
          <w:lang w:val="en-US"/>
        </w:rPr>
        <w:t>per capita household income and divided into six groups: the “bottom 10 per cent”</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the “lower” income group (11</w:t>
      </w:r>
      <w:r>
        <w:rPr>
          <w:rFonts w:ascii="TimesNRMTStd-Regular" w:hAnsi="TimesNRMTStd-Regular" w:cs="TimesNRMTStd-Regular"/>
          <w:sz w:val="23"/>
          <w:szCs w:val="23"/>
          <w:lang w:val="en-US"/>
        </w:rPr>
        <w:t>th-</w:t>
      </w:r>
      <w:r w:rsidRPr="008B4699">
        <w:rPr>
          <w:rFonts w:ascii="TimesNRMTStd-Regular" w:hAnsi="TimesNRMTStd-Regular" w:cs="TimesNRMTStd-Regular"/>
          <w:sz w:val="23"/>
          <w:szCs w:val="23"/>
          <w:lang w:val="en-US"/>
        </w:rPr>
        <w:t>30th percentiles), the “lower middle”</w:t>
      </w:r>
      <w:r>
        <w:rPr>
          <w:rFonts w:ascii="TimesNRMTStd-Regular" w:hAnsi="TimesNRMTStd-Regular" w:cs="TimesNRMTStd-Regular"/>
          <w:sz w:val="23"/>
          <w:szCs w:val="23"/>
          <w:lang w:val="en-US"/>
        </w:rPr>
        <w:t xml:space="preserve"> class (31st-</w:t>
      </w:r>
      <w:r w:rsidRPr="008B4699">
        <w:rPr>
          <w:rFonts w:ascii="TimesNRMTStd-Regular" w:hAnsi="TimesNRMTStd-Regular" w:cs="TimesNRMTStd-Regular"/>
          <w:sz w:val="23"/>
          <w:szCs w:val="23"/>
          <w:lang w:val="en-US"/>
        </w:rPr>
        <w:t>50th percentiles), the “upper middle” class (51</w:t>
      </w:r>
      <w:r>
        <w:rPr>
          <w:rFonts w:ascii="TimesNRMTStd-Regular" w:hAnsi="TimesNRMTStd-Regular" w:cs="TimesNRMTStd-Regular"/>
          <w:sz w:val="23"/>
          <w:szCs w:val="23"/>
          <w:lang w:val="en-US"/>
        </w:rPr>
        <w:t>st-</w:t>
      </w:r>
      <w:r w:rsidRPr="008B4699">
        <w:rPr>
          <w:rFonts w:ascii="TimesNRMTStd-Regular" w:hAnsi="TimesNRMTStd-Regular" w:cs="TimesNRMTStd-Regular"/>
          <w:sz w:val="23"/>
          <w:szCs w:val="23"/>
          <w:lang w:val="en-US"/>
        </w:rPr>
        <w:t>70th percentiles), the “upper”</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income group (71st</w:t>
      </w:r>
      <w:r>
        <w:rPr>
          <w:rFonts w:ascii="TimesNRMTStd-Regular" w:hAnsi="TimesNRMTStd-Regular" w:cs="TimesNRMTStd-Regular"/>
          <w:sz w:val="23"/>
          <w:szCs w:val="23"/>
          <w:lang w:val="en-US"/>
        </w:rPr>
        <w:t>-</w:t>
      </w:r>
      <w:r w:rsidRPr="008B4699">
        <w:rPr>
          <w:rFonts w:ascii="TimesNRMTStd-Regular" w:hAnsi="TimesNRMTStd-Regular" w:cs="TimesNRMTStd-Regular"/>
          <w:sz w:val="23"/>
          <w:szCs w:val="23"/>
          <w:lang w:val="en-US"/>
        </w:rPr>
        <w:t>90th percentiles) and the “top 10 per cent”. As before, these</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labels are formulated purely for practical purposes, t</w:t>
      </w:r>
      <w:r>
        <w:rPr>
          <w:rFonts w:ascii="TimesNRMTStd-Regular" w:hAnsi="TimesNRMTStd-Regular" w:cs="TimesNRMTStd-Regular"/>
          <w:sz w:val="23"/>
          <w:szCs w:val="23"/>
          <w:lang w:val="en-US"/>
        </w:rPr>
        <w:t xml:space="preserve">o facilitate the description of </w:t>
      </w:r>
      <w:r w:rsidRPr="008B4699">
        <w:rPr>
          <w:rFonts w:ascii="TimesNRMTStd-Regular" w:hAnsi="TimesNRMTStd-Regular" w:cs="TimesNRMTStd-Regular"/>
          <w:sz w:val="23"/>
          <w:szCs w:val="23"/>
          <w:lang w:val="en-US"/>
        </w:rPr>
        <w:t>results, and do not have a sociological interpretation.</w:t>
      </w:r>
      <w:r>
        <w:rPr>
          <w:rFonts w:ascii="TimesNRMTStd-Regular" w:hAnsi="TimesNRMTStd-Regular" w:cs="TimesNRMTStd-Regular"/>
          <w:sz w:val="23"/>
          <w:szCs w:val="23"/>
          <w:lang w:val="en-US"/>
        </w:rPr>
        <w:t xml:space="preserve"> For all the selected countries </w:t>
      </w:r>
      <w:r w:rsidRPr="008B4699">
        <w:rPr>
          <w:rFonts w:ascii="TimesNRMTStd-Regular" w:hAnsi="TimesNRMTStd-Regular" w:cs="TimesNRMTStd-Regular"/>
          <w:sz w:val="23"/>
          <w:szCs w:val="23"/>
          <w:lang w:val="en-US"/>
        </w:rPr>
        <w:t xml:space="preserve">shown </w:t>
      </w:r>
      <w:r w:rsidRPr="008B4699">
        <w:rPr>
          <w:rFonts w:ascii="TimesNRMTStd-Regular" w:hAnsi="TimesNRMTStd-Regular" w:cs="TimesNRMTStd-Regular"/>
          <w:sz w:val="23"/>
          <w:szCs w:val="23"/>
          <w:lang w:val="en-US"/>
        </w:rPr>
        <w:lastRenderedPageBreak/>
        <w:t xml:space="preserve">in </w:t>
      </w:r>
      <w:r w:rsidRPr="008B4699">
        <w:rPr>
          <w:rFonts w:ascii="TimesNRMTStd-Regular" w:hAnsi="TimesNRMTStd-Regular" w:cs="TimesNRMTStd-Regular"/>
          <w:color w:val="FF0000"/>
          <w:sz w:val="23"/>
          <w:szCs w:val="23"/>
          <w:lang w:val="en-US"/>
        </w:rPr>
        <w:t>figure 30</w:t>
      </w:r>
      <w:r w:rsidRPr="008B4699">
        <w:rPr>
          <w:rFonts w:ascii="TimesNRMTStd-Regular" w:hAnsi="TimesNRMTStd-Regular" w:cs="TimesNRMTStd-Regular"/>
          <w:sz w:val="23"/>
          <w:szCs w:val="23"/>
          <w:lang w:val="en-US"/>
        </w:rPr>
        <w:t xml:space="preserve">, it is for the poorest 10 per cent of </w:t>
      </w:r>
      <w:r>
        <w:rPr>
          <w:rFonts w:ascii="TimesNRMTStd-Regular" w:hAnsi="TimesNRMTStd-Regular" w:cs="TimesNRMTStd-Regular"/>
          <w:sz w:val="23"/>
          <w:szCs w:val="23"/>
          <w:lang w:val="en-US"/>
        </w:rPr>
        <w:t xml:space="preserve">households that wages represent </w:t>
      </w:r>
      <w:r w:rsidRPr="008B4699">
        <w:rPr>
          <w:rFonts w:ascii="TimesNRMTStd-Regular" w:hAnsi="TimesNRMTStd-Regular" w:cs="TimesNRMTStd-Regular"/>
          <w:sz w:val="23"/>
          <w:szCs w:val="23"/>
          <w:lang w:val="en-US"/>
        </w:rPr>
        <w:t>the smallest source of household income, and in the</w:t>
      </w:r>
      <w:r>
        <w:rPr>
          <w:rFonts w:ascii="TimesNRMTStd-Regular" w:hAnsi="TimesNRMTStd-Regular" w:cs="TimesNRMTStd-Regular"/>
          <w:sz w:val="23"/>
          <w:szCs w:val="23"/>
          <w:lang w:val="en-US"/>
        </w:rPr>
        <w:t xml:space="preserve"> middle classes and upper-income </w:t>
      </w:r>
      <w:r w:rsidRPr="008B4699">
        <w:rPr>
          <w:rFonts w:ascii="TimesNRMTStd-Regular" w:hAnsi="TimesNRMTStd-Regular" w:cs="TimesNRMTStd-Regular"/>
          <w:sz w:val="23"/>
          <w:szCs w:val="23"/>
          <w:lang w:val="en-US"/>
        </w:rPr>
        <w:t xml:space="preserve">groups that wages frequently make up </w:t>
      </w:r>
      <w:r>
        <w:rPr>
          <w:rFonts w:ascii="TimesNRMTStd-Regular" w:hAnsi="TimesNRMTStd-Regular" w:cs="TimesNRMTStd-Regular"/>
          <w:sz w:val="23"/>
          <w:szCs w:val="23"/>
          <w:lang w:val="en-US"/>
        </w:rPr>
        <w:t xml:space="preserve">the largest source of household </w:t>
      </w:r>
      <w:r w:rsidRPr="008B4699">
        <w:rPr>
          <w:rFonts w:ascii="TimesNRMTStd-Regular" w:hAnsi="TimesNRMTStd-Regular" w:cs="TimesNRMTStd-Regular"/>
          <w:sz w:val="23"/>
          <w:szCs w:val="23"/>
          <w:lang w:val="en-US"/>
        </w:rPr>
        <w:t>income. This pattern can in fact be observed in almost all developed economies.</w:t>
      </w:r>
    </w:p>
    <w:p w:rsidR="002A766F" w:rsidRPr="008B4699"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8B4699">
        <w:rPr>
          <w:rFonts w:ascii="TimesNRMTStd-Regular" w:hAnsi="TimesNRMTStd-Regular" w:cs="TimesNRMTStd-Regular"/>
          <w:sz w:val="23"/>
          <w:szCs w:val="23"/>
          <w:lang w:val="en-US"/>
        </w:rPr>
        <w:t>There is also great variability across countries</w:t>
      </w:r>
      <w:r>
        <w:rPr>
          <w:rFonts w:ascii="TimesNRMTStd-Regular" w:hAnsi="TimesNRMTStd-Regular" w:cs="TimesNRMTStd-Regular"/>
          <w:sz w:val="23"/>
          <w:szCs w:val="23"/>
          <w:lang w:val="en-US"/>
        </w:rPr>
        <w:t xml:space="preserve"> in the proportion of household </w:t>
      </w:r>
      <w:r w:rsidRPr="008B4699">
        <w:rPr>
          <w:rFonts w:ascii="TimesNRMTStd-Regular" w:hAnsi="TimesNRMTStd-Regular" w:cs="TimesNRMTStd-Regular"/>
          <w:sz w:val="23"/>
          <w:szCs w:val="23"/>
          <w:lang w:val="en-US"/>
        </w:rPr>
        <w:t>income made up by wages in the top and bo</w:t>
      </w:r>
      <w:r>
        <w:rPr>
          <w:rFonts w:ascii="TimesNRMTStd-Regular" w:hAnsi="TimesNRMTStd-Regular" w:cs="TimesNRMTStd-Regular"/>
          <w:sz w:val="23"/>
          <w:szCs w:val="23"/>
          <w:lang w:val="en-US"/>
        </w:rPr>
        <w:t xml:space="preserve">ttom 10 per cent of households. </w:t>
      </w:r>
      <w:r w:rsidRPr="008B4699">
        <w:rPr>
          <w:rFonts w:ascii="TimesNRMTStd-Regular" w:hAnsi="TimesNRMTStd-Regular" w:cs="TimesNRMTStd-Regular"/>
          <w:color w:val="FF0000"/>
          <w:sz w:val="23"/>
          <w:szCs w:val="23"/>
          <w:lang w:val="en-US"/>
        </w:rPr>
        <w:t xml:space="preserve">Figure 30 </w:t>
      </w:r>
      <w:r w:rsidRPr="008B4699">
        <w:rPr>
          <w:rFonts w:ascii="TimesNRMTStd-Regular" w:hAnsi="TimesNRMTStd-Regular" w:cs="TimesNRMTStd-Regular"/>
          <w:sz w:val="23"/>
          <w:szCs w:val="23"/>
          <w:lang w:val="en-US"/>
        </w:rPr>
        <w:t>shows, for example, that among the bott</w:t>
      </w:r>
      <w:r>
        <w:rPr>
          <w:rFonts w:ascii="TimesNRMTStd-Regular" w:hAnsi="TimesNRMTStd-Regular" w:cs="TimesNRMTStd-Regular"/>
          <w:sz w:val="23"/>
          <w:szCs w:val="23"/>
          <w:lang w:val="en-US"/>
        </w:rPr>
        <w:t xml:space="preserve">om 10 per cent, wages represent </w:t>
      </w:r>
      <w:r w:rsidRPr="008B4699">
        <w:rPr>
          <w:rFonts w:ascii="TimesNRMTStd-Regular" w:hAnsi="TimesNRMTStd-Regular" w:cs="TimesNRMTStd-Regular"/>
          <w:sz w:val="23"/>
          <w:szCs w:val="23"/>
          <w:lang w:val="en-US"/>
        </w:rPr>
        <w:t>about 50 per cent of household income in the Uni</w:t>
      </w:r>
      <w:r>
        <w:rPr>
          <w:rFonts w:ascii="TimesNRMTStd-Regular" w:hAnsi="TimesNRMTStd-Regular" w:cs="TimesNRMTStd-Regular"/>
          <w:sz w:val="23"/>
          <w:szCs w:val="23"/>
          <w:lang w:val="en-US"/>
        </w:rPr>
        <w:t xml:space="preserve">ted States, more than 30 per in </w:t>
      </w:r>
      <w:r w:rsidRPr="008B4699">
        <w:rPr>
          <w:rFonts w:ascii="TimesNRMTStd-Regular" w:hAnsi="TimesNRMTStd-Regular" w:cs="TimesNRMTStd-Regular"/>
          <w:sz w:val="23"/>
          <w:szCs w:val="23"/>
          <w:lang w:val="en-US"/>
        </w:rPr>
        <w:t>Italy and about 25 per cent in France. By contra</w:t>
      </w:r>
      <w:r>
        <w:rPr>
          <w:rFonts w:ascii="TimesNRMTStd-Regular" w:hAnsi="TimesNRMTStd-Regular" w:cs="TimesNRMTStd-Regular"/>
          <w:sz w:val="23"/>
          <w:szCs w:val="23"/>
          <w:lang w:val="en-US"/>
        </w:rPr>
        <w:t xml:space="preserve">st, in the United Kingdom wages </w:t>
      </w:r>
      <w:r w:rsidRPr="008B4699">
        <w:rPr>
          <w:rFonts w:ascii="TimesNRMTStd-Regular" w:hAnsi="TimesNRMTStd-Regular" w:cs="TimesNRMTStd-Regular"/>
          <w:sz w:val="23"/>
          <w:szCs w:val="23"/>
          <w:lang w:val="en-US"/>
        </w:rPr>
        <w:t>represent less than 20 per cent of household incom</w:t>
      </w:r>
      <w:r>
        <w:rPr>
          <w:rFonts w:ascii="TimesNRMTStd-Regular" w:hAnsi="TimesNRMTStd-Regular" w:cs="TimesNRMTStd-Regular"/>
          <w:sz w:val="23"/>
          <w:szCs w:val="23"/>
          <w:lang w:val="en-US"/>
        </w:rPr>
        <w:t xml:space="preserve">e among the poorest households, </w:t>
      </w:r>
      <w:r w:rsidRPr="008B4699">
        <w:rPr>
          <w:rFonts w:ascii="TimesNRMTStd-Regular" w:hAnsi="TimesNRMTStd-Regular" w:cs="TimesNRMTStd-Regular"/>
          <w:sz w:val="23"/>
          <w:szCs w:val="23"/>
          <w:lang w:val="en-US"/>
        </w:rPr>
        <w:t>in Germany less than 10 per cent, and in Romania less tha</w:t>
      </w:r>
      <w:r>
        <w:rPr>
          <w:rFonts w:ascii="TimesNRMTStd-Regular" w:hAnsi="TimesNRMTStd-Regular" w:cs="TimesNRMTStd-Regular"/>
          <w:sz w:val="23"/>
          <w:szCs w:val="23"/>
          <w:lang w:val="en-US"/>
        </w:rPr>
        <w:t xml:space="preserve">n 5 per cent. In all countries, </w:t>
      </w:r>
      <w:r w:rsidRPr="008B4699">
        <w:rPr>
          <w:rFonts w:ascii="TimesNRMTStd-Regular" w:hAnsi="TimesNRMTStd-Regular" w:cs="TimesNRMTStd-Regular"/>
          <w:sz w:val="23"/>
          <w:szCs w:val="23"/>
          <w:lang w:val="en-US"/>
        </w:rPr>
        <w:t>social transfers play an important role in supporting low-income households</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(as compared with other income groups), even though the type of transfers varies</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 xml:space="preserve">across countries. In Germany, for instance, </w:t>
      </w:r>
      <w:r>
        <w:rPr>
          <w:rFonts w:ascii="TimesNRMTStd-Regular" w:hAnsi="TimesNRMTStd-Regular" w:cs="TimesNRMTStd-Regular"/>
          <w:sz w:val="23"/>
          <w:szCs w:val="23"/>
          <w:lang w:val="en-US"/>
        </w:rPr>
        <w:t xml:space="preserve">unemployment benefits and other </w:t>
      </w:r>
      <w:r w:rsidRPr="008B4699">
        <w:rPr>
          <w:rFonts w:ascii="TimesNRMTStd-Regular" w:hAnsi="TimesNRMTStd-Regular" w:cs="TimesNRMTStd-Regular"/>
          <w:sz w:val="23"/>
          <w:szCs w:val="23"/>
          <w:lang w:val="en-US"/>
        </w:rPr>
        <w:t>social transfers play an almost equally important r</w:t>
      </w:r>
      <w:r>
        <w:rPr>
          <w:rFonts w:ascii="TimesNRMTStd-Regular" w:hAnsi="TimesNRMTStd-Regular" w:cs="TimesNRMTStd-Regular"/>
          <w:sz w:val="23"/>
          <w:szCs w:val="23"/>
          <w:lang w:val="en-US"/>
        </w:rPr>
        <w:t xml:space="preserve">ole, whereas in other countries </w:t>
      </w:r>
      <w:r w:rsidRPr="008B4699">
        <w:rPr>
          <w:rFonts w:ascii="TimesNRMTStd-Regular" w:hAnsi="TimesNRMTStd-Regular" w:cs="TimesNRMTStd-Regular"/>
          <w:sz w:val="23"/>
          <w:szCs w:val="23"/>
          <w:lang w:val="en-US"/>
        </w:rPr>
        <w:t>unemployment benefits make up a much smaller s</w:t>
      </w:r>
      <w:r>
        <w:rPr>
          <w:rFonts w:ascii="TimesNRMTStd-Regular" w:hAnsi="TimesNRMTStd-Regular" w:cs="TimesNRMTStd-Regular"/>
          <w:sz w:val="23"/>
          <w:szCs w:val="23"/>
          <w:lang w:val="en-US"/>
        </w:rPr>
        <w:t xml:space="preserve">hare of household income in the </w:t>
      </w:r>
      <w:r w:rsidRPr="008B4699">
        <w:rPr>
          <w:rFonts w:ascii="TimesNRMTStd-Regular" w:hAnsi="TimesNRMTStd-Regular" w:cs="TimesNRMTStd-Regular"/>
          <w:sz w:val="23"/>
          <w:szCs w:val="23"/>
          <w:lang w:val="en-US"/>
        </w:rPr>
        <w:t>bottom 10 per cent.</w:t>
      </w:r>
      <w:r w:rsidRPr="008B4699">
        <w:rPr>
          <w:rFonts w:ascii="TimesNRMTStd-Regular" w:hAnsi="TimesNRMTStd-Regular" w:cs="TimesNRMTStd-Regular"/>
          <w:sz w:val="13"/>
          <w:szCs w:val="13"/>
          <w:lang w:val="en-US"/>
        </w:rPr>
        <w:t xml:space="preserve"> </w:t>
      </w:r>
      <w:r w:rsidRPr="008B4699">
        <w:rPr>
          <w:rFonts w:ascii="TimesNRMTStd-Regular" w:hAnsi="TimesNRMTStd-Regular" w:cs="TimesNRMTStd-Regular"/>
          <w:sz w:val="23"/>
          <w:szCs w:val="23"/>
          <w:lang w:val="en-US"/>
        </w:rPr>
        <w:t>Among the middle and upp</w:t>
      </w:r>
      <w:r>
        <w:rPr>
          <w:rFonts w:ascii="TimesNRMTStd-Regular" w:hAnsi="TimesNRMTStd-Regular" w:cs="TimesNRMTStd-Regular"/>
          <w:sz w:val="23"/>
          <w:szCs w:val="23"/>
          <w:lang w:val="en-US"/>
        </w:rPr>
        <w:t xml:space="preserve">er classes, wages represent the </w:t>
      </w:r>
      <w:r w:rsidRPr="008B4699">
        <w:rPr>
          <w:rFonts w:ascii="TimesNRMTStd-Regular" w:hAnsi="TimesNRMTStd-Regular" w:cs="TimesNRMTStd-Regular"/>
          <w:sz w:val="23"/>
          <w:szCs w:val="23"/>
          <w:lang w:val="en-US"/>
        </w:rPr>
        <w:t>highest share of household income in almost all c</w:t>
      </w:r>
      <w:r>
        <w:rPr>
          <w:rFonts w:ascii="TimesNRMTStd-Regular" w:hAnsi="TimesNRMTStd-Regular" w:cs="TimesNRMTStd-Regular"/>
          <w:sz w:val="23"/>
          <w:szCs w:val="23"/>
          <w:lang w:val="en-US"/>
        </w:rPr>
        <w:t xml:space="preserve">ountries, reaching about 80 per </w:t>
      </w:r>
      <w:r w:rsidRPr="008B4699">
        <w:rPr>
          <w:rFonts w:ascii="TimesNRMTStd-Regular" w:hAnsi="TimesNRMTStd-Regular" w:cs="TimesNRMTStd-Regular"/>
          <w:sz w:val="23"/>
          <w:szCs w:val="23"/>
          <w:lang w:val="en-US"/>
        </w:rPr>
        <w:t>cent or more in Germany, the United Kingdom and the United S</w:t>
      </w:r>
      <w:r>
        <w:rPr>
          <w:rFonts w:ascii="TimesNRMTStd-Regular" w:hAnsi="TimesNRMTStd-Regular" w:cs="TimesNRMTStd-Regular"/>
          <w:sz w:val="23"/>
          <w:szCs w:val="23"/>
          <w:lang w:val="en-US"/>
        </w:rPr>
        <w:t xml:space="preserve">tates. In Italy and </w:t>
      </w:r>
      <w:r w:rsidRPr="008B4699">
        <w:rPr>
          <w:rFonts w:ascii="TimesNRMTStd-Regular" w:hAnsi="TimesNRMTStd-Regular" w:cs="TimesNRMTStd-Regular"/>
          <w:sz w:val="23"/>
          <w:szCs w:val="23"/>
          <w:lang w:val="en-US"/>
        </w:rPr>
        <w:t>France, the richest 10 per cent of households draw a</w:t>
      </w:r>
      <w:r>
        <w:rPr>
          <w:rFonts w:ascii="TimesNRMTStd-Regular" w:hAnsi="TimesNRMTStd-Regular" w:cs="TimesNRMTStd-Regular"/>
          <w:sz w:val="23"/>
          <w:szCs w:val="23"/>
          <w:lang w:val="en-US"/>
        </w:rPr>
        <w:t xml:space="preserve"> large share of their household </w:t>
      </w:r>
      <w:r w:rsidRPr="008B4699">
        <w:rPr>
          <w:rFonts w:ascii="TimesNRMTStd-Regular" w:hAnsi="TimesNRMTStd-Regular" w:cs="TimesNRMTStd-Regular"/>
          <w:sz w:val="23"/>
          <w:szCs w:val="23"/>
          <w:lang w:val="en-US"/>
        </w:rPr>
        <w:t>income from income sources other than wages, pa</w:t>
      </w:r>
      <w:r>
        <w:rPr>
          <w:rFonts w:ascii="TimesNRMTStd-Regular" w:hAnsi="TimesNRMTStd-Regular" w:cs="TimesNRMTStd-Regular"/>
          <w:sz w:val="23"/>
          <w:szCs w:val="23"/>
          <w:lang w:val="en-US"/>
        </w:rPr>
        <w:t xml:space="preserve">rticularly from self-employment </w:t>
      </w:r>
      <w:r w:rsidRPr="008B4699">
        <w:rPr>
          <w:rFonts w:ascii="TimesNRMTStd-Regular" w:hAnsi="TimesNRMTStd-Regular" w:cs="TimesNRMTStd-Regular"/>
          <w:sz w:val="23"/>
          <w:szCs w:val="23"/>
          <w:lang w:val="en-US"/>
        </w:rPr>
        <w:t>income and capital gains (even though both of these household income sour</w:t>
      </w:r>
      <w:r>
        <w:rPr>
          <w:rFonts w:ascii="TimesNRMTStd-Regular" w:hAnsi="TimesNRMTStd-Regular" w:cs="TimesNRMTStd-Regular"/>
          <w:sz w:val="23"/>
          <w:szCs w:val="23"/>
          <w:lang w:val="en-US"/>
        </w:rPr>
        <w:t xml:space="preserve">ces are </w:t>
      </w:r>
      <w:r w:rsidRPr="008B4699">
        <w:rPr>
          <w:rFonts w:ascii="TimesNRMTStd-Regular" w:hAnsi="TimesNRMTStd-Regular" w:cs="TimesNRMTStd-Regular"/>
          <w:sz w:val="23"/>
          <w:szCs w:val="23"/>
          <w:lang w:val="en-US"/>
        </w:rPr>
        <w:t>likely to be underestimated in household surveys)</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67216136" wp14:editId="069B4F81">
            <wp:extent cx="5397500" cy="1936750"/>
            <wp:effectExtent l="0" t="0" r="0" b="635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397500" cy="19367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2865B54F" wp14:editId="60E950F2">
            <wp:extent cx="5397500" cy="204470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397500" cy="20447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lastRenderedPageBreak/>
        <w:drawing>
          <wp:inline distT="0" distB="0" distL="0" distR="0" wp14:anchorId="2CBBE965" wp14:editId="3FF59CA9">
            <wp:extent cx="5391150" cy="283845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391150" cy="28384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8B4699">
        <w:rPr>
          <w:rFonts w:ascii="TimesNRMTStd-Regular" w:hAnsi="TimesNRMTStd-Regular" w:cs="TimesNRMTStd-Regular"/>
          <w:color w:val="FF0000"/>
          <w:sz w:val="23"/>
          <w:szCs w:val="23"/>
          <w:lang w:val="en-US"/>
        </w:rPr>
        <w:t xml:space="preserve">Figure 31 </w:t>
      </w:r>
      <w:r w:rsidRPr="008B4699">
        <w:rPr>
          <w:rFonts w:ascii="TimesNRMTStd-Regular" w:hAnsi="TimesNRMTStd-Regular" w:cs="TimesNRMTStd-Regular"/>
          <w:sz w:val="23"/>
          <w:szCs w:val="23"/>
          <w:lang w:val="en-US"/>
        </w:rPr>
        <w:t>shows the change in income sources in two countries over the period</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2006 to 2010 to pro</w:t>
      </w:r>
      <w:r>
        <w:rPr>
          <w:rFonts w:ascii="TimesNRMTStd-Regular" w:hAnsi="TimesNRMTStd-Regular" w:cs="TimesNRMTStd-Regular"/>
          <w:sz w:val="23"/>
          <w:szCs w:val="23"/>
          <w:lang w:val="en-US"/>
        </w:rPr>
        <w:t xml:space="preserve">vide an illustration of why top-bottom inequality (D9 / D1) </w:t>
      </w:r>
      <w:r w:rsidRPr="008B4699">
        <w:rPr>
          <w:rFonts w:ascii="TimesNRMTStd-Regular" w:hAnsi="TimesNRMTStd-Regular" w:cs="TimesNRMTStd-Regular"/>
          <w:sz w:val="23"/>
          <w:szCs w:val="23"/>
          <w:lang w:val="en-US"/>
        </w:rPr>
        <w:t xml:space="preserve">increased in Spain (the country in our sample </w:t>
      </w:r>
      <w:r>
        <w:rPr>
          <w:rFonts w:ascii="TimesNRMTStd-Regular" w:hAnsi="TimesNRMTStd-Regular" w:cs="TimesNRMTStd-Regular"/>
          <w:sz w:val="23"/>
          <w:szCs w:val="23"/>
          <w:lang w:val="en-US"/>
        </w:rPr>
        <w:t xml:space="preserve">where inequality rose most) and </w:t>
      </w:r>
      <w:r w:rsidRPr="008B4699">
        <w:rPr>
          <w:rFonts w:ascii="TimesNRMTStd-Regular" w:hAnsi="TimesNRMTStd-Regular" w:cs="TimesNRMTStd-Regular"/>
          <w:sz w:val="23"/>
          <w:szCs w:val="23"/>
          <w:lang w:val="en-US"/>
        </w:rPr>
        <w:t>why it declined in Romania (the country in our s</w:t>
      </w:r>
      <w:r>
        <w:rPr>
          <w:rFonts w:ascii="TimesNRMTStd-Regular" w:hAnsi="TimesNRMTStd-Regular" w:cs="TimesNRMTStd-Regular"/>
          <w:sz w:val="23"/>
          <w:szCs w:val="23"/>
          <w:lang w:val="en-US"/>
        </w:rPr>
        <w:t xml:space="preserve">ample where inequality declined </w:t>
      </w:r>
      <w:r w:rsidRPr="008B4699">
        <w:rPr>
          <w:rFonts w:ascii="TimesNRMTStd-Regular" w:hAnsi="TimesNRMTStd-Regular" w:cs="TimesNRMTStd-Regular"/>
          <w:sz w:val="23"/>
          <w:szCs w:val="23"/>
          <w:lang w:val="en-US"/>
        </w:rPr>
        <w:t xml:space="preserve">most, together with Bulgaria). The figure shows the </w:t>
      </w:r>
      <w:r>
        <w:rPr>
          <w:rFonts w:ascii="TimesNRMTStd-Regular" w:hAnsi="TimesNRMTStd-Regular" w:cs="TimesNRMTStd-Regular"/>
          <w:sz w:val="23"/>
          <w:szCs w:val="23"/>
          <w:lang w:val="en-US"/>
        </w:rPr>
        <w:t xml:space="preserve">real change (i.e., adjusted for </w:t>
      </w:r>
      <w:r w:rsidRPr="008B4699">
        <w:rPr>
          <w:rFonts w:ascii="TimesNRMTStd-Regular" w:hAnsi="TimesNRMTStd-Regular" w:cs="TimesNRMTStd-Regular"/>
          <w:sz w:val="23"/>
          <w:szCs w:val="23"/>
          <w:lang w:val="en-US"/>
        </w:rPr>
        <w:t xml:space="preserve">inflation) in household income of the top and </w:t>
      </w:r>
      <w:r>
        <w:rPr>
          <w:rFonts w:ascii="TimesNRMTStd-Regular" w:hAnsi="TimesNRMTStd-Regular" w:cs="TimesNRMTStd-Regular"/>
          <w:sz w:val="23"/>
          <w:szCs w:val="23"/>
          <w:lang w:val="en-US"/>
        </w:rPr>
        <w:t xml:space="preserve">bottom 10 per cent, broken down </w:t>
      </w:r>
      <w:r w:rsidRPr="008B4699">
        <w:rPr>
          <w:rFonts w:ascii="TimesNRMTStd-Regular" w:hAnsi="TimesNRMTStd-Regular" w:cs="TimesNRMTStd-Regular"/>
          <w:sz w:val="23"/>
          <w:szCs w:val="23"/>
          <w:lang w:val="en-US"/>
        </w:rPr>
        <w:t>by source of income.</w:t>
      </w:r>
    </w:p>
    <w:p w:rsidR="002A766F" w:rsidRPr="008B4699"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8B4699">
        <w:rPr>
          <w:rFonts w:ascii="TimesNRMTStd-Regular" w:hAnsi="TimesNRMTStd-Regular" w:cs="TimesNRMTStd-Regular"/>
          <w:sz w:val="23"/>
          <w:szCs w:val="23"/>
          <w:lang w:val="en-US"/>
        </w:rPr>
        <w:t xml:space="preserve">In Spain, growing inequality between 2006 and </w:t>
      </w:r>
      <w:r>
        <w:rPr>
          <w:rFonts w:ascii="TimesNRMTStd-Regular" w:hAnsi="TimesNRMTStd-Regular" w:cs="TimesNRMTStd-Regular"/>
          <w:sz w:val="23"/>
          <w:szCs w:val="23"/>
          <w:lang w:val="en-US"/>
        </w:rPr>
        <w:t xml:space="preserve">2010 is the result of household </w:t>
      </w:r>
      <w:r w:rsidRPr="008B4699">
        <w:rPr>
          <w:rFonts w:ascii="TimesNRMTStd-Regular" w:hAnsi="TimesNRMTStd-Regular" w:cs="TimesNRMTStd-Regular"/>
          <w:sz w:val="23"/>
          <w:szCs w:val="23"/>
          <w:lang w:val="en-US"/>
        </w:rPr>
        <w:t xml:space="preserve">income falling more in real terms in the bottom 10 </w:t>
      </w:r>
      <w:r>
        <w:rPr>
          <w:rFonts w:ascii="TimesNRMTStd-Regular" w:hAnsi="TimesNRMTStd-Regular" w:cs="TimesNRMTStd-Regular"/>
          <w:sz w:val="23"/>
          <w:szCs w:val="23"/>
          <w:lang w:val="en-US"/>
        </w:rPr>
        <w:t xml:space="preserve">per cent than in the top 10 per </w:t>
      </w:r>
      <w:r w:rsidRPr="008B4699">
        <w:rPr>
          <w:rFonts w:ascii="TimesNRMTStd-Regular" w:hAnsi="TimesNRMTStd-Regular" w:cs="TimesNRMTStd-Regular"/>
          <w:sz w:val="23"/>
          <w:szCs w:val="23"/>
          <w:lang w:val="en-US"/>
        </w:rPr>
        <w:t>cent (the overall ba</w:t>
      </w:r>
      <w:r>
        <w:rPr>
          <w:rFonts w:ascii="TimesNRMTStd-Regular" w:hAnsi="TimesNRMTStd-Regular" w:cs="TimesNRMTStd-Regular"/>
          <w:sz w:val="23"/>
          <w:szCs w:val="23"/>
          <w:lang w:val="en-US"/>
        </w:rPr>
        <w:t>rs</w:t>
      </w:r>
      <w:r w:rsidRPr="008B4699">
        <w:rPr>
          <w:rFonts w:ascii="TimesNRMTStd-Regular" w:hAnsi="TimesNRMTStd-Regular" w:cs="TimesNRMTStd-Regular"/>
          <w:sz w:val="23"/>
          <w:szCs w:val="23"/>
          <w:lang w:val="en-US"/>
        </w:rPr>
        <w:t xml:space="preserve"> </w:t>
      </w:r>
      <w:r>
        <w:rPr>
          <w:rFonts w:ascii="TimesNRMTStd-Regular" w:hAnsi="TimesNRMTStd-Regular" w:cs="TimesNRMTStd-Regular"/>
          <w:sz w:val="23"/>
          <w:szCs w:val="23"/>
          <w:lang w:val="en-US"/>
        </w:rPr>
        <w:t>-</w:t>
      </w:r>
      <w:r w:rsidRPr="008B4699">
        <w:rPr>
          <w:rFonts w:ascii="TimesNRMTStd-Regular" w:hAnsi="TimesNRMTStd-Regular" w:cs="TimesNRMTStd-Regular"/>
          <w:sz w:val="23"/>
          <w:szCs w:val="23"/>
          <w:lang w:val="en-US"/>
        </w:rPr>
        <w:t>where 2006 serve</w:t>
      </w:r>
      <w:r>
        <w:rPr>
          <w:rFonts w:ascii="TimesNRMTStd-Regular" w:hAnsi="TimesNRMTStd-Regular" w:cs="TimesNRMTStd-Regular"/>
          <w:sz w:val="23"/>
          <w:szCs w:val="23"/>
          <w:lang w:val="en-US"/>
        </w:rPr>
        <w:t xml:space="preserve">s as the base year equal to 100- shrink </w:t>
      </w:r>
      <w:r w:rsidRPr="008B4699">
        <w:rPr>
          <w:rFonts w:ascii="TimesNRMTStd-Regular" w:hAnsi="TimesNRMTStd-Regular" w:cs="TimesNRMTStd-Regular"/>
          <w:sz w:val="23"/>
          <w:szCs w:val="23"/>
          <w:lang w:val="en-US"/>
        </w:rPr>
        <w:t>more for the bottom 10 per cent across time than fo</w:t>
      </w:r>
      <w:r>
        <w:rPr>
          <w:rFonts w:ascii="TimesNRMTStd-Regular" w:hAnsi="TimesNRMTStd-Regular" w:cs="TimesNRMTStd-Regular"/>
          <w:sz w:val="23"/>
          <w:szCs w:val="23"/>
          <w:lang w:val="en-US"/>
        </w:rPr>
        <w:t xml:space="preserve">r the top 10 per cent). Looking </w:t>
      </w:r>
      <w:r w:rsidRPr="008B4699">
        <w:rPr>
          <w:rFonts w:ascii="TimesNRMTStd-Regular" w:hAnsi="TimesNRMTStd-Regular" w:cs="TimesNRMTStd-Regular"/>
          <w:sz w:val="23"/>
          <w:szCs w:val="23"/>
          <w:lang w:val="en-US"/>
        </w:rPr>
        <w:t>at the different components of the bars, we see tha</w:t>
      </w:r>
      <w:r>
        <w:rPr>
          <w:rFonts w:ascii="TimesNRMTStd-Regular" w:hAnsi="TimesNRMTStd-Regular" w:cs="TimesNRMTStd-Regular"/>
          <w:sz w:val="23"/>
          <w:szCs w:val="23"/>
          <w:lang w:val="en-US"/>
        </w:rPr>
        <w:t xml:space="preserve">t the share of household income </w:t>
      </w:r>
      <w:r w:rsidRPr="008B4699">
        <w:rPr>
          <w:rFonts w:ascii="TimesNRMTStd-Regular" w:hAnsi="TimesNRMTStd-Regular" w:cs="TimesNRMTStd-Regular"/>
          <w:sz w:val="23"/>
          <w:szCs w:val="23"/>
          <w:lang w:val="en-US"/>
        </w:rPr>
        <w:t>from wages declined in real terms between 2007 a</w:t>
      </w:r>
      <w:r>
        <w:rPr>
          <w:rFonts w:ascii="TimesNRMTStd-Regular" w:hAnsi="TimesNRMTStd-Regular" w:cs="TimesNRMTStd-Regular"/>
          <w:sz w:val="23"/>
          <w:szCs w:val="23"/>
          <w:lang w:val="en-US"/>
        </w:rPr>
        <w:t xml:space="preserve">nd 2010 for those in the bottom </w:t>
      </w:r>
      <w:r w:rsidRPr="008B4699">
        <w:rPr>
          <w:rFonts w:ascii="TimesNRMTStd-Regular" w:hAnsi="TimesNRMTStd-Regular" w:cs="TimesNRMTStd-Regular"/>
          <w:sz w:val="23"/>
          <w:szCs w:val="23"/>
          <w:lang w:val="en-US"/>
        </w:rPr>
        <w:t>10 per cent. Incomes from self-employment and f</w:t>
      </w:r>
      <w:r>
        <w:rPr>
          <w:rFonts w:ascii="TimesNRMTStd-Regular" w:hAnsi="TimesNRMTStd-Regular" w:cs="TimesNRMTStd-Regular"/>
          <w:sz w:val="23"/>
          <w:szCs w:val="23"/>
          <w:lang w:val="en-US"/>
        </w:rPr>
        <w:t xml:space="preserve">rom pensions also declined. For </w:t>
      </w:r>
      <w:r w:rsidRPr="008B4699">
        <w:rPr>
          <w:rFonts w:ascii="TimesNRMTStd-Regular" w:hAnsi="TimesNRMTStd-Regular" w:cs="TimesNRMTStd-Regular"/>
          <w:sz w:val="23"/>
          <w:szCs w:val="23"/>
          <w:lang w:val="en-US"/>
        </w:rPr>
        <w:t>the bottom 10 per cent, only income from unemp</w:t>
      </w:r>
      <w:r>
        <w:rPr>
          <w:rFonts w:ascii="TimesNRMTStd-Regular" w:hAnsi="TimesNRMTStd-Regular" w:cs="TimesNRMTStd-Regular"/>
          <w:sz w:val="23"/>
          <w:szCs w:val="23"/>
          <w:lang w:val="en-US"/>
        </w:rPr>
        <w:t xml:space="preserve">loyment benefits increased, but </w:t>
      </w:r>
      <w:r w:rsidRPr="008B4699">
        <w:rPr>
          <w:rFonts w:ascii="TimesNRMTStd-Regular" w:hAnsi="TimesNRMTStd-Regular" w:cs="TimesNRMTStd-Regular"/>
          <w:sz w:val="23"/>
          <w:szCs w:val="23"/>
          <w:lang w:val="en-US"/>
        </w:rPr>
        <w:t xml:space="preserve">not enough to prevent a sharp decline in overall </w:t>
      </w:r>
      <w:r>
        <w:rPr>
          <w:rFonts w:ascii="TimesNRMTStd-Regular" w:hAnsi="TimesNRMTStd-Regular" w:cs="TimesNRMTStd-Regular"/>
          <w:sz w:val="23"/>
          <w:szCs w:val="23"/>
          <w:lang w:val="en-US"/>
        </w:rPr>
        <w:t xml:space="preserve">real income. For the top 10 per </w:t>
      </w:r>
      <w:r w:rsidRPr="008B4699">
        <w:rPr>
          <w:rFonts w:ascii="TimesNRMTStd-Regular" w:hAnsi="TimesNRMTStd-Regular" w:cs="TimesNRMTStd-Regular"/>
          <w:sz w:val="23"/>
          <w:szCs w:val="23"/>
          <w:lang w:val="en-US"/>
        </w:rPr>
        <w:t xml:space="preserve">cent, household income from wages also declined, </w:t>
      </w:r>
      <w:r>
        <w:rPr>
          <w:rFonts w:ascii="TimesNRMTStd-Regular" w:hAnsi="TimesNRMTStd-Regular" w:cs="TimesNRMTStd-Regular"/>
          <w:sz w:val="23"/>
          <w:szCs w:val="23"/>
          <w:lang w:val="en-US"/>
        </w:rPr>
        <w:t xml:space="preserve">but by proportionally less than </w:t>
      </w:r>
      <w:r w:rsidRPr="008B4699">
        <w:rPr>
          <w:rFonts w:ascii="TimesNRMTStd-Regular" w:hAnsi="TimesNRMTStd-Regular" w:cs="TimesNRMTStd-Regular"/>
          <w:sz w:val="23"/>
          <w:szCs w:val="23"/>
          <w:lang w:val="en-US"/>
        </w:rPr>
        <w:t>at the bottom.</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8B4699">
        <w:rPr>
          <w:rFonts w:ascii="TimesNRMTStd-Regular" w:hAnsi="TimesNRMTStd-Regular" w:cs="TimesNRMTStd-Regular"/>
          <w:sz w:val="23"/>
          <w:szCs w:val="23"/>
          <w:lang w:val="en-US"/>
        </w:rPr>
        <w:t>In Romania, a different story emerges: over the whole period 2006</w:t>
      </w:r>
      <w:r>
        <w:rPr>
          <w:rFonts w:ascii="TimesNRMTStd-Regular" w:hAnsi="TimesNRMTStd-Regular" w:cs="TimesNRMTStd-Regular"/>
          <w:sz w:val="23"/>
          <w:szCs w:val="23"/>
          <w:lang w:val="en-US"/>
        </w:rPr>
        <w:t>-</w:t>
      </w:r>
      <w:r w:rsidRPr="008B4699">
        <w:rPr>
          <w:rFonts w:ascii="TimesNRMTStd-Regular" w:hAnsi="TimesNRMTStd-Regular" w:cs="TimesNRMTStd-Regular"/>
          <w:sz w:val="23"/>
          <w:szCs w:val="23"/>
          <w:lang w:val="en-US"/>
        </w:rPr>
        <w:t>10, top</w:t>
      </w:r>
      <w:r>
        <w:rPr>
          <w:rFonts w:ascii="TimesNRMTStd-Regular" w:hAnsi="TimesNRMTStd-Regular" w:cs="TimesNRMTStd-Regular"/>
          <w:sz w:val="23"/>
          <w:szCs w:val="23"/>
          <w:lang w:val="en-US"/>
        </w:rPr>
        <w:t>-</w:t>
      </w:r>
      <w:r w:rsidRPr="008B4699">
        <w:rPr>
          <w:rFonts w:ascii="TimesNRMTStd-Regular" w:hAnsi="TimesNRMTStd-Regular" w:cs="TimesNRMTStd-Regular"/>
          <w:sz w:val="23"/>
          <w:szCs w:val="23"/>
          <w:lang w:val="en-US"/>
        </w:rPr>
        <w:t>bottom inequality declined because household income,</w:t>
      </w:r>
      <w:r>
        <w:rPr>
          <w:rFonts w:ascii="TimesNRMTStd-Regular" w:hAnsi="TimesNRMTStd-Regular" w:cs="TimesNRMTStd-Regular"/>
          <w:sz w:val="23"/>
          <w:szCs w:val="23"/>
          <w:lang w:val="en-US"/>
        </w:rPr>
        <w:t xml:space="preserve"> in real terms, fell at the top </w:t>
      </w:r>
      <w:r w:rsidRPr="008B4699">
        <w:rPr>
          <w:rFonts w:ascii="TimesNRMTStd-Regular" w:hAnsi="TimesNRMTStd-Regular" w:cs="TimesNRMTStd-Regular"/>
          <w:sz w:val="23"/>
          <w:szCs w:val="23"/>
          <w:lang w:val="en-US"/>
        </w:rPr>
        <w:t xml:space="preserve">(the overall size of the bar shrank) but increased </w:t>
      </w:r>
      <w:r>
        <w:rPr>
          <w:rFonts w:ascii="TimesNRMTStd-Regular" w:hAnsi="TimesNRMTStd-Regular" w:cs="TimesNRMTStd-Regular"/>
          <w:sz w:val="23"/>
          <w:szCs w:val="23"/>
          <w:lang w:val="en-US"/>
        </w:rPr>
        <w:t xml:space="preserve">slightly at the bottom. Looking </w:t>
      </w:r>
      <w:r w:rsidRPr="008B4699">
        <w:rPr>
          <w:rFonts w:ascii="TimesNRMTStd-Regular" w:hAnsi="TimesNRMTStd-Regular" w:cs="TimesNRMTStd-Regular"/>
          <w:sz w:val="23"/>
          <w:szCs w:val="23"/>
          <w:lang w:val="en-US"/>
        </w:rPr>
        <w:t xml:space="preserve">at the different components, wages accounted for </w:t>
      </w:r>
      <w:r>
        <w:rPr>
          <w:rFonts w:ascii="TimesNRMTStd-Regular" w:hAnsi="TimesNRMTStd-Regular" w:cs="TimesNRMTStd-Regular"/>
          <w:sz w:val="23"/>
          <w:szCs w:val="23"/>
          <w:lang w:val="en-US"/>
        </w:rPr>
        <w:t xml:space="preserve">a small proportion of household </w:t>
      </w:r>
      <w:r w:rsidRPr="008B4699">
        <w:rPr>
          <w:rFonts w:ascii="TimesNRMTStd-Regular" w:hAnsi="TimesNRMTStd-Regular" w:cs="TimesNRMTStd-Regular"/>
          <w:sz w:val="23"/>
          <w:szCs w:val="23"/>
          <w:lang w:val="en-US"/>
        </w:rPr>
        <w:t>income in both 2006 and 2010 for household</w:t>
      </w:r>
      <w:r>
        <w:rPr>
          <w:rFonts w:ascii="TimesNRMTStd-Regular" w:hAnsi="TimesNRMTStd-Regular" w:cs="TimesNRMTStd-Regular"/>
          <w:sz w:val="23"/>
          <w:szCs w:val="23"/>
          <w:lang w:val="en-US"/>
        </w:rPr>
        <w:t xml:space="preserve">s at the bottom: most household </w:t>
      </w:r>
      <w:r w:rsidRPr="008B4699">
        <w:rPr>
          <w:rFonts w:ascii="TimesNRMTStd-Regular" w:hAnsi="TimesNRMTStd-Regular" w:cs="TimesNRMTStd-Regular"/>
          <w:sz w:val="23"/>
          <w:szCs w:val="23"/>
          <w:lang w:val="en-US"/>
        </w:rPr>
        <w:t>income came from self-employment and from so</w:t>
      </w:r>
      <w:r>
        <w:rPr>
          <w:rFonts w:ascii="TimesNRMTStd-Regular" w:hAnsi="TimesNRMTStd-Regular" w:cs="TimesNRMTStd-Regular"/>
          <w:sz w:val="23"/>
          <w:szCs w:val="23"/>
          <w:lang w:val="en-US"/>
        </w:rPr>
        <w:t xml:space="preserve">cial transfers. In Romania, the </w:t>
      </w:r>
      <w:r w:rsidRPr="008B4699">
        <w:rPr>
          <w:rFonts w:ascii="TimesNRMTStd-Regular" w:hAnsi="TimesNRMTStd-Regular" w:cs="TimesNRMTStd-Regular"/>
          <w:sz w:val="23"/>
          <w:szCs w:val="23"/>
          <w:lang w:val="en-US"/>
        </w:rPr>
        <w:t>top 10 per cent rely to a much larger extent on</w:t>
      </w:r>
      <w:r>
        <w:rPr>
          <w:rFonts w:ascii="TimesNRMTStd-Regular" w:hAnsi="TimesNRMTStd-Regular" w:cs="TimesNRMTStd-Regular"/>
          <w:sz w:val="23"/>
          <w:szCs w:val="23"/>
          <w:lang w:val="en-US"/>
        </w:rPr>
        <w:t xml:space="preserve"> wages, although this source of </w:t>
      </w:r>
      <w:r w:rsidRPr="008B4699">
        <w:rPr>
          <w:rFonts w:ascii="TimesNRMTStd-Regular" w:hAnsi="TimesNRMTStd-Regular" w:cs="TimesNRMTStd-Regular"/>
          <w:sz w:val="23"/>
          <w:szCs w:val="23"/>
          <w:lang w:val="en-US"/>
        </w:rPr>
        <w:t>income has been declining. The fall in inequality in the co</w:t>
      </w:r>
      <w:r>
        <w:rPr>
          <w:rFonts w:ascii="TimesNRMTStd-Regular" w:hAnsi="TimesNRMTStd-Regular" w:cs="TimesNRMTStd-Regular"/>
          <w:sz w:val="23"/>
          <w:szCs w:val="23"/>
          <w:lang w:val="en-US"/>
        </w:rPr>
        <w:t xml:space="preserve">untry may have been </w:t>
      </w:r>
      <w:r w:rsidRPr="008B4699">
        <w:rPr>
          <w:rFonts w:ascii="TimesNRMTStd-Regular" w:hAnsi="TimesNRMTStd-Regular" w:cs="TimesNRMTStd-Regular"/>
          <w:sz w:val="23"/>
          <w:szCs w:val="23"/>
          <w:lang w:val="en-US"/>
        </w:rPr>
        <w:t>due to fiscal consolidation measures affecting the top of the income distribution,</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including public sector wage cuts, and modest gains, mostly from social transfers,</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for low-income househol</w:t>
      </w:r>
      <w:r>
        <w:rPr>
          <w:rFonts w:ascii="TimesNRMTStd-Regular" w:hAnsi="TimesNRMTStd-Regular" w:cs="TimesNRMTStd-Regular"/>
          <w:sz w:val="23"/>
          <w:szCs w:val="23"/>
          <w:lang w:val="en-US"/>
        </w:rPr>
        <w:t>ds (</w:t>
      </w:r>
      <w:proofErr w:type="spellStart"/>
      <w:r>
        <w:rPr>
          <w:rFonts w:ascii="TimesNRMTStd-Regular" w:hAnsi="TimesNRMTStd-Regular" w:cs="TimesNRMTStd-Regular"/>
          <w:sz w:val="23"/>
          <w:szCs w:val="23"/>
          <w:lang w:val="en-US"/>
        </w:rPr>
        <w:t>Domnisoru</w:t>
      </w:r>
      <w:proofErr w:type="spellEnd"/>
      <w:r>
        <w:rPr>
          <w:rFonts w:ascii="TimesNRMTStd-Regular" w:hAnsi="TimesNRMTStd-Regular" w:cs="TimesNRMTStd-Regular"/>
          <w:sz w:val="23"/>
          <w:szCs w:val="23"/>
          <w:lang w:val="en-US"/>
        </w:rPr>
        <w:t>, 2014)…</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lastRenderedPageBreak/>
        <w:drawing>
          <wp:inline distT="0" distB="0" distL="0" distR="0" wp14:anchorId="0500092F" wp14:editId="6D6D0A37">
            <wp:extent cx="5397500" cy="5308600"/>
            <wp:effectExtent l="0" t="0" r="0" b="635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397500" cy="5308600"/>
                    </a:xfrm>
                    <a:prstGeom prst="rect">
                      <a:avLst/>
                    </a:prstGeom>
                    <a:noFill/>
                    <a:ln>
                      <a:noFill/>
                    </a:ln>
                  </pic:spPr>
                </pic:pic>
              </a:graphicData>
            </a:graphic>
          </wp:inline>
        </w:drawing>
      </w:r>
    </w:p>
    <w:p w:rsidR="002A766F" w:rsidRPr="00541020"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FD0345">
        <w:rPr>
          <w:rFonts w:ascii="TimesNRMTStd-Regular" w:hAnsi="TimesNRMTStd-Regular" w:cs="TimesNRMTStd-Regular"/>
          <w:color w:val="FF0000"/>
          <w:sz w:val="23"/>
          <w:szCs w:val="23"/>
          <w:lang w:val="en-US"/>
        </w:rPr>
        <w:t xml:space="preserve">Figure 36 </w:t>
      </w:r>
      <w:r w:rsidRPr="00541020">
        <w:rPr>
          <w:rFonts w:ascii="TimesNRMTStd-Regular" w:hAnsi="TimesNRMTStd-Regular" w:cs="TimesNRMTStd-Regular"/>
          <w:sz w:val="23"/>
          <w:szCs w:val="23"/>
          <w:lang w:val="en-US"/>
        </w:rPr>
        <w:t xml:space="preserve">shows the gender wage gap, calculated for each </w:t>
      </w:r>
      <w:proofErr w:type="spellStart"/>
      <w:r w:rsidRPr="00541020">
        <w:rPr>
          <w:rFonts w:ascii="TimesNRMTStd-Regular" w:hAnsi="TimesNRMTStd-Regular" w:cs="TimesNRMTStd-Regular"/>
          <w:sz w:val="23"/>
          <w:szCs w:val="23"/>
          <w:lang w:val="en-US"/>
        </w:rPr>
        <w:t>decile</w:t>
      </w:r>
      <w:proofErr w:type="spellEnd"/>
      <w:r w:rsidRPr="00541020">
        <w:rPr>
          <w:rFonts w:ascii="TimesNRMTStd-Regular" w:hAnsi="TimesNRMTStd-Regular" w:cs="TimesNRMTStd-Regular"/>
          <w:sz w:val="23"/>
          <w:szCs w:val="23"/>
          <w:lang w:val="en-US"/>
        </w:rPr>
        <w:t xml:space="preserve"> of the wage distribution</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and split into an explained and unexplained component, for selected coun</w:t>
      </w:r>
      <w:r>
        <w:rPr>
          <w:rFonts w:ascii="TimesNRMTStd-Regular" w:hAnsi="TimesNRMTStd-Regular" w:cs="TimesNRMTStd-Regular"/>
          <w:sz w:val="23"/>
          <w:szCs w:val="23"/>
          <w:lang w:val="en-US"/>
        </w:rPr>
        <w:t xml:space="preserve">tries. </w:t>
      </w:r>
      <w:r w:rsidRPr="00541020">
        <w:rPr>
          <w:rFonts w:ascii="TimesNRMTStd-Regular" w:hAnsi="TimesNRMTStd-Regular" w:cs="TimesNRMTStd-Regular"/>
          <w:sz w:val="23"/>
          <w:szCs w:val="23"/>
          <w:lang w:val="en-US"/>
        </w:rPr>
        <w:t xml:space="preserve">Wage earners are ranked according to their </w:t>
      </w:r>
      <w:r>
        <w:rPr>
          <w:rFonts w:ascii="TimesNRMTStd-Regular" w:hAnsi="TimesNRMTStd-Regular" w:cs="TimesNRMTStd-Regular"/>
          <w:sz w:val="23"/>
          <w:szCs w:val="23"/>
          <w:lang w:val="en-US"/>
        </w:rPr>
        <w:t xml:space="preserve">level of wages, from the lowest </w:t>
      </w:r>
      <w:proofErr w:type="spellStart"/>
      <w:r w:rsidRPr="00541020">
        <w:rPr>
          <w:rFonts w:ascii="TimesNRMTStd-Regular" w:hAnsi="TimesNRMTStd-Regular" w:cs="TimesNRMTStd-Regular"/>
          <w:sz w:val="23"/>
          <w:szCs w:val="23"/>
          <w:lang w:val="en-US"/>
        </w:rPr>
        <w:t>decile</w:t>
      </w:r>
      <w:proofErr w:type="spellEnd"/>
      <w:r w:rsidRPr="00541020">
        <w:rPr>
          <w:rFonts w:ascii="TimesNRMTStd-Regular" w:hAnsi="TimesNRMTStd-Regular" w:cs="TimesNRMTStd-Regular"/>
          <w:sz w:val="23"/>
          <w:szCs w:val="23"/>
          <w:lang w:val="en-US"/>
        </w:rPr>
        <w:t xml:space="preserve"> to the highest. The total unadjusted wage </w:t>
      </w:r>
      <w:r>
        <w:rPr>
          <w:rFonts w:ascii="TimesNRMTStd-Regular" w:hAnsi="TimesNRMTStd-Regular" w:cs="TimesNRMTStd-Regular"/>
          <w:sz w:val="23"/>
          <w:szCs w:val="23"/>
          <w:lang w:val="en-US"/>
        </w:rPr>
        <w:t xml:space="preserve">gap is the sum of the two bars: </w:t>
      </w:r>
      <w:r w:rsidRPr="00541020">
        <w:rPr>
          <w:rFonts w:ascii="TimesNRMTStd-Regular" w:hAnsi="TimesNRMTStd-Regular" w:cs="TimesNRMTStd-Regular"/>
          <w:sz w:val="23"/>
          <w:szCs w:val="23"/>
          <w:lang w:val="en-US"/>
        </w:rPr>
        <w:t>the dark bar represents the proportion of the wag</w:t>
      </w:r>
      <w:r>
        <w:rPr>
          <w:rFonts w:ascii="TimesNRMTStd-Regular" w:hAnsi="TimesNRMTStd-Regular" w:cs="TimesNRMTStd-Regular"/>
          <w:sz w:val="23"/>
          <w:szCs w:val="23"/>
          <w:lang w:val="en-US"/>
        </w:rPr>
        <w:t xml:space="preserve">e gap which can be explained by </w:t>
      </w:r>
      <w:r w:rsidRPr="00541020">
        <w:rPr>
          <w:rFonts w:ascii="TimesNRMTStd-Regular" w:hAnsi="TimesNRMTStd-Regular" w:cs="TimesNRMTStd-Regular"/>
          <w:sz w:val="23"/>
          <w:szCs w:val="23"/>
          <w:lang w:val="en-US"/>
        </w:rPr>
        <w:t xml:space="preserve">observable </w:t>
      </w:r>
      <w:proofErr w:type="spellStart"/>
      <w:r w:rsidRPr="00541020">
        <w:rPr>
          <w:rFonts w:ascii="TimesNRMTStd-Regular" w:hAnsi="TimesNRMTStd-Regular" w:cs="TimesNRMTStd-Regular"/>
          <w:sz w:val="23"/>
          <w:szCs w:val="23"/>
          <w:lang w:val="en-US"/>
        </w:rPr>
        <w:t>labour</w:t>
      </w:r>
      <w:proofErr w:type="spellEnd"/>
      <w:r w:rsidRPr="00541020">
        <w:rPr>
          <w:rFonts w:ascii="TimesNRMTStd-Regular" w:hAnsi="TimesNRMTStd-Regular" w:cs="TimesNRMTStd-Regular"/>
          <w:sz w:val="23"/>
          <w:szCs w:val="23"/>
          <w:lang w:val="en-US"/>
        </w:rPr>
        <w:t xml:space="preserve"> market characteristics, and the light bar is the “unexplained”</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 xml:space="preserve">gap. The gaps are provided in absolute values: for </w:t>
      </w:r>
      <w:r>
        <w:rPr>
          <w:rFonts w:ascii="TimesNRMTStd-Regular" w:hAnsi="TimesNRMTStd-Regular" w:cs="TimesNRMTStd-Regular"/>
          <w:sz w:val="23"/>
          <w:szCs w:val="23"/>
          <w:lang w:val="en-US"/>
        </w:rPr>
        <w:t xml:space="preserve">example, in the first </w:t>
      </w:r>
      <w:proofErr w:type="spellStart"/>
      <w:r>
        <w:rPr>
          <w:rFonts w:ascii="TimesNRMTStd-Regular" w:hAnsi="TimesNRMTStd-Regular" w:cs="TimesNRMTStd-Regular"/>
          <w:sz w:val="23"/>
          <w:szCs w:val="23"/>
          <w:lang w:val="en-US"/>
        </w:rPr>
        <w:t>decile</w:t>
      </w:r>
      <w:proofErr w:type="spellEnd"/>
      <w:r>
        <w:rPr>
          <w:rFonts w:ascii="TimesNRMTStd-Regular" w:hAnsi="TimesNRMTStd-Regular" w:cs="TimesNRMTStd-Regular"/>
          <w:sz w:val="23"/>
          <w:szCs w:val="23"/>
          <w:lang w:val="en-US"/>
        </w:rPr>
        <w:t xml:space="preserve"> in </w:t>
      </w:r>
      <w:r w:rsidRPr="00541020">
        <w:rPr>
          <w:rFonts w:ascii="TimesNRMTStd-Regular" w:hAnsi="TimesNRMTStd-Regular" w:cs="TimesNRMTStd-Regular"/>
          <w:sz w:val="23"/>
          <w:szCs w:val="23"/>
          <w:lang w:val="en-US"/>
        </w:rPr>
        <w:t>Belgium there is an unadjusted gender wage gap of about €</w:t>
      </w:r>
      <w:r>
        <w:rPr>
          <w:rFonts w:ascii="TimesNRMTStd-Regular" w:hAnsi="TimesNRMTStd-Regular" w:cs="TimesNRMTStd-Regular"/>
          <w:sz w:val="23"/>
          <w:szCs w:val="23"/>
          <w:lang w:val="en-US"/>
        </w:rPr>
        <w:t xml:space="preserve"> 400, whereas in Estonia </w:t>
      </w:r>
      <w:r w:rsidRPr="00541020">
        <w:rPr>
          <w:rFonts w:ascii="TimesNRMTStd-Regular" w:hAnsi="TimesNRMTStd-Regular" w:cs="TimesNRMTStd-Regular"/>
          <w:sz w:val="23"/>
          <w:szCs w:val="23"/>
          <w:lang w:val="en-US"/>
        </w:rPr>
        <w:t>it is about €</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50. The shapes of the decompositions v</w:t>
      </w:r>
      <w:r>
        <w:rPr>
          <w:rFonts w:ascii="TimesNRMTStd-Regular" w:hAnsi="TimesNRMTStd-Regular" w:cs="TimesNRMTStd-Regular"/>
          <w:sz w:val="23"/>
          <w:szCs w:val="23"/>
          <w:lang w:val="en-US"/>
        </w:rPr>
        <w:t xml:space="preserve">ary across countries and across </w:t>
      </w:r>
      <w:r w:rsidRPr="00541020">
        <w:rPr>
          <w:rFonts w:ascii="TimesNRMTStd-Regular" w:hAnsi="TimesNRMTStd-Regular" w:cs="TimesNRMTStd-Regular"/>
          <w:sz w:val="23"/>
          <w:szCs w:val="23"/>
          <w:lang w:val="en-US"/>
        </w:rPr>
        <w:t xml:space="preserve">groups. In Belgium and Estonia, women receive </w:t>
      </w:r>
      <w:r>
        <w:rPr>
          <w:rFonts w:ascii="TimesNRMTStd-Regular" w:hAnsi="TimesNRMTStd-Regular" w:cs="TimesNRMTStd-Regular"/>
          <w:sz w:val="23"/>
          <w:szCs w:val="23"/>
          <w:lang w:val="en-US"/>
        </w:rPr>
        <w:t xml:space="preserve">lower wages than men throughout </w:t>
      </w:r>
      <w:r w:rsidRPr="00541020">
        <w:rPr>
          <w:rFonts w:ascii="TimesNRMTStd-Regular" w:hAnsi="TimesNRMTStd-Regular" w:cs="TimesNRMTStd-Regular"/>
          <w:sz w:val="23"/>
          <w:szCs w:val="23"/>
          <w:lang w:val="en-US"/>
        </w:rPr>
        <w:t>the distribution, but the unexplained part of t</w:t>
      </w:r>
      <w:r>
        <w:rPr>
          <w:rFonts w:ascii="TimesNRMTStd-Regular" w:hAnsi="TimesNRMTStd-Regular" w:cs="TimesNRMTStd-Regular"/>
          <w:sz w:val="23"/>
          <w:szCs w:val="23"/>
          <w:lang w:val="en-US"/>
        </w:rPr>
        <w:t xml:space="preserve">he gap tends to be higher among </w:t>
      </w:r>
      <w:r w:rsidRPr="00541020">
        <w:rPr>
          <w:rFonts w:ascii="TimesNRMTStd-Regular" w:hAnsi="TimesNRMTStd-Regular" w:cs="TimesNRMTStd-Regular"/>
          <w:sz w:val="23"/>
          <w:szCs w:val="23"/>
          <w:lang w:val="en-US"/>
        </w:rPr>
        <w:t>better-paid women. In the United States, the une</w:t>
      </w:r>
      <w:r>
        <w:rPr>
          <w:rFonts w:ascii="TimesNRMTStd-Regular" w:hAnsi="TimesNRMTStd-Regular" w:cs="TimesNRMTStd-Regular"/>
          <w:sz w:val="23"/>
          <w:szCs w:val="23"/>
          <w:lang w:val="en-US"/>
        </w:rPr>
        <w:t xml:space="preserve">xplained part is proportionally </w:t>
      </w:r>
      <w:r w:rsidRPr="00541020">
        <w:rPr>
          <w:rFonts w:ascii="TimesNRMTStd-Regular" w:hAnsi="TimesNRMTStd-Regular" w:cs="TimesNRMTStd-Regular"/>
          <w:sz w:val="23"/>
          <w:szCs w:val="23"/>
          <w:lang w:val="en-US"/>
        </w:rPr>
        <w:t>small, and affects predominantly better-paid w</w:t>
      </w:r>
      <w:r>
        <w:rPr>
          <w:rFonts w:ascii="TimesNRMTStd-Regular" w:hAnsi="TimesNRMTStd-Regular" w:cs="TimesNRMTStd-Regular"/>
          <w:sz w:val="23"/>
          <w:szCs w:val="23"/>
          <w:lang w:val="en-US"/>
        </w:rPr>
        <w:t xml:space="preserve">omen. In Peru and Vietnam, the </w:t>
      </w:r>
      <w:r w:rsidRPr="00541020">
        <w:rPr>
          <w:rFonts w:ascii="TimesNRMTStd-Regular" w:hAnsi="TimesNRMTStd-Regular" w:cs="TimesNRMTStd-Regular"/>
          <w:sz w:val="23"/>
          <w:szCs w:val="23"/>
          <w:lang w:val="en-US"/>
        </w:rPr>
        <w:t>explained part tends to increase at higher wage leve</w:t>
      </w:r>
      <w:r>
        <w:rPr>
          <w:rFonts w:ascii="TimesNRMTStd-Regular" w:hAnsi="TimesNRMTStd-Regular" w:cs="TimesNRMTStd-Regular"/>
          <w:sz w:val="23"/>
          <w:szCs w:val="23"/>
          <w:lang w:val="en-US"/>
        </w:rPr>
        <w:t xml:space="preserve">ls of the wage distribution. By </w:t>
      </w:r>
      <w:r w:rsidRPr="00541020">
        <w:rPr>
          <w:rFonts w:ascii="TimesNRMTStd-Regular" w:hAnsi="TimesNRMTStd-Regular" w:cs="TimesNRMTStd-Regular"/>
          <w:sz w:val="23"/>
          <w:szCs w:val="23"/>
          <w:lang w:val="en-US"/>
        </w:rPr>
        <w:t>contrast, in Sweden the unadjusted gender wage g</w:t>
      </w:r>
      <w:r>
        <w:rPr>
          <w:rFonts w:ascii="TimesNRMTStd-Regular" w:hAnsi="TimesNRMTStd-Regular" w:cs="TimesNRMTStd-Regular"/>
          <w:sz w:val="23"/>
          <w:szCs w:val="23"/>
          <w:lang w:val="en-US"/>
        </w:rPr>
        <w:t xml:space="preserve">ap is very small (the light and </w:t>
      </w:r>
      <w:r w:rsidRPr="00541020">
        <w:rPr>
          <w:rFonts w:ascii="TimesNRMTStd-Regular" w:hAnsi="TimesNRMTStd-Regular" w:cs="TimesNRMTStd-Regular"/>
          <w:sz w:val="23"/>
          <w:szCs w:val="23"/>
          <w:lang w:val="en-US"/>
        </w:rPr>
        <w:t>dark bars generally offset each other; the nega</w:t>
      </w:r>
      <w:r>
        <w:rPr>
          <w:rFonts w:ascii="TimesNRMTStd-Regular" w:hAnsi="TimesNRMTStd-Regular" w:cs="TimesNRMTStd-Regular"/>
          <w:sz w:val="23"/>
          <w:szCs w:val="23"/>
          <w:lang w:val="en-US"/>
        </w:rPr>
        <w:t xml:space="preserve">tive dark bars imply that women </w:t>
      </w:r>
      <w:r w:rsidRPr="00541020">
        <w:rPr>
          <w:rFonts w:ascii="TimesNRMTStd-Regular" w:hAnsi="TimesNRMTStd-Regular" w:cs="TimesNRMTStd-Regular"/>
          <w:sz w:val="23"/>
          <w:szCs w:val="23"/>
          <w:lang w:val="en-US"/>
        </w:rPr>
        <w:t>would actually earn more than men if discriminatio</w:t>
      </w:r>
      <w:r>
        <w:rPr>
          <w:rFonts w:ascii="TimesNRMTStd-Regular" w:hAnsi="TimesNRMTStd-Regular" w:cs="TimesNRMTStd-Regular"/>
          <w:sz w:val="23"/>
          <w:szCs w:val="23"/>
          <w:lang w:val="en-US"/>
        </w:rPr>
        <w:t xml:space="preserve">n and other unexplained factors </w:t>
      </w:r>
      <w:r w:rsidRPr="00541020">
        <w:rPr>
          <w:rFonts w:ascii="TimesNRMTStd-Regular" w:hAnsi="TimesNRMTStd-Regular" w:cs="TimesNRMTStd-Regular"/>
          <w:sz w:val="23"/>
          <w:szCs w:val="23"/>
          <w:lang w:val="en-US"/>
        </w:rPr>
        <w:t>did not exist). A similar situation can be obser</w:t>
      </w:r>
      <w:r>
        <w:rPr>
          <w:rFonts w:ascii="TimesNRMTStd-Regular" w:hAnsi="TimesNRMTStd-Regular" w:cs="TimesNRMTStd-Regular"/>
          <w:sz w:val="23"/>
          <w:szCs w:val="23"/>
          <w:lang w:val="en-US"/>
        </w:rPr>
        <w:t xml:space="preserve">ved in Chile and in the Russian </w:t>
      </w:r>
      <w:r w:rsidRPr="00541020">
        <w:rPr>
          <w:rFonts w:ascii="TimesNRMTStd-Regular" w:hAnsi="TimesNRMTStd-Regular" w:cs="TimesNRMTStd-Regular"/>
          <w:sz w:val="23"/>
          <w:szCs w:val="23"/>
          <w:lang w:val="en-US"/>
        </w:rPr>
        <w:t>Federation, where discrimination and other unexplained factors alone account for</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differences in pay between men and women.</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lastRenderedPageBreak/>
        <w:drawing>
          <wp:inline distT="0" distB="0" distL="0" distR="0" wp14:anchorId="52D63745" wp14:editId="7F1339B0">
            <wp:extent cx="5029200" cy="6794500"/>
            <wp:effectExtent l="0" t="0" r="0" b="635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029200" cy="67945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541020">
        <w:rPr>
          <w:rFonts w:ascii="TimesNRMTStd-Regular" w:hAnsi="TimesNRMTStd-Regular" w:cs="TimesNRMTStd-Regular"/>
          <w:color w:val="FF0000"/>
          <w:sz w:val="23"/>
          <w:szCs w:val="23"/>
          <w:lang w:val="en-US"/>
        </w:rPr>
        <w:t xml:space="preserve">Figure 37 </w:t>
      </w:r>
      <w:r w:rsidRPr="00541020">
        <w:rPr>
          <w:rFonts w:ascii="TimesNRMTStd-Regular" w:hAnsi="TimesNRMTStd-Regular" w:cs="TimesNRMTStd-Regular"/>
          <w:sz w:val="23"/>
          <w:szCs w:val="23"/>
          <w:lang w:val="en-US"/>
        </w:rPr>
        <w:t>presents (1) the level of the average gender wage gap at t</w:t>
      </w:r>
      <w:r>
        <w:rPr>
          <w:rFonts w:ascii="TimesNRMTStd-Regular" w:hAnsi="TimesNRMTStd-Regular" w:cs="TimesNRMTStd-Regular"/>
          <w:sz w:val="23"/>
          <w:szCs w:val="23"/>
          <w:lang w:val="en-US"/>
        </w:rPr>
        <w:t xml:space="preserve">he national </w:t>
      </w:r>
      <w:r w:rsidRPr="00541020">
        <w:rPr>
          <w:rFonts w:ascii="TimesNRMTStd-Regular" w:hAnsi="TimesNRMTStd-Regular" w:cs="TimesNRMTStd-Regular"/>
          <w:sz w:val="23"/>
          <w:szCs w:val="23"/>
          <w:lang w:val="en-US"/>
        </w:rPr>
        <w:t>level for the countries included (the dark bar) and (</w:t>
      </w:r>
      <w:r>
        <w:rPr>
          <w:rFonts w:ascii="TimesNRMTStd-Regular" w:hAnsi="TimesNRMTStd-Regular" w:cs="TimesNRMTStd-Regular"/>
          <w:sz w:val="23"/>
          <w:szCs w:val="23"/>
          <w:lang w:val="en-US"/>
        </w:rPr>
        <w:t xml:space="preserve">2) a counterfactual estimate of </w:t>
      </w:r>
      <w:r w:rsidRPr="00541020">
        <w:rPr>
          <w:rFonts w:ascii="TimesNRMTStd-Regular" w:hAnsi="TimesNRMTStd-Regular" w:cs="TimesNRMTStd-Regular"/>
          <w:sz w:val="23"/>
          <w:szCs w:val="23"/>
          <w:lang w:val="en-US"/>
        </w:rPr>
        <w:t>the contribution of the unexplained part of the wage</w:t>
      </w:r>
      <w:r>
        <w:rPr>
          <w:rFonts w:ascii="TimesNRMTStd-Regular" w:hAnsi="TimesNRMTStd-Regular" w:cs="TimesNRMTStd-Regular"/>
          <w:sz w:val="23"/>
          <w:szCs w:val="23"/>
          <w:lang w:val="en-US"/>
        </w:rPr>
        <w:t xml:space="preserve"> gap to the overall unadjusted </w:t>
      </w:r>
      <w:r w:rsidRPr="00541020">
        <w:rPr>
          <w:rFonts w:ascii="TimesNRMTStd-Regular" w:hAnsi="TimesNRMTStd-Regular" w:cs="TimesNRMTStd-Regular"/>
          <w:sz w:val="23"/>
          <w:szCs w:val="23"/>
          <w:lang w:val="en-US"/>
        </w:rPr>
        <w:t>wage gap (the light bar). The counterfactual wage gap is the gap which woul</w:t>
      </w:r>
      <w:r>
        <w:rPr>
          <w:rFonts w:ascii="TimesNRMTStd-Regular" w:hAnsi="TimesNRMTStd-Regular" w:cs="TimesNRMTStd-Regular"/>
          <w:sz w:val="23"/>
          <w:szCs w:val="23"/>
          <w:lang w:val="en-US"/>
        </w:rPr>
        <w:t xml:space="preserve">d exist </w:t>
      </w:r>
      <w:r w:rsidRPr="00541020">
        <w:rPr>
          <w:rFonts w:ascii="TimesNRMTStd-Regular" w:hAnsi="TimesNRMTStd-Regular" w:cs="TimesNRMTStd-Regular"/>
          <w:sz w:val="23"/>
          <w:szCs w:val="23"/>
          <w:lang w:val="en-US"/>
        </w:rPr>
        <w:t>if men and women were equally remunerated entirely according to the observable</w:t>
      </w:r>
      <w:r>
        <w:rPr>
          <w:rFonts w:ascii="TimesNRMTStd-Regular" w:hAnsi="TimesNRMTStd-Regular" w:cs="TimesNRMTStd-Regular"/>
          <w:sz w:val="23"/>
          <w:szCs w:val="23"/>
          <w:lang w:val="en-US"/>
        </w:rPr>
        <w:t xml:space="preserve"> </w:t>
      </w:r>
      <w:proofErr w:type="spellStart"/>
      <w:r w:rsidRPr="00541020">
        <w:rPr>
          <w:rFonts w:ascii="TimesNRMTStd-Regular" w:hAnsi="TimesNRMTStd-Regular" w:cs="TimesNRMTStd-Regular"/>
          <w:sz w:val="23"/>
          <w:szCs w:val="23"/>
          <w:lang w:val="en-US"/>
        </w:rPr>
        <w:t>labour</w:t>
      </w:r>
      <w:proofErr w:type="spellEnd"/>
      <w:r w:rsidRPr="00541020">
        <w:rPr>
          <w:rFonts w:ascii="TimesNRMTStd-Regular" w:hAnsi="TimesNRMTStd-Regular" w:cs="TimesNRMTStd-Regular"/>
          <w:sz w:val="23"/>
          <w:szCs w:val="23"/>
          <w:lang w:val="en-US"/>
        </w:rPr>
        <w:t xml:space="preserve"> market characteristics taken into account </w:t>
      </w:r>
      <w:r>
        <w:rPr>
          <w:rFonts w:ascii="TimesNRMTStd-Regular" w:hAnsi="TimesNRMTStd-Regular" w:cs="TimesNRMTStd-Regular"/>
          <w:sz w:val="23"/>
          <w:szCs w:val="23"/>
          <w:lang w:val="en-US"/>
        </w:rPr>
        <w:t xml:space="preserve">in this report (i.e. education, </w:t>
      </w:r>
      <w:r w:rsidRPr="00541020">
        <w:rPr>
          <w:rFonts w:ascii="TimesNRMTStd-Regular" w:hAnsi="TimesNRMTStd-Regular" w:cs="TimesNRMTStd-Regular"/>
          <w:sz w:val="23"/>
          <w:szCs w:val="23"/>
          <w:lang w:val="en-US"/>
        </w:rPr>
        <w:t xml:space="preserve">experience, economic activity, location, work </w:t>
      </w:r>
      <w:r>
        <w:rPr>
          <w:rFonts w:ascii="TimesNRMTStd-Regular" w:hAnsi="TimesNRMTStd-Regular" w:cs="TimesNRMTStd-Regular"/>
          <w:sz w:val="23"/>
          <w:szCs w:val="23"/>
          <w:lang w:val="en-US"/>
        </w:rPr>
        <w:t xml:space="preserve">intensity and occupation). Once </w:t>
      </w:r>
      <w:r w:rsidRPr="00541020">
        <w:rPr>
          <w:rFonts w:ascii="TimesNRMTStd-Regular" w:hAnsi="TimesNRMTStd-Regular" w:cs="TimesNRMTStd-Regular"/>
          <w:sz w:val="23"/>
          <w:szCs w:val="23"/>
          <w:lang w:val="en-US"/>
        </w:rPr>
        <w:t>these adjustments are taken into account, in ou</w:t>
      </w:r>
      <w:r>
        <w:rPr>
          <w:rFonts w:ascii="TimesNRMTStd-Regular" w:hAnsi="TimesNRMTStd-Regular" w:cs="TimesNRMTStd-Regular"/>
          <w:sz w:val="23"/>
          <w:szCs w:val="23"/>
          <w:lang w:val="en-US"/>
        </w:rPr>
        <w:t xml:space="preserve">r sample of developed economies </w:t>
      </w:r>
      <w:r w:rsidRPr="00541020">
        <w:rPr>
          <w:rFonts w:ascii="TimesNRMTStd-Regular" w:hAnsi="TimesNRMTStd-Regular" w:cs="TimesNRMTStd-Regular"/>
          <w:sz w:val="23"/>
          <w:szCs w:val="23"/>
          <w:lang w:val="en-US"/>
        </w:rPr>
        <w:t>(</w:t>
      </w:r>
      <w:r w:rsidRPr="00541020">
        <w:rPr>
          <w:rFonts w:ascii="TimesNRMTStd-Regular" w:hAnsi="TimesNRMTStd-Regular" w:cs="TimesNRMTStd-Regular"/>
          <w:color w:val="FF0000"/>
          <w:sz w:val="23"/>
          <w:szCs w:val="23"/>
          <w:lang w:val="en-US"/>
        </w:rPr>
        <w:t>figure 37(a)</w:t>
      </w:r>
      <w:r w:rsidRPr="00541020">
        <w:rPr>
          <w:rFonts w:ascii="TimesNRMTStd-Regular" w:hAnsi="TimesNRMTStd-Regular" w:cs="TimesNRMTStd-Regular"/>
          <w:sz w:val="23"/>
          <w:szCs w:val="23"/>
          <w:lang w:val="en-US"/>
        </w:rPr>
        <w:t>) the mean gender wage gap nearly dis</w:t>
      </w:r>
      <w:r>
        <w:rPr>
          <w:rFonts w:ascii="TimesNRMTStd-Regular" w:hAnsi="TimesNRMTStd-Regular" w:cs="TimesNRMTStd-Regular"/>
          <w:sz w:val="23"/>
          <w:szCs w:val="23"/>
          <w:lang w:val="en-US"/>
        </w:rPr>
        <w:t xml:space="preserve">appears (e.g. Austria, Iceland, </w:t>
      </w:r>
      <w:r w:rsidRPr="00541020">
        <w:rPr>
          <w:rFonts w:ascii="TimesNRMTStd-Regular" w:hAnsi="TimesNRMTStd-Regular" w:cs="TimesNRMTStd-Regular"/>
          <w:sz w:val="23"/>
          <w:szCs w:val="23"/>
          <w:lang w:val="en-US"/>
        </w:rPr>
        <w:t>Italy) or even reverses (e.g. Lithuania, Slovenia, Swed</w:t>
      </w:r>
      <w:r>
        <w:rPr>
          <w:rFonts w:ascii="TimesNRMTStd-Regular" w:hAnsi="TimesNRMTStd-Regular" w:cs="TimesNRMTStd-Regular"/>
          <w:sz w:val="23"/>
          <w:szCs w:val="23"/>
          <w:lang w:val="en-US"/>
        </w:rPr>
        <w:t xml:space="preserve">en) in about half the countries </w:t>
      </w:r>
      <w:r w:rsidRPr="00541020">
        <w:rPr>
          <w:rFonts w:ascii="TimesNRMTStd-Regular" w:hAnsi="TimesNRMTStd-Regular" w:cs="TimesNRMTStd-Regular"/>
          <w:sz w:val="23"/>
          <w:szCs w:val="23"/>
          <w:lang w:val="en-US"/>
        </w:rPr>
        <w:t>in the sample. It declines substantially in othe</w:t>
      </w:r>
      <w:r>
        <w:rPr>
          <w:rFonts w:ascii="TimesNRMTStd-Regular" w:hAnsi="TimesNRMTStd-Regular" w:cs="TimesNRMTStd-Regular"/>
          <w:sz w:val="23"/>
          <w:szCs w:val="23"/>
          <w:lang w:val="en-US"/>
        </w:rPr>
        <w:t xml:space="preserve">r countries but remains largely </w:t>
      </w:r>
      <w:r w:rsidRPr="00541020">
        <w:rPr>
          <w:rFonts w:ascii="TimesNRMTStd-Regular" w:hAnsi="TimesNRMTStd-Regular" w:cs="TimesNRMTStd-Regular"/>
          <w:sz w:val="23"/>
          <w:szCs w:val="23"/>
          <w:lang w:val="en-US"/>
        </w:rPr>
        <w:t>explained in Germany and the United States. Among our sample of emerging and</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lastRenderedPageBreak/>
        <w:t xml:space="preserve">developing economies (see </w:t>
      </w:r>
      <w:r w:rsidRPr="00541020">
        <w:rPr>
          <w:rFonts w:ascii="TimesNRMTStd-Regular" w:hAnsi="TimesNRMTStd-Regular" w:cs="TimesNRMTStd-Regular"/>
          <w:color w:val="FF0000"/>
          <w:sz w:val="23"/>
          <w:szCs w:val="23"/>
          <w:lang w:val="en-US"/>
        </w:rPr>
        <w:t>figure 37(b)</w:t>
      </w:r>
      <w:r w:rsidRPr="00541020">
        <w:rPr>
          <w:rFonts w:ascii="TimesNRMTStd-Regular" w:hAnsi="TimesNRMTStd-Regular" w:cs="TimesNRMTStd-Regular"/>
          <w:sz w:val="23"/>
          <w:szCs w:val="23"/>
          <w:lang w:val="en-US"/>
        </w:rPr>
        <w:t xml:space="preserve">), the gender </w:t>
      </w:r>
      <w:r>
        <w:rPr>
          <w:rFonts w:ascii="TimesNRMTStd-Regular" w:hAnsi="TimesNRMTStd-Regular" w:cs="TimesNRMTStd-Regular"/>
          <w:sz w:val="23"/>
          <w:szCs w:val="23"/>
          <w:lang w:val="en-US"/>
        </w:rPr>
        <w:t xml:space="preserve">wage gap reverses in Brazil and </w:t>
      </w:r>
      <w:r w:rsidRPr="00541020">
        <w:rPr>
          <w:rFonts w:ascii="TimesNRMTStd-Regular" w:hAnsi="TimesNRMTStd-Regular" w:cs="TimesNRMTStd-Regular"/>
          <w:sz w:val="23"/>
          <w:szCs w:val="23"/>
          <w:lang w:val="en-US"/>
        </w:rPr>
        <w:t>the Russian Federation. In all other countries in the sample, the wage gap declines</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substantially, though less so in Argentina and Peru, where much of the gender wage</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gap is also due to differences in education and</w:t>
      </w:r>
      <w:r>
        <w:rPr>
          <w:rFonts w:ascii="TimesNRMTStd-Regular" w:hAnsi="TimesNRMTStd-Regular" w:cs="TimesNRMTStd-Regular"/>
          <w:sz w:val="23"/>
          <w:szCs w:val="23"/>
          <w:lang w:val="en-US"/>
        </w:rPr>
        <w:t xml:space="preserve"> other observable </w:t>
      </w:r>
      <w:proofErr w:type="spellStart"/>
      <w:r>
        <w:rPr>
          <w:rFonts w:ascii="TimesNRMTStd-Regular" w:hAnsi="TimesNRMTStd-Regular" w:cs="TimesNRMTStd-Regular"/>
          <w:sz w:val="23"/>
          <w:szCs w:val="23"/>
          <w:lang w:val="en-US"/>
        </w:rPr>
        <w:t>labour</w:t>
      </w:r>
      <w:proofErr w:type="spellEnd"/>
      <w:r>
        <w:rPr>
          <w:rFonts w:ascii="TimesNRMTStd-Regular" w:hAnsi="TimesNRMTStd-Regular" w:cs="TimesNRMTStd-Regular"/>
          <w:sz w:val="23"/>
          <w:szCs w:val="23"/>
          <w:lang w:val="en-US"/>
        </w:rPr>
        <w:t xml:space="preserve"> market </w:t>
      </w:r>
      <w:r w:rsidRPr="00541020">
        <w:rPr>
          <w:rFonts w:ascii="TimesNRMTStd-Regular" w:hAnsi="TimesNRMTStd-Regular" w:cs="TimesNRMTStd-Regular"/>
          <w:sz w:val="23"/>
          <w:szCs w:val="23"/>
          <w:lang w:val="en-US"/>
        </w:rPr>
        <w:t xml:space="preserve">characteristics. The existence of negative “explained” </w:t>
      </w:r>
      <w:r>
        <w:rPr>
          <w:rFonts w:ascii="TimesNRMTStd-Regular" w:hAnsi="TimesNRMTStd-Regular" w:cs="TimesNRMTStd-Regular"/>
          <w:sz w:val="23"/>
          <w:szCs w:val="23"/>
          <w:lang w:val="en-US"/>
        </w:rPr>
        <w:t xml:space="preserve">gender wage gaps (i.e. negative </w:t>
      </w:r>
      <w:r w:rsidRPr="00541020">
        <w:rPr>
          <w:rFonts w:ascii="TimesNRMTStd-Regular" w:hAnsi="TimesNRMTStd-Regular" w:cs="TimesNRMTStd-Regular"/>
          <w:sz w:val="23"/>
          <w:szCs w:val="23"/>
          <w:lang w:val="en-US"/>
        </w:rPr>
        <w:t>light bars), in the presence of positive unadjuste</w:t>
      </w:r>
      <w:r>
        <w:rPr>
          <w:rFonts w:ascii="TimesNRMTStd-Regular" w:hAnsi="TimesNRMTStd-Regular" w:cs="TimesNRMTStd-Regular"/>
          <w:sz w:val="23"/>
          <w:szCs w:val="23"/>
          <w:lang w:val="en-US"/>
        </w:rPr>
        <w:t xml:space="preserve">d wage gaps (i.e. positive dark </w:t>
      </w:r>
      <w:r w:rsidRPr="00541020">
        <w:rPr>
          <w:rFonts w:ascii="TimesNRMTStd-Regular" w:hAnsi="TimesNRMTStd-Regular" w:cs="TimesNRMTStd-Regular"/>
          <w:sz w:val="23"/>
          <w:szCs w:val="23"/>
          <w:lang w:val="en-US"/>
        </w:rPr>
        <w:t>bars), points to the importance of gaining a better un</w:t>
      </w:r>
      <w:r>
        <w:rPr>
          <w:rFonts w:ascii="TimesNRMTStd-Regular" w:hAnsi="TimesNRMTStd-Regular" w:cs="TimesNRMTStd-Regular"/>
          <w:sz w:val="23"/>
          <w:szCs w:val="23"/>
          <w:lang w:val="en-US"/>
        </w:rPr>
        <w:t xml:space="preserve">derstanding of the factors that </w:t>
      </w:r>
      <w:r w:rsidRPr="00541020">
        <w:rPr>
          <w:rFonts w:ascii="TimesNRMTStd-Regular" w:hAnsi="TimesNRMTStd-Regular" w:cs="TimesNRMTStd-Regular"/>
          <w:sz w:val="23"/>
          <w:szCs w:val="23"/>
          <w:lang w:val="en-US"/>
        </w:rPr>
        <w:t>influence pay for men and women with equal exper</w:t>
      </w:r>
      <w:r>
        <w:rPr>
          <w:rFonts w:ascii="TimesNRMTStd-Regular" w:hAnsi="TimesNRMTStd-Regular" w:cs="TimesNRMTStd-Regular"/>
          <w:sz w:val="23"/>
          <w:szCs w:val="23"/>
          <w:lang w:val="en-US"/>
        </w:rPr>
        <w:t xml:space="preserve">ience, qualifications and other </w:t>
      </w:r>
      <w:r w:rsidRPr="00541020">
        <w:rPr>
          <w:rFonts w:ascii="TimesNRMTStd-Regular" w:hAnsi="TimesNRMTStd-Regular" w:cs="TimesNRMTStd-Regular"/>
          <w:sz w:val="23"/>
          <w:szCs w:val="23"/>
          <w:lang w:val="en-US"/>
        </w:rPr>
        <w:t xml:space="preserve">observable </w:t>
      </w:r>
      <w:proofErr w:type="spellStart"/>
      <w:r w:rsidRPr="00541020">
        <w:rPr>
          <w:rFonts w:ascii="TimesNRMTStd-Regular" w:hAnsi="TimesNRMTStd-Regular" w:cs="TimesNRMTStd-Regular"/>
          <w:sz w:val="23"/>
          <w:szCs w:val="23"/>
          <w:lang w:val="en-US"/>
        </w:rPr>
        <w:t>labour</w:t>
      </w:r>
      <w:proofErr w:type="spellEnd"/>
      <w:r w:rsidRPr="00541020">
        <w:rPr>
          <w:rFonts w:ascii="TimesNRMTStd-Regular" w:hAnsi="TimesNRMTStd-Regular" w:cs="TimesNRMTStd-Regular"/>
          <w:sz w:val="23"/>
          <w:szCs w:val="23"/>
          <w:lang w:val="en-US"/>
        </w:rPr>
        <w:t xml:space="preserve"> market characteristics, in order to address them effectively</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6622B1F9" wp14:editId="5C129D0F">
            <wp:extent cx="5308600" cy="7048500"/>
            <wp:effectExtent l="0" t="0" r="635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308600" cy="70485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lang w:val="en-US"/>
        </w:rPr>
      </w:pPr>
      <w:r w:rsidRPr="00AA7841">
        <w:rPr>
          <w:rFonts w:ascii="TimesNRMTStd-Regular" w:hAnsi="TimesNRMTStd-Regular" w:cs="TimesNRMTStd-Regular"/>
          <w:color w:val="FF0000"/>
          <w:sz w:val="23"/>
          <w:szCs w:val="23"/>
          <w:lang w:val="en-US"/>
        </w:rPr>
        <w:lastRenderedPageBreak/>
        <w:t>Figure 38</w:t>
      </w:r>
      <w:r w:rsidRPr="00FD0345">
        <w:rPr>
          <w:rFonts w:ascii="TimesNRMTStd-Regular" w:hAnsi="TimesNRMTStd-Regular" w:cs="TimesNRMTStd-Regular"/>
          <w:color w:val="000000"/>
          <w:sz w:val="23"/>
          <w:szCs w:val="23"/>
          <w:lang w:val="en-US"/>
        </w:rPr>
        <w:t xml:space="preserve"> shows the results of applying the counterfactual estimation across</w:t>
      </w:r>
      <w:r>
        <w:rPr>
          <w:rFonts w:ascii="TimesNRMTStd-Regular" w:hAnsi="TimesNRMTStd-Regular" w:cs="TimesNRMTStd-Regular"/>
          <w:color w:val="000000"/>
          <w:sz w:val="23"/>
          <w:szCs w:val="23"/>
          <w:lang w:val="en-US"/>
        </w:rPr>
        <w:t xml:space="preserve"> </w:t>
      </w:r>
      <w:r w:rsidRPr="00FD0345">
        <w:rPr>
          <w:rFonts w:ascii="TimesNRMTStd-Regular" w:hAnsi="TimesNRMTStd-Regular" w:cs="TimesNRMTStd-Regular"/>
          <w:color w:val="000000"/>
          <w:sz w:val="23"/>
          <w:szCs w:val="23"/>
          <w:lang w:val="en-US"/>
        </w:rPr>
        <w:t>different wage levels for two countries with availab</w:t>
      </w:r>
      <w:r>
        <w:rPr>
          <w:rFonts w:ascii="TimesNRMTStd-Regular" w:hAnsi="TimesNRMTStd-Regular" w:cs="TimesNRMTStd-Regular"/>
          <w:color w:val="000000"/>
          <w:sz w:val="23"/>
          <w:szCs w:val="23"/>
          <w:lang w:val="en-US"/>
        </w:rPr>
        <w:t xml:space="preserve">le data, the Russian Federation </w:t>
      </w:r>
      <w:r w:rsidRPr="00FD0345">
        <w:rPr>
          <w:rFonts w:ascii="TimesNRMTStd-Regular" w:hAnsi="TimesNRMTStd-Regular" w:cs="TimesNRMTStd-Regular"/>
          <w:color w:val="000000"/>
          <w:sz w:val="23"/>
          <w:szCs w:val="23"/>
          <w:lang w:val="en-US"/>
        </w:rPr>
        <w:t xml:space="preserve">and the United States. The first column shows </w:t>
      </w:r>
      <w:r>
        <w:rPr>
          <w:rFonts w:ascii="TimesNRMTStd-Regular" w:hAnsi="TimesNRMTStd-Regular" w:cs="TimesNRMTStd-Regular"/>
          <w:color w:val="000000"/>
          <w:sz w:val="23"/>
          <w:szCs w:val="23"/>
          <w:lang w:val="en-US"/>
        </w:rPr>
        <w:t xml:space="preserve">the distribution of men by wage </w:t>
      </w:r>
      <w:r w:rsidRPr="00FD0345">
        <w:rPr>
          <w:rFonts w:ascii="TimesNRMTStd-Regular" w:hAnsi="TimesNRMTStd-Regular" w:cs="TimesNRMTStd-Regular"/>
          <w:color w:val="000000"/>
          <w:sz w:val="23"/>
          <w:szCs w:val="23"/>
          <w:lang w:val="en-US"/>
        </w:rPr>
        <w:t>level, the second column shows the distribution</w:t>
      </w:r>
      <w:r>
        <w:rPr>
          <w:rFonts w:ascii="TimesNRMTStd-Regular" w:hAnsi="TimesNRMTStd-Regular" w:cs="TimesNRMTStd-Regular"/>
          <w:color w:val="000000"/>
          <w:sz w:val="23"/>
          <w:szCs w:val="23"/>
          <w:lang w:val="en-US"/>
        </w:rPr>
        <w:t xml:space="preserve"> of women, and the third column </w:t>
      </w:r>
      <w:r w:rsidRPr="00FD0345">
        <w:rPr>
          <w:rFonts w:ascii="TimesNRMTStd-Regular" w:hAnsi="TimesNRMTStd-Regular" w:cs="TimesNRMTStd-Regular"/>
          <w:color w:val="000000"/>
          <w:sz w:val="23"/>
          <w:szCs w:val="23"/>
          <w:lang w:val="en-US"/>
        </w:rPr>
        <w:t>shows the distribution of women absent the unexpl</w:t>
      </w:r>
      <w:r>
        <w:rPr>
          <w:rFonts w:ascii="TimesNRMTStd-Regular" w:hAnsi="TimesNRMTStd-Regular" w:cs="TimesNRMTStd-Regular"/>
          <w:color w:val="000000"/>
          <w:sz w:val="23"/>
          <w:szCs w:val="23"/>
          <w:lang w:val="en-US"/>
        </w:rPr>
        <w:t xml:space="preserve">ained wage gap. Consistent with </w:t>
      </w:r>
      <w:r w:rsidRPr="00AA7841">
        <w:rPr>
          <w:rFonts w:ascii="TimesNRMTStd-Regular" w:hAnsi="TimesNRMTStd-Regular" w:cs="TimesNRMTStd-Regular"/>
          <w:color w:val="FF0000"/>
          <w:sz w:val="23"/>
          <w:szCs w:val="23"/>
          <w:lang w:val="en-US"/>
        </w:rPr>
        <w:t xml:space="preserve">figure 36 </w:t>
      </w:r>
      <w:r>
        <w:rPr>
          <w:rFonts w:ascii="TimesNRMTStd-Regular" w:hAnsi="TimesNRMTStd-Regular" w:cs="TimesNRMTStd-Regular"/>
          <w:color w:val="000000"/>
          <w:sz w:val="23"/>
          <w:szCs w:val="23"/>
          <w:lang w:val="en-US"/>
        </w:rPr>
        <w:t>-</w:t>
      </w:r>
      <w:r w:rsidRPr="00FD0345">
        <w:rPr>
          <w:rFonts w:ascii="TimesNRMTStd-Regular" w:hAnsi="TimesNRMTStd-Regular" w:cs="TimesNRMTStd-Regular"/>
          <w:color w:val="000000"/>
          <w:sz w:val="23"/>
          <w:szCs w:val="23"/>
          <w:lang w:val="en-US"/>
        </w:rPr>
        <w:t xml:space="preserve">which showed that in the United </w:t>
      </w:r>
      <w:r>
        <w:rPr>
          <w:rFonts w:ascii="TimesNRMTStd-Regular" w:hAnsi="TimesNRMTStd-Regular" w:cs="TimesNRMTStd-Regular"/>
          <w:color w:val="000000"/>
          <w:sz w:val="23"/>
          <w:szCs w:val="23"/>
          <w:lang w:val="en-US"/>
        </w:rPr>
        <w:t>States the unexplained wage gap is small at the bottom-</w:t>
      </w:r>
      <w:r w:rsidRPr="00FD0345">
        <w:rPr>
          <w:rFonts w:ascii="TimesNRMTStd-Regular" w:hAnsi="TimesNRMTStd-Regular" w:cs="TimesNRMTStd-Regular"/>
          <w:color w:val="000000"/>
          <w:sz w:val="23"/>
          <w:szCs w:val="23"/>
          <w:lang w:val="en-US"/>
        </w:rPr>
        <w:t xml:space="preserve"> the elimination of t</w:t>
      </w:r>
      <w:r>
        <w:rPr>
          <w:rFonts w:ascii="TimesNRMTStd-Regular" w:hAnsi="TimesNRMTStd-Regular" w:cs="TimesNRMTStd-Regular"/>
          <w:color w:val="000000"/>
          <w:sz w:val="23"/>
          <w:szCs w:val="23"/>
          <w:lang w:val="en-US"/>
        </w:rPr>
        <w:t xml:space="preserve">he unexplained component brings </w:t>
      </w:r>
      <w:r w:rsidRPr="00FD0345">
        <w:rPr>
          <w:rFonts w:ascii="TimesNRMTStd-Regular" w:hAnsi="TimesNRMTStd-Regular" w:cs="TimesNRMTStd-Regular"/>
          <w:color w:val="000000"/>
          <w:sz w:val="23"/>
          <w:szCs w:val="23"/>
          <w:lang w:val="en-US"/>
        </w:rPr>
        <w:t>about the greatest increase in the proportion of</w:t>
      </w:r>
      <w:r>
        <w:rPr>
          <w:rFonts w:ascii="TimesNRMTStd-Regular" w:hAnsi="TimesNRMTStd-Regular" w:cs="TimesNRMTStd-Regular"/>
          <w:color w:val="000000"/>
          <w:sz w:val="23"/>
          <w:szCs w:val="23"/>
          <w:lang w:val="en-US"/>
        </w:rPr>
        <w:t xml:space="preserve"> women in the top category with </w:t>
      </w:r>
      <w:r w:rsidRPr="00FD0345">
        <w:rPr>
          <w:rFonts w:ascii="TimesNRMTStd-Regular" w:hAnsi="TimesNRMTStd-Regular" w:cs="TimesNRMTStd-Regular"/>
          <w:color w:val="000000"/>
          <w:sz w:val="23"/>
          <w:szCs w:val="23"/>
          <w:lang w:val="en-US"/>
        </w:rPr>
        <w:t xml:space="preserve">wages above one and a half times the median wage </w:t>
      </w:r>
      <w:r>
        <w:rPr>
          <w:rFonts w:ascii="TimesNRMTStd-Regular" w:hAnsi="TimesNRMTStd-Regular" w:cs="TimesNRMTStd-Regular"/>
          <w:color w:val="000000"/>
          <w:sz w:val="23"/>
          <w:szCs w:val="23"/>
          <w:lang w:val="en-US"/>
        </w:rPr>
        <w:t xml:space="preserve">(where, according to </w:t>
      </w:r>
      <w:r w:rsidRPr="00AA7841">
        <w:rPr>
          <w:rFonts w:ascii="TimesNRMTStd-Regular" w:hAnsi="TimesNRMTStd-Regular" w:cs="TimesNRMTStd-Regular"/>
          <w:color w:val="FF0000"/>
          <w:sz w:val="23"/>
          <w:szCs w:val="23"/>
          <w:lang w:val="en-US"/>
        </w:rPr>
        <w:t>figure 38</w:t>
      </w:r>
      <w:r>
        <w:rPr>
          <w:rFonts w:ascii="TimesNRMTStd-Regular" w:hAnsi="TimesNRMTStd-Regular" w:cs="TimesNRMTStd-Regular"/>
          <w:color w:val="000000"/>
          <w:sz w:val="23"/>
          <w:szCs w:val="23"/>
          <w:lang w:val="en-US"/>
        </w:rPr>
        <w:t xml:space="preserve">, </w:t>
      </w:r>
      <w:r w:rsidRPr="00FD0345">
        <w:rPr>
          <w:rFonts w:ascii="TimesNRMTStd-Regular" w:hAnsi="TimesNRMTStd-Regular" w:cs="TimesNRMTStd-Regular"/>
          <w:color w:val="000000"/>
          <w:sz w:val="23"/>
          <w:szCs w:val="23"/>
          <w:lang w:val="en-US"/>
        </w:rPr>
        <w:t>the unexplained wage penalty is highest). In t</w:t>
      </w:r>
      <w:r>
        <w:rPr>
          <w:rFonts w:ascii="TimesNRMTStd-Regular" w:hAnsi="TimesNRMTStd-Regular" w:cs="TimesNRMTStd-Regular"/>
          <w:color w:val="000000"/>
          <w:sz w:val="23"/>
          <w:szCs w:val="23"/>
          <w:lang w:val="en-US"/>
        </w:rPr>
        <w:t>he Russian Federation, once the un</w:t>
      </w:r>
      <w:r w:rsidRPr="00FD0345">
        <w:rPr>
          <w:rFonts w:ascii="TimesNRMTStd-Regular" w:hAnsi="TimesNRMTStd-Regular" w:cs="TimesNRMTStd-Regular"/>
          <w:color w:val="000000"/>
          <w:sz w:val="23"/>
          <w:szCs w:val="23"/>
          <w:lang w:val="en-US"/>
        </w:rPr>
        <w:t>explained penalty is removed, the percenta</w:t>
      </w:r>
      <w:r>
        <w:rPr>
          <w:rFonts w:ascii="TimesNRMTStd-Regular" w:hAnsi="TimesNRMTStd-Regular" w:cs="TimesNRMTStd-Regular"/>
          <w:color w:val="000000"/>
          <w:sz w:val="23"/>
          <w:szCs w:val="23"/>
          <w:lang w:val="en-US"/>
        </w:rPr>
        <w:t xml:space="preserve">ge of women on low pay declines considerably, </w:t>
      </w:r>
      <w:r w:rsidRPr="00FD0345">
        <w:rPr>
          <w:rFonts w:ascii="TimesNRMTStd-Regular" w:hAnsi="TimesNRMTStd-Regular" w:cs="TimesNRMTStd-Regular"/>
          <w:color w:val="000000"/>
          <w:sz w:val="23"/>
          <w:szCs w:val="23"/>
          <w:lang w:val="en-US"/>
        </w:rPr>
        <w:t>and the proportion earning higher wa</w:t>
      </w:r>
      <w:r>
        <w:rPr>
          <w:rFonts w:ascii="TimesNRMTStd-Regular" w:hAnsi="TimesNRMTStd-Regular" w:cs="TimesNRMTStd-Regular"/>
          <w:color w:val="000000"/>
          <w:sz w:val="23"/>
          <w:szCs w:val="23"/>
          <w:lang w:val="en-US"/>
        </w:rPr>
        <w:t xml:space="preserve">ges equal to at least one and a </w:t>
      </w:r>
      <w:r w:rsidRPr="00FD0345">
        <w:rPr>
          <w:rFonts w:ascii="TimesNRMTStd-Regular" w:hAnsi="TimesNRMTStd-Regular" w:cs="TimesNRMTStd-Regular"/>
          <w:color w:val="000000"/>
          <w:sz w:val="23"/>
          <w:szCs w:val="23"/>
          <w:lang w:val="en-US"/>
        </w:rPr>
        <w:t>half times the median wage increases</w:t>
      </w:r>
      <w:r>
        <w:rPr>
          <w:rFonts w:ascii="TimesNRMTStd-Regular" w:hAnsi="TimesNRMTStd-Regular" w:cs="TimesNRMTStd-Regular"/>
          <w:color w:val="000000"/>
          <w:sz w:val="23"/>
          <w:szCs w:val="23"/>
          <w:lang w:val="en-US"/>
        </w:rPr>
        <w:t>…</w:t>
      </w:r>
    </w:p>
    <w:p w:rsidR="0004658A" w:rsidRDefault="0004658A" w:rsidP="002A766F">
      <w:pPr>
        <w:autoSpaceDE w:val="0"/>
        <w:autoSpaceDN w:val="0"/>
        <w:adjustRightInd w:val="0"/>
        <w:spacing w:after="0" w:line="240" w:lineRule="auto"/>
        <w:jc w:val="both"/>
        <w:rPr>
          <w:rFonts w:ascii="TimesNRMTStd-Regular" w:hAnsi="TimesNRMTStd-Regular" w:cs="TimesNRMTStd-Regular"/>
          <w:color w:val="000000"/>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color w:val="000000"/>
          <w:sz w:val="23"/>
          <w:szCs w:val="23"/>
          <w:lang w:val="en-US"/>
        </w:rPr>
      </w:pPr>
      <w:r>
        <w:rPr>
          <w:rFonts w:ascii="TimesNRMTStd-Regular" w:hAnsi="TimesNRMTStd-Regular" w:cs="TimesNRMTStd-Regular"/>
          <w:noProof/>
          <w:color w:val="000000"/>
          <w:sz w:val="23"/>
          <w:szCs w:val="23"/>
          <w:lang w:eastAsia="es-ES"/>
        </w:rPr>
        <w:drawing>
          <wp:inline distT="0" distB="0" distL="0" distR="0" wp14:anchorId="719ED647" wp14:editId="758F49B7">
            <wp:extent cx="5397500" cy="2978150"/>
            <wp:effectExtent l="0" t="0" r="0" b="0"/>
            <wp:docPr id="466" name="Imagen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397500" cy="29781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FD0345">
        <w:rPr>
          <w:rFonts w:ascii="TimesNRMTStd-Regular" w:hAnsi="TimesNRMTStd-Regular" w:cs="TimesNRMTStd-Regular"/>
          <w:color w:val="FF0000"/>
          <w:sz w:val="23"/>
          <w:szCs w:val="23"/>
          <w:lang w:val="en-US"/>
        </w:rPr>
        <w:t xml:space="preserve">Figure 39 </w:t>
      </w:r>
      <w:r w:rsidRPr="00FD0345">
        <w:rPr>
          <w:rFonts w:ascii="TimesNRMTStd-Regular" w:hAnsi="TimesNRMTStd-Regular" w:cs="TimesNRMTStd-Regular"/>
          <w:sz w:val="23"/>
          <w:szCs w:val="23"/>
          <w:lang w:val="en-US"/>
        </w:rPr>
        <w:t>shows that in Germany, for example, high-wage migrant workers</w:t>
      </w:r>
      <w:r>
        <w:rPr>
          <w:rFonts w:ascii="TimesNRMTStd-Regular" w:hAnsi="TimesNRMTStd-Regular" w:cs="TimesNRMTStd-Regular"/>
          <w:sz w:val="23"/>
          <w:szCs w:val="23"/>
          <w:lang w:val="en-US"/>
        </w:rPr>
        <w:t xml:space="preserve"> </w:t>
      </w:r>
      <w:r w:rsidRPr="00FD0345">
        <w:rPr>
          <w:rFonts w:ascii="TimesNRMTStd-Regular" w:hAnsi="TimesNRMTStd-Regular" w:cs="TimesNRMTStd-Regular"/>
          <w:sz w:val="23"/>
          <w:szCs w:val="23"/>
          <w:lang w:val="en-US"/>
        </w:rPr>
        <w:t>earn less than high-wage nationals, even thou</w:t>
      </w:r>
      <w:r>
        <w:rPr>
          <w:rFonts w:ascii="TimesNRMTStd-Regular" w:hAnsi="TimesNRMTStd-Regular" w:cs="TimesNRMTStd-Regular"/>
          <w:sz w:val="23"/>
          <w:szCs w:val="23"/>
          <w:lang w:val="en-US"/>
        </w:rPr>
        <w:t xml:space="preserve">gh they would earn higher wages </w:t>
      </w:r>
      <w:r w:rsidRPr="00FD0345">
        <w:rPr>
          <w:rFonts w:ascii="TimesNRMTStd-Regular" w:hAnsi="TimesNRMTStd-Regular" w:cs="TimesNRMTStd-Regular"/>
          <w:sz w:val="23"/>
          <w:szCs w:val="23"/>
          <w:lang w:val="en-US"/>
        </w:rPr>
        <w:t>than nationals if they were remunerated a</w:t>
      </w:r>
      <w:r>
        <w:rPr>
          <w:rFonts w:ascii="TimesNRMTStd-Regular" w:hAnsi="TimesNRMTStd-Regular" w:cs="TimesNRMTStd-Regular"/>
          <w:sz w:val="23"/>
          <w:szCs w:val="23"/>
          <w:lang w:val="en-US"/>
        </w:rPr>
        <w:t xml:space="preserve">ccording to their </w:t>
      </w:r>
      <w:proofErr w:type="spellStart"/>
      <w:r>
        <w:rPr>
          <w:rFonts w:ascii="TimesNRMTStd-Regular" w:hAnsi="TimesNRMTStd-Regular" w:cs="TimesNRMTStd-Regular"/>
          <w:sz w:val="23"/>
          <w:szCs w:val="23"/>
          <w:lang w:val="en-US"/>
        </w:rPr>
        <w:t>labour</w:t>
      </w:r>
      <w:proofErr w:type="spellEnd"/>
      <w:r>
        <w:rPr>
          <w:rFonts w:ascii="TimesNRMTStd-Regular" w:hAnsi="TimesNRMTStd-Regular" w:cs="TimesNRMTStd-Regular"/>
          <w:sz w:val="23"/>
          <w:szCs w:val="23"/>
          <w:lang w:val="en-US"/>
        </w:rPr>
        <w:t xml:space="preserve"> market </w:t>
      </w:r>
      <w:r w:rsidRPr="00FD0345">
        <w:rPr>
          <w:rFonts w:ascii="TimesNRMTStd-Regular" w:hAnsi="TimesNRMTStd-Regular" w:cs="TimesNRMTStd-Regular"/>
          <w:sz w:val="23"/>
          <w:szCs w:val="23"/>
          <w:lang w:val="en-US"/>
        </w:rPr>
        <w:t>attributes (the dark bar is negative). In Argent</w:t>
      </w:r>
      <w:r>
        <w:rPr>
          <w:rFonts w:ascii="TimesNRMTStd-Regular" w:hAnsi="TimesNRMTStd-Regular" w:cs="TimesNRMTStd-Regular"/>
          <w:sz w:val="23"/>
          <w:szCs w:val="23"/>
          <w:lang w:val="en-US"/>
        </w:rPr>
        <w:t xml:space="preserve">ina as well, the wage gap among </w:t>
      </w:r>
      <w:r w:rsidRPr="00FD0345">
        <w:rPr>
          <w:rFonts w:ascii="TimesNRMTStd-Regular" w:hAnsi="TimesNRMTStd-Regular" w:cs="TimesNRMTStd-Regular"/>
          <w:sz w:val="23"/>
          <w:szCs w:val="23"/>
          <w:lang w:val="en-US"/>
        </w:rPr>
        <w:t>migrant and national top wage earners is exclusively due to the unexplained part.</w:t>
      </w:r>
    </w:p>
    <w:p w:rsidR="002A766F" w:rsidRPr="00FD0345"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Pr="00FD0345"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FD0345">
        <w:rPr>
          <w:rFonts w:ascii="TimesNRMTStd-Regular" w:hAnsi="TimesNRMTStd-Regular" w:cs="TimesNRMTStd-Regular"/>
          <w:sz w:val="23"/>
          <w:szCs w:val="23"/>
          <w:lang w:val="en-US"/>
        </w:rPr>
        <w:t>In Cyprus, even though the overall unadjuste</w:t>
      </w:r>
      <w:r>
        <w:rPr>
          <w:rFonts w:ascii="TimesNRMTStd-Regular" w:hAnsi="TimesNRMTStd-Regular" w:cs="TimesNRMTStd-Regular"/>
          <w:sz w:val="23"/>
          <w:szCs w:val="23"/>
          <w:lang w:val="en-US"/>
        </w:rPr>
        <w:t xml:space="preserve">d wage gap is higher at the top </w:t>
      </w:r>
      <w:r w:rsidRPr="00FD0345">
        <w:rPr>
          <w:rFonts w:ascii="TimesNRMTStd-Regular" w:hAnsi="TimesNRMTStd-Regular" w:cs="TimesNRMTStd-Regular"/>
          <w:sz w:val="23"/>
          <w:szCs w:val="23"/>
          <w:lang w:val="en-US"/>
        </w:rPr>
        <w:t>than at the bottom of the wage distribution, the une</w:t>
      </w:r>
      <w:r>
        <w:rPr>
          <w:rFonts w:ascii="TimesNRMTStd-Regular" w:hAnsi="TimesNRMTStd-Regular" w:cs="TimesNRMTStd-Regular"/>
          <w:sz w:val="23"/>
          <w:szCs w:val="23"/>
          <w:lang w:val="en-US"/>
        </w:rPr>
        <w:t xml:space="preserve">xplained part accounts for </w:t>
      </w:r>
      <w:r w:rsidRPr="00FD0345">
        <w:rPr>
          <w:rFonts w:ascii="TimesNRMTStd-Regular" w:hAnsi="TimesNRMTStd-Regular" w:cs="TimesNRMTStd-Regular"/>
          <w:sz w:val="23"/>
          <w:szCs w:val="23"/>
          <w:lang w:val="en-US"/>
        </w:rPr>
        <w:t>a larger share of the gap at the bottom. This imp</w:t>
      </w:r>
      <w:r>
        <w:rPr>
          <w:rFonts w:ascii="TimesNRMTStd-Regular" w:hAnsi="TimesNRMTStd-Regular" w:cs="TimesNRMTStd-Regular"/>
          <w:sz w:val="23"/>
          <w:szCs w:val="23"/>
          <w:lang w:val="en-US"/>
        </w:rPr>
        <w:t xml:space="preserve">lies that while the wage gap is </w:t>
      </w:r>
      <w:r w:rsidRPr="00FD0345">
        <w:rPr>
          <w:rFonts w:ascii="TimesNRMTStd-Regular" w:hAnsi="TimesNRMTStd-Regular" w:cs="TimesNRMTStd-Regular"/>
          <w:sz w:val="23"/>
          <w:szCs w:val="23"/>
          <w:lang w:val="en-US"/>
        </w:rPr>
        <w:t xml:space="preserve">smaller at the bottom, migrant workers at </w:t>
      </w:r>
      <w:r>
        <w:rPr>
          <w:rFonts w:ascii="TimesNRMTStd-Regular" w:hAnsi="TimesNRMTStd-Regular" w:cs="TimesNRMTStd-Regular"/>
          <w:sz w:val="23"/>
          <w:szCs w:val="23"/>
          <w:lang w:val="en-US"/>
        </w:rPr>
        <w:t xml:space="preserve">the bottom would earn more than </w:t>
      </w:r>
      <w:r w:rsidRPr="00FD0345">
        <w:rPr>
          <w:rFonts w:ascii="TimesNRMTStd-Regular" w:hAnsi="TimesNRMTStd-Regular" w:cs="TimesNRMTStd-Regular"/>
          <w:sz w:val="23"/>
          <w:szCs w:val="23"/>
          <w:lang w:val="en-US"/>
        </w:rPr>
        <w:t>their national counterparts if they were remunerated according to their ob</w:t>
      </w:r>
      <w:r>
        <w:rPr>
          <w:rFonts w:ascii="TimesNRMTStd-Regular" w:hAnsi="TimesNRMTStd-Regular" w:cs="TimesNRMTStd-Regular"/>
          <w:sz w:val="23"/>
          <w:szCs w:val="23"/>
          <w:lang w:val="en-US"/>
        </w:rPr>
        <w:t xml:space="preserve">servable </w:t>
      </w:r>
      <w:proofErr w:type="spellStart"/>
      <w:r w:rsidRPr="00FD0345">
        <w:rPr>
          <w:rFonts w:ascii="TimesNRMTStd-Regular" w:hAnsi="TimesNRMTStd-Regular" w:cs="TimesNRMTStd-Regular"/>
          <w:sz w:val="23"/>
          <w:szCs w:val="23"/>
          <w:lang w:val="en-US"/>
        </w:rPr>
        <w:t>labour</w:t>
      </w:r>
      <w:proofErr w:type="spellEnd"/>
      <w:r w:rsidRPr="00FD0345">
        <w:rPr>
          <w:rFonts w:ascii="TimesNRMTStd-Regular" w:hAnsi="TimesNRMTStd-Regular" w:cs="TimesNRMTStd-Regular"/>
          <w:sz w:val="23"/>
          <w:szCs w:val="23"/>
          <w:lang w:val="en-US"/>
        </w:rPr>
        <w:t xml:space="preserve"> market characteristics alone. By co</w:t>
      </w:r>
      <w:r>
        <w:rPr>
          <w:rFonts w:ascii="TimesNRMTStd-Regular" w:hAnsi="TimesNRMTStd-Regular" w:cs="TimesNRMTStd-Regular"/>
          <w:sz w:val="23"/>
          <w:szCs w:val="23"/>
          <w:lang w:val="en-US"/>
        </w:rPr>
        <w:t xml:space="preserve">ntrast, among high wage earners </w:t>
      </w:r>
      <w:r w:rsidRPr="00FD0345">
        <w:rPr>
          <w:rFonts w:ascii="TimesNRMTStd-Regular" w:hAnsi="TimesNRMTStd-Regular" w:cs="TimesNRMTStd-Regular"/>
          <w:sz w:val="23"/>
          <w:szCs w:val="23"/>
          <w:lang w:val="en-US"/>
        </w:rPr>
        <w:t>the gap is large, but can be attributed to migrants’</w:t>
      </w:r>
      <w:r>
        <w:rPr>
          <w:rFonts w:ascii="TimesNRMTStd-Regular" w:hAnsi="TimesNRMTStd-Regular" w:cs="TimesNRMTStd-Regular"/>
          <w:sz w:val="23"/>
          <w:szCs w:val="23"/>
          <w:lang w:val="en-US"/>
        </w:rPr>
        <w:t xml:space="preserve"> lower levels of education and </w:t>
      </w:r>
      <w:r w:rsidRPr="00FD0345">
        <w:rPr>
          <w:rFonts w:ascii="TimesNRMTStd-Regular" w:hAnsi="TimesNRMTStd-Regular" w:cs="TimesNRMTStd-Regular"/>
          <w:sz w:val="23"/>
          <w:szCs w:val="23"/>
          <w:lang w:val="en-US"/>
        </w:rPr>
        <w:t xml:space="preserve">other observable </w:t>
      </w:r>
      <w:proofErr w:type="spellStart"/>
      <w:r w:rsidRPr="00FD0345">
        <w:rPr>
          <w:rFonts w:ascii="TimesNRMTStd-Regular" w:hAnsi="TimesNRMTStd-Regular" w:cs="TimesNRMTStd-Regular"/>
          <w:sz w:val="23"/>
          <w:szCs w:val="23"/>
          <w:lang w:val="en-US"/>
        </w:rPr>
        <w:t>labour</w:t>
      </w:r>
      <w:proofErr w:type="spellEnd"/>
      <w:r w:rsidRPr="00FD0345">
        <w:rPr>
          <w:rFonts w:ascii="TimesNRMTStd-Regular" w:hAnsi="TimesNRMTStd-Regular" w:cs="TimesNRMTStd-Regular"/>
          <w:sz w:val="23"/>
          <w:szCs w:val="23"/>
          <w:lang w:val="en-US"/>
        </w:rPr>
        <w:t xml:space="preserve"> market attributes. One excep</w:t>
      </w:r>
      <w:r>
        <w:rPr>
          <w:rFonts w:ascii="TimesNRMTStd-Regular" w:hAnsi="TimesNRMTStd-Regular" w:cs="TimesNRMTStd-Regular"/>
          <w:sz w:val="23"/>
          <w:szCs w:val="23"/>
          <w:lang w:val="en-US"/>
        </w:rPr>
        <w:t xml:space="preserve">tion to this pattern is Brazil, </w:t>
      </w:r>
      <w:r w:rsidRPr="00FD0345">
        <w:rPr>
          <w:rFonts w:ascii="TimesNRMTStd-Regular" w:hAnsi="TimesNRMTStd-Regular" w:cs="TimesNRMTStd-Regular"/>
          <w:sz w:val="23"/>
          <w:szCs w:val="23"/>
          <w:lang w:val="en-US"/>
        </w:rPr>
        <w:t>where according to the available survey data, high-w</w:t>
      </w:r>
      <w:r>
        <w:rPr>
          <w:rFonts w:ascii="TimesNRMTStd-Regular" w:hAnsi="TimesNRMTStd-Regular" w:cs="TimesNRMTStd-Regular"/>
          <w:sz w:val="23"/>
          <w:szCs w:val="23"/>
          <w:lang w:val="en-US"/>
        </w:rPr>
        <w:t xml:space="preserve">age migrants (mostly university </w:t>
      </w:r>
      <w:r w:rsidRPr="00FD0345">
        <w:rPr>
          <w:rFonts w:ascii="TimesNRMTStd-Regular" w:hAnsi="TimesNRMTStd-Regular" w:cs="TimesNRMTStd-Regular"/>
          <w:sz w:val="23"/>
          <w:szCs w:val="23"/>
          <w:lang w:val="en-US"/>
        </w:rPr>
        <w:t>graduates) earn more than high-wage n</w:t>
      </w:r>
      <w:r>
        <w:rPr>
          <w:rFonts w:ascii="TimesNRMTStd-Regular" w:hAnsi="TimesNRMTStd-Regular" w:cs="TimesNRMTStd-Regular"/>
          <w:sz w:val="23"/>
          <w:szCs w:val="23"/>
          <w:lang w:val="en-US"/>
        </w:rPr>
        <w:t xml:space="preserve">ationals for both explained and </w:t>
      </w:r>
      <w:r w:rsidRPr="00FD0345">
        <w:rPr>
          <w:rFonts w:ascii="TimesNRMTStd-Regular" w:hAnsi="TimesNRMTStd-Regular" w:cs="TimesNRMTStd-Regular"/>
          <w:sz w:val="23"/>
          <w:szCs w:val="23"/>
          <w:lang w:val="en-US"/>
        </w:rPr>
        <w:t>unexplained reasons.</w:t>
      </w:r>
    </w:p>
    <w:p w:rsidR="002A766F" w:rsidRPr="00FD0345"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3E77D4">
        <w:rPr>
          <w:rFonts w:ascii="TimesNRMTStd-Regular" w:hAnsi="TimesNRMTStd-Regular" w:cs="TimesNRMTStd-Regular"/>
          <w:color w:val="FF0000"/>
          <w:sz w:val="23"/>
          <w:szCs w:val="23"/>
          <w:lang w:val="en-US"/>
        </w:rPr>
        <w:t xml:space="preserve">Figure 40 </w:t>
      </w:r>
      <w:r w:rsidRPr="00FD0345">
        <w:rPr>
          <w:rFonts w:ascii="TimesNRMTStd-Regular" w:hAnsi="TimesNRMTStd-Regular" w:cs="TimesNRMTStd-Regular"/>
          <w:sz w:val="23"/>
          <w:szCs w:val="23"/>
          <w:lang w:val="en-US"/>
        </w:rPr>
        <w:t xml:space="preserve">shows what would remain of </w:t>
      </w:r>
      <w:r>
        <w:rPr>
          <w:rFonts w:ascii="TimesNRMTStd-Regular" w:hAnsi="TimesNRMTStd-Regular" w:cs="TimesNRMTStd-Regular"/>
          <w:sz w:val="23"/>
          <w:szCs w:val="23"/>
          <w:lang w:val="en-US"/>
        </w:rPr>
        <w:t xml:space="preserve">the wage gap if the unexplained </w:t>
      </w:r>
      <w:r w:rsidRPr="00FD0345">
        <w:rPr>
          <w:rFonts w:ascii="TimesNRMTStd-Regular" w:hAnsi="TimesNRMTStd-Regular" w:cs="TimesNRMTStd-Regular"/>
          <w:sz w:val="23"/>
          <w:szCs w:val="23"/>
          <w:lang w:val="en-US"/>
        </w:rPr>
        <w:t>component was eliminated using the same coun</w:t>
      </w:r>
      <w:r>
        <w:rPr>
          <w:rFonts w:ascii="TimesNRMTStd-Regular" w:hAnsi="TimesNRMTStd-Regular" w:cs="TimesNRMTStd-Regular"/>
          <w:sz w:val="23"/>
          <w:szCs w:val="23"/>
          <w:lang w:val="en-US"/>
        </w:rPr>
        <w:t xml:space="preserve">terfactual approach as employed </w:t>
      </w:r>
      <w:r w:rsidRPr="00FD0345">
        <w:rPr>
          <w:rFonts w:ascii="TimesNRMTStd-Regular" w:hAnsi="TimesNRMTStd-Regular" w:cs="TimesNRMTStd-Regular"/>
          <w:sz w:val="23"/>
          <w:szCs w:val="23"/>
          <w:lang w:val="en-US"/>
        </w:rPr>
        <w:t>for the gender wage gap above. Among develop</w:t>
      </w:r>
      <w:r>
        <w:rPr>
          <w:rFonts w:ascii="TimesNRMTStd-Regular" w:hAnsi="TimesNRMTStd-Regular" w:cs="TimesNRMTStd-Regular"/>
          <w:sz w:val="23"/>
          <w:szCs w:val="23"/>
          <w:lang w:val="en-US"/>
        </w:rPr>
        <w:t>ed economies (</w:t>
      </w:r>
      <w:r w:rsidRPr="00FD0345">
        <w:rPr>
          <w:rFonts w:ascii="TimesNRMTStd-Regular" w:hAnsi="TimesNRMTStd-Regular" w:cs="TimesNRMTStd-Regular"/>
          <w:color w:val="FF0000"/>
          <w:sz w:val="23"/>
          <w:szCs w:val="23"/>
          <w:lang w:val="en-US"/>
        </w:rPr>
        <w:t>figure 40(a)</w:t>
      </w:r>
      <w:r>
        <w:rPr>
          <w:rFonts w:ascii="TimesNRMTStd-Regular" w:hAnsi="TimesNRMTStd-Regular" w:cs="TimesNRMTStd-Regular"/>
          <w:sz w:val="23"/>
          <w:szCs w:val="23"/>
          <w:lang w:val="en-US"/>
        </w:rPr>
        <w:t xml:space="preserve">), in </w:t>
      </w:r>
      <w:r w:rsidRPr="00FD0345">
        <w:rPr>
          <w:rFonts w:ascii="TimesNRMTStd-Regular" w:hAnsi="TimesNRMTStd-Regular" w:cs="TimesNRMTStd-Regular"/>
          <w:sz w:val="23"/>
          <w:szCs w:val="23"/>
          <w:lang w:val="en-US"/>
        </w:rPr>
        <w:t>Denmark, Germany, Luxembourg, the Netherla</w:t>
      </w:r>
      <w:r>
        <w:rPr>
          <w:rFonts w:ascii="TimesNRMTStd-Regular" w:hAnsi="TimesNRMTStd-Regular" w:cs="TimesNRMTStd-Regular"/>
          <w:sz w:val="23"/>
          <w:szCs w:val="23"/>
          <w:lang w:val="en-US"/>
        </w:rPr>
        <w:t xml:space="preserve">nds, Norway, Poland and Sweden, </w:t>
      </w:r>
      <w:r w:rsidRPr="00FD0345">
        <w:rPr>
          <w:rFonts w:ascii="TimesNRMTStd-Regular" w:hAnsi="TimesNRMTStd-Regular" w:cs="TimesNRMTStd-Regular"/>
          <w:sz w:val="23"/>
          <w:szCs w:val="23"/>
          <w:lang w:val="en-US"/>
        </w:rPr>
        <w:t>the mean wage gap reverses when the unexplain</w:t>
      </w:r>
      <w:r>
        <w:rPr>
          <w:rFonts w:ascii="TimesNRMTStd-Regular" w:hAnsi="TimesNRMTStd-Regular" w:cs="TimesNRMTStd-Regular"/>
          <w:sz w:val="23"/>
          <w:szCs w:val="23"/>
          <w:lang w:val="en-US"/>
        </w:rPr>
        <w:t xml:space="preserve">ed part is eliminated, implying </w:t>
      </w:r>
      <w:r w:rsidRPr="00FD0345">
        <w:rPr>
          <w:rFonts w:ascii="TimesNRMTStd-Regular" w:hAnsi="TimesNRMTStd-Regular" w:cs="TimesNRMTStd-Regular"/>
          <w:sz w:val="23"/>
          <w:szCs w:val="23"/>
          <w:lang w:val="en-US"/>
        </w:rPr>
        <w:t>that on average migrant workers may have more e</w:t>
      </w:r>
      <w:r>
        <w:rPr>
          <w:rFonts w:ascii="TimesNRMTStd-Regular" w:hAnsi="TimesNRMTStd-Regular" w:cs="TimesNRMTStd-Regular"/>
          <w:sz w:val="23"/>
          <w:szCs w:val="23"/>
          <w:lang w:val="en-US"/>
        </w:rPr>
        <w:t xml:space="preserve">ducation or experience, work in </w:t>
      </w:r>
      <w:r w:rsidRPr="00FD0345">
        <w:rPr>
          <w:rFonts w:ascii="TimesNRMTStd-Regular" w:hAnsi="TimesNRMTStd-Regular" w:cs="TimesNRMTStd-Regular"/>
          <w:sz w:val="23"/>
          <w:szCs w:val="23"/>
          <w:lang w:val="en-US"/>
        </w:rPr>
        <w:t>higher-paid regions, or be more highly skilled, etc., than their national counterparts.</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FD0345">
        <w:rPr>
          <w:rFonts w:ascii="TimesNRMTStd-Regular" w:hAnsi="TimesNRMTStd-Regular" w:cs="TimesNRMTStd-Regular"/>
          <w:sz w:val="23"/>
          <w:szCs w:val="23"/>
          <w:lang w:val="en-US"/>
        </w:rPr>
        <w:lastRenderedPageBreak/>
        <w:t>In most other countries, the migration penalty</w:t>
      </w:r>
      <w:r>
        <w:rPr>
          <w:rFonts w:ascii="TimesNRMTStd-Regular" w:hAnsi="TimesNRMTStd-Regular" w:cs="TimesNRMTStd-Regular"/>
          <w:sz w:val="23"/>
          <w:szCs w:val="23"/>
          <w:lang w:val="en-US"/>
        </w:rPr>
        <w:t xml:space="preserve"> declines but is not eliminated </w:t>
      </w:r>
      <w:r w:rsidRPr="00FD0345">
        <w:rPr>
          <w:rFonts w:ascii="TimesNRMTStd-Regular" w:hAnsi="TimesNRMTStd-Regular" w:cs="TimesNRMTStd-Regular"/>
          <w:sz w:val="23"/>
          <w:szCs w:val="23"/>
          <w:lang w:val="en-US"/>
        </w:rPr>
        <w:t>after the adjustment. In the emerging and developing economies for which data</w:t>
      </w:r>
      <w:r>
        <w:rPr>
          <w:rFonts w:ascii="TimesNRMTStd-Regular" w:hAnsi="TimesNRMTStd-Regular" w:cs="TimesNRMTStd-Regular"/>
          <w:sz w:val="23"/>
          <w:szCs w:val="23"/>
          <w:lang w:val="en-US"/>
        </w:rPr>
        <w:t xml:space="preserve"> </w:t>
      </w:r>
      <w:r w:rsidRPr="00FD0345">
        <w:rPr>
          <w:rFonts w:ascii="TimesNRMTStd-Regular" w:hAnsi="TimesNRMTStd-Regular" w:cs="TimesNRMTStd-Regular"/>
          <w:sz w:val="23"/>
          <w:szCs w:val="23"/>
          <w:lang w:val="en-US"/>
        </w:rPr>
        <w:t>permit analysis (</w:t>
      </w:r>
      <w:r w:rsidRPr="00FD0345">
        <w:rPr>
          <w:rFonts w:ascii="TimesNRMTStd-Regular" w:hAnsi="TimesNRMTStd-Regular" w:cs="TimesNRMTStd-Regular"/>
          <w:color w:val="FF0000"/>
          <w:sz w:val="23"/>
          <w:szCs w:val="23"/>
          <w:lang w:val="en-US"/>
        </w:rPr>
        <w:t>figure 40(b)</w:t>
      </w:r>
      <w:r w:rsidRPr="00FD0345">
        <w:rPr>
          <w:rFonts w:ascii="TimesNRMTStd-Regular" w:hAnsi="TimesNRMTStd-Regular" w:cs="TimesNRMTStd-Regular"/>
          <w:sz w:val="23"/>
          <w:szCs w:val="23"/>
          <w:lang w:val="en-US"/>
        </w:rPr>
        <w:t xml:space="preserve">), the results are similar, </w:t>
      </w:r>
      <w:r>
        <w:rPr>
          <w:rFonts w:ascii="TimesNRMTStd-Regular" w:hAnsi="TimesNRMTStd-Regular" w:cs="TimesNRMTStd-Regular"/>
          <w:sz w:val="23"/>
          <w:szCs w:val="23"/>
          <w:lang w:val="en-US"/>
        </w:rPr>
        <w:t xml:space="preserve">except in Chile. There, migrant </w:t>
      </w:r>
      <w:r w:rsidRPr="00FD0345">
        <w:rPr>
          <w:rFonts w:ascii="TimesNRMTStd-Regular" w:hAnsi="TimesNRMTStd-Regular" w:cs="TimesNRMTStd-Regular"/>
          <w:sz w:val="23"/>
          <w:szCs w:val="23"/>
          <w:lang w:val="en-US"/>
        </w:rPr>
        <w:t>workers earn more than their national counterpar</w:t>
      </w:r>
      <w:r>
        <w:rPr>
          <w:rFonts w:ascii="TimesNRMTStd-Regular" w:hAnsi="TimesNRMTStd-Regular" w:cs="TimesNRMTStd-Regular"/>
          <w:sz w:val="23"/>
          <w:szCs w:val="23"/>
          <w:lang w:val="en-US"/>
        </w:rPr>
        <w:t xml:space="preserve">ts on average, although if they </w:t>
      </w:r>
      <w:r w:rsidRPr="00FD0345">
        <w:rPr>
          <w:rFonts w:ascii="TimesNRMTStd-Regular" w:hAnsi="TimesNRMTStd-Regular" w:cs="TimesNRMTStd-Regular"/>
          <w:sz w:val="23"/>
          <w:szCs w:val="23"/>
          <w:lang w:val="en-US"/>
        </w:rPr>
        <w:t xml:space="preserve">were paid according to their observable </w:t>
      </w:r>
      <w:proofErr w:type="spellStart"/>
      <w:r w:rsidRPr="00FD0345">
        <w:rPr>
          <w:rFonts w:ascii="TimesNRMTStd-Regular" w:hAnsi="TimesNRMTStd-Regular" w:cs="TimesNRMTStd-Regular"/>
          <w:sz w:val="23"/>
          <w:szCs w:val="23"/>
          <w:lang w:val="en-US"/>
        </w:rPr>
        <w:t>labour</w:t>
      </w:r>
      <w:proofErr w:type="spellEnd"/>
      <w:r w:rsidRPr="00FD0345">
        <w:rPr>
          <w:rFonts w:ascii="TimesNRMTStd-Regular" w:hAnsi="TimesNRMTStd-Regular" w:cs="TimesNRMTStd-Regular"/>
          <w:sz w:val="23"/>
          <w:szCs w:val="23"/>
          <w:lang w:val="en-US"/>
        </w:rPr>
        <w:t xml:space="preserve"> mar</w:t>
      </w:r>
      <w:r>
        <w:rPr>
          <w:rFonts w:ascii="TimesNRMTStd-Regular" w:hAnsi="TimesNRMTStd-Regular" w:cs="TimesNRMTStd-Regular"/>
          <w:sz w:val="23"/>
          <w:szCs w:val="23"/>
          <w:lang w:val="en-US"/>
        </w:rPr>
        <w:t xml:space="preserve">ket attributes, they would earn </w:t>
      </w:r>
      <w:r w:rsidRPr="00FD0345">
        <w:rPr>
          <w:rFonts w:ascii="TimesNRMTStd-Regular" w:hAnsi="TimesNRMTStd-Regular" w:cs="TimesNRMTStd-Regular"/>
          <w:sz w:val="23"/>
          <w:szCs w:val="23"/>
          <w:lang w:val="en-US"/>
        </w:rPr>
        <w:t>slightly less than national workers (as shown by the increase in the light bar).</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Pr="00FD0345"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3D470B8C" wp14:editId="6992C9E1">
            <wp:extent cx="5397500" cy="5467350"/>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397500" cy="54673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color w:val="FF0000"/>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FD0345">
        <w:rPr>
          <w:rFonts w:ascii="TimesNRMTStd-Regular" w:hAnsi="TimesNRMTStd-Regular" w:cs="TimesNRMTStd-Regular"/>
          <w:color w:val="FF0000"/>
          <w:sz w:val="23"/>
          <w:szCs w:val="23"/>
          <w:lang w:val="en-US"/>
        </w:rPr>
        <w:t xml:space="preserve">Figure 41 </w:t>
      </w:r>
      <w:r w:rsidRPr="00FD0345">
        <w:rPr>
          <w:rFonts w:ascii="TimesNRMTStd-Regular" w:hAnsi="TimesNRMTStd-Regular" w:cs="TimesNRMTStd-Regular"/>
          <w:sz w:val="23"/>
          <w:szCs w:val="23"/>
          <w:lang w:val="en-US"/>
        </w:rPr>
        <w:t>shows the counterfactual applied a</w:t>
      </w:r>
      <w:r>
        <w:rPr>
          <w:rFonts w:ascii="TimesNRMTStd-Regular" w:hAnsi="TimesNRMTStd-Regular" w:cs="TimesNRMTStd-Regular"/>
          <w:sz w:val="23"/>
          <w:szCs w:val="23"/>
          <w:lang w:val="en-US"/>
        </w:rPr>
        <w:t xml:space="preserve">cross the wage distribution for </w:t>
      </w:r>
      <w:r w:rsidRPr="00FD0345">
        <w:rPr>
          <w:rFonts w:ascii="TimesNRMTStd-Regular" w:hAnsi="TimesNRMTStd-Regular" w:cs="TimesNRMTStd-Regular"/>
          <w:sz w:val="23"/>
          <w:szCs w:val="23"/>
          <w:lang w:val="en-US"/>
        </w:rPr>
        <w:t>two countries, Cyprus and Spain. The first col</w:t>
      </w:r>
      <w:r>
        <w:rPr>
          <w:rFonts w:ascii="TimesNRMTStd-Regular" w:hAnsi="TimesNRMTStd-Regular" w:cs="TimesNRMTStd-Regular"/>
          <w:sz w:val="23"/>
          <w:szCs w:val="23"/>
          <w:lang w:val="en-US"/>
        </w:rPr>
        <w:t xml:space="preserve">umn shows the wage distribution </w:t>
      </w:r>
      <w:r w:rsidRPr="00FD0345">
        <w:rPr>
          <w:rFonts w:ascii="TimesNRMTStd-Regular" w:hAnsi="TimesNRMTStd-Regular" w:cs="TimesNRMTStd-Regular"/>
          <w:sz w:val="23"/>
          <w:szCs w:val="23"/>
          <w:lang w:val="en-US"/>
        </w:rPr>
        <w:t>of national employees, whereas the second colum</w:t>
      </w:r>
      <w:r>
        <w:rPr>
          <w:rFonts w:ascii="TimesNRMTStd-Regular" w:hAnsi="TimesNRMTStd-Regular" w:cs="TimesNRMTStd-Regular"/>
          <w:sz w:val="23"/>
          <w:szCs w:val="23"/>
          <w:lang w:val="en-US"/>
        </w:rPr>
        <w:t xml:space="preserve">n presents the same information </w:t>
      </w:r>
      <w:r w:rsidRPr="00FD0345">
        <w:rPr>
          <w:rFonts w:ascii="TimesNRMTStd-Regular" w:hAnsi="TimesNRMTStd-Regular" w:cs="TimesNRMTStd-Regular"/>
          <w:sz w:val="23"/>
          <w:szCs w:val="23"/>
          <w:lang w:val="en-US"/>
        </w:rPr>
        <w:t xml:space="preserve">for migrant employees. The third column shows how migrants </w:t>
      </w:r>
      <w:r>
        <w:rPr>
          <w:rFonts w:ascii="TimesNRMTStd-Regular" w:hAnsi="TimesNRMTStd-Regular" w:cs="TimesNRMTStd-Regular"/>
          <w:sz w:val="23"/>
          <w:szCs w:val="23"/>
          <w:lang w:val="en-US"/>
        </w:rPr>
        <w:t xml:space="preserve">would be distributed </w:t>
      </w:r>
      <w:r w:rsidRPr="00FD0345">
        <w:rPr>
          <w:rFonts w:ascii="TimesNRMTStd-Regular" w:hAnsi="TimesNRMTStd-Regular" w:cs="TimesNRMTStd-Regular"/>
          <w:sz w:val="23"/>
          <w:szCs w:val="23"/>
          <w:lang w:val="en-US"/>
        </w:rPr>
        <w:t>in these groups if the “unexplained” wage g</w:t>
      </w:r>
      <w:r>
        <w:rPr>
          <w:rFonts w:ascii="TimesNRMTStd-Regular" w:hAnsi="TimesNRMTStd-Regular" w:cs="TimesNRMTStd-Regular"/>
          <w:sz w:val="23"/>
          <w:szCs w:val="23"/>
          <w:lang w:val="en-US"/>
        </w:rPr>
        <w:t xml:space="preserve">ap were eliminated. We see that </w:t>
      </w:r>
      <w:r w:rsidRPr="00FD0345">
        <w:rPr>
          <w:rFonts w:ascii="TimesNRMTStd-Regular" w:hAnsi="TimesNRMTStd-Regular" w:cs="TimesNRMTStd-Regular"/>
          <w:sz w:val="23"/>
          <w:szCs w:val="23"/>
          <w:lang w:val="en-US"/>
        </w:rPr>
        <w:t>in Cyprus, migrant workers are heavily represented in the lowest wage groups.</w:t>
      </w:r>
    </w:p>
    <w:p w:rsidR="002A766F" w:rsidRPr="00FD0345"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FD0345">
        <w:rPr>
          <w:rFonts w:ascii="TimesNRMTStd-Regular" w:hAnsi="TimesNRMTStd-Regular" w:cs="TimesNRMTStd-Regular"/>
          <w:sz w:val="23"/>
          <w:szCs w:val="23"/>
          <w:lang w:val="en-US"/>
        </w:rPr>
        <w:t>However, this picture changes significantly on</w:t>
      </w:r>
      <w:r>
        <w:rPr>
          <w:rFonts w:ascii="TimesNRMTStd-Regular" w:hAnsi="TimesNRMTStd-Regular" w:cs="TimesNRMTStd-Regular"/>
          <w:sz w:val="23"/>
          <w:szCs w:val="23"/>
          <w:lang w:val="en-US"/>
        </w:rPr>
        <w:t xml:space="preserve">ce the unexplained wage penalty </w:t>
      </w:r>
      <w:r w:rsidRPr="00FD0345">
        <w:rPr>
          <w:rFonts w:ascii="TimesNRMTStd-Regular" w:hAnsi="TimesNRMTStd-Regular" w:cs="TimesNRMTStd-Regular"/>
          <w:sz w:val="23"/>
          <w:szCs w:val="23"/>
          <w:lang w:val="en-US"/>
        </w:rPr>
        <w:t>is removed, with the migrant wage distributi</w:t>
      </w:r>
      <w:r>
        <w:rPr>
          <w:rFonts w:ascii="TimesNRMTStd-Regular" w:hAnsi="TimesNRMTStd-Regular" w:cs="TimesNRMTStd-Regular"/>
          <w:sz w:val="23"/>
          <w:szCs w:val="23"/>
          <w:lang w:val="en-US"/>
        </w:rPr>
        <w:t xml:space="preserve">on becoming more similar to the </w:t>
      </w:r>
      <w:r w:rsidRPr="00FD0345">
        <w:rPr>
          <w:rFonts w:ascii="TimesNRMTStd-Regular" w:hAnsi="TimesNRMTStd-Regular" w:cs="TimesNRMTStd-Regular"/>
          <w:sz w:val="23"/>
          <w:szCs w:val="23"/>
          <w:lang w:val="en-US"/>
        </w:rPr>
        <w:t>national wage distribution. This is consistent wit</w:t>
      </w:r>
      <w:r>
        <w:rPr>
          <w:rFonts w:ascii="TimesNRMTStd-Regular" w:hAnsi="TimesNRMTStd-Regular" w:cs="TimesNRMTStd-Regular"/>
          <w:sz w:val="23"/>
          <w:szCs w:val="23"/>
          <w:lang w:val="en-US"/>
        </w:rPr>
        <w:t xml:space="preserve">h </w:t>
      </w:r>
      <w:r w:rsidRPr="00FD0345">
        <w:rPr>
          <w:rFonts w:ascii="TimesNRMTStd-Regular" w:hAnsi="TimesNRMTStd-Regular" w:cs="TimesNRMTStd-Regular"/>
          <w:color w:val="FF0000"/>
          <w:sz w:val="23"/>
          <w:szCs w:val="23"/>
          <w:lang w:val="en-US"/>
        </w:rPr>
        <w:t>figure 37(a)</w:t>
      </w:r>
      <w:r>
        <w:rPr>
          <w:rFonts w:ascii="TimesNRMTStd-Regular" w:hAnsi="TimesNRMTStd-Regular" w:cs="TimesNRMTStd-Regular"/>
          <w:sz w:val="23"/>
          <w:szCs w:val="23"/>
          <w:lang w:val="en-US"/>
        </w:rPr>
        <w:t xml:space="preserve">, which shows the </w:t>
      </w:r>
      <w:r w:rsidRPr="00FD0345">
        <w:rPr>
          <w:rFonts w:ascii="TimesNRMTStd-Regular" w:hAnsi="TimesNRMTStd-Regular" w:cs="TimesNRMTStd-Regular"/>
          <w:sz w:val="23"/>
          <w:szCs w:val="23"/>
          <w:lang w:val="en-US"/>
        </w:rPr>
        <w:t>unexplained component contributing more to th</w:t>
      </w:r>
      <w:r>
        <w:rPr>
          <w:rFonts w:ascii="TimesNRMTStd-Regular" w:hAnsi="TimesNRMTStd-Regular" w:cs="TimesNRMTStd-Regular"/>
          <w:sz w:val="23"/>
          <w:szCs w:val="23"/>
          <w:lang w:val="en-US"/>
        </w:rPr>
        <w:t xml:space="preserve">e wage gap at the bottom of the </w:t>
      </w:r>
      <w:r w:rsidRPr="00FD0345">
        <w:rPr>
          <w:rFonts w:ascii="TimesNRMTStd-Regular" w:hAnsi="TimesNRMTStd-Regular" w:cs="TimesNRMTStd-Regular"/>
          <w:sz w:val="23"/>
          <w:szCs w:val="23"/>
          <w:lang w:val="en-US"/>
        </w:rPr>
        <w:t>wage distribution. By contrast, the correspondi</w:t>
      </w:r>
      <w:r>
        <w:rPr>
          <w:rFonts w:ascii="TimesNRMTStd-Regular" w:hAnsi="TimesNRMTStd-Regular" w:cs="TimesNRMTStd-Regular"/>
          <w:sz w:val="23"/>
          <w:szCs w:val="23"/>
          <w:lang w:val="en-US"/>
        </w:rPr>
        <w:t xml:space="preserve">ng </w:t>
      </w:r>
      <w:r>
        <w:rPr>
          <w:rFonts w:ascii="TimesNRMTStd-Regular" w:hAnsi="TimesNRMTStd-Regular" w:cs="TimesNRMTStd-Regular"/>
          <w:sz w:val="23"/>
          <w:szCs w:val="23"/>
          <w:lang w:val="en-US"/>
        </w:rPr>
        <w:lastRenderedPageBreak/>
        <w:t xml:space="preserve">changes in Spain are smaller </w:t>
      </w:r>
      <w:r w:rsidRPr="00FD0345">
        <w:rPr>
          <w:rFonts w:ascii="TimesNRMTStd-Regular" w:hAnsi="TimesNRMTStd-Regular" w:cs="TimesNRMTStd-Regular"/>
          <w:sz w:val="23"/>
          <w:szCs w:val="23"/>
          <w:lang w:val="en-US"/>
        </w:rPr>
        <w:t xml:space="preserve">because most of the wage gap between migrants </w:t>
      </w:r>
      <w:r>
        <w:rPr>
          <w:rFonts w:ascii="TimesNRMTStd-Regular" w:hAnsi="TimesNRMTStd-Regular" w:cs="TimesNRMTStd-Regular"/>
          <w:sz w:val="23"/>
          <w:szCs w:val="23"/>
          <w:lang w:val="en-US"/>
        </w:rPr>
        <w:t xml:space="preserve">and nationals is explained by a </w:t>
      </w:r>
      <w:r w:rsidRPr="00FD0345">
        <w:rPr>
          <w:rFonts w:ascii="TimesNRMTStd-Regular" w:hAnsi="TimesNRMTStd-Regular" w:cs="TimesNRMTStd-Regular"/>
          <w:sz w:val="23"/>
          <w:szCs w:val="23"/>
          <w:lang w:val="en-US"/>
        </w:rPr>
        <w:t>difference in observable factors.</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6B8BD07D" wp14:editId="6DCA4B29">
            <wp:extent cx="5397500" cy="593090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397500" cy="5930900"/>
                    </a:xfrm>
                    <a:prstGeom prst="rect">
                      <a:avLst/>
                    </a:prstGeom>
                    <a:noFill/>
                    <a:ln>
                      <a:noFill/>
                    </a:ln>
                  </pic:spPr>
                </pic:pic>
              </a:graphicData>
            </a:graphic>
          </wp:inline>
        </w:drawing>
      </w:r>
      <w:r>
        <w:rPr>
          <w:rFonts w:ascii="TimesNRMTStd-Regular" w:hAnsi="TimesNRMTStd-Regular" w:cs="TimesNRMTStd-Regular"/>
          <w:noProof/>
          <w:sz w:val="23"/>
          <w:szCs w:val="23"/>
          <w:lang w:eastAsia="es-ES"/>
        </w:rPr>
        <w:drawing>
          <wp:inline distT="0" distB="0" distL="0" distR="0" wp14:anchorId="04B25890" wp14:editId="48FC38BF">
            <wp:extent cx="5397500" cy="2108200"/>
            <wp:effectExtent l="0" t="0" r="0" b="635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397500" cy="21082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Pr="00FD0345"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CF40CC">
        <w:rPr>
          <w:rFonts w:ascii="Times New Roman" w:hAnsi="Times New Roman" w:cs="Times New Roman"/>
          <w:b/>
          <w:sz w:val="24"/>
          <w:szCs w:val="24"/>
          <w:lang w:val="en-US"/>
        </w:rPr>
        <w:lastRenderedPageBreak/>
        <w:t>- Society at a Glance 2014 - OECD Social Indicators - The crisis and its aftermath</w:t>
      </w:r>
      <w:r>
        <w:rPr>
          <w:rFonts w:ascii="Times New Roman" w:hAnsi="Times New Roman" w:cs="Times New Roman"/>
          <w:b/>
          <w:sz w:val="24"/>
          <w:szCs w:val="24"/>
          <w:lang w:val="en-US"/>
        </w:rPr>
        <w:t xml:space="preserve"> </w:t>
      </w: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591C64">
        <w:rPr>
          <w:rFonts w:ascii="Times New Roman" w:hAnsi="Times New Roman" w:cs="Times New Roman"/>
          <w:b/>
          <w:sz w:val="24"/>
          <w:szCs w:val="24"/>
          <w:lang w:val="en-US"/>
        </w:rPr>
        <w:t>Executive summary</w:t>
      </w:r>
    </w:p>
    <w:p w:rsidR="002A766F" w:rsidRPr="00591C64"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 xml:space="preserve">More than five years on from the financial crisis, high </w:t>
      </w:r>
      <w:r>
        <w:rPr>
          <w:rFonts w:ascii="Times New Roman" w:hAnsi="Times New Roman" w:cs="Times New Roman"/>
          <w:sz w:val="24"/>
          <w:szCs w:val="24"/>
          <w:lang w:val="en-US"/>
        </w:rPr>
        <w:t xml:space="preserve">rates of joblessness and income </w:t>
      </w:r>
      <w:r w:rsidRPr="00591C64">
        <w:rPr>
          <w:rFonts w:ascii="Times New Roman" w:hAnsi="Times New Roman" w:cs="Times New Roman"/>
          <w:sz w:val="24"/>
          <w:szCs w:val="24"/>
          <w:lang w:val="en-US"/>
        </w:rPr>
        <w:t xml:space="preserve">losses are worsening social conditions in many </w:t>
      </w:r>
      <w:r>
        <w:rPr>
          <w:rFonts w:ascii="Times New Roman" w:hAnsi="Times New Roman" w:cs="Times New Roman"/>
          <w:sz w:val="24"/>
          <w:szCs w:val="24"/>
          <w:lang w:val="en-US"/>
        </w:rPr>
        <w:t xml:space="preserve">OECD countries. The capacity of </w:t>
      </w:r>
      <w:r w:rsidRPr="00591C64">
        <w:rPr>
          <w:rFonts w:ascii="Times New Roman" w:hAnsi="Times New Roman" w:cs="Times New Roman"/>
          <w:sz w:val="24"/>
          <w:szCs w:val="24"/>
          <w:lang w:val="en-US"/>
        </w:rPr>
        <w:t>governments to meet these challenges is constrained by fisc</w:t>
      </w:r>
      <w:r>
        <w:rPr>
          <w:rFonts w:ascii="Times New Roman" w:hAnsi="Times New Roman" w:cs="Times New Roman"/>
          <w:sz w:val="24"/>
          <w:szCs w:val="24"/>
          <w:lang w:val="en-US"/>
        </w:rPr>
        <w:t xml:space="preserve">al consolidation. However, cuts </w:t>
      </w:r>
      <w:r w:rsidRPr="00591C64">
        <w:rPr>
          <w:rFonts w:ascii="Times New Roman" w:hAnsi="Times New Roman" w:cs="Times New Roman"/>
          <w:sz w:val="24"/>
          <w:szCs w:val="24"/>
          <w:lang w:val="en-US"/>
        </w:rPr>
        <w:t>in social spending risk adding to the hardship of the m</w:t>
      </w:r>
      <w:r>
        <w:rPr>
          <w:rFonts w:ascii="Times New Roman" w:hAnsi="Times New Roman" w:cs="Times New Roman"/>
          <w:sz w:val="24"/>
          <w:szCs w:val="24"/>
          <w:lang w:val="en-US"/>
        </w:rPr>
        <w:t xml:space="preserve">ost vulnerable groups and could </w:t>
      </w:r>
      <w:r w:rsidRPr="00591C64">
        <w:rPr>
          <w:rFonts w:ascii="Times New Roman" w:hAnsi="Times New Roman" w:cs="Times New Roman"/>
          <w:sz w:val="24"/>
          <w:szCs w:val="24"/>
          <w:lang w:val="en-US"/>
        </w:rPr>
        <w:t>create problems for the future. OECD countries can effectively meet these chal</w:t>
      </w:r>
      <w:r>
        <w:rPr>
          <w:rFonts w:ascii="Times New Roman" w:hAnsi="Times New Roman" w:cs="Times New Roman"/>
          <w:sz w:val="24"/>
          <w:szCs w:val="24"/>
          <w:lang w:val="en-US"/>
        </w:rPr>
        <w:t xml:space="preserve">lenges only </w:t>
      </w:r>
      <w:r w:rsidRPr="00591C64">
        <w:rPr>
          <w:rFonts w:ascii="Times New Roman" w:hAnsi="Times New Roman" w:cs="Times New Roman"/>
          <w:sz w:val="24"/>
          <w:szCs w:val="24"/>
          <w:lang w:val="en-US"/>
        </w:rPr>
        <w:t>with policies that are well designed and backed by adequat</w:t>
      </w:r>
      <w:r>
        <w:rPr>
          <w:rFonts w:ascii="Times New Roman" w:hAnsi="Times New Roman" w:cs="Times New Roman"/>
          <w:sz w:val="24"/>
          <w:szCs w:val="24"/>
          <w:lang w:val="en-US"/>
        </w:rPr>
        <w:t xml:space="preserve">e resources. Having been spared </w:t>
      </w:r>
      <w:r w:rsidRPr="00591C64">
        <w:rPr>
          <w:rFonts w:ascii="Times New Roman" w:hAnsi="Times New Roman" w:cs="Times New Roman"/>
          <w:sz w:val="24"/>
          <w:szCs w:val="24"/>
          <w:lang w:val="en-US"/>
        </w:rPr>
        <w:t>the worst impacts of the crisis, major emerging econo</w:t>
      </w:r>
      <w:r>
        <w:rPr>
          <w:rFonts w:ascii="Times New Roman" w:hAnsi="Times New Roman" w:cs="Times New Roman"/>
          <w:sz w:val="24"/>
          <w:szCs w:val="24"/>
          <w:lang w:val="en-US"/>
        </w:rPr>
        <w:t xml:space="preserve">mies face different challenges. </w:t>
      </w:r>
      <w:r w:rsidRPr="00591C64">
        <w:rPr>
          <w:rFonts w:ascii="Times New Roman" w:hAnsi="Times New Roman" w:cs="Times New Roman"/>
          <w:sz w:val="24"/>
          <w:szCs w:val="24"/>
          <w:lang w:val="en-US"/>
        </w:rPr>
        <w:t>However, the experience of OECD countries is relevant for emerging ec</w:t>
      </w:r>
      <w:r>
        <w:rPr>
          <w:rFonts w:ascii="Times New Roman" w:hAnsi="Times New Roman" w:cs="Times New Roman"/>
          <w:sz w:val="24"/>
          <w:szCs w:val="24"/>
          <w:lang w:val="en-US"/>
        </w:rPr>
        <w:t xml:space="preserve">onomies as they </w:t>
      </w:r>
      <w:r w:rsidRPr="00591C64">
        <w:rPr>
          <w:rFonts w:ascii="Times New Roman" w:hAnsi="Times New Roman" w:cs="Times New Roman"/>
          <w:sz w:val="24"/>
          <w:szCs w:val="24"/>
          <w:lang w:val="en-US"/>
        </w:rPr>
        <w:t>continue to build and “crisis-proof” their social protection systems.</w:t>
      </w:r>
    </w:p>
    <w:p w:rsidR="002A766F" w:rsidRPr="00591C64"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The financial crisis has fuelled a social crisis</w:t>
      </w:r>
    </w:p>
    <w:p w:rsidR="002A766F" w:rsidRPr="00591C64"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Pr="00591C64"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The financial upheaval of 2007-08 created not just an econom</w:t>
      </w:r>
      <w:r>
        <w:rPr>
          <w:rFonts w:ascii="Times New Roman" w:hAnsi="Times New Roman" w:cs="Times New Roman"/>
          <w:sz w:val="24"/>
          <w:szCs w:val="24"/>
          <w:lang w:val="en-US"/>
        </w:rPr>
        <w:t xml:space="preserve">ic and fiscal crisis but also a </w:t>
      </w:r>
      <w:r w:rsidRPr="00591C64">
        <w:rPr>
          <w:rFonts w:ascii="Times New Roman" w:hAnsi="Times New Roman" w:cs="Times New Roman"/>
          <w:sz w:val="24"/>
          <w:szCs w:val="24"/>
          <w:lang w:val="en-US"/>
        </w:rPr>
        <w:t>social crisis. Countries that experienced the deepest a</w:t>
      </w:r>
      <w:r>
        <w:rPr>
          <w:rFonts w:ascii="Times New Roman" w:hAnsi="Times New Roman" w:cs="Times New Roman"/>
          <w:sz w:val="24"/>
          <w:szCs w:val="24"/>
          <w:lang w:val="en-US"/>
        </w:rPr>
        <w:t xml:space="preserve">nd longest downturns are seeing </w:t>
      </w:r>
      <w:r w:rsidRPr="00591C64">
        <w:rPr>
          <w:rFonts w:ascii="Times New Roman" w:hAnsi="Times New Roman" w:cs="Times New Roman"/>
          <w:sz w:val="24"/>
          <w:szCs w:val="24"/>
          <w:lang w:val="en-US"/>
        </w:rPr>
        <w:t>profound knock-on effects on people’s job prospects, incomes and living arrangements.</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 xml:space="preserve">Some 48 million people in OECD countries are looking for </w:t>
      </w:r>
      <w:r>
        <w:rPr>
          <w:rFonts w:ascii="Times New Roman" w:hAnsi="Times New Roman" w:cs="Times New Roman"/>
          <w:sz w:val="24"/>
          <w:szCs w:val="24"/>
          <w:lang w:val="en-US"/>
        </w:rPr>
        <w:t>a job -15 million more than in September 2007-</w:t>
      </w:r>
      <w:r w:rsidRPr="00591C64">
        <w:rPr>
          <w:rFonts w:ascii="Times New Roman" w:hAnsi="Times New Roman" w:cs="Times New Roman"/>
          <w:sz w:val="24"/>
          <w:szCs w:val="24"/>
          <w:lang w:val="en-US"/>
        </w:rPr>
        <w:t xml:space="preserve"> and millions more are in financial </w:t>
      </w:r>
      <w:r>
        <w:rPr>
          <w:rFonts w:ascii="Times New Roman" w:hAnsi="Times New Roman" w:cs="Times New Roman"/>
          <w:sz w:val="24"/>
          <w:szCs w:val="24"/>
          <w:lang w:val="en-US"/>
        </w:rPr>
        <w:t xml:space="preserve">distress. The numbers living in </w:t>
      </w:r>
      <w:r w:rsidRPr="00591C64">
        <w:rPr>
          <w:rFonts w:ascii="Times New Roman" w:hAnsi="Times New Roman" w:cs="Times New Roman"/>
          <w:sz w:val="24"/>
          <w:szCs w:val="24"/>
          <w:lang w:val="en-US"/>
        </w:rPr>
        <w:t>households without any income from work have double</w:t>
      </w:r>
      <w:r>
        <w:rPr>
          <w:rFonts w:ascii="Times New Roman" w:hAnsi="Times New Roman" w:cs="Times New Roman"/>
          <w:sz w:val="24"/>
          <w:szCs w:val="24"/>
          <w:lang w:val="en-US"/>
        </w:rPr>
        <w:t xml:space="preserve">d in Greece, Ireland and Spain. </w:t>
      </w:r>
      <w:r w:rsidRPr="00591C64">
        <w:rPr>
          <w:rFonts w:ascii="Times New Roman" w:hAnsi="Times New Roman" w:cs="Times New Roman"/>
          <w:sz w:val="24"/>
          <w:szCs w:val="24"/>
          <w:lang w:val="en-US"/>
        </w:rPr>
        <w:t>Low-income groups have been hit hardest as</w:t>
      </w:r>
      <w:r>
        <w:rPr>
          <w:rFonts w:ascii="Times New Roman" w:hAnsi="Times New Roman" w:cs="Times New Roman"/>
          <w:sz w:val="24"/>
          <w:szCs w:val="24"/>
          <w:lang w:val="en-US"/>
        </w:rPr>
        <w:t xml:space="preserve"> have young people and families </w:t>
      </w:r>
      <w:r w:rsidRPr="00591C64">
        <w:rPr>
          <w:rFonts w:ascii="Times New Roman" w:hAnsi="Times New Roman" w:cs="Times New Roman"/>
          <w:sz w:val="24"/>
          <w:szCs w:val="24"/>
          <w:lang w:val="en-US"/>
        </w:rPr>
        <w:t>with children.</w:t>
      </w:r>
    </w:p>
    <w:p w:rsidR="002A766F" w:rsidRPr="00591C64"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Social consequences could linger for years</w:t>
      </w:r>
    </w:p>
    <w:p w:rsidR="002A766F" w:rsidRPr="00591C64"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With households under pressure and budgets for social s</w:t>
      </w:r>
      <w:r>
        <w:rPr>
          <w:rFonts w:ascii="Times New Roman" w:hAnsi="Times New Roman" w:cs="Times New Roman"/>
          <w:sz w:val="24"/>
          <w:szCs w:val="24"/>
          <w:lang w:val="en-US"/>
        </w:rPr>
        <w:t xml:space="preserve">upport under scrutiny, more and </w:t>
      </w:r>
      <w:r w:rsidRPr="00591C64">
        <w:rPr>
          <w:rFonts w:ascii="Times New Roman" w:hAnsi="Times New Roman" w:cs="Times New Roman"/>
          <w:sz w:val="24"/>
          <w:szCs w:val="24"/>
          <w:lang w:val="en-US"/>
        </w:rPr>
        <w:t>more people report dissatisfaction with their lives, and tr</w:t>
      </w:r>
      <w:r>
        <w:rPr>
          <w:rFonts w:ascii="Times New Roman" w:hAnsi="Times New Roman" w:cs="Times New Roman"/>
          <w:sz w:val="24"/>
          <w:szCs w:val="24"/>
          <w:lang w:val="en-US"/>
        </w:rPr>
        <w:t xml:space="preserve">ust in governments has tumbled. </w:t>
      </w:r>
      <w:r w:rsidRPr="00591C64">
        <w:rPr>
          <w:rFonts w:ascii="Times New Roman" w:hAnsi="Times New Roman" w:cs="Times New Roman"/>
          <w:sz w:val="24"/>
          <w:szCs w:val="24"/>
          <w:lang w:val="en-US"/>
        </w:rPr>
        <w:t>There are also signs that the crisis will cast long shadows</w:t>
      </w:r>
      <w:r>
        <w:rPr>
          <w:rFonts w:ascii="Times New Roman" w:hAnsi="Times New Roman" w:cs="Times New Roman"/>
          <w:sz w:val="24"/>
          <w:szCs w:val="24"/>
          <w:lang w:val="en-US"/>
        </w:rPr>
        <w:t xml:space="preserve"> on people’s future well-being. </w:t>
      </w:r>
      <w:r w:rsidRPr="00591C64">
        <w:rPr>
          <w:rFonts w:ascii="Times New Roman" w:hAnsi="Times New Roman" w:cs="Times New Roman"/>
          <w:sz w:val="24"/>
          <w:szCs w:val="24"/>
          <w:lang w:val="en-US"/>
        </w:rPr>
        <w:t xml:space="preserve">Indeed, some of the social consequences of the crisis, </w:t>
      </w:r>
      <w:r>
        <w:rPr>
          <w:rFonts w:ascii="Times New Roman" w:hAnsi="Times New Roman" w:cs="Times New Roman"/>
          <w:sz w:val="24"/>
          <w:szCs w:val="24"/>
          <w:lang w:val="en-US"/>
        </w:rPr>
        <w:t xml:space="preserve">in areas like family formation, </w:t>
      </w:r>
      <w:r w:rsidRPr="00591C64">
        <w:rPr>
          <w:rFonts w:ascii="Times New Roman" w:hAnsi="Times New Roman" w:cs="Times New Roman"/>
          <w:sz w:val="24"/>
          <w:szCs w:val="24"/>
          <w:lang w:val="en-US"/>
        </w:rPr>
        <w:t>fertility and health, will be felt only in the long term. Ferti</w:t>
      </w:r>
      <w:r>
        <w:rPr>
          <w:rFonts w:ascii="Times New Roman" w:hAnsi="Times New Roman" w:cs="Times New Roman"/>
          <w:sz w:val="24"/>
          <w:szCs w:val="24"/>
          <w:lang w:val="en-US"/>
        </w:rPr>
        <w:t xml:space="preserve">lity rates have dropped further </w:t>
      </w:r>
      <w:r w:rsidRPr="00591C64">
        <w:rPr>
          <w:rFonts w:ascii="Times New Roman" w:hAnsi="Times New Roman" w:cs="Times New Roman"/>
          <w:sz w:val="24"/>
          <w:szCs w:val="24"/>
          <w:lang w:val="en-US"/>
        </w:rPr>
        <w:t>since the start of the crisis, deepening the demographic a</w:t>
      </w:r>
      <w:r>
        <w:rPr>
          <w:rFonts w:ascii="Times New Roman" w:hAnsi="Times New Roman" w:cs="Times New Roman"/>
          <w:sz w:val="24"/>
          <w:szCs w:val="24"/>
          <w:lang w:val="en-US"/>
        </w:rPr>
        <w:t xml:space="preserve">nd fiscal challenges of ageing. </w:t>
      </w:r>
      <w:r w:rsidRPr="00591C64">
        <w:rPr>
          <w:rFonts w:ascii="Times New Roman" w:hAnsi="Times New Roman" w:cs="Times New Roman"/>
          <w:sz w:val="24"/>
          <w:szCs w:val="24"/>
          <w:lang w:val="en-US"/>
        </w:rPr>
        <w:t>Families have also cut back on essential spending, includ</w:t>
      </w:r>
      <w:r>
        <w:rPr>
          <w:rFonts w:ascii="Times New Roman" w:hAnsi="Times New Roman" w:cs="Times New Roman"/>
          <w:sz w:val="24"/>
          <w:szCs w:val="24"/>
          <w:lang w:val="en-US"/>
        </w:rPr>
        <w:t xml:space="preserve">ing on food, compromising their </w:t>
      </w:r>
      <w:r w:rsidRPr="00591C64">
        <w:rPr>
          <w:rFonts w:ascii="Times New Roman" w:hAnsi="Times New Roman" w:cs="Times New Roman"/>
          <w:sz w:val="24"/>
          <w:szCs w:val="24"/>
          <w:lang w:val="en-US"/>
        </w:rPr>
        <w:t>current and future well-being. It is still too early to quan</w:t>
      </w:r>
      <w:r>
        <w:rPr>
          <w:rFonts w:ascii="Times New Roman" w:hAnsi="Times New Roman" w:cs="Times New Roman"/>
          <w:sz w:val="24"/>
          <w:szCs w:val="24"/>
          <w:lang w:val="en-US"/>
        </w:rPr>
        <w:t xml:space="preserve">tify the longer-term effects on </w:t>
      </w:r>
      <w:r w:rsidRPr="00591C64">
        <w:rPr>
          <w:rFonts w:ascii="Times New Roman" w:hAnsi="Times New Roman" w:cs="Times New Roman"/>
          <w:sz w:val="24"/>
          <w:szCs w:val="24"/>
          <w:lang w:val="en-US"/>
        </w:rPr>
        <w:t>people’s health, but unemployment and economic difficulti</w:t>
      </w:r>
      <w:r>
        <w:rPr>
          <w:rFonts w:ascii="Times New Roman" w:hAnsi="Times New Roman" w:cs="Times New Roman"/>
          <w:sz w:val="24"/>
          <w:szCs w:val="24"/>
          <w:lang w:val="en-US"/>
        </w:rPr>
        <w:t xml:space="preserve">es are known to contribute to a </w:t>
      </w:r>
      <w:r w:rsidRPr="00591C64">
        <w:rPr>
          <w:rFonts w:ascii="Times New Roman" w:hAnsi="Times New Roman" w:cs="Times New Roman"/>
          <w:sz w:val="24"/>
          <w:szCs w:val="24"/>
          <w:lang w:val="en-US"/>
        </w:rPr>
        <w:t xml:space="preserve">range of health problems, including mental illness. </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Invest today to avoid rising costs tomorrow</w:t>
      </w:r>
    </w:p>
    <w:p w:rsidR="002A766F" w:rsidRPr="00591C64"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Short-term savings may translate into much higher costs</w:t>
      </w:r>
      <w:r>
        <w:rPr>
          <w:rFonts w:ascii="Times New Roman" w:hAnsi="Times New Roman" w:cs="Times New Roman"/>
          <w:sz w:val="24"/>
          <w:szCs w:val="24"/>
          <w:lang w:val="en-US"/>
        </w:rPr>
        <w:t xml:space="preserve"> in the future, and governments </w:t>
      </w:r>
      <w:r w:rsidRPr="00591C64">
        <w:rPr>
          <w:rFonts w:ascii="Times New Roman" w:hAnsi="Times New Roman" w:cs="Times New Roman"/>
          <w:sz w:val="24"/>
          <w:szCs w:val="24"/>
          <w:lang w:val="en-US"/>
        </w:rPr>
        <w:t xml:space="preserve">should make funding of investment-type </w:t>
      </w:r>
      <w:proofErr w:type="spellStart"/>
      <w:r w:rsidRPr="00591C64">
        <w:rPr>
          <w:rFonts w:ascii="Times New Roman" w:hAnsi="Times New Roman" w:cs="Times New Roman"/>
          <w:sz w:val="24"/>
          <w:szCs w:val="24"/>
          <w:lang w:val="en-US"/>
        </w:rPr>
        <w:t>programmes</w:t>
      </w:r>
      <w:proofErr w:type="spellEnd"/>
      <w:r w:rsidRPr="00591C64">
        <w:rPr>
          <w:rFonts w:ascii="Times New Roman" w:hAnsi="Times New Roman" w:cs="Times New Roman"/>
          <w:sz w:val="24"/>
          <w:szCs w:val="24"/>
          <w:lang w:val="en-US"/>
        </w:rPr>
        <w:t xml:space="preserve"> a p</w:t>
      </w:r>
      <w:r>
        <w:rPr>
          <w:rFonts w:ascii="Times New Roman" w:hAnsi="Times New Roman" w:cs="Times New Roman"/>
          <w:sz w:val="24"/>
          <w:szCs w:val="24"/>
          <w:lang w:val="en-US"/>
        </w:rPr>
        <w:t xml:space="preserve">riority. Today’s cuts in health </w:t>
      </w:r>
      <w:r w:rsidRPr="00591C64">
        <w:rPr>
          <w:rFonts w:ascii="Times New Roman" w:hAnsi="Times New Roman" w:cs="Times New Roman"/>
          <w:sz w:val="24"/>
          <w:szCs w:val="24"/>
          <w:lang w:val="en-US"/>
        </w:rPr>
        <w:t>spending need to avoid triggering rising health care need</w:t>
      </w:r>
      <w:r>
        <w:rPr>
          <w:rFonts w:ascii="Times New Roman" w:hAnsi="Times New Roman" w:cs="Times New Roman"/>
          <w:sz w:val="24"/>
          <w:szCs w:val="24"/>
          <w:lang w:val="en-US"/>
        </w:rPr>
        <w:t xml:space="preserve">s tomorrow. Especially hard-hit </w:t>
      </w:r>
      <w:r w:rsidRPr="00591C64">
        <w:rPr>
          <w:rFonts w:ascii="Times New Roman" w:hAnsi="Times New Roman" w:cs="Times New Roman"/>
          <w:sz w:val="24"/>
          <w:szCs w:val="24"/>
          <w:lang w:val="en-US"/>
        </w:rPr>
        <w:t xml:space="preserve">countries should ensure access to quality services for children and prevent </w:t>
      </w:r>
      <w:proofErr w:type="spellStart"/>
      <w:r w:rsidRPr="00591C64">
        <w:rPr>
          <w:rFonts w:ascii="Times New Roman" w:hAnsi="Times New Roman" w:cs="Times New Roman"/>
          <w:sz w:val="24"/>
          <w:szCs w:val="24"/>
          <w:lang w:val="en-US"/>
        </w:rPr>
        <w:t>labour</w:t>
      </w:r>
      <w:proofErr w:type="spellEnd"/>
      <w:r>
        <w:rPr>
          <w:rFonts w:ascii="Times New Roman" w:hAnsi="Times New Roman" w:cs="Times New Roman"/>
          <w:sz w:val="24"/>
          <w:szCs w:val="24"/>
          <w:lang w:val="en-US"/>
        </w:rPr>
        <w:t xml:space="preserve"> market </w:t>
      </w:r>
      <w:r w:rsidRPr="00591C64">
        <w:rPr>
          <w:rFonts w:ascii="Times New Roman" w:hAnsi="Times New Roman" w:cs="Times New Roman"/>
          <w:sz w:val="24"/>
          <w:szCs w:val="24"/>
          <w:lang w:val="en-US"/>
        </w:rPr>
        <w:t>exclusion of school leavers.</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lastRenderedPageBreak/>
        <w:t>Vulnerable groups need support now</w:t>
      </w:r>
    </w:p>
    <w:p w:rsidR="002A766F" w:rsidRPr="00591C64"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To be effective, however, social investments need to be e</w:t>
      </w:r>
      <w:r>
        <w:rPr>
          <w:rFonts w:ascii="Times New Roman" w:hAnsi="Times New Roman" w:cs="Times New Roman"/>
          <w:sz w:val="24"/>
          <w:szCs w:val="24"/>
          <w:lang w:val="en-US"/>
        </w:rPr>
        <w:t xml:space="preserve">mbedded in adequate support for </w:t>
      </w:r>
      <w:r w:rsidRPr="00591C64">
        <w:rPr>
          <w:rFonts w:ascii="Times New Roman" w:hAnsi="Times New Roman" w:cs="Times New Roman"/>
          <w:sz w:val="24"/>
          <w:szCs w:val="24"/>
          <w:lang w:val="en-US"/>
        </w:rPr>
        <w:t xml:space="preserve">the poorest. Maintaining and strengthening support for </w:t>
      </w:r>
      <w:r>
        <w:rPr>
          <w:rFonts w:ascii="Times New Roman" w:hAnsi="Times New Roman" w:cs="Times New Roman"/>
          <w:sz w:val="24"/>
          <w:szCs w:val="24"/>
          <w:lang w:val="en-US"/>
        </w:rPr>
        <w:t xml:space="preserve">the most vulnerable groups must </w:t>
      </w:r>
      <w:r w:rsidRPr="00591C64">
        <w:rPr>
          <w:rFonts w:ascii="Times New Roman" w:hAnsi="Times New Roman" w:cs="Times New Roman"/>
          <w:sz w:val="24"/>
          <w:szCs w:val="24"/>
          <w:lang w:val="en-US"/>
        </w:rPr>
        <w:t>remain a crucial part of any strategy for an economic a</w:t>
      </w:r>
      <w:r>
        <w:rPr>
          <w:rFonts w:ascii="Times New Roman" w:hAnsi="Times New Roman" w:cs="Times New Roman"/>
          <w:sz w:val="24"/>
          <w:szCs w:val="24"/>
          <w:lang w:val="en-US"/>
        </w:rPr>
        <w:t xml:space="preserve">nd social recovery. Governments </w:t>
      </w:r>
      <w:r w:rsidRPr="00591C64">
        <w:rPr>
          <w:rFonts w:ascii="Times New Roman" w:hAnsi="Times New Roman" w:cs="Times New Roman"/>
          <w:sz w:val="24"/>
          <w:szCs w:val="24"/>
          <w:lang w:val="en-US"/>
        </w:rPr>
        <w:t>need to time and design any fiscal consolidati</w:t>
      </w:r>
      <w:r>
        <w:rPr>
          <w:rFonts w:ascii="Times New Roman" w:hAnsi="Times New Roman" w:cs="Times New Roman"/>
          <w:sz w:val="24"/>
          <w:szCs w:val="24"/>
          <w:lang w:val="en-US"/>
        </w:rPr>
        <w:t xml:space="preserve">on measures accordingly, as the </w:t>
      </w:r>
      <w:r w:rsidRPr="00591C64">
        <w:rPr>
          <w:rFonts w:ascii="Times New Roman" w:hAnsi="Times New Roman" w:cs="Times New Roman"/>
          <w:sz w:val="24"/>
          <w:szCs w:val="24"/>
          <w:lang w:val="en-US"/>
        </w:rPr>
        <w:t>distributional impact of such measures can vary greatly: f</w:t>
      </w:r>
      <w:r>
        <w:rPr>
          <w:rFonts w:ascii="Times New Roman" w:hAnsi="Times New Roman" w:cs="Times New Roman"/>
          <w:sz w:val="24"/>
          <w:szCs w:val="24"/>
          <w:lang w:val="en-US"/>
        </w:rPr>
        <w:t xml:space="preserve">or example, the poor may suffer </w:t>
      </w:r>
      <w:r w:rsidRPr="00591C64">
        <w:rPr>
          <w:rFonts w:ascii="Times New Roman" w:hAnsi="Times New Roman" w:cs="Times New Roman"/>
          <w:sz w:val="24"/>
          <w:szCs w:val="24"/>
          <w:lang w:val="en-US"/>
        </w:rPr>
        <w:t>more from spending cuts than from tax increases.</w:t>
      </w:r>
    </w:p>
    <w:p w:rsidR="002A766F" w:rsidRPr="00591C64"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Room for cuts in unemployment spending is limited</w:t>
      </w:r>
    </w:p>
    <w:p w:rsidR="002A766F" w:rsidRPr="00591C64"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Pr="00591C64"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Weak job markets provide little room for cuts in spe</w:t>
      </w:r>
      <w:r>
        <w:rPr>
          <w:rFonts w:ascii="Times New Roman" w:hAnsi="Times New Roman" w:cs="Times New Roman"/>
          <w:sz w:val="24"/>
          <w:szCs w:val="24"/>
          <w:lang w:val="en-US"/>
        </w:rPr>
        <w:t xml:space="preserve">nding on unemployment benefits, </w:t>
      </w:r>
      <w:r w:rsidRPr="00591C64">
        <w:rPr>
          <w:rFonts w:ascii="Times New Roman" w:hAnsi="Times New Roman" w:cs="Times New Roman"/>
          <w:sz w:val="24"/>
          <w:szCs w:val="24"/>
          <w:lang w:val="en-US"/>
        </w:rPr>
        <w:t xml:space="preserve">social assistance and active </w:t>
      </w:r>
      <w:proofErr w:type="spellStart"/>
      <w:r w:rsidRPr="00591C64">
        <w:rPr>
          <w:rFonts w:ascii="Times New Roman" w:hAnsi="Times New Roman" w:cs="Times New Roman"/>
          <w:sz w:val="24"/>
          <w:szCs w:val="24"/>
          <w:lang w:val="en-US"/>
        </w:rPr>
        <w:t>labour</w:t>
      </w:r>
      <w:proofErr w:type="spellEnd"/>
      <w:r w:rsidRPr="00591C64">
        <w:rPr>
          <w:rFonts w:ascii="Times New Roman" w:hAnsi="Times New Roman" w:cs="Times New Roman"/>
          <w:sz w:val="24"/>
          <w:szCs w:val="24"/>
          <w:lang w:val="en-US"/>
        </w:rPr>
        <w:t xml:space="preserve"> market </w:t>
      </w:r>
      <w:proofErr w:type="spellStart"/>
      <w:r w:rsidRPr="00591C64">
        <w:rPr>
          <w:rFonts w:ascii="Times New Roman" w:hAnsi="Times New Roman" w:cs="Times New Roman"/>
          <w:sz w:val="24"/>
          <w:szCs w:val="24"/>
          <w:lang w:val="en-US"/>
        </w:rPr>
        <w:t>programmes</w:t>
      </w:r>
      <w:proofErr w:type="spellEnd"/>
      <w:r w:rsidRPr="00591C64">
        <w:rPr>
          <w:rFonts w:ascii="Times New Roman" w:hAnsi="Times New Roman" w:cs="Times New Roman"/>
          <w:sz w:val="24"/>
          <w:szCs w:val="24"/>
          <w:lang w:val="en-US"/>
        </w:rPr>
        <w:t xml:space="preserve">. Where savings can be made, </w:t>
      </w:r>
      <w:r>
        <w:rPr>
          <w:rFonts w:ascii="Times New Roman" w:hAnsi="Times New Roman" w:cs="Times New Roman"/>
          <w:sz w:val="24"/>
          <w:szCs w:val="24"/>
          <w:lang w:val="en-US"/>
        </w:rPr>
        <w:t xml:space="preserve">they </w:t>
      </w:r>
      <w:r w:rsidRPr="00591C64">
        <w:rPr>
          <w:rFonts w:ascii="Times New Roman" w:hAnsi="Times New Roman" w:cs="Times New Roman"/>
          <w:sz w:val="24"/>
          <w:szCs w:val="24"/>
          <w:lang w:val="en-US"/>
        </w:rPr>
        <w:t xml:space="preserve">should be achieved in line with the pace of recovery. </w:t>
      </w:r>
      <w:proofErr w:type="gramStart"/>
      <w:r w:rsidRPr="00591C64">
        <w:rPr>
          <w:rFonts w:ascii="Times New Roman" w:hAnsi="Times New Roman" w:cs="Times New Roman"/>
          <w:sz w:val="24"/>
          <w:szCs w:val="24"/>
          <w:lang w:val="en-US"/>
        </w:rPr>
        <w:t>T</w:t>
      </w:r>
      <w:r>
        <w:rPr>
          <w:rFonts w:ascii="Times New Roman" w:hAnsi="Times New Roman" w:cs="Times New Roman"/>
          <w:sz w:val="24"/>
          <w:szCs w:val="24"/>
          <w:lang w:val="en-US"/>
        </w:rPr>
        <w:t>argeted safety-net benefits</w:t>
      </w:r>
      <w:proofErr w:type="gramEnd"/>
      <w:r>
        <w:rPr>
          <w:rFonts w:ascii="Times New Roman" w:hAnsi="Times New Roman" w:cs="Times New Roman"/>
          <w:sz w:val="24"/>
          <w:szCs w:val="24"/>
          <w:lang w:val="en-US"/>
        </w:rPr>
        <w:t xml:space="preserve">, in </w:t>
      </w:r>
      <w:r w:rsidRPr="00591C64">
        <w:rPr>
          <w:rFonts w:ascii="Times New Roman" w:hAnsi="Times New Roman" w:cs="Times New Roman"/>
          <w:sz w:val="24"/>
          <w:szCs w:val="24"/>
          <w:lang w:val="en-US"/>
        </w:rPr>
        <w:t xml:space="preserve">particular, are a priority in countries where such support </w:t>
      </w:r>
      <w:r>
        <w:rPr>
          <w:rFonts w:ascii="Times New Roman" w:hAnsi="Times New Roman" w:cs="Times New Roman"/>
          <w:sz w:val="24"/>
          <w:szCs w:val="24"/>
          <w:lang w:val="en-US"/>
        </w:rPr>
        <w:t xml:space="preserve">does not exist, is difficult to </w:t>
      </w:r>
      <w:r w:rsidRPr="00591C64">
        <w:rPr>
          <w:rFonts w:ascii="Times New Roman" w:hAnsi="Times New Roman" w:cs="Times New Roman"/>
          <w:sz w:val="24"/>
          <w:szCs w:val="24"/>
          <w:lang w:val="en-US"/>
        </w:rPr>
        <w:t>access, or where the long-term unemployed are exhausting their unemployment support.</w:t>
      </w:r>
    </w:p>
    <w:p w:rsidR="002A766F" w:rsidRPr="00591C64"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Across-the-board cuts in social transfers, such as hou</w:t>
      </w:r>
      <w:r>
        <w:rPr>
          <w:rFonts w:ascii="Times New Roman" w:hAnsi="Times New Roman" w:cs="Times New Roman"/>
          <w:sz w:val="24"/>
          <w:szCs w:val="24"/>
          <w:lang w:val="en-US"/>
        </w:rPr>
        <w:t xml:space="preserve">sing and child/family benefits, </w:t>
      </w:r>
      <w:r w:rsidRPr="00591C64">
        <w:rPr>
          <w:rFonts w:ascii="Times New Roman" w:hAnsi="Times New Roman" w:cs="Times New Roman"/>
          <w:sz w:val="24"/>
          <w:szCs w:val="24"/>
          <w:lang w:val="en-US"/>
        </w:rPr>
        <w:t>should be avoided, as these transfers frequently provid</w:t>
      </w:r>
      <w:r>
        <w:rPr>
          <w:rFonts w:ascii="Times New Roman" w:hAnsi="Times New Roman" w:cs="Times New Roman"/>
          <w:sz w:val="24"/>
          <w:szCs w:val="24"/>
          <w:lang w:val="en-US"/>
        </w:rPr>
        <w:t xml:space="preserve">e vital support to poor working </w:t>
      </w:r>
      <w:r w:rsidRPr="00591C64">
        <w:rPr>
          <w:rFonts w:ascii="Times New Roman" w:hAnsi="Times New Roman" w:cs="Times New Roman"/>
          <w:sz w:val="24"/>
          <w:szCs w:val="24"/>
          <w:lang w:val="en-US"/>
        </w:rPr>
        <w:t>families and lone parents.</w:t>
      </w:r>
      <w:r>
        <w:rPr>
          <w:rFonts w:ascii="Times New Roman" w:hAnsi="Times New Roman" w:cs="Times New Roman"/>
          <w:sz w:val="24"/>
          <w:szCs w:val="24"/>
          <w:lang w:val="en-US"/>
        </w:rPr>
        <w:t xml:space="preserve"> </w:t>
      </w:r>
      <w:r w:rsidRPr="00591C64">
        <w:rPr>
          <w:rFonts w:ascii="Times New Roman" w:hAnsi="Times New Roman" w:cs="Times New Roman"/>
          <w:sz w:val="24"/>
          <w:szCs w:val="24"/>
          <w:lang w:val="en-US"/>
        </w:rPr>
        <w:t>Targeting can deliver savings while protecting</w:t>
      </w:r>
      <w:r>
        <w:rPr>
          <w:rFonts w:ascii="Times New Roman" w:hAnsi="Times New Roman" w:cs="Times New Roman"/>
          <w:sz w:val="24"/>
          <w:szCs w:val="24"/>
          <w:lang w:val="en-US"/>
        </w:rPr>
        <w:t xml:space="preserve"> </w:t>
      </w:r>
      <w:r w:rsidRPr="00591C64">
        <w:rPr>
          <w:rFonts w:ascii="Times New Roman" w:hAnsi="Times New Roman" w:cs="Times New Roman"/>
          <w:sz w:val="24"/>
          <w:szCs w:val="24"/>
          <w:lang w:val="en-US"/>
        </w:rPr>
        <w:t>the vulnerable</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More effective targeting can generate substantial savings whil</w:t>
      </w:r>
      <w:r>
        <w:rPr>
          <w:rFonts w:ascii="Times New Roman" w:hAnsi="Times New Roman" w:cs="Times New Roman"/>
          <w:sz w:val="24"/>
          <w:szCs w:val="24"/>
          <w:lang w:val="en-US"/>
        </w:rPr>
        <w:t xml:space="preserve">e protecting vulnerable groups. </w:t>
      </w:r>
      <w:r w:rsidRPr="00591C64">
        <w:rPr>
          <w:rFonts w:ascii="Times New Roman" w:hAnsi="Times New Roman" w:cs="Times New Roman"/>
          <w:sz w:val="24"/>
          <w:szCs w:val="24"/>
          <w:lang w:val="en-US"/>
        </w:rPr>
        <w:t xml:space="preserve">Health care reforms, in particular, should </w:t>
      </w:r>
      <w:proofErr w:type="spellStart"/>
      <w:r w:rsidRPr="00591C64">
        <w:rPr>
          <w:rFonts w:ascii="Times New Roman" w:hAnsi="Times New Roman" w:cs="Times New Roman"/>
          <w:sz w:val="24"/>
          <w:szCs w:val="24"/>
          <w:lang w:val="en-US"/>
        </w:rPr>
        <w:t>prioritise</w:t>
      </w:r>
      <w:proofErr w:type="spellEnd"/>
      <w:r w:rsidRPr="00591C64">
        <w:rPr>
          <w:rFonts w:ascii="Times New Roman" w:hAnsi="Times New Roman" w:cs="Times New Roman"/>
          <w:sz w:val="24"/>
          <w:szCs w:val="24"/>
          <w:lang w:val="en-US"/>
        </w:rPr>
        <w:t xml:space="preserve"> protectin</w:t>
      </w:r>
      <w:r>
        <w:rPr>
          <w:rFonts w:ascii="Times New Roman" w:hAnsi="Times New Roman" w:cs="Times New Roman"/>
          <w:sz w:val="24"/>
          <w:szCs w:val="24"/>
          <w:lang w:val="en-US"/>
        </w:rPr>
        <w:t xml:space="preserve">g the most vulnerable. However, </w:t>
      </w:r>
      <w:r w:rsidRPr="00591C64">
        <w:rPr>
          <w:rFonts w:ascii="Times New Roman" w:hAnsi="Times New Roman" w:cs="Times New Roman"/>
          <w:sz w:val="24"/>
          <w:szCs w:val="24"/>
          <w:lang w:val="en-US"/>
        </w:rPr>
        <w:t>fine-tuning of targeting is necessary, in order to avoid creating</w:t>
      </w:r>
      <w:r>
        <w:rPr>
          <w:rFonts w:ascii="Times New Roman" w:hAnsi="Times New Roman" w:cs="Times New Roman"/>
          <w:sz w:val="24"/>
          <w:szCs w:val="24"/>
          <w:lang w:val="en-US"/>
        </w:rPr>
        <w:t xml:space="preserve"> perverse incentives that deter </w:t>
      </w:r>
      <w:r w:rsidRPr="00591C64">
        <w:rPr>
          <w:rFonts w:ascii="Times New Roman" w:hAnsi="Times New Roman" w:cs="Times New Roman"/>
          <w:sz w:val="24"/>
          <w:szCs w:val="24"/>
          <w:lang w:val="en-US"/>
        </w:rPr>
        <w:t>people from finding work. For instance, unemployed people w</w:t>
      </w:r>
      <w:r>
        <w:rPr>
          <w:rFonts w:ascii="Times New Roman" w:hAnsi="Times New Roman" w:cs="Times New Roman"/>
          <w:sz w:val="24"/>
          <w:szCs w:val="24"/>
          <w:lang w:val="en-US"/>
        </w:rPr>
        <w:t xml:space="preserve">ho are about to start a job may </w:t>
      </w:r>
      <w:r w:rsidRPr="00591C64">
        <w:rPr>
          <w:rFonts w:ascii="Times New Roman" w:hAnsi="Times New Roman" w:cs="Times New Roman"/>
          <w:sz w:val="24"/>
          <w:szCs w:val="24"/>
          <w:lang w:val="en-US"/>
        </w:rPr>
        <w:t>suffer losses or may gain very little as they switch from benefits to earning a salary.</w:t>
      </w:r>
    </w:p>
    <w:p w:rsidR="002A766F" w:rsidRPr="00591C64"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Support families’ efforts to cope with adversity</w:t>
      </w:r>
    </w:p>
    <w:p w:rsidR="002A766F" w:rsidRPr="00591C64"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There is a strong case for designing government s</w:t>
      </w:r>
      <w:r>
        <w:rPr>
          <w:rFonts w:ascii="Times New Roman" w:hAnsi="Times New Roman" w:cs="Times New Roman"/>
          <w:sz w:val="24"/>
          <w:szCs w:val="24"/>
          <w:lang w:val="en-US"/>
        </w:rPr>
        <w:t>upport in ways that harness and complement -rather than replace-</w:t>
      </w:r>
      <w:r w:rsidRPr="00591C64">
        <w:rPr>
          <w:rFonts w:ascii="Times New Roman" w:hAnsi="Times New Roman" w:cs="Times New Roman"/>
          <w:sz w:val="24"/>
          <w:szCs w:val="24"/>
          <w:lang w:val="en-US"/>
        </w:rPr>
        <w:t xml:space="preserve"> households’ own capaci</w:t>
      </w:r>
      <w:r>
        <w:rPr>
          <w:rFonts w:ascii="Times New Roman" w:hAnsi="Times New Roman" w:cs="Times New Roman"/>
          <w:sz w:val="24"/>
          <w:szCs w:val="24"/>
          <w:lang w:val="en-US"/>
        </w:rPr>
        <w:t xml:space="preserve">ties to cope with adversity. In </w:t>
      </w:r>
      <w:r w:rsidRPr="00591C64">
        <w:rPr>
          <w:rFonts w:ascii="Times New Roman" w:hAnsi="Times New Roman" w:cs="Times New Roman"/>
          <w:sz w:val="24"/>
          <w:szCs w:val="24"/>
          <w:lang w:val="en-US"/>
        </w:rPr>
        <w:t>this light, it is especially important to provide effective e</w:t>
      </w:r>
      <w:r>
        <w:rPr>
          <w:rFonts w:ascii="Times New Roman" w:hAnsi="Times New Roman" w:cs="Times New Roman"/>
          <w:sz w:val="24"/>
          <w:szCs w:val="24"/>
          <w:lang w:val="en-US"/>
        </w:rPr>
        <w:t xml:space="preserve">mployment support, even if this </w:t>
      </w:r>
      <w:r w:rsidRPr="00591C64">
        <w:rPr>
          <w:rFonts w:ascii="Times New Roman" w:hAnsi="Times New Roman" w:cs="Times New Roman"/>
          <w:sz w:val="24"/>
          <w:szCs w:val="24"/>
          <w:lang w:val="en-US"/>
        </w:rPr>
        <w:t>means higher spending on active social policies i</w:t>
      </w:r>
      <w:r>
        <w:rPr>
          <w:rFonts w:ascii="Times New Roman" w:hAnsi="Times New Roman" w:cs="Times New Roman"/>
          <w:sz w:val="24"/>
          <w:szCs w:val="24"/>
          <w:lang w:val="en-US"/>
        </w:rPr>
        <w:t xml:space="preserve">n the short term. </w:t>
      </w:r>
      <w:proofErr w:type="spellStart"/>
      <w:r>
        <w:rPr>
          <w:rFonts w:ascii="Times New Roman" w:hAnsi="Times New Roman" w:cs="Times New Roman"/>
          <w:sz w:val="24"/>
          <w:szCs w:val="24"/>
          <w:lang w:val="en-US"/>
        </w:rPr>
        <w:t>Labour</w:t>
      </w:r>
      <w:proofErr w:type="spellEnd"/>
      <w:r>
        <w:rPr>
          <w:rFonts w:ascii="Times New Roman" w:hAnsi="Times New Roman" w:cs="Times New Roman"/>
          <w:sz w:val="24"/>
          <w:szCs w:val="24"/>
          <w:lang w:val="en-US"/>
        </w:rPr>
        <w:t xml:space="preserve"> market </w:t>
      </w:r>
      <w:r w:rsidRPr="00591C64">
        <w:rPr>
          <w:rFonts w:ascii="Times New Roman" w:hAnsi="Times New Roman" w:cs="Times New Roman"/>
          <w:sz w:val="24"/>
          <w:szCs w:val="24"/>
          <w:lang w:val="en-US"/>
        </w:rPr>
        <w:t>activation and in-work support should be maintained at reasonable levels. Where th</w:t>
      </w:r>
      <w:r>
        <w:rPr>
          <w:rFonts w:ascii="Times New Roman" w:hAnsi="Times New Roman" w:cs="Times New Roman"/>
          <w:sz w:val="24"/>
          <w:szCs w:val="24"/>
          <w:lang w:val="en-US"/>
        </w:rPr>
        <w:t xml:space="preserve">ere are </w:t>
      </w:r>
      <w:r w:rsidRPr="00591C64">
        <w:rPr>
          <w:rFonts w:ascii="Times New Roman" w:hAnsi="Times New Roman" w:cs="Times New Roman"/>
          <w:sz w:val="24"/>
          <w:szCs w:val="24"/>
          <w:lang w:val="en-US"/>
        </w:rPr>
        <w:t>large numbers of households without work, policy efforts</w:t>
      </w:r>
      <w:r>
        <w:rPr>
          <w:rFonts w:ascii="Times New Roman" w:hAnsi="Times New Roman" w:cs="Times New Roman"/>
          <w:sz w:val="24"/>
          <w:szCs w:val="24"/>
          <w:lang w:val="en-US"/>
        </w:rPr>
        <w:t xml:space="preserve"> need to focus on ensuring they </w:t>
      </w:r>
      <w:r w:rsidRPr="00591C64">
        <w:rPr>
          <w:rFonts w:ascii="Times New Roman" w:hAnsi="Times New Roman" w:cs="Times New Roman"/>
          <w:sz w:val="24"/>
          <w:szCs w:val="24"/>
          <w:lang w:val="en-US"/>
        </w:rPr>
        <w:t xml:space="preserve">benefit quickly once </w:t>
      </w:r>
      <w:proofErr w:type="spellStart"/>
      <w:r w:rsidRPr="00591C64">
        <w:rPr>
          <w:rFonts w:ascii="Times New Roman" w:hAnsi="Times New Roman" w:cs="Times New Roman"/>
          <w:sz w:val="24"/>
          <w:szCs w:val="24"/>
          <w:lang w:val="en-US"/>
        </w:rPr>
        <w:t>labour</w:t>
      </w:r>
      <w:proofErr w:type="spellEnd"/>
      <w:r w:rsidRPr="00591C64">
        <w:rPr>
          <w:rFonts w:ascii="Times New Roman" w:hAnsi="Times New Roman" w:cs="Times New Roman"/>
          <w:sz w:val="24"/>
          <w:szCs w:val="24"/>
          <w:lang w:val="en-US"/>
        </w:rPr>
        <w:t xml:space="preserve"> market conditions improve. For </w:t>
      </w:r>
      <w:r>
        <w:rPr>
          <w:rFonts w:ascii="Times New Roman" w:hAnsi="Times New Roman" w:cs="Times New Roman"/>
          <w:sz w:val="24"/>
          <w:szCs w:val="24"/>
          <w:lang w:val="en-US"/>
        </w:rPr>
        <w:t xml:space="preserve">instance, to be as effective as </w:t>
      </w:r>
      <w:r w:rsidRPr="00591C64">
        <w:rPr>
          <w:rFonts w:ascii="Times New Roman" w:hAnsi="Times New Roman" w:cs="Times New Roman"/>
          <w:sz w:val="24"/>
          <w:szCs w:val="24"/>
          <w:lang w:val="en-US"/>
        </w:rPr>
        <w:t>possible, work-related support and incentives should not be restricte</w:t>
      </w:r>
      <w:r>
        <w:rPr>
          <w:rFonts w:ascii="Times New Roman" w:hAnsi="Times New Roman" w:cs="Times New Roman"/>
          <w:sz w:val="24"/>
          <w:szCs w:val="24"/>
          <w:lang w:val="en-US"/>
        </w:rPr>
        <w:t xml:space="preserve">d to individual job </w:t>
      </w:r>
      <w:r w:rsidRPr="00591C64">
        <w:rPr>
          <w:rFonts w:ascii="Times New Roman" w:hAnsi="Times New Roman" w:cs="Times New Roman"/>
          <w:sz w:val="24"/>
          <w:szCs w:val="24"/>
          <w:lang w:val="en-US"/>
        </w:rPr>
        <w:t>seekers but should be made available to non-working partners as well.</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Governments need to plan for the next crisis</w:t>
      </w:r>
    </w:p>
    <w:p w:rsidR="002A766F" w:rsidRPr="00591C64"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 xml:space="preserve">To “crisis-proof” social policies and to maintain effective </w:t>
      </w:r>
      <w:r>
        <w:rPr>
          <w:rFonts w:ascii="Times New Roman" w:hAnsi="Times New Roman" w:cs="Times New Roman"/>
          <w:sz w:val="24"/>
          <w:szCs w:val="24"/>
          <w:lang w:val="en-US"/>
        </w:rPr>
        <w:t xml:space="preserve">support throughout the economic </w:t>
      </w:r>
      <w:r w:rsidRPr="00591C64">
        <w:rPr>
          <w:rFonts w:ascii="Times New Roman" w:hAnsi="Times New Roman" w:cs="Times New Roman"/>
          <w:sz w:val="24"/>
          <w:szCs w:val="24"/>
          <w:lang w:val="en-US"/>
        </w:rPr>
        <w:t>cycle, governments</w:t>
      </w:r>
      <w:r>
        <w:rPr>
          <w:rFonts w:ascii="Times New Roman" w:hAnsi="Times New Roman" w:cs="Times New Roman"/>
          <w:sz w:val="24"/>
          <w:szCs w:val="24"/>
          <w:lang w:val="en-US"/>
        </w:rPr>
        <w:t xml:space="preserve"> </w:t>
      </w:r>
      <w:r w:rsidRPr="00591C64">
        <w:rPr>
          <w:rFonts w:ascii="Times New Roman" w:hAnsi="Times New Roman" w:cs="Times New Roman"/>
          <w:sz w:val="24"/>
          <w:szCs w:val="24"/>
          <w:lang w:val="en-US"/>
        </w:rPr>
        <w:t>must look beyond the recent downturn. F</w:t>
      </w:r>
      <w:r>
        <w:rPr>
          <w:rFonts w:ascii="Times New Roman" w:hAnsi="Times New Roman" w:cs="Times New Roman"/>
          <w:sz w:val="24"/>
          <w:szCs w:val="24"/>
          <w:lang w:val="en-US"/>
        </w:rPr>
        <w:t xml:space="preserve">irst, they need to find ways to </w:t>
      </w:r>
      <w:r w:rsidRPr="00591C64">
        <w:rPr>
          <w:rFonts w:ascii="Times New Roman" w:hAnsi="Times New Roman" w:cs="Times New Roman"/>
          <w:sz w:val="24"/>
          <w:szCs w:val="24"/>
          <w:lang w:val="en-US"/>
        </w:rPr>
        <w:t>build up savings during upswings to ensure they can meet</w:t>
      </w:r>
      <w:r>
        <w:rPr>
          <w:rFonts w:ascii="Times New Roman" w:hAnsi="Times New Roman" w:cs="Times New Roman"/>
          <w:sz w:val="24"/>
          <w:szCs w:val="24"/>
          <w:lang w:val="en-US"/>
        </w:rPr>
        <w:t xml:space="preserve"> rising costs during downturns. </w:t>
      </w:r>
      <w:r w:rsidRPr="00591C64">
        <w:rPr>
          <w:rFonts w:ascii="Times New Roman" w:hAnsi="Times New Roman" w:cs="Times New Roman"/>
          <w:sz w:val="24"/>
          <w:szCs w:val="24"/>
          <w:lang w:val="en-US"/>
        </w:rPr>
        <w:t>On the spending side, they should link support more to</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labour</w:t>
      </w:r>
      <w:proofErr w:type="spellEnd"/>
      <w:r>
        <w:rPr>
          <w:rFonts w:ascii="Times New Roman" w:hAnsi="Times New Roman" w:cs="Times New Roman"/>
          <w:sz w:val="24"/>
          <w:szCs w:val="24"/>
          <w:lang w:val="en-US"/>
        </w:rPr>
        <w:t xml:space="preserve"> market conditions - for </w:t>
      </w:r>
      <w:r w:rsidRPr="00591C64">
        <w:rPr>
          <w:rFonts w:ascii="Times New Roman" w:hAnsi="Times New Roman" w:cs="Times New Roman"/>
          <w:sz w:val="24"/>
          <w:szCs w:val="24"/>
          <w:lang w:val="en-US"/>
        </w:rPr>
        <w:t>example, by credibly reducing benefit spending durin</w:t>
      </w:r>
      <w:r>
        <w:rPr>
          <w:rFonts w:ascii="Times New Roman" w:hAnsi="Times New Roman" w:cs="Times New Roman"/>
          <w:sz w:val="24"/>
          <w:szCs w:val="24"/>
          <w:lang w:val="en-US"/>
        </w:rPr>
        <w:t xml:space="preserve">g the recovery, and by shifting </w:t>
      </w:r>
      <w:r w:rsidRPr="00591C64">
        <w:rPr>
          <w:rFonts w:ascii="Times New Roman" w:hAnsi="Times New Roman" w:cs="Times New Roman"/>
          <w:sz w:val="24"/>
          <w:szCs w:val="24"/>
          <w:lang w:val="en-US"/>
        </w:rPr>
        <w:t xml:space="preserve">resources from benefits to active </w:t>
      </w:r>
      <w:proofErr w:type="spellStart"/>
      <w:r w:rsidRPr="00591C64">
        <w:rPr>
          <w:rFonts w:ascii="Times New Roman" w:hAnsi="Times New Roman" w:cs="Times New Roman"/>
          <w:sz w:val="24"/>
          <w:szCs w:val="24"/>
          <w:lang w:val="en-US"/>
        </w:rPr>
        <w:t>labour</w:t>
      </w:r>
      <w:proofErr w:type="spellEnd"/>
      <w:r w:rsidRPr="00591C64">
        <w:rPr>
          <w:rFonts w:ascii="Times New Roman" w:hAnsi="Times New Roman" w:cs="Times New Roman"/>
          <w:sz w:val="24"/>
          <w:szCs w:val="24"/>
          <w:lang w:val="en-US"/>
        </w:rPr>
        <w:t xml:space="preserve"> market policies. O</w:t>
      </w:r>
      <w:r>
        <w:rPr>
          <w:rFonts w:ascii="Times New Roman" w:hAnsi="Times New Roman" w:cs="Times New Roman"/>
          <w:sz w:val="24"/>
          <w:szCs w:val="24"/>
          <w:lang w:val="en-US"/>
        </w:rPr>
        <w:t xml:space="preserve">n the revenue side, they should </w:t>
      </w:r>
      <w:r w:rsidRPr="00591C64">
        <w:rPr>
          <w:rFonts w:ascii="Times New Roman" w:hAnsi="Times New Roman" w:cs="Times New Roman"/>
          <w:sz w:val="24"/>
          <w:szCs w:val="24"/>
          <w:lang w:val="en-US"/>
        </w:rPr>
        <w:t xml:space="preserve">work to broaden tax bases, reduce their reliance on </w:t>
      </w:r>
      <w:proofErr w:type="spellStart"/>
      <w:r w:rsidRPr="00591C64">
        <w:rPr>
          <w:rFonts w:ascii="Times New Roman" w:hAnsi="Times New Roman" w:cs="Times New Roman"/>
          <w:sz w:val="24"/>
          <w:szCs w:val="24"/>
          <w:lang w:val="en-US"/>
        </w:rPr>
        <w:t>labour</w:t>
      </w:r>
      <w:proofErr w:type="spellEnd"/>
      <w:r w:rsidRPr="00591C64">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taxes and adjust tax systems to </w:t>
      </w:r>
      <w:r w:rsidRPr="00591C64">
        <w:rPr>
          <w:rFonts w:ascii="Times New Roman" w:hAnsi="Times New Roman" w:cs="Times New Roman"/>
          <w:sz w:val="24"/>
          <w:szCs w:val="24"/>
          <w:lang w:val="en-US"/>
        </w:rPr>
        <w:t xml:space="preserve">account for rising income inequality. Second, governments </w:t>
      </w:r>
      <w:r>
        <w:rPr>
          <w:rFonts w:ascii="Times New Roman" w:hAnsi="Times New Roman" w:cs="Times New Roman"/>
          <w:sz w:val="24"/>
          <w:szCs w:val="24"/>
          <w:lang w:val="en-US"/>
        </w:rPr>
        <w:t xml:space="preserve">need to continue the structural </w:t>
      </w:r>
      <w:r w:rsidRPr="00591C64">
        <w:rPr>
          <w:rFonts w:ascii="Times New Roman" w:hAnsi="Times New Roman" w:cs="Times New Roman"/>
          <w:sz w:val="24"/>
          <w:szCs w:val="24"/>
          <w:lang w:val="en-US"/>
        </w:rPr>
        <w:t>reforms of social protection systems begun before the crisis.</w:t>
      </w:r>
      <w:r>
        <w:rPr>
          <w:rFonts w:ascii="Times New Roman" w:hAnsi="Times New Roman" w:cs="Times New Roman"/>
          <w:sz w:val="24"/>
          <w:szCs w:val="24"/>
          <w:lang w:val="en-US"/>
        </w:rPr>
        <w:t xml:space="preserve"> </w:t>
      </w:r>
      <w:r w:rsidRPr="00591C64">
        <w:rPr>
          <w:rFonts w:ascii="Times New Roman" w:hAnsi="Times New Roman" w:cs="Times New Roman"/>
          <w:sz w:val="24"/>
          <w:szCs w:val="24"/>
          <w:lang w:val="en-US"/>
        </w:rPr>
        <w:t>Indeed, the crisis has</w:t>
      </w:r>
      <w:r>
        <w:rPr>
          <w:rFonts w:ascii="Times New Roman" w:hAnsi="Times New Roman" w:cs="Times New Roman"/>
          <w:sz w:val="24"/>
          <w:szCs w:val="24"/>
          <w:lang w:val="en-US"/>
        </w:rPr>
        <w:t xml:space="preserve"> </w:t>
      </w:r>
      <w:r w:rsidRPr="00591C64">
        <w:rPr>
          <w:rFonts w:ascii="Times New Roman" w:hAnsi="Times New Roman" w:cs="Times New Roman"/>
          <w:sz w:val="24"/>
          <w:szCs w:val="24"/>
          <w:lang w:val="en-US"/>
        </w:rPr>
        <w:t>accelerated the need for these. In the area of pensions, fo</w:t>
      </w:r>
      <w:r>
        <w:rPr>
          <w:rFonts w:ascii="Times New Roman" w:hAnsi="Times New Roman" w:cs="Times New Roman"/>
          <w:sz w:val="24"/>
          <w:szCs w:val="24"/>
          <w:lang w:val="en-US"/>
        </w:rPr>
        <w:t xml:space="preserve">r </w:t>
      </w:r>
      <w:r>
        <w:rPr>
          <w:rFonts w:ascii="Times New Roman" w:hAnsi="Times New Roman" w:cs="Times New Roman"/>
          <w:sz w:val="24"/>
          <w:szCs w:val="24"/>
          <w:lang w:val="en-US"/>
        </w:rPr>
        <w:lastRenderedPageBreak/>
        <w:t xml:space="preserve">example, some future retirees </w:t>
      </w:r>
      <w:r w:rsidRPr="00591C64">
        <w:rPr>
          <w:rFonts w:ascii="Times New Roman" w:hAnsi="Times New Roman" w:cs="Times New Roman"/>
          <w:sz w:val="24"/>
          <w:szCs w:val="24"/>
          <w:lang w:val="en-US"/>
        </w:rPr>
        <w:t xml:space="preserve">risk greater income insecurity as a result of long periods of </w:t>
      </w:r>
      <w:r>
        <w:rPr>
          <w:rFonts w:ascii="Times New Roman" w:hAnsi="Times New Roman" w:cs="Times New Roman"/>
          <w:sz w:val="24"/>
          <w:szCs w:val="24"/>
          <w:lang w:val="en-US"/>
        </w:rPr>
        <w:t xml:space="preserve">joblessness during working age. </w:t>
      </w:r>
      <w:r w:rsidRPr="00591C64">
        <w:rPr>
          <w:rFonts w:ascii="Times New Roman" w:hAnsi="Times New Roman" w:cs="Times New Roman"/>
          <w:sz w:val="24"/>
          <w:szCs w:val="24"/>
          <w:lang w:val="en-US"/>
        </w:rPr>
        <w:t>In health care, structural measures that strip out unnecessar</w:t>
      </w:r>
      <w:r>
        <w:rPr>
          <w:rFonts w:ascii="Times New Roman" w:hAnsi="Times New Roman" w:cs="Times New Roman"/>
          <w:sz w:val="24"/>
          <w:szCs w:val="24"/>
          <w:lang w:val="en-US"/>
        </w:rPr>
        <w:t xml:space="preserve">y services and score efficiency </w:t>
      </w:r>
      <w:r w:rsidRPr="00591C64">
        <w:rPr>
          <w:rFonts w:ascii="Times New Roman" w:hAnsi="Times New Roman" w:cs="Times New Roman"/>
          <w:sz w:val="24"/>
          <w:szCs w:val="24"/>
          <w:lang w:val="en-US"/>
        </w:rPr>
        <w:t>gains are preferable to untargeted cuts that limit health care access fo</w:t>
      </w:r>
      <w:r>
        <w:rPr>
          <w:rFonts w:ascii="Times New Roman" w:hAnsi="Times New Roman" w:cs="Times New Roman"/>
          <w:sz w:val="24"/>
          <w:szCs w:val="24"/>
          <w:lang w:val="en-US"/>
        </w:rPr>
        <w:t xml:space="preserve">r the most </w:t>
      </w:r>
      <w:r w:rsidRPr="00591C64">
        <w:rPr>
          <w:rFonts w:ascii="Times New Roman" w:hAnsi="Times New Roman" w:cs="Times New Roman"/>
          <w:sz w:val="24"/>
          <w:szCs w:val="24"/>
          <w:lang w:val="en-US"/>
        </w:rPr>
        <w:t>vulnerable</w:t>
      </w:r>
      <w:r>
        <w:rPr>
          <w:rFonts w:ascii="Times New Roman" w:hAnsi="Times New Roman" w:cs="Times New Roman"/>
          <w:sz w:val="24"/>
          <w:szCs w:val="24"/>
          <w:lang w:val="en-US"/>
        </w:rPr>
        <w:t>…</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The financial crisis in 2007-08 saw a fast, far-rea</w:t>
      </w:r>
      <w:r>
        <w:rPr>
          <w:rFonts w:ascii="Times New Roman" w:hAnsi="Times New Roman" w:cs="Times New Roman"/>
          <w:sz w:val="24"/>
          <w:szCs w:val="24"/>
          <w:lang w:val="en-US"/>
        </w:rPr>
        <w:t xml:space="preserve">ching deterioration in economic </w:t>
      </w:r>
      <w:r w:rsidRPr="00591C64">
        <w:rPr>
          <w:rFonts w:ascii="Times New Roman" w:hAnsi="Times New Roman" w:cs="Times New Roman"/>
          <w:sz w:val="24"/>
          <w:szCs w:val="24"/>
          <w:lang w:val="en-US"/>
        </w:rPr>
        <w:t>output for the OECD area as a whole and GDP fell steeply fr</w:t>
      </w:r>
      <w:r>
        <w:rPr>
          <w:rFonts w:ascii="Times New Roman" w:hAnsi="Times New Roman" w:cs="Times New Roman"/>
          <w:sz w:val="24"/>
          <w:szCs w:val="24"/>
          <w:lang w:val="en-US"/>
        </w:rPr>
        <w:t xml:space="preserve">om its pre-recession peaks. But </w:t>
      </w:r>
      <w:r w:rsidRPr="00591C64">
        <w:rPr>
          <w:rFonts w:ascii="Times New Roman" w:hAnsi="Times New Roman" w:cs="Times New Roman"/>
          <w:sz w:val="24"/>
          <w:szCs w:val="24"/>
          <w:lang w:val="en-US"/>
        </w:rPr>
        <w:t>while in some countries, the Great Recession was follow</w:t>
      </w:r>
      <w:r>
        <w:rPr>
          <w:rFonts w:ascii="Times New Roman" w:hAnsi="Times New Roman" w:cs="Times New Roman"/>
          <w:sz w:val="24"/>
          <w:szCs w:val="24"/>
          <w:lang w:val="en-US"/>
        </w:rPr>
        <w:t xml:space="preserve">ed by a moderate but continuous </w:t>
      </w:r>
      <w:r w:rsidRPr="00591C64">
        <w:rPr>
          <w:rFonts w:ascii="Times New Roman" w:hAnsi="Times New Roman" w:cs="Times New Roman"/>
          <w:sz w:val="24"/>
          <w:szCs w:val="24"/>
          <w:lang w:val="en-US"/>
        </w:rPr>
        <w:t>recovery, others avoided outright recession. A number of</w:t>
      </w:r>
      <w:r>
        <w:rPr>
          <w:rFonts w:ascii="Times New Roman" w:hAnsi="Times New Roman" w:cs="Times New Roman"/>
          <w:sz w:val="24"/>
          <w:szCs w:val="24"/>
          <w:lang w:val="en-US"/>
        </w:rPr>
        <w:t xml:space="preserve"> hard-hit countries, notably in </w:t>
      </w:r>
      <w:r w:rsidRPr="00591C64">
        <w:rPr>
          <w:rFonts w:ascii="Times New Roman" w:hAnsi="Times New Roman" w:cs="Times New Roman"/>
          <w:sz w:val="24"/>
          <w:szCs w:val="24"/>
          <w:lang w:val="en-US"/>
        </w:rPr>
        <w:t xml:space="preserve">Europe, faced a second recession in 2011-12 and output only began to </w:t>
      </w:r>
      <w:proofErr w:type="spellStart"/>
      <w:r w:rsidRPr="00591C64">
        <w:rPr>
          <w:rFonts w:ascii="Times New Roman" w:hAnsi="Times New Roman" w:cs="Times New Roman"/>
          <w:sz w:val="24"/>
          <w:szCs w:val="24"/>
          <w:lang w:val="en-US"/>
        </w:rPr>
        <w:t>stabilise</w:t>
      </w:r>
      <w:proofErr w:type="spellEnd"/>
      <w:r w:rsidRPr="00591C64">
        <w:rPr>
          <w:rFonts w:ascii="Times New Roman" w:hAnsi="Times New Roman" w:cs="Times New Roman"/>
          <w:sz w:val="24"/>
          <w:szCs w:val="24"/>
          <w:lang w:val="en-US"/>
        </w:rPr>
        <w:t xml:space="preserve"> in late</w:t>
      </w:r>
      <w:r>
        <w:rPr>
          <w:rFonts w:ascii="Times New Roman" w:hAnsi="Times New Roman" w:cs="Times New Roman"/>
          <w:sz w:val="24"/>
          <w:szCs w:val="24"/>
          <w:lang w:val="en-US"/>
        </w:rPr>
        <w:t xml:space="preserve"> 2013 </w:t>
      </w:r>
      <w:r w:rsidRPr="00591C64">
        <w:rPr>
          <w:rFonts w:ascii="Times New Roman" w:hAnsi="Times New Roman" w:cs="Times New Roman"/>
          <w:sz w:val="24"/>
          <w:szCs w:val="24"/>
          <w:lang w:val="en-US"/>
        </w:rPr>
        <w:t>(</w:t>
      </w:r>
      <w:r w:rsidRPr="00591C64">
        <w:rPr>
          <w:rFonts w:ascii="Times New Roman" w:hAnsi="Times New Roman" w:cs="Times New Roman"/>
          <w:color w:val="FF0000"/>
          <w:sz w:val="24"/>
          <w:szCs w:val="24"/>
          <w:lang w:val="en-US"/>
        </w:rPr>
        <w:t>Figure 1.1</w:t>
      </w:r>
      <w:r w:rsidRPr="00591C64">
        <w:rPr>
          <w:rFonts w:ascii="Times New Roman" w:hAnsi="Times New Roman" w:cs="Times New Roman"/>
          <w:sz w:val="24"/>
          <w:szCs w:val="24"/>
          <w:lang w:val="en-US"/>
        </w:rPr>
        <w:t xml:space="preserve">). More than five years after the Great Recession </w:t>
      </w:r>
      <w:r>
        <w:rPr>
          <w:rFonts w:ascii="Times New Roman" w:hAnsi="Times New Roman" w:cs="Times New Roman"/>
          <w:sz w:val="24"/>
          <w:szCs w:val="24"/>
          <w:lang w:val="en-US"/>
        </w:rPr>
        <w:t xml:space="preserve">started, economic output in the </w:t>
      </w:r>
      <w:r w:rsidRPr="00591C64">
        <w:rPr>
          <w:rFonts w:ascii="Times New Roman" w:hAnsi="Times New Roman" w:cs="Times New Roman"/>
          <w:sz w:val="24"/>
          <w:szCs w:val="24"/>
          <w:lang w:val="en-US"/>
        </w:rPr>
        <w:t>OECD is still not back to pre-crisis levels.</w:t>
      </w:r>
    </w:p>
    <w:p w:rsidR="002A766F" w:rsidRPr="00591C64"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Of all the economic losses, however, the income</w:t>
      </w:r>
      <w:r>
        <w:rPr>
          <w:rFonts w:ascii="Times New Roman" w:hAnsi="Times New Roman" w:cs="Times New Roman"/>
          <w:sz w:val="24"/>
          <w:szCs w:val="24"/>
          <w:lang w:val="en-US"/>
        </w:rPr>
        <w:t xml:space="preserve"> drops suffered by workers have </w:t>
      </w:r>
      <w:r w:rsidRPr="00591C64">
        <w:rPr>
          <w:rFonts w:ascii="Times New Roman" w:hAnsi="Times New Roman" w:cs="Times New Roman"/>
          <w:sz w:val="24"/>
          <w:szCs w:val="24"/>
          <w:lang w:val="en-US"/>
        </w:rPr>
        <w:t>turned out to be the most difficult to reverse. In most coun</w:t>
      </w:r>
      <w:r>
        <w:rPr>
          <w:rFonts w:ascii="Times New Roman" w:hAnsi="Times New Roman" w:cs="Times New Roman"/>
          <w:sz w:val="24"/>
          <w:szCs w:val="24"/>
          <w:lang w:val="en-US"/>
        </w:rPr>
        <w:t xml:space="preserve">tries, the recovery has not yet </w:t>
      </w:r>
      <w:r w:rsidRPr="00591C64">
        <w:rPr>
          <w:rFonts w:ascii="Times New Roman" w:hAnsi="Times New Roman" w:cs="Times New Roman"/>
          <w:sz w:val="24"/>
          <w:szCs w:val="24"/>
          <w:lang w:val="en-US"/>
        </w:rPr>
        <w:t xml:space="preserve">translated into significant improvements in </w:t>
      </w:r>
      <w:proofErr w:type="spellStart"/>
      <w:r w:rsidRPr="00591C64">
        <w:rPr>
          <w:rFonts w:ascii="Times New Roman" w:hAnsi="Times New Roman" w:cs="Times New Roman"/>
          <w:sz w:val="24"/>
          <w:szCs w:val="24"/>
          <w:lang w:val="en-US"/>
        </w:rPr>
        <w:t>labour</w:t>
      </w:r>
      <w:proofErr w:type="spellEnd"/>
      <w:r w:rsidRPr="00591C64">
        <w:rPr>
          <w:rFonts w:ascii="Times New Roman" w:hAnsi="Times New Roman" w:cs="Times New Roman"/>
          <w:sz w:val="24"/>
          <w:szCs w:val="24"/>
          <w:lang w:val="en-US"/>
        </w:rPr>
        <w:t xml:space="preserve"> ma</w:t>
      </w:r>
      <w:r>
        <w:rPr>
          <w:rFonts w:ascii="Times New Roman" w:hAnsi="Times New Roman" w:cs="Times New Roman"/>
          <w:sz w:val="24"/>
          <w:szCs w:val="24"/>
          <w:lang w:val="en-US"/>
        </w:rPr>
        <w:t xml:space="preserve">rket conditions. Employment and </w:t>
      </w:r>
      <w:r w:rsidRPr="00591C64">
        <w:rPr>
          <w:rFonts w:ascii="Times New Roman" w:hAnsi="Times New Roman" w:cs="Times New Roman"/>
          <w:sz w:val="24"/>
          <w:szCs w:val="24"/>
          <w:lang w:val="en-US"/>
        </w:rPr>
        <w:t>wages have continued to fall until recently (</w:t>
      </w:r>
      <w:r w:rsidRPr="00591C64">
        <w:rPr>
          <w:rFonts w:ascii="Times New Roman" w:hAnsi="Times New Roman" w:cs="Times New Roman"/>
          <w:color w:val="FF0000"/>
          <w:sz w:val="24"/>
          <w:szCs w:val="24"/>
          <w:lang w:val="en-US"/>
        </w:rPr>
        <w:t>Figure 1.1</w:t>
      </w:r>
      <w:r w:rsidRPr="00591C64">
        <w:rPr>
          <w:rFonts w:ascii="Times New Roman" w:hAnsi="Times New Roman" w:cs="Times New Roman"/>
          <w:sz w:val="24"/>
          <w:szCs w:val="24"/>
          <w:lang w:val="en-US"/>
        </w:rPr>
        <w:t>)</w:t>
      </w:r>
      <w:r>
        <w:rPr>
          <w:rFonts w:ascii="Times New Roman" w:hAnsi="Times New Roman" w:cs="Times New Roman"/>
          <w:sz w:val="24"/>
          <w:szCs w:val="24"/>
          <w:lang w:val="en-US"/>
        </w:rPr>
        <w:t>…</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Pr="00591C64"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BB8EC88" wp14:editId="00570CAE">
            <wp:extent cx="5397500" cy="4832350"/>
            <wp:effectExtent l="0" t="0" r="0" b="635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397500" cy="4832350"/>
                    </a:xfrm>
                    <a:prstGeom prst="rect">
                      <a:avLst/>
                    </a:prstGeom>
                    <a:noFill/>
                    <a:ln>
                      <a:noFill/>
                    </a:ln>
                  </pic:spPr>
                </pic:pic>
              </a:graphicData>
            </a:graphic>
          </wp:inline>
        </w:drawing>
      </w:r>
    </w:p>
    <w:p w:rsidR="002A766F" w:rsidRPr="00591C64"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591C64">
        <w:rPr>
          <w:rFonts w:ascii="TimesNRMTStd-Regular" w:hAnsi="TimesNRMTStd-Regular" w:cs="TimesNRMTStd-Regular"/>
          <w:sz w:val="23"/>
          <w:szCs w:val="23"/>
          <w:lang w:val="en-US"/>
        </w:rPr>
        <w:t>The Great Recession thus continues to cast a particul</w:t>
      </w:r>
      <w:r>
        <w:rPr>
          <w:rFonts w:ascii="TimesNRMTStd-Regular" w:hAnsi="TimesNRMTStd-Regular" w:cs="TimesNRMTStd-Regular"/>
          <w:sz w:val="23"/>
          <w:szCs w:val="23"/>
          <w:lang w:val="en-US"/>
        </w:rPr>
        <w:t xml:space="preserve">arly long shadow on workers and </w:t>
      </w:r>
      <w:r w:rsidRPr="00591C64">
        <w:rPr>
          <w:rFonts w:ascii="TimesNRMTStd-Regular" w:hAnsi="TimesNRMTStd-Regular" w:cs="TimesNRMTStd-Regular"/>
          <w:sz w:val="23"/>
          <w:szCs w:val="23"/>
          <w:lang w:val="en-US"/>
        </w:rPr>
        <w:t>their families. To policy makers, the negative trends it ha</w:t>
      </w:r>
      <w:r>
        <w:rPr>
          <w:rFonts w:ascii="TimesNRMTStd-Regular" w:hAnsi="TimesNRMTStd-Regular" w:cs="TimesNRMTStd-Regular"/>
          <w:sz w:val="23"/>
          <w:szCs w:val="23"/>
          <w:lang w:val="en-US"/>
        </w:rPr>
        <w:t xml:space="preserve">s generated point to continuing </w:t>
      </w:r>
      <w:r w:rsidRPr="00591C64">
        <w:rPr>
          <w:rFonts w:ascii="TimesNRMTStd-Regular" w:hAnsi="TimesNRMTStd-Regular" w:cs="TimesNRMTStd-Regular"/>
          <w:sz w:val="23"/>
          <w:szCs w:val="23"/>
          <w:lang w:val="en-US"/>
        </w:rPr>
        <w:t>economic hardship, a high risk of growing poverty, and a</w:t>
      </w:r>
      <w:r>
        <w:rPr>
          <w:rFonts w:ascii="TimesNRMTStd-Regular" w:hAnsi="TimesNRMTStd-Regular" w:cs="TimesNRMTStd-Regular"/>
          <w:sz w:val="23"/>
          <w:szCs w:val="23"/>
          <w:lang w:val="en-US"/>
        </w:rPr>
        <w:t xml:space="preserve"> persistently strong demand for </w:t>
      </w:r>
      <w:r w:rsidRPr="00591C64">
        <w:rPr>
          <w:rFonts w:ascii="TimesNRMTStd-Regular" w:hAnsi="TimesNRMTStd-Regular" w:cs="TimesNRMTStd-Regular"/>
          <w:sz w:val="23"/>
          <w:szCs w:val="23"/>
          <w:lang w:val="en-US"/>
        </w:rPr>
        <w:t>effective support.</w:t>
      </w:r>
    </w:p>
    <w:p w:rsidR="002A766F" w:rsidRPr="00591C64"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591C64">
        <w:rPr>
          <w:rFonts w:ascii="TimesNRMTStd-Regular" w:hAnsi="TimesNRMTStd-Regular" w:cs="TimesNRMTStd-Regular"/>
          <w:sz w:val="23"/>
          <w:szCs w:val="23"/>
          <w:lang w:val="en-US"/>
        </w:rPr>
        <w:t>The demand for social support has persisted despite a public awareness that</w:t>
      </w:r>
      <w:r>
        <w:rPr>
          <w:rFonts w:ascii="TimesNRMTStd-Regular" w:hAnsi="TimesNRMTStd-Regular" w:cs="TimesNRMTStd-Regular"/>
          <w:sz w:val="23"/>
          <w:szCs w:val="23"/>
          <w:lang w:val="en-US"/>
        </w:rPr>
        <w:t xml:space="preserve"> </w:t>
      </w:r>
      <w:r w:rsidRPr="00591C64">
        <w:rPr>
          <w:rFonts w:ascii="TimesNRMTStd-Regular" w:hAnsi="TimesNRMTStd-Regular" w:cs="TimesNRMTStd-Regular"/>
          <w:sz w:val="23"/>
          <w:szCs w:val="23"/>
          <w:lang w:val="en-US"/>
        </w:rPr>
        <w:t>something needs to be done about often-unprecedented de</w:t>
      </w:r>
      <w:r>
        <w:rPr>
          <w:rFonts w:ascii="TimesNRMTStd-Regular" w:hAnsi="TimesNRMTStd-Regular" w:cs="TimesNRMTStd-Regular"/>
          <w:sz w:val="23"/>
          <w:szCs w:val="23"/>
          <w:lang w:val="en-US"/>
        </w:rPr>
        <w:t xml:space="preserve">bt levels and structural fiscal </w:t>
      </w:r>
      <w:r w:rsidRPr="00591C64">
        <w:rPr>
          <w:rFonts w:ascii="TimesNRMTStd-Regular" w:hAnsi="TimesNRMTStd-Regular" w:cs="TimesNRMTStd-Regular"/>
          <w:sz w:val="23"/>
          <w:szCs w:val="23"/>
          <w:lang w:val="en-US"/>
        </w:rPr>
        <w:t xml:space="preserve">deficits. </w:t>
      </w:r>
      <w:r w:rsidRPr="0056160D">
        <w:rPr>
          <w:rFonts w:ascii="TimesNRMTStd-Regular" w:hAnsi="TimesNRMTStd-Regular" w:cs="TimesNRMTStd-Regular"/>
          <w:color w:val="FF0000"/>
          <w:sz w:val="23"/>
          <w:szCs w:val="23"/>
          <w:lang w:val="en-US"/>
        </w:rPr>
        <w:t>Figure 1.2</w:t>
      </w:r>
      <w:r w:rsidRPr="00591C64">
        <w:rPr>
          <w:rFonts w:ascii="TimesNRMTStd-Regular" w:hAnsi="TimesNRMTStd-Regular" w:cs="TimesNRMTStd-Regular"/>
          <w:sz w:val="23"/>
          <w:szCs w:val="23"/>
          <w:lang w:val="en-US"/>
        </w:rPr>
        <w:t xml:space="preserve"> for instance, illustrates the findings from a 2013 survey which sho</w:t>
      </w:r>
      <w:r>
        <w:rPr>
          <w:rFonts w:ascii="TimesNRMTStd-Regular" w:hAnsi="TimesNRMTStd-Regular" w:cs="TimesNRMTStd-Regular"/>
          <w:sz w:val="23"/>
          <w:szCs w:val="23"/>
          <w:lang w:val="en-US"/>
        </w:rPr>
        <w:t xml:space="preserve">ws how, in some </w:t>
      </w:r>
      <w:proofErr w:type="gramStart"/>
      <w:r w:rsidRPr="00591C64">
        <w:rPr>
          <w:rFonts w:ascii="TimesNRMTStd-Regular" w:hAnsi="TimesNRMTStd-Regular" w:cs="TimesNRMTStd-Regular"/>
          <w:sz w:val="23"/>
          <w:szCs w:val="23"/>
          <w:lang w:val="en-US"/>
        </w:rPr>
        <w:t>countries,</w:t>
      </w:r>
      <w:proofErr w:type="gramEnd"/>
      <w:r w:rsidRPr="00591C64">
        <w:rPr>
          <w:rFonts w:ascii="TimesNRMTStd-Regular" w:hAnsi="TimesNRMTStd-Regular" w:cs="TimesNRMTStd-Regular"/>
          <w:sz w:val="23"/>
          <w:szCs w:val="23"/>
          <w:lang w:val="en-US"/>
        </w:rPr>
        <w:t xml:space="preserve"> attitudes have shifted markedly</w:t>
      </w:r>
      <w:r>
        <w:rPr>
          <w:rFonts w:ascii="TimesNRMTStd-Regular" w:hAnsi="TimesNRMTStd-Regular" w:cs="TimesNRMTStd-Regular"/>
          <w:sz w:val="23"/>
          <w:szCs w:val="23"/>
          <w:lang w:val="en-US"/>
        </w:rPr>
        <w:t xml:space="preserve"> against government debt and in </w:t>
      </w:r>
      <w:proofErr w:type="spellStart"/>
      <w:r w:rsidRPr="00591C64">
        <w:rPr>
          <w:rFonts w:ascii="TimesNRMTStd-Regular" w:hAnsi="TimesNRMTStd-Regular" w:cs="TimesNRMTStd-Regular"/>
          <w:sz w:val="23"/>
          <w:szCs w:val="23"/>
          <w:lang w:val="en-US"/>
        </w:rPr>
        <w:t>favour</w:t>
      </w:r>
      <w:proofErr w:type="spellEnd"/>
      <w:r w:rsidRPr="00591C64">
        <w:rPr>
          <w:rFonts w:ascii="TimesNRMTStd-Regular" w:hAnsi="TimesNRMTStd-Regular" w:cs="TimesNRMTStd-Regular"/>
          <w:sz w:val="23"/>
          <w:szCs w:val="23"/>
          <w:lang w:val="en-US"/>
        </w:rPr>
        <w:t xml:space="preserve"> of spending cuts.</w:t>
      </w:r>
    </w:p>
    <w:p w:rsidR="002A766F" w:rsidRPr="00591C64"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591C64">
        <w:rPr>
          <w:rFonts w:ascii="TimesNRMTStd-Regular" w:hAnsi="TimesNRMTStd-Regular" w:cs="TimesNRMTStd-Regular"/>
          <w:sz w:val="23"/>
          <w:szCs w:val="23"/>
          <w:lang w:val="en-US"/>
        </w:rPr>
        <w:t>Most respondents in France, Italy, Portugal, and the U</w:t>
      </w:r>
      <w:r>
        <w:rPr>
          <w:rFonts w:ascii="TimesNRMTStd-Regular" w:hAnsi="TimesNRMTStd-Regular" w:cs="TimesNRMTStd-Regular"/>
          <w:sz w:val="23"/>
          <w:szCs w:val="23"/>
          <w:lang w:val="en-US"/>
        </w:rPr>
        <w:t xml:space="preserve">nited States supported lowering </w:t>
      </w:r>
      <w:r w:rsidRPr="00591C64">
        <w:rPr>
          <w:rFonts w:ascii="TimesNRMTStd-Regular" w:hAnsi="TimesNRMTStd-Regular" w:cs="TimesNRMTStd-Regular"/>
          <w:sz w:val="23"/>
          <w:szCs w:val="23"/>
          <w:lang w:val="en-US"/>
        </w:rPr>
        <w:t>government expendit</w:t>
      </w:r>
      <w:r>
        <w:rPr>
          <w:rFonts w:ascii="TimesNRMTStd-Regular" w:hAnsi="TimesNRMTStd-Regular" w:cs="TimesNRMTStd-Regular"/>
          <w:sz w:val="23"/>
          <w:szCs w:val="23"/>
          <w:lang w:val="en-US"/>
        </w:rPr>
        <w:t>ure, while in other countries -</w:t>
      </w:r>
      <w:r w:rsidRPr="00591C64">
        <w:rPr>
          <w:rFonts w:ascii="TimesNRMTStd-Regular" w:hAnsi="TimesNRMTStd-Regular" w:cs="TimesNRMTStd-Regular"/>
          <w:sz w:val="23"/>
          <w:szCs w:val="23"/>
          <w:lang w:val="en-US"/>
        </w:rPr>
        <w:t>like t</w:t>
      </w:r>
      <w:r>
        <w:rPr>
          <w:rFonts w:ascii="TimesNRMTStd-Regular" w:hAnsi="TimesNRMTStd-Regular" w:cs="TimesNRMTStd-Regular"/>
          <w:sz w:val="23"/>
          <w:szCs w:val="23"/>
          <w:lang w:val="en-US"/>
        </w:rPr>
        <w:t>he Netherlands, Poland, Sweden, Turkey, and the United Kingdom-</w:t>
      </w:r>
      <w:r w:rsidRPr="00591C64">
        <w:rPr>
          <w:rFonts w:ascii="TimesNRMTStd-Regular" w:hAnsi="TimesNRMTStd-Regular" w:cs="TimesNRMTStd-Regular"/>
          <w:sz w:val="23"/>
          <w:szCs w:val="23"/>
          <w:lang w:val="en-US"/>
        </w:rPr>
        <w:t xml:space="preserve"> people appear much le</w:t>
      </w:r>
      <w:r>
        <w:rPr>
          <w:rFonts w:ascii="TimesNRMTStd-Regular" w:hAnsi="TimesNRMTStd-Regular" w:cs="TimesNRMTStd-Regular"/>
          <w:sz w:val="23"/>
          <w:szCs w:val="23"/>
          <w:lang w:val="en-US"/>
        </w:rPr>
        <w:t>ss convinced that spending cuts should be a priority…</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08D2E9DD" wp14:editId="1E626E39">
            <wp:extent cx="5397500" cy="3727450"/>
            <wp:effectExtent l="0" t="0" r="0" b="635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397500" cy="37274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56160D">
        <w:rPr>
          <w:rFonts w:ascii="TimesNRMTStd-Regular" w:hAnsi="TimesNRMTStd-Regular" w:cs="TimesNRMTStd-Regular"/>
          <w:sz w:val="23"/>
          <w:szCs w:val="23"/>
          <w:lang w:val="en-US"/>
        </w:rPr>
        <w:t>Since 2007, non-employment rates have increase</w:t>
      </w:r>
      <w:r>
        <w:rPr>
          <w:rFonts w:ascii="TimesNRMTStd-Regular" w:hAnsi="TimesNRMTStd-Regular" w:cs="TimesNRMTStd-Regular"/>
          <w:sz w:val="23"/>
          <w:szCs w:val="23"/>
          <w:lang w:val="en-US"/>
        </w:rPr>
        <w:t xml:space="preserve">d much more markedly among young </w:t>
      </w:r>
      <w:r w:rsidRPr="0056160D">
        <w:rPr>
          <w:rFonts w:ascii="TimesNRMTStd-Regular" w:hAnsi="TimesNRMTStd-Regular" w:cs="TimesNRMTStd-Regular"/>
          <w:sz w:val="23"/>
          <w:szCs w:val="23"/>
          <w:lang w:val="en-US"/>
        </w:rPr>
        <w:t>people, men, and low-skilled workers than among women and older workers (</w:t>
      </w:r>
      <w:r w:rsidRPr="0056160D">
        <w:rPr>
          <w:rFonts w:ascii="TimesNRMTStd-Regular" w:hAnsi="TimesNRMTStd-Regular" w:cs="TimesNRMTStd-Regular"/>
          <w:color w:val="FF0000"/>
          <w:sz w:val="23"/>
          <w:szCs w:val="23"/>
          <w:lang w:val="en-US"/>
        </w:rPr>
        <w:t>Figure 1.3</w:t>
      </w:r>
      <w:r w:rsidRPr="0056160D">
        <w:rPr>
          <w:rFonts w:ascii="TimesNRMTStd-Regular" w:hAnsi="TimesNRMTStd-Regular" w:cs="TimesNRMTStd-Regular"/>
          <w:sz w:val="23"/>
          <w:szCs w:val="23"/>
          <w:lang w:val="en-US"/>
        </w:rPr>
        <w:t>).</w:t>
      </w:r>
    </w:p>
    <w:p w:rsidR="002A766F" w:rsidRPr="0056160D"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56160D">
        <w:rPr>
          <w:rFonts w:ascii="TimesNRMTStd-Regular" w:hAnsi="TimesNRMTStd-Regular" w:cs="TimesNRMTStd-Regular"/>
          <w:sz w:val="23"/>
          <w:szCs w:val="23"/>
          <w:lang w:val="en-US"/>
        </w:rPr>
        <w:t>The surge in non-employment, especially among youth and</w:t>
      </w:r>
      <w:r>
        <w:rPr>
          <w:rFonts w:ascii="TimesNRMTStd-Regular" w:hAnsi="TimesNRMTStd-Regular" w:cs="TimesNRMTStd-Regular"/>
          <w:sz w:val="23"/>
          <w:szCs w:val="23"/>
          <w:lang w:val="en-US"/>
        </w:rPr>
        <w:t xml:space="preserve"> men, reflects a combination of </w:t>
      </w:r>
      <w:r w:rsidRPr="0056160D">
        <w:rPr>
          <w:rFonts w:ascii="TimesNRMTStd-Regular" w:hAnsi="TimesNRMTStd-Regular" w:cs="TimesNRMTStd-Regular"/>
          <w:sz w:val="23"/>
          <w:szCs w:val="23"/>
          <w:lang w:val="en-US"/>
        </w:rPr>
        <w:t>increasing numbers of unemployed (those looking for jo</w:t>
      </w:r>
      <w:r>
        <w:rPr>
          <w:rFonts w:ascii="TimesNRMTStd-Regular" w:hAnsi="TimesNRMTStd-Regular" w:cs="TimesNRMTStd-Regular"/>
          <w:sz w:val="23"/>
          <w:szCs w:val="23"/>
          <w:lang w:val="en-US"/>
        </w:rPr>
        <w:t xml:space="preserve">bs) and so-called </w:t>
      </w:r>
      <w:proofErr w:type="spellStart"/>
      <w:r>
        <w:rPr>
          <w:rFonts w:ascii="TimesNRMTStd-Regular" w:hAnsi="TimesNRMTStd-Regular" w:cs="TimesNRMTStd-Regular"/>
          <w:sz w:val="23"/>
          <w:szCs w:val="23"/>
          <w:lang w:val="en-US"/>
        </w:rPr>
        <w:t>labour</w:t>
      </w:r>
      <w:proofErr w:type="spellEnd"/>
      <w:r>
        <w:rPr>
          <w:rFonts w:ascii="TimesNRMTStd-Regular" w:hAnsi="TimesNRMTStd-Regular" w:cs="TimesNRMTStd-Regular"/>
          <w:sz w:val="23"/>
          <w:szCs w:val="23"/>
          <w:lang w:val="en-US"/>
        </w:rPr>
        <w:t xml:space="preserve">-market </w:t>
      </w:r>
      <w:r w:rsidRPr="0056160D">
        <w:rPr>
          <w:rFonts w:ascii="TimesNRMTStd-Regular" w:hAnsi="TimesNRMTStd-Regular" w:cs="TimesNRMTStd-Regular"/>
          <w:sz w:val="23"/>
          <w:szCs w:val="23"/>
          <w:lang w:val="en-US"/>
        </w:rPr>
        <w:t>inactive (including discouraged jobseekers who are no l</w:t>
      </w:r>
      <w:r>
        <w:rPr>
          <w:rFonts w:ascii="TimesNRMTStd-Regular" w:hAnsi="TimesNRMTStd-Regular" w:cs="TimesNRMTStd-Regular"/>
          <w:sz w:val="23"/>
          <w:szCs w:val="23"/>
          <w:lang w:val="en-US"/>
        </w:rPr>
        <w:t xml:space="preserve">onger available for work or not </w:t>
      </w:r>
      <w:r w:rsidRPr="0056160D">
        <w:rPr>
          <w:rFonts w:ascii="TimesNRMTStd-Regular" w:hAnsi="TimesNRMTStd-Regular" w:cs="TimesNRMTStd-Regular"/>
          <w:sz w:val="23"/>
          <w:szCs w:val="23"/>
          <w:lang w:val="en-US"/>
        </w:rPr>
        <w:t>actively looking).</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56160D">
        <w:rPr>
          <w:rFonts w:ascii="TimesNRMTStd-Regular" w:hAnsi="TimesNRMTStd-Regular" w:cs="TimesNRMTStd-Regular"/>
          <w:sz w:val="23"/>
          <w:szCs w:val="23"/>
          <w:lang w:val="en-US"/>
        </w:rPr>
        <w:t>Most affected by rising unemployment are low-skill</w:t>
      </w:r>
      <w:r>
        <w:rPr>
          <w:rFonts w:ascii="TimesNRMTStd-Regular" w:hAnsi="TimesNRMTStd-Regular" w:cs="TimesNRMTStd-Regular"/>
          <w:sz w:val="23"/>
          <w:szCs w:val="23"/>
          <w:lang w:val="en-US"/>
        </w:rPr>
        <w:t>ed prime-age workers</w:t>
      </w:r>
      <w:r w:rsidRPr="0056160D">
        <w:rPr>
          <w:rFonts w:ascii="TimesNRMTStd-Regular" w:hAnsi="TimesNRMTStd-Regular" w:cs="TimesNRMTStd-Regular"/>
          <w:sz w:val="23"/>
          <w:szCs w:val="23"/>
          <w:lang w:val="en-US"/>
        </w:rPr>
        <w:t xml:space="preserve">, while the doubling of the number of long-term </w:t>
      </w:r>
      <w:r>
        <w:rPr>
          <w:rFonts w:ascii="TimesNRMTStd-Regular" w:hAnsi="TimesNRMTStd-Regular" w:cs="TimesNRMTStd-Regular"/>
          <w:sz w:val="23"/>
          <w:szCs w:val="23"/>
          <w:lang w:val="en-US"/>
        </w:rPr>
        <w:t>unemployed in the OECD area to 17 million -</w:t>
      </w:r>
      <w:r w:rsidRPr="0056160D">
        <w:rPr>
          <w:rFonts w:ascii="TimesNRMTStd-Regular" w:hAnsi="TimesNRMTStd-Regular" w:cs="TimesNRMTStd-Regular"/>
          <w:sz w:val="23"/>
          <w:szCs w:val="23"/>
          <w:lang w:val="en-US"/>
        </w:rPr>
        <w:t>one</w:t>
      </w:r>
      <w:r>
        <w:rPr>
          <w:rFonts w:ascii="TimesNRMTStd-Regular" w:hAnsi="TimesNRMTStd-Regular" w:cs="TimesNRMTStd-Regular"/>
          <w:sz w:val="23"/>
          <w:szCs w:val="23"/>
          <w:lang w:val="en-US"/>
        </w:rPr>
        <w:t xml:space="preserve"> in every three jobless people - by the second quarter of 2013 </w:t>
      </w:r>
      <w:r w:rsidRPr="0056160D">
        <w:rPr>
          <w:rFonts w:ascii="TimesNRMTStd-Regular" w:hAnsi="TimesNRMTStd-Regular" w:cs="TimesNRMTStd-Regular"/>
          <w:sz w:val="23"/>
          <w:szCs w:val="23"/>
          <w:lang w:val="en-US"/>
        </w:rPr>
        <w:t xml:space="preserve">is particularly worrying. Growing numbers of people </w:t>
      </w:r>
      <w:r>
        <w:rPr>
          <w:rFonts w:ascii="TimesNRMTStd-Regular" w:hAnsi="TimesNRMTStd-Regular" w:cs="TimesNRMTStd-Regular"/>
          <w:sz w:val="23"/>
          <w:szCs w:val="23"/>
          <w:lang w:val="en-US"/>
        </w:rPr>
        <w:t xml:space="preserve">without recent work experience, </w:t>
      </w:r>
      <w:r w:rsidRPr="0056160D">
        <w:rPr>
          <w:rFonts w:ascii="TimesNRMTStd-Regular" w:hAnsi="TimesNRMTStd-Regular" w:cs="TimesNRMTStd-Regular"/>
          <w:sz w:val="23"/>
          <w:szCs w:val="23"/>
          <w:lang w:val="en-US"/>
        </w:rPr>
        <w:t>depreciating skills, and employers’ reluctance to hire them,</w:t>
      </w:r>
      <w:r>
        <w:rPr>
          <w:rFonts w:ascii="TimesNRMTStd-Regular" w:hAnsi="TimesNRMTStd-Regular" w:cs="TimesNRMTStd-Regular"/>
          <w:sz w:val="23"/>
          <w:szCs w:val="23"/>
          <w:lang w:val="en-US"/>
        </w:rPr>
        <w:t xml:space="preserve"> swell the ranks of discouraged </w:t>
      </w:r>
      <w:r w:rsidRPr="0056160D">
        <w:rPr>
          <w:rFonts w:ascii="TimesNRMTStd-Regular" w:hAnsi="TimesNRMTStd-Regular" w:cs="TimesNRMTStd-Regular"/>
          <w:sz w:val="23"/>
          <w:szCs w:val="23"/>
          <w:lang w:val="en-US"/>
        </w:rPr>
        <w:t>job seekers, i.e. those who want to work but no longer activ</w:t>
      </w:r>
      <w:r>
        <w:rPr>
          <w:rFonts w:ascii="TimesNRMTStd-Regular" w:hAnsi="TimesNRMTStd-Regular" w:cs="TimesNRMTStd-Regular"/>
          <w:sz w:val="23"/>
          <w:szCs w:val="23"/>
          <w:lang w:val="en-US"/>
        </w:rPr>
        <w:t xml:space="preserve">ely look for a job. Lengthening </w:t>
      </w:r>
      <w:r w:rsidRPr="0056160D">
        <w:rPr>
          <w:rFonts w:ascii="TimesNRMTStd-Regular" w:hAnsi="TimesNRMTStd-Regular" w:cs="TimesNRMTStd-Regular"/>
          <w:sz w:val="23"/>
          <w:szCs w:val="23"/>
          <w:lang w:val="en-US"/>
        </w:rPr>
        <w:t>jobless spells make turning a hesitant recovery into a job-rich economic</w:t>
      </w:r>
      <w:r>
        <w:rPr>
          <w:rFonts w:ascii="TimesNRMTStd-Regular" w:hAnsi="TimesNRMTStd-Regular" w:cs="TimesNRMTStd-Regular"/>
          <w:sz w:val="23"/>
          <w:szCs w:val="23"/>
          <w:lang w:val="en-US"/>
        </w:rPr>
        <w:t xml:space="preserve"> upswing much </w:t>
      </w:r>
      <w:r w:rsidRPr="0056160D">
        <w:rPr>
          <w:rFonts w:ascii="TimesNRMTStd-Regular" w:hAnsi="TimesNRMTStd-Regular" w:cs="TimesNRMTStd-Regular"/>
          <w:sz w:val="23"/>
          <w:szCs w:val="23"/>
          <w:lang w:val="en-US"/>
        </w:rPr>
        <w:t xml:space="preserve">more difficult, and can lead to </w:t>
      </w:r>
      <w:r>
        <w:rPr>
          <w:rFonts w:ascii="TimesNRMTStd-Regular" w:hAnsi="TimesNRMTStd-Regular" w:cs="TimesNRMTStd-Regular"/>
          <w:sz w:val="23"/>
          <w:szCs w:val="23"/>
          <w:lang w:val="en-US"/>
        </w:rPr>
        <w:t>rising structural unemployment…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56160D">
        <w:rPr>
          <w:rFonts w:ascii="TimesNRMTStd-Regular" w:hAnsi="TimesNRMTStd-Regular" w:cs="TimesNRMTStd-Regular"/>
          <w:sz w:val="23"/>
          <w:szCs w:val="23"/>
          <w:lang w:val="en-US"/>
        </w:rPr>
        <w:lastRenderedPageBreak/>
        <w:t>The collapse in young people’s employment opportu</w:t>
      </w:r>
      <w:r>
        <w:rPr>
          <w:rFonts w:ascii="TimesNRMTStd-Regular" w:hAnsi="TimesNRMTStd-Regular" w:cs="TimesNRMTStd-Regular"/>
          <w:sz w:val="23"/>
          <w:szCs w:val="23"/>
          <w:lang w:val="en-US"/>
        </w:rPr>
        <w:t>nities is of particular concern because it leads to “scarring” -</w:t>
      </w:r>
      <w:r w:rsidRPr="0056160D">
        <w:rPr>
          <w:rFonts w:ascii="TimesNRMTStd-Regular" w:hAnsi="TimesNRMTStd-Regular" w:cs="TimesNRMTStd-Regular"/>
          <w:sz w:val="23"/>
          <w:szCs w:val="23"/>
          <w:lang w:val="en-US"/>
        </w:rPr>
        <w:t xml:space="preserve"> a term commonly used to </w:t>
      </w:r>
      <w:r>
        <w:rPr>
          <w:rFonts w:ascii="TimesNRMTStd-Regular" w:hAnsi="TimesNRMTStd-Regular" w:cs="TimesNRMTStd-Regular"/>
          <w:sz w:val="23"/>
          <w:szCs w:val="23"/>
          <w:lang w:val="en-US"/>
        </w:rPr>
        <w:t xml:space="preserve">describe how early working life </w:t>
      </w:r>
      <w:r w:rsidRPr="0056160D">
        <w:rPr>
          <w:rFonts w:ascii="TimesNRMTStd-Regular" w:hAnsi="TimesNRMTStd-Regular" w:cs="TimesNRMTStd-Regular"/>
          <w:sz w:val="23"/>
          <w:szCs w:val="23"/>
          <w:lang w:val="en-US"/>
        </w:rPr>
        <w:t xml:space="preserve">difficulties can </w:t>
      </w:r>
      <w:proofErr w:type="spellStart"/>
      <w:r w:rsidRPr="0056160D">
        <w:rPr>
          <w:rFonts w:ascii="TimesNRMTStd-Regular" w:hAnsi="TimesNRMTStd-Regular" w:cs="TimesNRMTStd-Regular"/>
          <w:sz w:val="23"/>
          <w:szCs w:val="23"/>
          <w:lang w:val="en-US"/>
        </w:rPr>
        <w:t>jeopardise</w:t>
      </w:r>
      <w:proofErr w:type="spellEnd"/>
      <w:r w:rsidRPr="0056160D">
        <w:rPr>
          <w:rFonts w:ascii="TimesNRMTStd-Regular" w:hAnsi="TimesNRMTStd-Regular" w:cs="TimesNRMTStd-Regular"/>
          <w:sz w:val="23"/>
          <w:szCs w:val="23"/>
          <w:lang w:val="en-US"/>
        </w:rPr>
        <w:t xml:space="preserve"> long-term career paths</w:t>
      </w:r>
      <w:r>
        <w:rPr>
          <w:rFonts w:ascii="TimesNRMTStd-Regular" w:hAnsi="TimesNRMTStd-Regular" w:cs="TimesNRMTStd-Regular"/>
          <w:sz w:val="23"/>
          <w:szCs w:val="23"/>
          <w:lang w:val="en-US"/>
        </w:rPr>
        <w:t xml:space="preserve"> and future earnings prospects. The </w:t>
      </w:r>
      <w:r w:rsidRPr="0056160D">
        <w:rPr>
          <w:rFonts w:ascii="TimesNRMTStd-Regular" w:hAnsi="TimesNRMTStd-Regular" w:cs="TimesNRMTStd-Regular"/>
          <w:sz w:val="23"/>
          <w:szCs w:val="23"/>
          <w:lang w:val="en-US"/>
        </w:rPr>
        <w:t>share of youth not in employment, education or training (</w:t>
      </w:r>
      <w:r>
        <w:rPr>
          <w:rFonts w:ascii="TimesNRMTStd-Regular" w:hAnsi="TimesNRMTStd-Regular" w:cs="TimesNRMTStd-Regular"/>
          <w:sz w:val="23"/>
          <w:szCs w:val="23"/>
          <w:lang w:val="en-US"/>
        </w:rPr>
        <w:t xml:space="preserve">the so-called “NEETs”) has gone </w:t>
      </w:r>
      <w:r w:rsidRPr="0056160D">
        <w:rPr>
          <w:rFonts w:ascii="TimesNRMTStd-Regular" w:hAnsi="TimesNRMTStd-Regular" w:cs="TimesNRMTStd-Regular"/>
          <w:sz w:val="23"/>
          <w:szCs w:val="23"/>
          <w:lang w:val="en-US"/>
        </w:rPr>
        <w:t>up significantly in the OECD area since the onset of the crisis. By late 2012, i</w:t>
      </w:r>
      <w:r>
        <w:rPr>
          <w:rFonts w:ascii="TimesNRMTStd-Regular" w:hAnsi="TimesNRMTStd-Regular" w:cs="TimesNRMTStd-Regular"/>
          <w:sz w:val="23"/>
          <w:szCs w:val="23"/>
          <w:lang w:val="en-US"/>
        </w:rPr>
        <w:t xml:space="preserve">t stood at 20% </w:t>
      </w:r>
      <w:r w:rsidRPr="0056160D">
        <w:rPr>
          <w:rFonts w:ascii="TimesNRMTStd-Regular" w:hAnsi="TimesNRMTStd-Regular" w:cs="TimesNRMTStd-Regular"/>
          <w:sz w:val="23"/>
          <w:szCs w:val="23"/>
          <w:lang w:val="en-US"/>
        </w:rPr>
        <w:t>or more in Greece, Italy, Mexico, Spai</w:t>
      </w:r>
      <w:r>
        <w:rPr>
          <w:rFonts w:ascii="TimesNRMTStd-Regular" w:hAnsi="TimesNRMTStd-Regular" w:cs="TimesNRMTStd-Regular"/>
          <w:sz w:val="23"/>
          <w:szCs w:val="23"/>
          <w:lang w:val="en-US"/>
        </w:rPr>
        <w:t>n and Turkey</w:t>
      </w:r>
      <w:r w:rsidRPr="0056160D">
        <w:rPr>
          <w:rFonts w:ascii="TimesNRMTStd-Regular" w:hAnsi="TimesNRMTStd-Regular" w:cs="TimesNRMTStd-Regular"/>
          <w:sz w:val="23"/>
          <w:szCs w:val="23"/>
          <w:lang w:val="en-US"/>
        </w:rPr>
        <w:t>. The sharpest</w:t>
      </w:r>
      <w:r>
        <w:rPr>
          <w:rFonts w:ascii="TimesNRMTStd-Regular" w:hAnsi="TimesNRMTStd-Regular" w:cs="TimesNRMTStd-Regular"/>
          <w:sz w:val="23"/>
          <w:szCs w:val="23"/>
          <w:lang w:val="en-US"/>
        </w:rPr>
        <w:t xml:space="preserve"> </w:t>
      </w:r>
      <w:r w:rsidRPr="0056160D">
        <w:rPr>
          <w:rFonts w:ascii="TimesNRMTStd-Regular" w:hAnsi="TimesNRMTStd-Regular" w:cs="TimesNRMTStd-Regular"/>
          <w:sz w:val="23"/>
          <w:szCs w:val="23"/>
          <w:lang w:val="en-US"/>
        </w:rPr>
        <w:t>increases were recorded in countries hardest hit by the crisis (Estonia, Greece, Ireland,</w:t>
      </w:r>
      <w:r>
        <w:rPr>
          <w:rFonts w:ascii="TimesNRMTStd-Regular" w:hAnsi="TimesNRMTStd-Regular" w:cs="TimesNRMTStd-Regular"/>
          <w:sz w:val="23"/>
          <w:szCs w:val="23"/>
          <w:lang w:val="en-US"/>
        </w:rPr>
        <w:t xml:space="preserve"> </w:t>
      </w:r>
      <w:r w:rsidRPr="0056160D">
        <w:rPr>
          <w:rFonts w:ascii="TimesNRMTStd-Regular" w:hAnsi="TimesNRMTStd-Regular" w:cs="TimesNRMTStd-Regular"/>
          <w:sz w:val="23"/>
          <w:szCs w:val="23"/>
          <w:lang w:val="en-US"/>
        </w:rPr>
        <w:t>Portugal, and Spain) and in Italy, Luxembourg, and Sloveni</w:t>
      </w:r>
      <w:r>
        <w:rPr>
          <w:rFonts w:ascii="TimesNRMTStd-Regular" w:hAnsi="TimesNRMTStd-Regular" w:cs="TimesNRMTStd-Regular"/>
          <w:sz w:val="23"/>
          <w:szCs w:val="23"/>
          <w:lang w:val="en-US"/>
        </w:rPr>
        <w:t xml:space="preserve">a. In the OECD area as a whole, </w:t>
      </w:r>
      <w:r w:rsidRPr="0056160D">
        <w:rPr>
          <w:rFonts w:ascii="TimesNRMTStd-Regular" w:hAnsi="TimesNRMTStd-Regular" w:cs="TimesNRMTStd-Regular"/>
          <w:sz w:val="23"/>
          <w:szCs w:val="23"/>
          <w:lang w:val="en-US"/>
        </w:rPr>
        <w:t>the number of unemployed youth increased by s</w:t>
      </w:r>
      <w:r>
        <w:rPr>
          <w:rFonts w:ascii="TimesNRMTStd-Regular" w:hAnsi="TimesNRMTStd-Regular" w:cs="TimesNRMTStd-Regular"/>
          <w:sz w:val="23"/>
          <w:szCs w:val="23"/>
          <w:lang w:val="en-US"/>
        </w:rPr>
        <w:t xml:space="preserve">ome two million, with young men </w:t>
      </w:r>
      <w:r w:rsidRPr="0056160D">
        <w:rPr>
          <w:rFonts w:ascii="TimesNRMTStd-Regular" w:hAnsi="TimesNRMTStd-Regular" w:cs="TimesNRMTStd-Regular"/>
          <w:sz w:val="23"/>
          <w:szCs w:val="23"/>
          <w:lang w:val="en-US"/>
        </w:rPr>
        <w:t>accounting for the bulk of the rise</w:t>
      </w:r>
      <w:r>
        <w:rPr>
          <w:rFonts w:ascii="TimesNRMTStd-Regular" w:hAnsi="TimesNRMTStd-Regular" w:cs="TimesNRMTStd-Regular"/>
          <w:sz w:val="23"/>
          <w:szCs w:val="23"/>
          <w:lang w:val="en-US"/>
        </w:rPr>
        <w:t>…</w:t>
      </w:r>
    </w:p>
    <w:p w:rsidR="002A766F" w:rsidRPr="0056160D"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7C9E30C5" wp14:editId="5BC1DFE3">
            <wp:extent cx="5397500" cy="4394200"/>
            <wp:effectExtent l="0" t="0" r="0" b="6350"/>
            <wp:docPr id="467" name="Imagen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397500" cy="43942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266D1E">
        <w:rPr>
          <w:rFonts w:ascii="TimesNRMTStd-Regular" w:hAnsi="TimesNRMTStd-Regular" w:cs="TimesNRMTStd-Regular"/>
          <w:sz w:val="23"/>
          <w:szCs w:val="23"/>
          <w:lang w:val="en-US"/>
        </w:rPr>
        <w:t xml:space="preserve">The most commonly used statistics of </w:t>
      </w:r>
      <w:proofErr w:type="spellStart"/>
      <w:r w:rsidRPr="00266D1E">
        <w:rPr>
          <w:rFonts w:ascii="TimesNRMTStd-Regular" w:hAnsi="TimesNRMTStd-Regular" w:cs="TimesNRMTStd-Regular"/>
          <w:sz w:val="23"/>
          <w:szCs w:val="23"/>
          <w:lang w:val="en-US"/>
        </w:rPr>
        <w:t>labour</w:t>
      </w:r>
      <w:proofErr w:type="spellEnd"/>
      <w:r w:rsidRPr="00266D1E">
        <w:rPr>
          <w:rFonts w:ascii="TimesNRMTStd-Regular" w:hAnsi="TimesNRMTStd-Regular" w:cs="TimesNRMTStd-Regular"/>
          <w:sz w:val="23"/>
          <w:szCs w:val="23"/>
          <w:lang w:val="en-US"/>
        </w:rPr>
        <w:t>-market di</w:t>
      </w:r>
      <w:r>
        <w:rPr>
          <w:rFonts w:ascii="TimesNRMTStd-Regular" w:hAnsi="TimesNRMTStd-Regular" w:cs="TimesNRMTStd-Regular"/>
          <w:sz w:val="23"/>
          <w:szCs w:val="23"/>
          <w:lang w:val="en-US"/>
        </w:rPr>
        <w:t xml:space="preserve">fficulties refer to individuals </w:t>
      </w:r>
      <w:r w:rsidRPr="00266D1E">
        <w:rPr>
          <w:rFonts w:ascii="TimesNRMTStd-Regular" w:hAnsi="TimesNRMTStd-Regular" w:cs="TimesNRMTStd-Regular"/>
          <w:sz w:val="23"/>
          <w:szCs w:val="23"/>
          <w:lang w:val="en-US"/>
        </w:rPr>
        <w:t>rather than households. They therefore do not show how</w:t>
      </w:r>
      <w:r>
        <w:rPr>
          <w:rFonts w:ascii="TimesNRMTStd-Regular" w:hAnsi="TimesNRMTStd-Regular" w:cs="TimesNRMTStd-Regular"/>
          <w:sz w:val="23"/>
          <w:szCs w:val="23"/>
          <w:lang w:val="en-US"/>
        </w:rPr>
        <w:t xml:space="preserve"> these individual </w:t>
      </w:r>
      <w:proofErr w:type="spellStart"/>
      <w:r>
        <w:rPr>
          <w:rFonts w:ascii="TimesNRMTStd-Regular" w:hAnsi="TimesNRMTStd-Regular" w:cs="TimesNRMTStd-Regular"/>
          <w:sz w:val="23"/>
          <w:szCs w:val="23"/>
          <w:lang w:val="en-US"/>
        </w:rPr>
        <w:t>labour</w:t>
      </w:r>
      <w:proofErr w:type="spellEnd"/>
      <w:r>
        <w:rPr>
          <w:rFonts w:ascii="TimesNRMTStd-Regular" w:hAnsi="TimesNRMTStd-Regular" w:cs="TimesNRMTStd-Regular"/>
          <w:sz w:val="23"/>
          <w:szCs w:val="23"/>
          <w:lang w:val="en-US"/>
        </w:rPr>
        <w:t xml:space="preserve">-market </w:t>
      </w:r>
      <w:r w:rsidRPr="00266D1E">
        <w:rPr>
          <w:rFonts w:ascii="TimesNRMTStd-Regular" w:hAnsi="TimesNRMTStd-Regular" w:cs="TimesNRMTStd-Regular"/>
          <w:sz w:val="23"/>
          <w:szCs w:val="23"/>
          <w:lang w:val="en-US"/>
        </w:rPr>
        <w:t>problems translate into predicaments at the family level. Sinc</w:t>
      </w:r>
      <w:r>
        <w:rPr>
          <w:rFonts w:ascii="TimesNRMTStd-Regular" w:hAnsi="TimesNRMTStd-Regular" w:cs="TimesNRMTStd-Regular"/>
          <w:sz w:val="23"/>
          <w:szCs w:val="23"/>
          <w:lang w:val="en-US"/>
        </w:rPr>
        <w:t xml:space="preserve">e 2007 the proportion of people </w:t>
      </w:r>
      <w:r w:rsidRPr="00266D1E">
        <w:rPr>
          <w:rFonts w:ascii="TimesNRMTStd-Regular" w:hAnsi="TimesNRMTStd-Regular" w:cs="TimesNRMTStd-Regular"/>
          <w:sz w:val="23"/>
          <w:szCs w:val="23"/>
          <w:lang w:val="en-US"/>
        </w:rPr>
        <w:t>living in households with no income from work</w:t>
      </w:r>
      <w:r>
        <w:rPr>
          <w:rFonts w:ascii="TimesNRMTStd-Regular" w:hAnsi="TimesNRMTStd-Regular" w:cs="TimesNRMTStd-Regular"/>
          <w:sz w:val="23"/>
          <w:szCs w:val="23"/>
          <w:lang w:val="en-US"/>
        </w:rPr>
        <w:t xml:space="preserve"> has gone up in most countries, </w:t>
      </w:r>
      <w:r w:rsidRPr="00266D1E">
        <w:rPr>
          <w:rFonts w:ascii="TimesNRMTStd-Regular" w:hAnsi="TimesNRMTStd-Regular" w:cs="TimesNRMTStd-Regular"/>
          <w:sz w:val="23"/>
          <w:szCs w:val="23"/>
          <w:lang w:val="en-US"/>
        </w:rPr>
        <w:t>approximately doubling in Greece, Ireland and Spain a</w:t>
      </w:r>
      <w:r>
        <w:rPr>
          <w:rFonts w:ascii="TimesNRMTStd-Regular" w:hAnsi="TimesNRMTStd-Regular" w:cs="TimesNRMTStd-Regular"/>
          <w:sz w:val="23"/>
          <w:szCs w:val="23"/>
          <w:lang w:val="en-US"/>
        </w:rPr>
        <w:t xml:space="preserve">nd increasing by 20% or more in </w:t>
      </w:r>
      <w:r w:rsidRPr="00266D1E">
        <w:rPr>
          <w:rFonts w:ascii="TimesNRMTStd-Regular" w:hAnsi="TimesNRMTStd-Regular" w:cs="TimesNRMTStd-Regular"/>
          <w:sz w:val="23"/>
          <w:szCs w:val="23"/>
          <w:lang w:val="en-US"/>
        </w:rPr>
        <w:t>Estonia, Italy, Latvia, Portugal, Slovenia, and the United States (</w:t>
      </w:r>
      <w:r w:rsidRPr="00266D1E">
        <w:rPr>
          <w:rFonts w:ascii="TimesNRMTStd-Regular" w:hAnsi="TimesNRMTStd-Regular" w:cs="TimesNRMTStd-Regular"/>
          <w:color w:val="FF0000"/>
          <w:sz w:val="23"/>
          <w:szCs w:val="23"/>
          <w:lang w:val="en-US"/>
        </w:rPr>
        <w:t>Figure 1.5</w:t>
      </w:r>
      <w:r>
        <w:rPr>
          <w:rFonts w:ascii="TimesNRMTStd-Regular" w:hAnsi="TimesNRMTStd-Regular" w:cs="TimesNRMTStd-Regular"/>
          <w:sz w:val="23"/>
          <w:szCs w:val="23"/>
          <w:lang w:val="en-US"/>
        </w:rPr>
        <w:t xml:space="preserve">). In debates on fiscal </w:t>
      </w:r>
      <w:r w:rsidRPr="00266D1E">
        <w:rPr>
          <w:rFonts w:ascii="TimesNRMTStd-Regular" w:hAnsi="TimesNRMTStd-Regular" w:cs="TimesNRMTStd-Regular"/>
          <w:sz w:val="23"/>
          <w:szCs w:val="23"/>
          <w:lang w:val="en-US"/>
        </w:rPr>
        <w:t>consolidation and other policy reforms, such households de</w:t>
      </w:r>
      <w:r>
        <w:rPr>
          <w:rFonts w:ascii="TimesNRMTStd-Regular" w:hAnsi="TimesNRMTStd-Regular" w:cs="TimesNRMTStd-Regular"/>
          <w:sz w:val="23"/>
          <w:szCs w:val="23"/>
          <w:lang w:val="en-US"/>
        </w:rPr>
        <w:t xml:space="preserve">serve special attention as they </w:t>
      </w:r>
      <w:r w:rsidRPr="00266D1E">
        <w:rPr>
          <w:rFonts w:ascii="TimesNRMTStd-Regular" w:hAnsi="TimesNRMTStd-Regular" w:cs="TimesNRMTStd-Regular"/>
          <w:sz w:val="23"/>
          <w:szCs w:val="23"/>
          <w:lang w:val="en-US"/>
        </w:rPr>
        <w:t>are particularly vulnerable and highly dependent on gov</w:t>
      </w:r>
      <w:r>
        <w:rPr>
          <w:rFonts w:ascii="TimesNRMTStd-Regular" w:hAnsi="TimesNRMTStd-Regular" w:cs="TimesNRMTStd-Regular"/>
          <w:sz w:val="23"/>
          <w:szCs w:val="23"/>
          <w:lang w:val="en-US"/>
        </w:rPr>
        <w:t xml:space="preserve">ernment support. With more than </w:t>
      </w:r>
      <w:r w:rsidRPr="00266D1E">
        <w:rPr>
          <w:rFonts w:ascii="TimesNRMTStd-Regular" w:hAnsi="TimesNRMTStd-Regular" w:cs="TimesNRMTStd-Regular"/>
          <w:sz w:val="23"/>
          <w:szCs w:val="23"/>
          <w:lang w:val="en-US"/>
        </w:rPr>
        <w:t>one in eight working-age individuals in most countries now</w:t>
      </w:r>
      <w:r>
        <w:rPr>
          <w:rFonts w:ascii="TimesNRMTStd-Regular" w:hAnsi="TimesNRMTStd-Regular" w:cs="TimesNRMTStd-Regular"/>
          <w:sz w:val="23"/>
          <w:szCs w:val="23"/>
          <w:lang w:val="en-US"/>
        </w:rPr>
        <w:t xml:space="preserve"> living in workless households, </w:t>
      </w:r>
      <w:r w:rsidRPr="00266D1E">
        <w:rPr>
          <w:rFonts w:ascii="TimesNRMTStd-Regular" w:hAnsi="TimesNRMTStd-Regular" w:cs="TimesNRMTStd-Regular"/>
          <w:sz w:val="23"/>
          <w:szCs w:val="23"/>
          <w:lang w:val="en-US"/>
        </w:rPr>
        <w:t>the success of redistribution measures and active social polic</w:t>
      </w:r>
      <w:r>
        <w:rPr>
          <w:rFonts w:ascii="TimesNRMTStd-Regular" w:hAnsi="TimesNRMTStd-Regular" w:cs="TimesNRMTStd-Regular"/>
          <w:sz w:val="23"/>
          <w:szCs w:val="23"/>
          <w:lang w:val="en-US"/>
        </w:rPr>
        <w:t xml:space="preserve">ies is gauged to a large extent </w:t>
      </w:r>
      <w:r w:rsidRPr="00266D1E">
        <w:rPr>
          <w:rFonts w:ascii="TimesNRMTStd-Regular" w:hAnsi="TimesNRMTStd-Regular" w:cs="TimesNRMTStd-Regular"/>
          <w:sz w:val="23"/>
          <w:szCs w:val="23"/>
          <w:lang w:val="en-US"/>
        </w:rPr>
        <w:t>on whether they can improve economic security for families without any income from work</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266D1E">
        <w:rPr>
          <w:rFonts w:ascii="TimesNRMTStd-Regular" w:hAnsi="TimesNRMTStd-Regular" w:cs="TimesNRMTStd-Regular"/>
          <w:sz w:val="23"/>
          <w:szCs w:val="23"/>
          <w:lang w:val="en-US"/>
        </w:rPr>
        <w:t>The social impact of the crisis is reflected in th</w:t>
      </w:r>
      <w:r>
        <w:rPr>
          <w:rFonts w:ascii="TimesNRMTStd-Regular" w:hAnsi="TimesNRMTStd-Regular" w:cs="TimesNRMTStd-Regular"/>
          <w:sz w:val="23"/>
          <w:szCs w:val="23"/>
          <w:lang w:val="en-US"/>
        </w:rPr>
        <w:t xml:space="preserve">e growing numbers of people who </w:t>
      </w:r>
      <w:r w:rsidRPr="00266D1E">
        <w:rPr>
          <w:rFonts w:ascii="TimesNRMTStd-Regular" w:hAnsi="TimesNRMTStd-Regular" w:cs="TimesNRMTStd-Regular"/>
          <w:sz w:val="23"/>
          <w:szCs w:val="23"/>
          <w:lang w:val="en-US"/>
        </w:rPr>
        <w:t>struggle to meet their basic needs. According to data from th</w:t>
      </w:r>
      <w:r>
        <w:rPr>
          <w:rFonts w:ascii="TimesNRMTStd-Regular" w:hAnsi="TimesNRMTStd-Regular" w:cs="TimesNRMTStd-Regular"/>
          <w:sz w:val="23"/>
          <w:szCs w:val="23"/>
          <w:lang w:val="en-US"/>
        </w:rPr>
        <w:t xml:space="preserve">e Gallup World Poll, one in four </w:t>
      </w:r>
      <w:r w:rsidRPr="00266D1E">
        <w:rPr>
          <w:rFonts w:ascii="TimesNRMTStd-Regular" w:hAnsi="TimesNRMTStd-Regular" w:cs="TimesNRMTStd-Regular"/>
          <w:sz w:val="23"/>
          <w:szCs w:val="23"/>
          <w:lang w:val="en-US"/>
        </w:rPr>
        <w:lastRenderedPageBreak/>
        <w:t>respondents in the OECD area reported income difficulties in 2012, with</w:t>
      </w:r>
      <w:r>
        <w:rPr>
          <w:rFonts w:ascii="TimesNRMTStd-Regular" w:hAnsi="TimesNRMTStd-Regular" w:cs="TimesNRMTStd-Regular"/>
          <w:sz w:val="23"/>
          <w:szCs w:val="23"/>
          <w:lang w:val="en-US"/>
        </w:rPr>
        <w:t xml:space="preserve"> the proportion </w:t>
      </w:r>
      <w:r w:rsidRPr="00266D1E">
        <w:rPr>
          <w:rFonts w:ascii="TimesNRMTStd-Regular" w:hAnsi="TimesNRMTStd-Regular" w:cs="TimesNRMTStd-Regular"/>
          <w:sz w:val="23"/>
          <w:szCs w:val="23"/>
          <w:lang w:val="en-US"/>
        </w:rPr>
        <w:t>climbing to three out of four in Hungary and Greece and o</w:t>
      </w:r>
      <w:r>
        <w:rPr>
          <w:rFonts w:ascii="TimesNRMTStd-Regular" w:hAnsi="TimesNRMTStd-Regular" w:cs="TimesNRMTStd-Regular"/>
          <w:sz w:val="23"/>
          <w:szCs w:val="23"/>
          <w:lang w:val="en-US"/>
        </w:rPr>
        <w:t xml:space="preserve">ne in two in the United States. </w:t>
      </w:r>
      <w:r w:rsidRPr="00266D1E">
        <w:rPr>
          <w:rFonts w:ascii="TimesNRMTStd-Regular" w:hAnsi="TimesNRMTStd-Regular" w:cs="TimesNRMTStd-Regular"/>
          <w:sz w:val="23"/>
          <w:szCs w:val="23"/>
          <w:lang w:val="en-US"/>
        </w:rPr>
        <w:t>The incidence of reported trouble in making ends meet has</w:t>
      </w:r>
      <w:r>
        <w:rPr>
          <w:rFonts w:ascii="TimesNRMTStd-Regular" w:hAnsi="TimesNRMTStd-Regular" w:cs="TimesNRMTStd-Regular"/>
          <w:sz w:val="23"/>
          <w:szCs w:val="23"/>
          <w:lang w:val="en-US"/>
        </w:rPr>
        <w:t xml:space="preserve"> been on the rise since 2007 in </w:t>
      </w:r>
      <w:r w:rsidRPr="00266D1E">
        <w:rPr>
          <w:rFonts w:ascii="TimesNRMTStd-Regular" w:hAnsi="TimesNRMTStd-Regular" w:cs="TimesNRMTStd-Regular"/>
          <w:sz w:val="23"/>
          <w:szCs w:val="23"/>
          <w:lang w:val="en-US"/>
        </w:rPr>
        <w:t>26 countries, including some where social safety nets have pla</w:t>
      </w:r>
      <w:r>
        <w:rPr>
          <w:rFonts w:ascii="TimesNRMTStd-Regular" w:hAnsi="TimesNRMTStd-Regular" w:cs="TimesNRMTStd-Regular"/>
          <w:sz w:val="23"/>
          <w:szCs w:val="23"/>
          <w:lang w:val="en-US"/>
        </w:rPr>
        <w:t xml:space="preserve">yed an important role in </w:t>
      </w:r>
      <w:r w:rsidRPr="00266D1E">
        <w:rPr>
          <w:rFonts w:ascii="TimesNRMTStd-Regular" w:hAnsi="TimesNRMTStd-Regular" w:cs="TimesNRMTStd-Regular"/>
          <w:sz w:val="23"/>
          <w:szCs w:val="23"/>
          <w:lang w:val="en-US"/>
        </w:rPr>
        <w:t>cushioning the impact of the crisis (e.g. the Nordic countries, France, and Germany)</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0C7F4B87" wp14:editId="0A813F21">
            <wp:extent cx="5397500" cy="4102100"/>
            <wp:effectExtent l="0" t="0" r="0" b="0"/>
            <wp:docPr id="468" name="Imagen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397500" cy="41021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266D1E">
        <w:rPr>
          <w:rFonts w:ascii="TimesNRMTStd-Regular" w:hAnsi="TimesNRMTStd-Regular" w:cs="TimesNRMTStd-Regular"/>
          <w:sz w:val="23"/>
          <w:szCs w:val="23"/>
          <w:lang w:val="en-US"/>
        </w:rPr>
        <w:t xml:space="preserve">In a majority of OECD countries, young adults </w:t>
      </w:r>
      <w:r>
        <w:rPr>
          <w:rFonts w:ascii="TimesNRMTStd-Regular" w:hAnsi="TimesNRMTStd-Regular" w:cs="TimesNRMTStd-Regular"/>
          <w:sz w:val="23"/>
          <w:szCs w:val="23"/>
          <w:lang w:val="en-US"/>
        </w:rPr>
        <w:t xml:space="preserve">and families with children face </w:t>
      </w:r>
      <w:r w:rsidRPr="00266D1E">
        <w:rPr>
          <w:rFonts w:ascii="TimesNRMTStd-Regular" w:hAnsi="TimesNRMTStd-Regular" w:cs="TimesNRMTStd-Regular"/>
          <w:sz w:val="23"/>
          <w:szCs w:val="23"/>
          <w:lang w:val="en-US"/>
        </w:rPr>
        <w:t>considerably higher risks of poverty today th</w:t>
      </w:r>
      <w:r>
        <w:rPr>
          <w:rFonts w:ascii="TimesNRMTStd-Regular" w:hAnsi="TimesNRMTStd-Regular" w:cs="TimesNRMTStd-Regular"/>
          <w:sz w:val="23"/>
          <w:szCs w:val="23"/>
          <w:lang w:val="en-US"/>
        </w:rPr>
        <w:t xml:space="preserve">an in 2007. The share of </w:t>
      </w:r>
      <w:r w:rsidRPr="00266D1E">
        <w:rPr>
          <w:rFonts w:ascii="TimesNRMTStd-Regular" w:hAnsi="TimesNRMTStd-Regular" w:cs="TimesNRMTStd-Regular"/>
          <w:sz w:val="23"/>
          <w:szCs w:val="23"/>
          <w:lang w:val="en-US"/>
        </w:rPr>
        <w:t xml:space="preserve">18-25 year-olds in households where incomes are less than </w:t>
      </w:r>
      <w:r>
        <w:rPr>
          <w:rFonts w:ascii="TimesNRMTStd-Regular" w:hAnsi="TimesNRMTStd-Regular" w:cs="TimesNRMTStd-Regular"/>
          <w:sz w:val="23"/>
          <w:szCs w:val="23"/>
          <w:lang w:val="en-US"/>
        </w:rPr>
        <w:t xml:space="preserve">half the national median income </w:t>
      </w:r>
      <w:r w:rsidRPr="00266D1E">
        <w:rPr>
          <w:rFonts w:ascii="TimesNRMTStd-Regular" w:hAnsi="TimesNRMTStd-Regular" w:cs="TimesNRMTStd-Regular"/>
          <w:sz w:val="23"/>
          <w:szCs w:val="23"/>
          <w:lang w:val="en-US"/>
        </w:rPr>
        <w:t>has climbed in the vast majority of OECD countries between</w:t>
      </w:r>
      <w:r>
        <w:rPr>
          <w:rFonts w:ascii="TimesNRMTStd-Regular" w:hAnsi="TimesNRMTStd-Regular" w:cs="TimesNRMTStd-Regular"/>
          <w:sz w:val="23"/>
          <w:szCs w:val="23"/>
          <w:lang w:val="en-US"/>
        </w:rPr>
        <w:t xml:space="preserve"> 2007 and 2010. Rises have been </w:t>
      </w:r>
      <w:r w:rsidRPr="00266D1E">
        <w:rPr>
          <w:rFonts w:ascii="TimesNRMTStd-Regular" w:hAnsi="TimesNRMTStd-Regular" w:cs="TimesNRMTStd-Regular"/>
          <w:sz w:val="23"/>
          <w:szCs w:val="23"/>
          <w:lang w:val="en-US"/>
        </w:rPr>
        <w:t xml:space="preserve">particularly steep in Estonia, Spain, and Turkey (5 percentage </w:t>
      </w:r>
      <w:r>
        <w:rPr>
          <w:rFonts w:ascii="TimesNRMTStd-Regular" w:hAnsi="TimesNRMTStd-Regular" w:cs="TimesNRMTStd-Regular"/>
          <w:sz w:val="23"/>
          <w:szCs w:val="23"/>
          <w:lang w:val="en-US"/>
        </w:rPr>
        <w:t xml:space="preserve">points), Ireland and the United </w:t>
      </w:r>
      <w:r w:rsidRPr="00266D1E">
        <w:rPr>
          <w:rFonts w:ascii="TimesNRMTStd-Regular" w:hAnsi="TimesNRMTStd-Regular" w:cs="TimesNRMTStd-Regular"/>
          <w:sz w:val="23"/>
          <w:szCs w:val="23"/>
          <w:lang w:val="en-US"/>
        </w:rPr>
        <w:t>Kingdom (4 points), and Greece and Italy (3 points). Lower-inc</w:t>
      </w:r>
      <w:r>
        <w:rPr>
          <w:rFonts w:ascii="TimesNRMTStd-Regular" w:hAnsi="TimesNRMTStd-Regular" w:cs="TimesNRMTStd-Regular"/>
          <w:sz w:val="23"/>
          <w:szCs w:val="23"/>
          <w:lang w:val="en-US"/>
        </w:rPr>
        <w:t xml:space="preserve">ome older people did relatively </w:t>
      </w:r>
      <w:r w:rsidRPr="00266D1E">
        <w:rPr>
          <w:rFonts w:ascii="TimesNRMTStd-Regular" w:hAnsi="TimesNRMTStd-Regular" w:cs="TimesNRMTStd-Regular"/>
          <w:sz w:val="23"/>
          <w:szCs w:val="23"/>
          <w:lang w:val="en-US"/>
        </w:rPr>
        <w:t>better, as public pension benefits generally changed little an</w:t>
      </w:r>
      <w:r>
        <w:rPr>
          <w:rFonts w:ascii="TimesNRMTStd-Regular" w:hAnsi="TimesNRMTStd-Regular" w:cs="TimesNRMTStd-Regular"/>
          <w:sz w:val="23"/>
          <w:szCs w:val="23"/>
          <w:lang w:val="en-US"/>
        </w:rPr>
        <w:t xml:space="preserve">d relative income poverty among </w:t>
      </w:r>
      <w:r w:rsidRPr="00266D1E">
        <w:rPr>
          <w:rFonts w:ascii="TimesNRMTStd-Regular" w:hAnsi="TimesNRMTStd-Regular" w:cs="TimesNRMTStd-Regular"/>
          <w:sz w:val="23"/>
          <w:szCs w:val="23"/>
          <w:lang w:val="en-US"/>
        </w:rPr>
        <w:t>the elderly fell in most countries. These changes follow a longe</w:t>
      </w:r>
      <w:r>
        <w:rPr>
          <w:rFonts w:ascii="TimesNRMTStd-Regular" w:hAnsi="TimesNRMTStd-Regular" w:cs="TimesNRMTStd-Regular"/>
          <w:sz w:val="23"/>
          <w:szCs w:val="23"/>
          <w:lang w:val="en-US"/>
        </w:rPr>
        <w:t xml:space="preserve">r-term trend of falling poverty </w:t>
      </w:r>
      <w:r w:rsidRPr="00266D1E">
        <w:rPr>
          <w:rFonts w:ascii="TimesNRMTStd-Regular" w:hAnsi="TimesNRMTStd-Regular" w:cs="TimesNRMTStd-Regular"/>
          <w:sz w:val="23"/>
          <w:szCs w:val="23"/>
          <w:lang w:val="en-US"/>
        </w:rPr>
        <w:t>rates among the elderly. Averaged across OECD countries, t</w:t>
      </w:r>
      <w:r>
        <w:rPr>
          <w:rFonts w:ascii="TimesNRMTStd-Regular" w:hAnsi="TimesNRMTStd-Regular" w:cs="TimesNRMTStd-Regular"/>
          <w:sz w:val="23"/>
          <w:szCs w:val="23"/>
          <w:lang w:val="en-US"/>
        </w:rPr>
        <w:t xml:space="preserve">he proportion of poor people is </w:t>
      </w:r>
      <w:r w:rsidRPr="00266D1E">
        <w:rPr>
          <w:rFonts w:ascii="TimesNRMTStd-Regular" w:hAnsi="TimesNRMTStd-Regular" w:cs="TimesNRMTStd-Regular"/>
          <w:sz w:val="23"/>
          <w:szCs w:val="23"/>
          <w:lang w:val="en-US"/>
        </w:rPr>
        <w:t>now, for the first time, lower among the elderly than among young adults and children.</w:t>
      </w:r>
    </w:p>
    <w:p w:rsidR="002A766F" w:rsidRPr="00266D1E"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266D1E">
        <w:rPr>
          <w:rFonts w:ascii="TimesNRMTStd-Regular" w:hAnsi="TimesNRMTStd-Regular" w:cs="TimesNRMTStd-Regular"/>
          <w:sz w:val="23"/>
          <w:szCs w:val="23"/>
          <w:lang w:val="en-US"/>
        </w:rPr>
        <w:t>What do these recent trends mean for longer-term</w:t>
      </w:r>
      <w:r>
        <w:rPr>
          <w:rFonts w:ascii="TimesNRMTStd-Regular" w:hAnsi="TimesNRMTStd-Regular" w:cs="TimesNRMTStd-Regular"/>
          <w:sz w:val="23"/>
          <w:szCs w:val="23"/>
          <w:lang w:val="en-US"/>
        </w:rPr>
        <w:t xml:space="preserve"> inequality trends? Information </w:t>
      </w:r>
      <w:r w:rsidRPr="00266D1E">
        <w:rPr>
          <w:rFonts w:ascii="TimesNRMTStd-Regular" w:hAnsi="TimesNRMTStd-Regular" w:cs="TimesNRMTStd-Regular"/>
          <w:sz w:val="23"/>
          <w:szCs w:val="23"/>
          <w:lang w:val="en-US"/>
        </w:rPr>
        <w:t>from earlier downturns provides pointers as to the distrib</w:t>
      </w:r>
      <w:r>
        <w:rPr>
          <w:rFonts w:ascii="TimesNRMTStd-Regular" w:hAnsi="TimesNRMTStd-Regular" w:cs="TimesNRMTStd-Regular"/>
          <w:sz w:val="23"/>
          <w:szCs w:val="23"/>
          <w:lang w:val="en-US"/>
        </w:rPr>
        <w:t xml:space="preserve">utional mechanics which tend to </w:t>
      </w:r>
      <w:r w:rsidRPr="00266D1E">
        <w:rPr>
          <w:rFonts w:ascii="TimesNRMTStd-Regular" w:hAnsi="TimesNRMTStd-Regular" w:cs="TimesNRMTStd-Regular"/>
          <w:sz w:val="23"/>
          <w:szCs w:val="23"/>
          <w:lang w:val="en-US"/>
        </w:rPr>
        <w:t xml:space="preserve">be at work well into the recovery phase. </w:t>
      </w:r>
      <w:r w:rsidRPr="003131F7">
        <w:rPr>
          <w:rFonts w:ascii="TimesNRMTStd-Regular" w:hAnsi="TimesNRMTStd-Regular" w:cs="TimesNRMTStd-Regular"/>
          <w:color w:val="FF0000"/>
          <w:sz w:val="23"/>
          <w:szCs w:val="23"/>
          <w:lang w:val="en-US"/>
        </w:rPr>
        <w:t xml:space="preserve">Figure 1.6 </w:t>
      </w:r>
      <w:r w:rsidRPr="00266D1E">
        <w:rPr>
          <w:rFonts w:ascii="TimesNRMTStd-Regular" w:hAnsi="TimesNRMTStd-Regular" w:cs="TimesNRMTStd-Regular"/>
          <w:sz w:val="23"/>
          <w:szCs w:val="23"/>
          <w:lang w:val="en-US"/>
        </w:rPr>
        <w:t>offers jus</w:t>
      </w:r>
      <w:r>
        <w:rPr>
          <w:rFonts w:ascii="TimesNRMTStd-Regular" w:hAnsi="TimesNRMTStd-Regular" w:cs="TimesNRMTStd-Regular"/>
          <w:sz w:val="23"/>
          <w:szCs w:val="23"/>
          <w:lang w:val="en-US"/>
        </w:rPr>
        <w:t xml:space="preserve">t such a historical perspective </w:t>
      </w:r>
      <w:r w:rsidRPr="00266D1E">
        <w:rPr>
          <w:rFonts w:ascii="TimesNRMTStd-Regular" w:hAnsi="TimesNRMTStd-Regular" w:cs="TimesNRMTStd-Regular"/>
          <w:sz w:val="23"/>
          <w:szCs w:val="23"/>
          <w:lang w:val="en-US"/>
        </w:rPr>
        <w:t xml:space="preserve">on the income trends among low-, middle- and high-income households across </w:t>
      </w:r>
      <w:r>
        <w:rPr>
          <w:rFonts w:ascii="TimesNRMTStd-Regular" w:hAnsi="TimesNRMTStd-Regular" w:cs="TimesNRMTStd-Regular"/>
          <w:sz w:val="23"/>
          <w:szCs w:val="23"/>
          <w:lang w:val="en-US"/>
        </w:rPr>
        <w:t xml:space="preserve">earlier </w:t>
      </w:r>
      <w:r w:rsidRPr="00266D1E">
        <w:rPr>
          <w:rFonts w:ascii="TimesNRMTStd-Regular" w:hAnsi="TimesNRMTStd-Regular" w:cs="TimesNRMTStd-Regular"/>
          <w:sz w:val="23"/>
          <w:szCs w:val="23"/>
          <w:lang w:val="en-US"/>
        </w:rPr>
        <w:t>economic cycles. These trends are for market incomes</w:t>
      </w:r>
      <w:r>
        <w:rPr>
          <w:rFonts w:ascii="TimesNRMTStd-Regular" w:hAnsi="TimesNRMTStd-Regular" w:cs="TimesNRMTStd-Regular"/>
          <w:sz w:val="23"/>
          <w:szCs w:val="23"/>
          <w:lang w:val="en-US"/>
        </w:rPr>
        <w:t xml:space="preserve"> that is, before adding social </w:t>
      </w:r>
      <w:r w:rsidRPr="00266D1E">
        <w:rPr>
          <w:rFonts w:ascii="TimesNRMTStd-Regular" w:hAnsi="TimesNRMTStd-Regular" w:cs="TimesNRMTStd-Regular"/>
          <w:sz w:val="23"/>
          <w:szCs w:val="23"/>
          <w:lang w:val="en-US"/>
        </w:rPr>
        <w:t>transfers or subtracting taxes. By focusing on mark</w:t>
      </w:r>
      <w:r>
        <w:rPr>
          <w:rFonts w:ascii="TimesNRMTStd-Regular" w:hAnsi="TimesNRMTStd-Regular" w:cs="TimesNRMTStd-Regular"/>
          <w:sz w:val="23"/>
          <w:szCs w:val="23"/>
          <w:lang w:val="en-US"/>
        </w:rPr>
        <w:t xml:space="preserve">et income, </w:t>
      </w:r>
      <w:r w:rsidRPr="003E77D4">
        <w:rPr>
          <w:rFonts w:ascii="TimesNRMTStd-Regular" w:hAnsi="TimesNRMTStd-Regular" w:cs="TimesNRMTStd-Regular"/>
          <w:color w:val="FF0000"/>
          <w:sz w:val="23"/>
          <w:szCs w:val="23"/>
          <w:lang w:val="en-US"/>
        </w:rPr>
        <w:t>Figure 1.6</w:t>
      </w:r>
      <w:r>
        <w:rPr>
          <w:rFonts w:ascii="TimesNRMTStd-Regular" w:hAnsi="TimesNRMTStd-Regular" w:cs="TimesNRMTStd-Regular"/>
          <w:sz w:val="23"/>
          <w:szCs w:val="23"/>
          <w:lang w:val="en-US"/>
        </w:rPr>
        <w:t xml:space="preserve"> indicates </w:t>
      </w:r>
      <w:r w:rsidRPr="00266D1E">
        <w:rPr>
          <w:rFonts w:ascii="TimesNRMTStd-Regular" w:hAnsi="TimesNRMTStd-Regular" w:cs="TimesNRMTStd-Regular"/>
          <w:sz w:val="23"/>
          <w:szCs w:val="23"/>
          <w:lang w:val="en-US"/>
        </w:rPr>
        <w:t>the space that redistribution policies have to bridge if they are to stem wideni</w:t>
      </w:r>
      <w:r>
        <w:rPr>
          <w:rFonts w:ascii="TimesNRMTStd-Regular" w:hAnsi="TimesNRMTStd-Regular" w:cs="TimesNRMTStd-Regular"/>
          <w:sz w:val="23"/>
          <w:szCs w:val="23"/>
          <w:lang w:val="en-US"/>
        </w:rPr>
        <w:t xml:space="preserve">ng gaps </w:t>
      </w:r>
      <w:r w:rsidRPr="00266D1E">
        <w:rPr>
          <w:rFonts w:ascii="TimesNRMTStd-Regular" w:hAnsi="TimesNRMTStd-Regular" w:cs="TimesNRMTStd-Regular"/>
          <w:sz w:val="23"/>
          <w:szCs w:val="23"/>
          <w:lang w:val="en-US"/>
        </w:rPr>
        <w:t xml:space="preserve">between household incomes after taxes and government </w:t>
      </w:r>
      <w:r>
        <w:rPr>
          <w:rFonts w:ascii="TimesNRMTStd-Regular" w:hAnsi="TimesNRMTStd-Regular" w:cs="TimesNRMTStd-Regular"/>
          <w:sz w:val="23"/>
          <w:szCs w:val="23"/>
          <w:lang w:val="en-US"/>
        </w:rPr>
        <w:t>transfers…</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lastRenderedPageBreak/>
        <w:drawing>
          <wp:inline distT="0" distB="0" distL="0" distR="0" wp14:anchorId="4591EE88" wp14:editId="0A78B140">
            <wp:extent cx="5397500" cy="7823200"/>
            <wp:effectExtent l="0" t="0" r="0" b="6350"/>
            <wp:docPr id="469" name="Imagen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397500" cy="78232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3131F7">
        <w:rPr>
          <w:rFonts w:ascii="TimesNRMTStd-Regular" w:hAnsi="TimesNRMTStd-Regular" w:cs="TimesNRMTStd-Regular"/>
          <w:sz w:val="23"/>
          <w:szCs w:val="23"/>
          <w:lang w:val="en-US"/>
        </w:rPr>
        <w:t>While there are no internationally comparable statistics</w:t>
      </w:r>
      <w:r>
        <w:rPr>
          <w:rFonts w:ascii="TimesNRMTStd-Regular" w:hAnsi="TimesNRMTStd-Regular" w:cs="TimesNRMTStd-Regular"/>
          <w:sz w:val="23"/>
          <w:szCs w:val="23"/>
          <w:lang w:val="en-US"/>
        </w:rPr>
        <w:t xml:space="preserve"> on food insecurity that are as </w:t>
      </w:r>
      <w:r w:rsidRPr="003131F7">
        <w:rPr>
          <w:rFonts w:ascii="TimesNRMTStd-Regular" w:hAnsi="TimesNRMTStd-Regular" w:cs="TimesNRMTStd-Regular"/>
          <w:sz w:val="23"/>
          <w:szCs w:val="23"/>
          <w:lang w:val="en-US"/>
        </w:rPr>
        <w:t xml:space="preserve">detailed as those of the United States, some unofficial </w:t>
      </w:r>
      <w:r>
        <w:rPr>
          <w:rFonts w:ascii="TimesNRMTStd-Regular" w:hAnsi="TimesNRMTStd-Regular" w:cs="TimesNRMTStd-Regular"/>
          <w:sz w:val="23"/>
          <w:szCs w:val="23"/>
          <w:lang w:val="en-US"/>
        </w:rPr>
        <w:t xml:space="preserve">estimates indicate that growing </w:t>
      </w:r>
      <w:r w:rsidRPr="003131F7">
        <w:rPr>
          <w:rFonts w:ascii="TimesNRMTStd-Regular" w:hAnsi="TimesNRMTStd-Regular" w:cs="TimesNRMTStd-Regular"/>
          <w:sz w:val="23"/>
          <w:szCs w:val="23"/>
          <w:lang w:val="en-US"/>
        </w:rPr>
        <w:t xml:space="preserve">numbers of families and children suffer from hunger or </w:t>
      </w:r>
      <w:r>
        <w:rPr>
          <w:rFonts w:ascii="TimesNRMTStd-Regular" w:hAnsi="TimesNRMTStd-Regular" w:cs="TimesNRMTStd-Regular"/>
          <w:sz w:val="23"/>
          <w:szCs w:val="23"/>
          <w:lang w:val="en-US"/>
        </w:rPr>
        <w:t xml:space="preserve">food insecurity in economically </w:t>
      </w:r>
      <w:r w:rsidRPr="003131F7">
        <w:rPr>
          <w:rFonts w:ascii="TimesNRMTStd-Regular" w:hAnsi="TimesNRMTStd-Regular" w:cs="TimesNRMTStd-Regular"/>
          <w:sz w:val="23"/>
          <w:szCs w:val="23"/>
          <w:lang w:val="en-US"/>
        </w:rPr>
        <w:t xml:space="preserve">distressed countries. Some 10% of students in Greece fall </w:t>
      </w:r>
      <w:r>
        <w:rPr>
          <w:rFonts w:ascii="TimesNRMTStd-Regular" w:hAnsi="TimesNRMTStd-Regular" w:cs="TimesNRMTStd-Regular"/>
          <w:sz w:val="23"/>
          <w:szCs w:val="23"/>
          <w:lang w:val="en-US"/>
        </w:rPr>
        <w:t xml:space="preserve">into that category according to </w:t>
      </w:r>
      <w:r w:rsidRPr="003131F7">
        <w:rPr>
          <w:rFonts w:ascii="TimesNRMTStd-Regular" w:hAnsi="TimesNRMTStd-Regular" w:cs="TimesNRMTStd-Regular"/>
          <w:sz w:val="23"/>
          <w:szCs w:val="23"/>
          <w:lang w:val="en-US"/>
        </w:rPr>
        <w:lastRenderedPageBreak/>
        <w:t>Alderman (2013). The Gallup World Poll includes a quest</w:t>
      </w:r>
      <w:r>
        <w:rPr>
          <w:rFonts w:ascii="TimesNRMTStd-Regular" w:hAnsi="TimesNRMTStd-Regular" w:cs="TimesNRMTStd-Regular"/>
          <w:sz w:val="23"/>
          <w:szCs w:val="23"/>
          <w:lang w:val="en-US"/>
        </w:rPr>
        <w:t xml:space="preserve">ion on whether respondents feel </w:t>
      </w:r>
      <w:r w:rsidRPr="003131F7">
        <w:rPr>
          <w:rFonts w:ascii="TimesNRMTStd-Regular" w:hAnsi="TimesNRMTStd-Regular" w:cs="TimesNRMTStd-Regular"/>
          <w:sz w:val="23"/>
          <w:szCs w:val="23"/>
          <w:lang w:val="en-US"/>
        </w:rPr>
        <w:t>that they have “enough money to afford food”. Responses</w:t>
      </w:r>
      <w:r>
        <w:rPr>
          <w:rFonts w:ascii="TimesNRMTStd-Regular" w:hAnsi="TimesNRMTStd-Regular" w:cs="TimesNRMTStd-Regular"/>
          <w:sz w:val="23"/>
          <w:szCs w:val="23"/>
          <w:lang w:val="en-US"/>
        </w:rPr>
        <w:t xml:space="preserve"> confirm that rising numbers of </w:t>
      </w:r>
      <w:r w:rsidRPr="003131F7">
        <w:rPr>
          <w:rFonts w:ascii="TimesNRMTStd-Regular" w:hAnsi="TimesNRMTStd-Regular" w:cs="TimesNRMTStd-Regular"/>
          <w:sz w:val="23"/>
          <w:szCs w:val="23"/>
          <w:lang w:val="en-US"/>
        </w:rPr>
        <w:t>families in OECD countries may have less money to spend on food and a healthy diet</w:t>
      </w:r>
      <w:r>
        <w:rPr>
          <w:rFonts w:ascii="TimesNRMTStd-Regular" w:hAnsi="TimesNRMTStd-Regular" w:cs="TimesNRMTStd-Regular"/>
          <w:sz w:val="23"/>
          <w:szCs w:val="23"/>
          <w:lang w:val="en-US"/>
        </w:rPr>
        <w:t xml:space="preserve">. By </w:t>
      </w:r>
      <w:r w:rsidRPr="003131F7">
        <w:rPr>
          <w:rFonts w:ascii="TimesNRMTStd-Regular" w:hAnsi="TimesNRMTStd-Regular" w:cs="TimesNRMTStd-Regular"/>
          <w:sz w:val="23"/>
          <w:szCs w:val="23"/>
          <w:lang w:val="en-US"/>
        </w:rPr>
        <w:t>contrast, while large shares of people in the large em</w:t>
      </w:r>
      <w:r>
        <w:rPr>
          <w:rFonts w:ascii="TimesNRMTStd-Regular" w:hAnsi="TimesNRMTStd-Regular" w:cs="TimesNRMTStd-Regular"/>
          <w:sz w:val="23"/>
          <w:szCs w:val="23"/>
          <w:lang w:val="en-US"/>
        </w:rPr>
        <w:t xml:space="preserve">erging economies feel that they </w:t>
      </w:r>
      <w:r w:rsidRPr="003131F7">
        <w:rPr>
          <w:rFonts w:ascii="TimesNRMTStd-Regular" w:hAnsi="TimesNRMTStd-Regular" w:cs="TimesNRMTStd-Regular"/>
          <w:sz w:val="23"/>
          <w:szCs w:val="23"/>
          <w:lang w:val="en-US"/>
        </w:rPr>
        <w:t>cannot afford adequate nutrition, their numbers have mostly declined since 2007</w:t>
      </w:r>
      <w:r>
        <w:rPr>
          <w:rFonts w:ascii="TimesNRMTStd-Regular" w:hAnsi="TimesNRMTStd-Regular" w:cs="TimesNRMTStd-Regular"/>
          <w:sz w:val="23"/>
          <w:szCs w:val="23"/>
          <w:lang w:val="en-US"/>
        </w:rPr>
        <w:t xml:space="preserve"> </w:t>
      </w:r>
      <w:r w:rsidRPr="003131F7">
        <w:rPr>
          <w:rFonts w:ascii="TimesNRMTStd-Regular" w:hAnsi="TimesNRMTStd-Regular" w:cs="TimesNRMTStd-Regular"/>
          <w:sz w:val="23"/>
          <w:szCs w:val="23"/>
          <w:lang w:val="en-US"/>
        </w:rPr>
        <w:t>(</w:t>
      </w:r>
      <w:r w:rsidRPr="003131F7">
        <w:rPr>
          <w:rFonts w:ascii="TimesNRMTStd-Regular" w:hAnsi="TimesNRMTStd-Regular" w:cs="TimesNRMTStd-Regular"/>
          <w:color w:val="FF0000"/>
          <w:sz w:val="23"/>
          <w:szCs w:val="23"/>
          <w:lang w:val="en-US"/>
        </w:rPr>
        <w:t>Figure 1.7</w:t>
      </w:r>
      <w:r w:rsidRPr="003131F7">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2B0EE851" wp14:editId="75F338D3">
            <wp:extent cx="5397500" cy="3657600"/>
            <wp:effectExtent l="0" t="0" r="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397500" cy="36576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3131F7">
        <w:rPr>
          <w:rFonts w:ascii="TimesNRMTStd-Regular" w:hAnsi="TimesNRMTStd-Regular" w:cs="TimesNRMTStd-Regular"/>
          <w:sz w:val="23"/>
          <w:szCs w:val="23"/>
          <w:lang w:val="en-US"/>
        </w:rPr>
        <w:t>In summary, the evidence considered in this first secti</w:t>
      </w:r>
      <w:r>
        <w:rPr>
          <w:rFonts w:ascii="TimesNRMTStd-Regular" w:hAnsi="TimesNRMTStd-Regular" w:cs="TimesNRMTStd-Regular"/>
          <w:sz w:val="23"/>
          <w:szCs w:val="23"/>
          <w:lang w:val="en-US"/>
        </w:rPr>
        <w:t xml:space="preserve">on of the chapter suggests that </w:t>
      </w:r>
      <w:r w:rsidRPr="003131F7">
        <w:rPr>
          <w:rFonts w:ascii="TimesNRMTStd-Regular" w:hAnsi="TimesNRMTStd-Regular" w:cs="TimesNRMTStd-Regular"/>
          <w:sz w:val="23"/>
          <w:szCs w:val="23"/>
          <w:lang w:val="en-US"/>
        </w:rPr>
        <w:t>the financial upheaval of 2007-08 led not only to an eco</w:t>
      </w:r>
      <w:r>
        <w:rPr>
          <w:rFonts w:ascii="TimesNRMTStd-Regular" w:hAnsi="TimesNRMTStd-Regular" w:cs="TimesNRMTStd-Regular"/>
          <w:sz w:val="23"/>
          <w:szCs w:val="23"/>
          <w:lang w:val="en-US"/>
        </w:rPr>
        <w:t xml:space="preserve">nomic and fiscal crisis in many </w:t>
      </w:r>
      <w:r w:rsidRPr="003131F7">
        <w:rPr>
          <w:rFonts w:ascii="TimesNRMTStd-Regular" w:hAnsi="TimesNRMTStd-Regular" w:cs="TimesNRMTStd-Regular"/>
          <w:sz w:val="23"/>
          <w:szCs w:val="23"/>
          <w:lang w:val="en-US"/>
        </w:rPr>
        <w:t xml:space="preserve">countries, but to social crises, too. </w:t>
      </w:r>
      <w:r w:rsidRPr="009529A0">
        <w:rPr>
          <w:rFonts w:ascii="TimesNRMTStd-Regular" w:hAnsi="TimesNRMTStd-Regular" w:cs="TimesNRMTStd-Regular"/>
          <w:color w:val="FF0000"/>
          <w:sz w:val="23"/>
          <w:szCs w:val="23"/>
          <w:lang w:val="en-US"/>
        </w:rPr>
        <w:t>Figure 1.8</w:t>
      </w:r>
      <w:r w:rsidRPr="003131F7">
        <w:rPr>
          <w:rFonts w:ascii="TimesNRMTStd-Regular" w:hAnsi="TimesNRMTStd-Regular" w:cs="TimesNRMTStd-Regular"/>
          <w:sz w:val="23"/>
          <w:szCs w:val="23"/>
          <w:lang w:val="en-US"/>
        </w:rPr>
        <w:t xml:space="preserve"> present</w:t>
      </w:r>
      <w:r>
        <w:rPr>
          <w:rFonts w:ascii="TimesNRMTStd-Regular" w:hAnsi="TimesNRMTStd-Regular" w:cs="TimesNRMTStd-Regular"/>
          <w:sz w:val="23"/>
          <w:szCs w:val="23"/>
          <w:lang w:val="en-US"/>
        </w:rPr>
        <w:t xml:space="preserve">s selected outcome measures for </w:t>
      </w:r>
      <w:r w:rsidRPr="003131F7">
        <w:rPr>
          <w:rFonts w:ascii="TimesNRMTStd-Regular" w:hAnsi="TimesNRMTStd-Regular" w:cs="TimesNRMTStd-Regular"/>
          <w:sz w:val="23"/>
          <w:szCs w:val="23"/>
          <w:lang w:val="en-US"/>
        </w:rPr>
        <w:t>which a “crisis link” is already clearly visible. Life sati</w:t>
      </w:r>
      <w:r>
        <w:rPr>
          <w:rFonts w:ascii="TimesNRMTStd-Regular" w:hAnsi="TimesNRMTStd-Regular" w:cs="TimesNRMTStd-Regular"/>
          <w:sz w:val="23"/>
          <w:szCs w:val="23"/>
          <w:lang w:val="en-US"/>
        </w:rPr>
        <w:t xml:space="preserve">sfaction has declined much more </w:t>
      </w:r>
      <w:r w:rsidRPr="003131F7">
        <w:rPr>
          <w:rFonts w:ascii="TimesNRMTStd-Regular" w:hAnsi="TimesNRMTStd-Regular" w:cs="TimesNRMTStd-Regular"/>
          <w:sz w:val="23"/>
          <w:szCs w:val="23"/>
          <w:lang w:val="en-US"/>
        </w:rPr>
        <w:t>steeply in countries where household incomes have fallen most (</w:t>
      </w:r>
      <w:r w:rsidRPr="003131F7">
        <w:rPr>
          <w:rFonts w:ascii="TimesNRMTStd-Regular" w:hAnsi="TimesNRMTStd-Regular" w:cs="TimesNRMTStd-Regular"/>
          <w:color w:val="FF0000"/>
          <w:sz w:val="23"/>
          <w:szCs w:val="23"/>
          <w:lang w:val="en-US"/>
        </w:rPr>
        <w:t>Figure 1.8, Panel A</w:t>
      </w:r>
      <w:r>
        <w:rPr>
          <w:rFonts w:ascii="TimesNRMTStd-Regular" w:hAnsi="TimesNRMTStd-Regular" w:cs="TimesNRMTStd-Regular"/>
          <w:sz w:val="23"/>
          <w:szCs w:val="23"/>
          <w:lang w:val="en-US"/>
        </w:rPr>
        <w:t xml:space="preserve">). The </w:t>
      </w:r>
      <w:r w:rsidRPr="003131F7">
        <w:rPr>
          <w:rFonts w:ascii="TimesNRMTStd-Regular" w:hAnsi="TimesNRMTStd-Regular" w:cs="TimesNRMTStd-Regular"/>
          <w:sz w:val="23"/>
          <w:szCs w:val="23"/>
          <w:lang w:val="en-US"/>
        </w:rPr>
        <w:t>same is true for fertility rates (</w:t>
      </w:r>
      <w:r w:rsidRPr="009529A0">
        <w:rPr>
          <w:rFonts w:ascii="TimesNRMTStd-Regular" w:hAnsi="TimesNRMTStd-Regular" w:cs="TimesNRMTStd-Regular"/>
          <w:color w:val="FF0000"/>
          <w:sz w:val="23"/>
          <w:szCs w:val="23"/>
          <w:lang w:val="en-US"/>
        </w:rPr>
        <w:t>Panel D</w:t>
      </w:r>
      <w:r w:rsidRPr="003131F7">
        <w:rPr>
          <w:rFonts w:ascii="TimesNRMTStd-Regular" w:hAnsi="TimesNRMTStd-Regular" w:cs="TimesNRMTStd-Regular"/>
          <w:sz w:val="23"/>
          <w:szCs w:val="23"/>
          <w:lang w:val="en-US"/>
        </w:rPr>
        <w:t>). Crisis-related effects on other outcomes, including</w:t>
      </w:r>
      <w:r>
        <w:rPr>
          <w:rFonts w:ascii="TimesNRMTStd-Regular" w:hAnsi="TimesNRMTStd-Regular" w:cs="TimesNRMTStd-Regular"/>
          <w:sz w:val="23"/>
          <w:szCs w:val="23"/>
          <w:lang w:val="en-US"/>
        </w:rPr>
        <w:t xml:space="preserve"> health, take </w:t>
      </w:r>
      <w:r w:rsidRPr="009529A0">
        <w:rPr>
          <w:rFonts w:ascii="TimesNRMTStd-Regular" w:hAnsi="TimesNRMTStd-Regular" w:cs="TimesNRMTStd-Regular"/>
          <w:sz w:val="23"/>
          <w:szCs w:val="23"/>
          <w:lang w:val="en-US"/>
        </w:rPr>
        <w:t xml:space="preserve">longer to </w:t>
      </w:r>
      <w:proofErr w:type="spellStart"/>
      <w:r w:rsidRPr="009529A0">
        <w:rPr>
          <w:rFonts w:ascii="TimesNRMTStd-Regular" w:hAnsi="TimesNRMTStd-Regular" w:cs="TimesNRMTStd-Regular"/>
          <w:sz w:val="23"/>
          <w:szCs w:val="23"/>
          <w:lang w:val="en-US"/>
        </w:rPr>
        <w:t>materialise</w:t>
      </w:r>
      <w:proofErr w:type="spellEnd"/>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9529A0">
        <w:rPr>
          <w:rFonts w:ascii="TimesNRMTStd-Regular" w:hAnsi="TimesNRMTStd-Regular" w:cs="TimesNRMTStd-Regular"/>
          <w:sz w:val="23"/>
          <w:szCs w:val="23"/>
          <w:lang w:val="en-US"/>
        </w:rPr>
        <w:t>The precise patterns differ from one indicator to ano</w:t>
      </w:r>
      <w:r>
        <w:rPr>
          <w:rFonts w:ascii="TimesNRMTStd-Regular" w:hAnsi="TimesNRMTStd-Regular" w:cs="TimesNRMTStd-Regular"/>
          <w:sz w:val="23"/>
          <w:szCs w:val="23"/>
          <w:lang w:val="en-US"/>
        </w:rPr>
        <w:t xml:space="preserve">ther and the associations shown </w:t>
      </w:r>
      <w:r w:rsidRPr="009529A0">
        <w:rPr>
          <w:rFonts w:ascii="TimesNRMTStd-Regular" w:hAnsi="TimesNRMTStd-Regular" w:cs="TimesNRMTStd-Regular"/>
          <w:sz w:val="23"/>
          <w:szCs w:val="23"/>
          <w:lang w:val="en-US"/>
        </w:rPr>
        <w:t xml:space="preserve">in </w:t>
      </w:r>
      <w:r w:rsidRPr="009529A0">
        <w:rPr>
          <w:rFonts w:ascii="TimesNRMTStd-Regular" w:hAnsi="TimesNRMTStd-Regular" w:cs="TimesNRMTStd-Regular"/>
          <w:color w:val="FF0000"/>
          <w:sz w:val="23"/>
          <w:szCs w:val="23"/>
          <w:lang w:val="en-US"/>
        </w:rPr>
        <w:t xml:space="preserve">Figure 1.8 </w:t>
      </w:r>
      <w:r w:rsidRPr="009529A0">
        <w:rPr>
          <w:rFonts w:ascii="TimesNRMTStd-Regular" w:hAnsi="TimesNRMTStd-Regular" w:cs="TimesNRMTStd-Regular"/>
          <w:sz w:val="23"/>
          <w:szCs w:val="23"/>
          <w:lang w:val="en-US"/>
        </w:rPr>
        <w:t>are not prove of a causal relationships (for i</w:t>
      </w:r>
      <w:r>
        <w:rPr>
          <w:rFonts w:ascii="TimesNRMTStd-Regular" w:hAnsi="TimesNRMTStd-Regular" w:cs="TimesNRMTStd-Regular"/>
          <w:sz w:val="23"/>
          <w:szCs w:val="23"/>
          <w:lang w:val="en-US"/>
        </w:rPr>
        <w:t xml:space="preserve">nstance a third factor, such as </w:t>
      </w:r>
      <w:r w:rsidRPr="009529A0">
        <w:rPr>
          <w:rFonts w:ascii="TimesNRMTStd-Regular" w:hAnsi="TimesNRMTStd-Regular" w:cs="TimesNRMTStd-Regular"/>
          <w:sz w:val="23"/>
          <w:szCs w:val="23"/>
          <w:lang w:val="en-US"/>
        </w:rPr>
        <w:t xml:space="preserve">unemployment, is plausibly causing the drops in </w:t>
      </w:r>
      <w:r>
        <w:rPr>
          <w:rFonts w:ascii="TimesNRMTStd-Regular" w:hAnsi="TimesNRMTStd-Regular" w:cs="TimesNRMTStd-Regular"/>
          <w:sz w:val="23"/>
          <w:szCs w:val="23"/>
          <w:lang w:val="en-US"/>
        </w:rPr>
        <w:t xml:space="preserve">both household incomes and life </w:t>
      </w:r>
      <w:r w:rsidRPr="009529A0">
        <w:rPr>
          <w:rFonts w:ascii="TimesNRMTStd-Regular" w:hAnsi="TimesNRMTStd-Regular" w:cs="TimesNRMTStd-Regular"/>
          <w:sz w:val="23"/>
          <w:szCs w:val="23"/>
          <w:lang w:val="en-US"/>
        </w:rPr>
        <w:t>satisfaction). But whatever the mechanism behind them, the</w:t>
      </w:r>
      <w:r>
        <w:rPr>
          <w:rFonts w:ascii="TimesNRMTStd-Regular" w:hAnsi="TimesNRMTStd-Regular" w:cs="TimesNRMTStd-Regular"/>
          <w:sz w:val="23"/>
          <w:szCs w:val="23"/>
          <w:lang w:val="en-US"/>
        </w:rPr>
        <w:t xml:space="preserve"> patterns underline that social </w:t>
      </w:r>
      <w:r w:rsidRPr="009529A0">
        <w:rPr>
          <w:rFonts w:ascii="TimesNRMTStd-Regular" w:hAnsi="TimesNRMTStd-Regular" w:cs="TimesNRMTStd-Regular"/>
          <w:sz w:val="23"/>
          <w:szCs w:val="23"/>
          <w:lang w:val="en-US"/>
        </w:rPr>
        <w:t xml:space="preserve">outcomes have tended to deteriorate more in </w:t>
      </w:r>
      <w:r>
        <w:rPr>
          <w:rFonts w:ascii="TimesNRMTStd-Regular" w:hAnsi="TimesNRMTStd-Regular" w:cs="TimesNRMTStd-Regular"/>
          <w:sz w:val="23"/>
          <w:szCs w:val="23"/>
          <w:lang w:val="en-US"/>
        </w:rPr>
        <w:t xml:space="preserve">countries where households were </w:t>
      </w:r>
      <w:r w:rsidRPr="009529A0">
        <w:rPr>
          <w:rFonts w:ascii="TimesNRMTStd-Regular" w:hAnsi="TimesNRMTStd-Regular" w:cs="TimesNRMTStd-Regular"/>
          <w:sz w:val="23"/>
          <w:szCs w:val="23"/>
          <w:lang w:val="en-US"/>
        </w:rPr>
        <w:t>particularly exposed to economic hardship during the downturn</w:t>
      </w:r>
      <w:r>
        <w:rPr>
          <w:rFonts w:ascii="TimesNRMTStd-Regular" w:hAnsi="TimesNRMTStd-Regular" w:cs="TimesNRMTStd-Regular"/>
          <w:sz w:val="23"/>
          <w:szCs w:val="23"/>
          <w:lang w:val="en-US"/>
        </w:rPr>
        <w:t>…</w:t>
      </w:r>
      <w:r w:rsidRPr="009529A0">
        <w:rPr>
          <w:rFonts w:ascii="TimesNRMTStd-Regular" w:hAnsi="TimesNRMTStd-Regular" w:cs="TimesNRMTStd-Regular"/>
          <w:sz w:val="23"/>
          <w:szCs w:val="23"/>
          <w:lang w:val="en-US"/>
        </w:rPr>
        <w:t xml:space="preserve"> </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0DD554FB" wp14:editId="4C29CC91">
            <wp:extent cx="5302250" cy="2851150"/>
            <wp:effectExtent l="0" t="0" r="0" b="635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302250" cy="28511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760F9E5F" wp14:editId="503B9514">
            <wp:extent cx="5340350" cy="4349750"/>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340350" cy="43497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lastRenderedPageBreak/>
        <w:drawing>
          <wp:inline distT="0" distB="0" distL="0" distR="0" wp14:anchorId="6F450153" wp14:editId="4550C629">
            <wp:extent cx="5397500" cy="3848100"/>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97500" cy="38481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0D6222B2" wp14:editId="08D9ACCE">
            <wp:extent cx="5391150" cy="3860800"/>
            <wp:effectExtent l="0" t="0" r="0" b="635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391150" cy="38608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984C8B">
        <w:rPr>
          <w:rFonts w:ascii="TimesNRMTStd-Regular" w:hAnsi="TimesNRMTStd-Regular" w:cs="TimesNRMTStd-Regular"/>
          <w:sz w:val="23"/>
          <w:szCs w:val="23"/>
          <w:lang w:val="en-US"/>
        </w:rPr>
        <w:t>Strikingly, the biggest increases in expenditure betw</w:t>
      </w:r>
      <w:r>
        <w:rPr>
          <w:rFonts w:ascii="TimesNRMTStd-Regular" w:hAnsi="TimesNRMTStd-Regular" w:cs="TimesNRMTStd-Regular"/>
          <w:sz w:val="23"/>
          <w:szCs w:val="23"/>
          <w:lang w:val="en-US"/>
        </w:rPr>
        <w:t xml:space="preserve">een 2007/08 and 2012-13 came in </w:t>
      </w:r>
      <w:r w:rsidRPr="00984C8B">
        <w:rPr>
          <w:rFonts w:ascii="TimesNRMTStd-Regular" w:hAnsi="TimesNRMTStd-Regular" w:cs="TimesNRMTStd-Regular"/>
          <w:sz w:val="23"/>
          <w:szCs w:val="23"/>
          <w:lang w:val="en-US"/>
        </w:rPr>
        <w:t>countries with relatively strong GDP growth and greater spending power and not in</w:t>
      </w:r>
      <w:r>
        <w:rPr>
          <w:rFonts w:ascii="TimesNRMTStd-Regular" w:hAnsi="TimesNRMTStd-Regular" w:cs="TimesNRMTStd-Regular"/>
          <w:sz w:val="23"/>
          <w:szCs w:val="23"/>
          <w:lang w:val="en-US"/>
        </w:rPr>
        <w:t xml:space="preserve"> those </w:t>
      </w:r>
      <w:r w:rsidRPr="00984C8B">
        <w:rPr>
          <w:rFonts w:ascii="TimesNRMTStd-Regular" w:hAnsi="TimesNRMTStd-Regular" w:cs="TimesNRMTStd-Regular"/>
          <w:sz w:val="23"/>
          <w:szCs w:val="23"/>
          <w:lang w:val="en-US"/>
        </w:rPr>
        <w:t xml:space="preserve">where deep downturns produced the greatest need </w:t>
      </w:r>
      <w:r>
        <w:rPr>
          <w:rFonts w:ascii="TimesNRMTStd-Regular" w:hAnsi="TimesNRMTStd-Regular" w:cs="TimesNRMTStd-Regular"/>
          <w:sz w:val="23"/>
          <w:szCs w:val="23"/>
          <w:lang w:val="en-US"/>
        </w:rPr>
        <w:t>for support (</w:t>
      </w:r>
      <w:r w:rsidRPr="00984C8B">
        <w:rPr>
          <w:rFonts w:ascii="TimesNRMTStd-Regular" w:hAnsi="TimesNRMTStd-Regular" w:cs="TimesNRMTStd-Regular"/>
          <w:color w:val="FF0000"/>
          <w:sz w:val="23"/>
          <w:szCs w:val="23"/>
          <w:lang w:val="en-US"/>
        </w:rPr>
        <w:t>Figure 1.10</w:t>
      </w:r>
      <w:r>
        <w:rPr>
          <w:rFonts w:ascii="TimesNRMTStd-Regular" w:hAnsi="TimesNRMTStd-Regular" w:cs="TimesNRMTStd-Regular"/>
          <w:sz w:val="23"/>
          <w:szCs w:val="23"/>
          <w:lang w:val="en-US"/>
        </w:rPr>
        <w:t xml:space="preserve">). Some </w:t>
      </w:r>
      <w:r w:rsidRPr="00984C8B">
        <w:rPr>
          <w:rFonts w:ascii="TimesNRMTStd-Regular" w:hAnsi="TimesNRMTStd-Regular" w:cs="TimesNRMTStd-Regular"/>
          <w:sz w:val="23"/>
          <w:szCs w:val="23"/>
          <w:lang w:val="en-US"/>
        </w:rPr>
        <w:t xml:space="preserve">countries with significant GDP drops did, however, </w:t>
      </w:r>
      <w:r>
        <w:rPr>
          <w:rFonts w:ascii="TimesNRMTStd-Regular" w:hAnsi="TimesNRMTStd-Regular" w:cs="TimesNRMTStd-Regular"/>
          <w:sz w:val="23"/>
          <w:szCs w:val="23"/>
          <w:lang w:val="en-US"/>
        </w:rPr>
        <w:t xml:space="preserve">respond to deep or long-lasting </w:t>
      </w:r>
      <w:r w:rsidRPr="00984C8B">
        <w:rPr>
          <w:rFonts w:ascii="TimesNRMTStd-Regular" w:hAnsi="TimesNRMTStd-Regular" w:cs="TimesNRMTStd-Regular"/>
          <w:sz w:val="23"/>
          <w:szCs w:val="23"/>
          <w:lang w:val="en-US"/>
        </w:rPr>
        <w:t>downturns with substantial hikes in social spending (e.g. Estonia, Finland, Ireland, a</w:t>
      </w:r>
      <w:r>
        <w:rPr>
          <w:rFonts w:ascii="TimesNRMTStd-Regular" w:hAnsi="TimesNRMTStd-Regular" w:cs="TimesNRMTStd-Regular"/>
          <w:sz w:val="23"/>
          <w:szCs w:val="23"/>
          <w:lang w:val="en-US"/>
        </w:rPr>
        <w:t xml:space="preserve">nd </w:t>
      </w:r>
      <w:r w:rsidRPr="00984C8B">
        <w:rPr>
          <w:rFonts w:ascii="TimesNRMTStd-Regular" w:hAnsi="TimesNRMTStd-Regular" w:cs="TimesNRMTStd-Regular"/>
          <w:sz w:val="23"/>
          <w:szCs w:val="23"/>
          <w:lang w:val="en-US"/>
        </w:rPr>
        <w:t>Spain). There were others, though, like Italy and Portugal, w</w:t>
      </w:r>
      <w:r>
        <w:rPr>
          <w:rFonts w:ascii="TimesNRMTStd-Regular" w:hAnsi="TimesNRMTStd-Regular" w:cs="TimesNRMTStd-Regular"/>
          <w:sz w:val="23"/>
          <w:szCs w:val="23"/>
          <w:lang w:val="en-US"/>
        </w:rPr>
        <w:t xml:space="preserve">here increases were only slight </w:t>
      </w:r>
      <w:r w:rsidRPr="00984C8B">
        <w:rPr>
          <w:rFonts w:ascii="TimesNRMTStd-Regular" w:hAnsi="TimesNRMTStd-Regular" w:cs="TimesNRMTStd-Regular"/>
          <w:sz w:val="23"/>
          <w:szCs w:val="23"/>
          <w:lang w:val="en-US"/>
        </w:rPr>
        <w:t xml:space="preserve">over the whole </w:t>
      </w:r>
      <w:r w:rsidRPr="00984C8B">
        <w:rPr>
          <w:rFonts w:ascii="TimesNRMTStd-Regular" w:hAnsi="TimesNRMTStd-Regular" w:cs="TimesNRMTStd-Regular"/>
          <w:sz w:val="23"/>
          <w:szCs w:val="23"/>
          <w:lang w:val="en-US"/>
        </w:rPr>
        <w:lastRenderedPageBreak/>
        <w:t>period. Real public social spending was subs</w:t>
      </w:r>
      <w:r>
        <w:rPr>
          <w:rFonts w:ascii="TimesNRMTStd-Regular" w:hAnsi="TimesNRMTStd-Regular" w:cs="TimesNRMTStd-Regular"/>
          <w:sz w:val="23"/>
          <w:szCs w:val="23"/>
          <w:lang w:val="en-US"/>
        </w:rPr>
        <w:t xml:space="preserve">tantially lower than before the </w:t>
      </w:r>
      <w:r w:rsidRPr="00984C8B">
        <w:rPr>
          <w:rFonts w:ascii="TimesNRMTStd-Regular" w:hAnsi="TimesNRMTStd-Regular" w:cs="TimesNRMTStd-Regular"/>
          <w:sz w:val="23"/>
          <w:szCs w:val="23"/>
          <w:lang w:val="en-US"/>
        </w:rPr>
        <w:t>crisis in Greece and Hungary, where it was down 17% and 11% respectiv</w:t>
      </w:r>
      <w:r>
        <w:rPr>
          <w:rFonts w:ascii="TimesNRMTStd-Regular" w:hAnsi="TimesNRMTStd-Regular" w:cs="TimesNRMTStd-Regular"/>
          <w:sz w:val="23"/>
          <w:szCs w:val="23"/>
          <w:lang w:val="en-US"/>
        </w:rPr>
        <w:t xml:space="preserve">ely. The cuts made </w:t>
      </w:r>
      <w:r w:rsidRPr="00984C8B">
        <w:rPr>
          <w:rFonts w:ascii="TimesNRMTStd-Regular" w:hAnsi="TimesNRMTStd-Regular" w:cs="TimesNRMTStd-Regular"/>
          <w:sz w:val="23"/>
          <w:szCs w:val="23"/>
          <w:lang w:val="en-US"/>
        </w:rPr>
        <w:t>by the two countries illustrate the difficulties of mainta</w:t>
      </w:r>
      <w:r>
        <w:rPr>
          <w:rFonts w:ascii="TimesNRMTStd-Regular" w:hAnsi="TimesNRMTStd-Regular" w:cs="TimesNRMTStd-Regular"/>
          <w:sz w:val="23"/>
          <w:szCs w:val="23"/>
          <w:lang w:val="en-US"/>
        </w:rPr>
        <w:t>ining a counter-cyclical policy stance in a severe downturn.</w:t>
      </w:r>
    </w:p>
    <w:p w:rsidR="002A766F" w:rsidRPr="00984C8B"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984C8B">
        <w:rPr>
          <w:rFonts w:ascii="TimesNRMTStd-Regular" w:hAnsi="TimesNRMTStd-Regular" w:cs="TimesNRMTStd-Regular"/>
          <w:sz w:val="23"/>
          <w:szCs w:val="23"/>
          <w:lang w:val="en-US"/>
        </w:rPr>
        <w:t xml:space="preserve">Benefits typically paid to working-age people </w:t>
      </w:r>
      <w:r>
        <w:rPr>
          <w:rFonts w:ascii="TimesNRMTStd-Regular" w:hAnsi="TimesNRMTStd-Regular" w:cs="TimesNRMTStd-Regular"/>
          <w:sz w:val="23"/>
          <w:szCs w:val="23"/>
          <w:lang w:val="en-US"/>
        </w:rPr>
        <w:t xml:space="preserve">and their families make up only </w:t>
      </w:r>
      <w:r w:rsidRPr="00984C8B">
        <w:rPr>
          <w:rFonts w:ascii="TimesNRMTStd-Regular" w:hAnsi="TimesNRMTStd-Regular" w:cs="TimesNRMTStd-Regular"/>
          <w:sz w:val="23"/>
          <w:szCs w:val="23"/>
          <w:lang w:val="en-US"/>
        </w:rPr>
        <w:t>one-fifth of total public social spending.</w:t>
      </w:r>
      <w:r>
        <w:rPr>
          <w:rFonts w:ascii="TimesNRMTStd-Regular" w:hAnsi="TimesNRMTStd-Regular" w:cs="TimesNRMTStd-Regular"/>
          <w:sz w:val="23"/>
          <w:szCs w:val="23"/>
          <w:lang w:val="en-US"/>
        </w:rPr>
        <w:t xml:space="preserve"> </w:t>
      </w:r>
      <w:r w:rsidRPr="00984C8B">
        <w:rPr>
          <w:rFonts w:ascii="TimesNRMTStd-Regular" w:hAnsi="TimesNRMTStd-Regular" w:cs="TimesNRMTStd-Regular"/>
          <w:sz w:val="23"/>
          <w:szCs w:val="23"/>
          <w:lang w:val="en-US"/>
        </w:rPr>
        <w:t xml:space="preserve">Yet they account for </w:t>
      </w:r>
      <w:r>
        <w:rPr>
          <w:rFonts w:ascii="TimesNRMTStd-Regular" w:hAnsi="TimesNRMTStd-Regular" w:cs="TimesNRMTStd-Regular"/>
          <w:sz w:val="23"/>
          <w:szCs w:val="23"/>
          <w:lang w:val="en-US"/>
        </w:rPr>
        <w:t xml:space="preserve">close to one-third of increases </w:t>
      </w:r>
      <w:r w:rsidRPr="00984C8B">
        <w:rPr>
          <w:rFonts w:ascii="TimesNRMTStd-Regular" w:hAnsi="TimesNRMTStd-Regular" w:cs="TimesNRMTStd-Regular"/>
          <w:sz w:val="23"/>
          <w:szCs w:val="23"/>
          <w:lang w:val="en-US"/>
        </w:rPr>
        <w:t>in expenditure since the onset of the crisis. Over the previo</w:t>
      </w:r>
      <w:r>
        <w:rPr>
          <w:rFonts w:ascii="TimesNRMTStd-Regular" w:hAnsi="TimesNRMTStd-Regular" w:cs="TimesNRMTStd-Regular"/>
          <w:sz w:val="23"/>
          <w:szCs w:val="23"/>
          <w:lang w:val="en-US"/>
        </w:rPr>
        <w:t xml:space="preserve">us two decades, almost all OECD </w:t>
      </w:r>
      <w:r w:rsidRPr="00984C8B">
        <w:rPr>
          <w:rFonts w:ascii="TimesNRMTStd-Regular" w:hAnsi="TimesNRMTStd-Regular" w:cs="TimesNRMTStd-Regular"/>
          <w:sz w:val="23"/>
          <w:szCs w:val="23"/>
          <w:lang w:val="en-US"/>
        </w:rPr>
        <w:t>countries reduced transfers to workin</w:t>
      </w:r>
      <w:r>
        <w:rPr>
          <w:rFonts w:ascii="TimesNRMTStd-Regular" w:hAnsi="TimesNRMTStd-Regular" w:cs="TimesNRMTStd-Regular"/>
          <w:sz w:val="23"/>
          <w:szCs w:val="23"/>
          <w:lang w:val="en-US"/>
        </w:rPr>
        <w:t>g-age individuals and children -</w:t>
      </w:r>
      <w:r w:rsidRPr="00984C8B">
        <w:rPr>
          <w:rFonts w:ascii="TimesNRMTStd-Regular" w:hAnsi="TimesNRMTStd-Regular" w:cs="TimesNRMTStd-Regular"/>
          <w:sz w:val="23"/>
          <w:szCs w:val="23"/>
          <w:lang w:val="en-US"/>
        </w:rPr>
        <w:t xml:space="preserve"> from 27% in 1985 to</w:t>
      </w:r>
      <w:r>
        <w:rPr>
          <w:rFonts w:ascii="TimesNRMTStd-Regular" w:hAnsi="TimesNRMTStd-Regular" w:cs="TimesNRMTStd-Regular"/>
          <w:sz w:val="23"/>
          <w:szCs w:val="23"/>
          <w:lang w:val="en-US"/>
        </w:rPr>
        <w:t xml:space="preserve"> </w:t>
      </w:r>
      <w:r w:rsidRPr="00984C8B">
        <w:rPr>
          <w:rFonts w:ascii="TimesNRMTStd-Regular" w:hAnsi="TimesNRMTStd-Regular" w:cs="TimesNRMTStd-Regular"/>
          <w:sz w:val="23"/>
          <w:szCs w:val="23"/>
          <w:lang w:val="en-US"/>
        </w:rPr>
        <w:t>21% in 2005 (</w:t>
      </w:r>
      <w:proofErr w:type="spellStart"/>
      <w:r w:rsidRPr="00984C8B">
        <w:rPr>
          <w:rFonts w:ascii="TimesNRMTStd-Regular" w:hAnsi="TimesNRMTStd-Regular" w:cs="TimesNRMTStd-Regular"/>
          <w:sz w:val="23"/>
          <w:szCs w:val="23"/>
          <w:lang w:val="en-US"/>
        </w:rPr>
        <w:t>Immervoll</w:t>
      </w:r>
      <w:proofErr w:type="spellEnd"/>
      <w:r w:rsidRPr="00984C8B">
        <w:rPr>
          <w:rFonts w:ascii="TimesNRMTStd-Regular" w:hAnsi="TimesNRMTStd-Regular" w:cs="TimesNRMTStd-Regular"/>
          <w:sz w:val="23"/>
          <w:szCs w:val="23"/>
          <w:lang w:val="en-US"/>
        </w:rPr>
        <w:t xml:space="preserve"> and Richardson, 2011). The Great </w:t>
      </w:r>
      <w:r>
        <w:rPr>
          <w:rFonts w:ascii="TimesNRMTStd-Regular" w:hAnsi="TimesNRMTStd-Regular" w:cs="TimesNRMTStd-Regular"/>
          <w:sz w:val="23"/>
          <w:szCs w:val="23"/>
          <w:lang w:val="en-US"/>
        </w:rPr>
        <w:t xml:space="preserve">Recession brought this downward </w:t>
      </w:r>
      <w:r w:rsidRPr="00984C8B">
        <w:rPr>
          <w:rFonts w:ascii="TimesNRMTStd-Regular" w:hAnsi="TimesNRMTStd-Regular" w:cs="TimesNRMTStd-Regular"/>
          <w:sz w:val="23"/>
          <w:szCs w:val="23"/>
          <w:lang w:val="en-US"/>
        </w:rPr>
        <w:t>trend to an abrupt end, as unemployment benefits, genera</w:t>
      </w:r>
      <w:r>
        <w:rPr>
          <w:rFonts w:ascii="TimesNRMTStd-Regular" w:hAnsi="TimesNRMTStd-Regular" w:cs="TimesNRMTStd-Regular"/>
          <w:sz w:val="23"/>
          <w:szCs w:val="23"/>
          <w:lang w:val="en-US"/>
        </w:rPr>
        <w:t xml:space="preserve">l social assistance, disability </w:t>
      </w:r>
      <w:r w:rsidRPr="00984C8B">
        <w:rPr>
          <w:rFonts w:ascii="TimesNRMTStd-Regular" w:hAnsi="TimesNRMTStd-Regular" w:cs="TimesNRMTStd-Regular"/>
          <w:sz w:val="23"/>
          <w:szCs w:val="23"/>
          <w:lang w:val="en-US"/>
        </w:rPr>
        <w:t xml:space="preserve">benefits, and cash family benefits increased (see </w:t>
      </w:r>
      <w:r w:rsidRPr="00984C8B">
        <w:rPr>
          <w:rFonts w:ascii="TimesNRMTStd-Regular" w:hAnsi="TimesNRMTStd-Regular" w:cs="TimesNRMTStd-Regular"/>
          <w:color w:val="FF0000"/>
          <w:sz w:val="23"/>
          <w:szCs w:val="23"/>
          <w:lang w:val="en-US"/>
        </w:rPr>
        <w:t>Figure 1.11</w:t>
      </w:r>
      <w:r>
        <w:rPr>
          <w:rFonts w:ascii="TimesNRMTStd-Regular" w:hAnsi="TimesNRMTStd-Regular" w:cs="TimesNRMTStd-Regular"/>
          <w:sz w:val="23"/>
          <w:szCs w:val="23"/>
          <w:lang w:val="en-US"/>
        </w:rPr>
        <w:t xml:space="preserve">). On average across the OECD, </w:t>
      </w:r>
      <w:r w:rsidRPr="00984C8B">
        <w:rPr>
          <w:rFonts w:ascii="TimesNRMTStd-Regular" w:hAnsi="TimesNRMTStd-Regular" w:cs="TimesNRMTStd-Regular"/>
          <w:sz w:val="23"/>
          <w:szCs w:val="23"/>
          <w:lang w:val="en-US"/>
        </w:rPr>
        <w:t>spending on these “working-age transfers” has risen by some 17% in real terms</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Pr="00984C8B"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984C8B">
        <w:rPr>
          <w:rFonts w:ascii="TimesNRMTStd-Regular" w:hAnsi="TimesNRMTStd-Regular" w:cs="TimesNRMTStd-Regular"/>
          <w:sz w:val="23"/>
          <w:szCs w:val="23"/>
          <w:lang w:val="en-US"/>
        </w:rPr>
        <w:t>Spending increases were driven more by rising n</w:t>
      </w:r>
      <w:r>
        <w:rPr>
          <w:rFonts w:ascii="TimesNRMTStd-Regular" w:hAnsi="TimesNRMTStd-Regular" w:cs="TimesNRMTStd-Regular"/>
          <w:sz w:val="23"/>
          <w:szCs w:val="23"/>
          <w:lang w:val="en-US"/>
        </w:rPr>
        <w:t xml:space="preserve">umbers of beneficiaries than by </w:t>
      </w:r>
      <w:r w:rsidRPr="00984C8B">
        <w:rPr>
          <w:rFonts w:ascii="TimesNRMTStd-Regular" w:hAnsi="TimesNRMTStd-Regular" w:cs="TimesNRMTStd-Regular"/>
          <w:sz w:val="23"/>
          <w:szCs w:val="23"/>
          <w:lang w:val="en-US"/>
        </w:rPr>
        <w:t xml:space="preserve">higher entitlements per recipient. Although support for </w:t>
      </w:r>
      <w:r>
        <w:rPr>
          <w:rFonts w:ascii="TimesNRMTStd-Regular" w:hAnsi="TimesNRMTStd-Regular" w:cs="TimesNRMTStd-Regular"/>
          <w:sz w:val="23"/>
          <w:szCs w:val="23"/>
          <w:lang w:val="en-US"/>
        </w:rPr>
        <w:t xml:space="preserve">the unemployed tended to become </w:t>
      </w:r>
      <w:r w:rsidRPr="00984C8B">
        <w:rPr>
          <w:rFonts w:ascii="TimesNRMTStd-Regular" w:hAnsi="TimesNRMTStd-Regular" w:cs="TimesNRMTStd-Regular"/>
          <w:sz w:val="23"/>
          <w:szCs w:val="23"/>
          <w:lang w:val="en-US"/>
        </w:rPr>
        <w:t>less generous in the years prior to the crisis (</w:t>
      </w:r>
      <w:proofErr w:type="spellStart"/>
      <w:r w:rsidRPr="00984C8B">
        <w:rPr>
          <w:rFonts w:ascii="TimesNRMTStd-Regular" w:hAnsi="TimesNRMTStd-Regular" w:cs="TimesNRMTStd-Regular"/>
          <w:sz w:val="23"/>
          <w:szCs w:val="23"/>
          <w:lang w:val="en-US"/>
        </w:rPr>
        <w:t>Immervoll</w:t>
      </w:r>
      <w:proofErr w:type="spellEnd"/>
      <w:r w:rsidRPr="00984C8B">
        <w:rPr>
          <w:rFonts w:ascii="TimesNRMTStd-Regular" w:hAnsi="TimesNRMTStd-Regular" w:cs="TimesNRMTStd-Regular"/>
          <w:sz w:val="23"/>
          <w:szCs w:val="23"/>
          <w:lang w:val="en-US"/>
        </w:rPr>
        <w:t xml:space="preserve"> a</w:t>
      </w:r>
      <w:r>
        <w:rPr>
          <w:rFonts w:ascii="TimesNRMTStd-Regular" w:hAnsi="TimesNRMTStd-Regular" w:cs="TimesNRMTStd-Regular"/>
          <w:sz w:val="23"/>
          <w:szCs w:val="23"/>
          <w:lang w:val="en-US"/>
        </w:rPr>
        <w:t xml:space="preserve">nd Richardson, 2013), there was </w:t>
      </w:r>
      <w:r w:rsidRPr="00984C8B">
        <w:rPr>
          <w:rFonts w:ascii="TimesNRMTStd-Regular" w:hAnsi="TimesNRMTStd-Regular" w:cs="TimesNRMTStd-Regular"/>
          <w:sz w:val="23"/>
          <w:szCs w:val="23"/>
          <w:lang w:val="en-US"/>
        </w:rPr>
        <w:t>very little change OECD-wide in the overall generosity of jobless benefits be</w:t>
      </w:r>
      <w:r>
        <w:rPr>
          <w:rFonts w:ascii="TimesNRMTStd-Regular" w:hAnsi="TimesNRMTStd-Regular" w:cs="TimesNRMTStd-Regular"/>
          <w:sz w:val="23"/>
          <w:szCs w:val="23"/>
          <w:lang w:val="en-US"/>
        </w:rPr>
        <w:t xml:space="preserve">tween 2007 </w:t>
      </w:r>
      <w:r w:rsidRPr="00984C8B">
        <w:rPr>
          <w:rFonts w:ascii="TimesNRMTStd-Regular" w:hAnsi="TimesNRMTStd-Regular" w:cs="TimesNRMTStd-Regular"/>
          <w:sz w:val="23"/>
          <w:szCs w:val="23"/>
          <w:lang w:val="en-US"/>
        </w:rPr>
        <w:t xml:space="preserve">and 2011. </w:t>
      </w:r>
      <w:r w:rsidRPr="00984C8B">
        <w:rPr>
          <w:rFonts w:ascii="TimesNRMTStd-Regular" w:hAnsi="TimesNRMTStd-Regular" w:cs="TimesNRMTStd-Regular"/>
          <w:color w:val="FF0000"/>
          <w:sz w:val="23"/>
          <w:szCs w:val="23"/>
          <w:lang w:val="en-US"/>
        </w:rPr>
        <w:t xml:space="preserve">Figure 1.12 </w:t>
      </w:r>
      <w:r w:rsidRPr="00984C8B">
        <w:rPr>
          <w:rFonts w:ascii="TimesNRMTStd-Regular" w:hAnsi="TimesNRMTStd-Regular" w:cs="TimesNRMTStd-Regular"/>
          <w:sz w:val="23"/>
          <w:szCs w:val="23"/>
          <w:lang w:val="en-US"/>
        </w:rPr>
        <w:t>shows t</w:t>
      </w:r>
      <w:r>
        <w:rPr>
          <w:rFonts w:ascii="TimesNRMTStd-Regular" w:hAnsi="TimesNRMTStd-Regular" w:cs="TimesNRMTStd-Regular"/>
          <w:sz w:val="23"/>
          <w:szCs w:val="23"/>
          <w:lang w:val="en-US"/>
        </w:rPr>
        <w:t xml:space="preserve">he net replacement rate (NRR) -the ratio of income received </w:t>
      </w:r>
      <w:r w:rsidRPr="00984C8B">
        <w:rPr>
          <w:rFonts w:ascii="TimesNRMTStd-Regular" w:hAnsi="TimesNRMTStd-Regular" w:cs="TimesNRMTStd-Regular"/>
          <w:sz w:val="23"/>
          <w:szCs w:val="23"/>
          <w:lang w:val="en-US"/>
        </w:rPr>
        <w:t>when not in</w:t>
      </w:r>
      <w:r>
        <w:rPr>
          <w:rFonts w:ascii="TimesNRMTStd-Regular" w:hAnsi="TimesNRMTStd-Regular" w:cs="TimesNRMTStd-Regular"/>
          <w:sz w:val="23"/>
          <w:szCs w:val="23"/>
          <w:lang w:val="en-US"/>
        </w:rPr>
        <w:t xml:space="preserve"> work to that received in work-</w:t>
      </w:r>
      <w:r w:rsidRPr="00984C8B">
        <w:rPr>
          <w:rFonts w:ascii="TimesNRMTStd-Regular" w:hAnsi="TimesNRMTStd-Regular" w:cs="TimesNRMTStd-Regular"/>
          <w:sz w:val="23"/>
          <w:szCs w:val="23"/>
          <w:lang w:val="en-US"/>
        </w:rPr>
        <w:t xml:space="preserve"> for a single individual over a long spell of</w:t>
      </w:r>
      <w:r>
        <w:rPr>
          <w:rFonts w:ascii="TimesNRMTStd-Regular" w:hAnsi="TimesNRMTStd-Regular" w:cs="TimesNRMTStd-Regular"/>
          <w:sz w:val="23"/>
          <w:szCs w:val="23"/>
          <w:lang w:val="en-US"/>
        </w:rPr>
        <w:t xml:space="preserve"> </w:t>
      </w:r>
      <w:r w:rsidRPr="00984C8B">
        <w:rPr>
          <w:rFonts w:ascii="TimesNRMTStd-Regular" w:hAnsi="TimesNRMTStd-Regular" w:cs="TimesNRMTStd-Regular"/>
          <w:sz w:val="23"/>
          <w:szCs w:val="23"/>
          <w:lang w:val="en-US"/>
        </w:rPr>
        <w:t>unemployment. NRR changed by less than 5% over a five-year period in around half of all</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984C8B">
        <w:rPr>
          <w:rFonts w:ascii="TimesNRMTStd-Regular" w:hAnsi="TimesNRMTStd-Regular" w:cs="TimesNRMTStd-Regular"/>
          <w:sz w:val="23"/>
          <w:szCs w:val="23"/>
          <w:lang w:val="en-US"/>
        </w:rPr>
        <w:t>OECD countries and by less than 10% in some others</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67DCAFB9" wp14:editId="184E3615">
            <wp:extent cx="5397500" cy="3911600"/>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397500" cy="39116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984C8B">
        <w:rPr>
          <w:rFonts w:ascii="TimesNRMTStd-Regular" w:hAnsi="TimesNRMTStd-Regular" w:cs="TimesNRMTStd-Regular"/>
          <w:sz w:val="23"/>
          <w:szCs w:val="23"/>
          <w:lang w:val="en-US"/>
        </w:rPr>
        <w:t>Fiscal space has been shrinking in most OECD coun</w:t>
      </w:r>
      <w:r>
        <w:rPr>
          <w:rFonts w:ascii="TimesNRMTStd-Regular" w:hAnsi="TimesNRMTStd-Regular" w:cs="TimesNRMTStd-Regular"/>
          <w:sz w:val="23"/>
          <w:szCs w:val="23"/>
          <w:lang w:val="en-US"/>
        </w:rPr>
        <w:t xml:space="preserve">tries, putting more pressure on </w:t>
      </w:r>
      <w:r w:rsidRPr="00984C8B">
        <w:rPr>
          <w:rFonts w:ascii="TimesNRMTStd-Regular" w:hAnsi="TimesNRMTStd-Regular" w:cs="TimesNRMTStd-Regular"/>
          <w:sz w:val="23"/>
          <w:szCs w:val="23"/>
          <w:lang w:val="en-US"/>
        </w:rPr>
        <w:t>social spending as governments reduce budget deficits. In 2009 and 201</w:t>
      </w:r>
      <w:r>
        <w:rPr>
          <w:rFonts w:ascii="TimesNRMTStd-Regular" w:hAnsi="TimesNRMTStd-Regular" w:cs="TimesNRMTStd-Regular"/>
          <w:sz w:val="23"/>
          <w:szCs w:val="23"/>
          <w:lang w:val="en-US"/>
        </w:rPr>
        <w:t xml:space="preserve">0, the net lending </w:t>
      </w:r>
      <w:r w:rsidRPr="00984C8B">
        <w:rPr>
          <w:rFonts w:ascii="TimesNRMTStd-Regular" w:hAnsi="TimesNRMTStd-Regular" w:cs="TimesNRMTStd-Regular"/>
          <w:sz w:val="23"/>
          <w:szCs w:val="23"/>
          <w:lang w:val="en-US"/>
        </w:rPr>
        <w:t>positions of OECD governments slid from their 2007 hei</w:t>
      </w:r>
      <w:r>
        <w:rPr>
          <w:rFonts w:ascii="TimesNRMTStd-Regular" w:hAnsi="TimesNRMTStd-Regular" w:cs="TimesNRMTStd-Regular"/>
          <w:sz w:val="23"/>
          <w:szCs w:val="23"/>
          <w:lang w:val="en-US"/>
        </w:rPr>
        <w:t xml:space="preserve">ghts. OECD projections for 2013 </w:t>
      </w:r>
      <w:r w:rsidRPr="00984C8B">
        <w:rPr>
          <w:rFonts w:ascii="TimesNRMTStd-Regular" w:hAnsi="TimesNRMTStd-Regular" w:cs="TimesNRMTStd-Regular"/>
          <w:sz w:val="23"/>
          <w:szCs w:val="23"/>
          <w:lang w:val="en-US"/>
        </w:rPr>
        <w:t>and 2014 do not foresee them returning</w:t>
      </w:r>
      <w:r>
        <w:rPr>
          <w:rFonts w:ascii="TimesNRMTStd-Regular" w:hAnsi="TimesNRMTStd-Regular" w:cs="TimesNRMTStd-Regular"/>
          <w:sz w:val="23"/>
          <w:szCs w:val="23"/>
          <w:lang w:val="en-US"/>
        </w:rPr>
        <w:t xml:space="preserve"> to balance in the near future - with the exception </w:t>
      </w:r>
      <w:r w:rsidRPr="00984C8B">
        <w:rPr>
          <w:rFonts w:ascii="TimesNRMTStd-Regular" w:hAnsi="TimesNRMTStd-Regular" w:cs="TimesNRMTStd-Regular"/>
          <w:sz w:val="23"/>
          <w:szCs w:val="23"/>
          <w:lang w:val="en-US"/>
        </w:rPr>
        <w:t xml:space="preserve">of </w:t>
      </w:r>
      <w:r w:rsidRPr="00984C8B">
        <w:rPr>
          <w:rFonts w:ascii="TimesNRMTStd-Regular" w:hAnsi="TimesNRMTStd-Regular" w:cs="TimesNRMTStd-Regular"/>
          <w:sz w:val="23"/>
          <w:szCs w:val="23"/>
          <w:lang w:val="en-US"/>
        </w:rPr>
        <w:lastRenderedPageBreak/>
        <w:t>countries which ran surpluses prior to the crisis, such as t</w:t>
      </w:r>
      <w:r>
        <w:rPr>
          <w:rFonts w:ascii="TimesNRMTStd-Regular" w:hAnsi="TimesNRMTStd-Regular" w:cs="TimesNRMTStd-Regular"/>
          <w:sz w:val="23"/>
          <w:szCs w:val="23"/>
          <w:lang w:val="en-US"/>
        </w:rPr>
        <w:t xml:space="preserve">he Nordic countries, Australia, </w:t>
      </w:r>
      <w:r w:rsidRPr="00984C8B">
        <w:rPr>
          <w:rFonts w:ascii="TimesNRMTStd-Regular" w:hAnsi="TimesNRMTStd-Regular" w:cs="TimesNRMTStd-Regular"/>
          <w:sz w:val="23"/>
          <w:szCs w:val="23"/>
          <w:lang w:val="en-US"/>
        </w:rPr>
        <w:t>and Germany. Structural deficits which existed before 2</w:t>
      </w:r>
      <w:r>
        <w:rPr>
          <w:rFonts w:ascii="TimesNRMTStd-Regular" w:hAnsi="TimesNRMTStd-Regular" w:cs="TimesNRMTStd-Regular"/>
          <w:sz w:val="23"/>
          <w:szCs w:val="23"/>
          <w:lang w:val="en-US"/>
        </w:rPr>
        <w:t xml:space="preserve">008 have widened since and will </w:t>
      </w:r>
      <w:r w:rsidRPr="00984C8B">
        <w:rPr>
          <w:rFonts w:ascii="TimesNRMTStd-Regular" w:hAnsi="TimesNRMTStd-Regular" w:cs="TimesNRMTStd-Regular"/>
          <w:sz w:val="23"/>
          <w:szCs w:val="23"/>
          <w:lang w:val="en-US"/>
        </w:rPr>
        <w:t>not disappear without consolidation efforts and a return to growth. Planne</w:t>
      </w:r>
      <w:r>
        <w:rPr>
          <w:rFonts w:ascii="TimesNRMTStd-Regular" w:hAnsi="TimesNRMTStd-Regular" w:cs="TimesNRMTStd-Regular"/>
          <w:sz w:val="23"/>
          <w:szCs w:val="23"/>
          <w:lang w:val="en-US"/>
        </w:rPr>
        <w:t xml:space="preserve">d consolidation </w:t>
      </w:r>
      <w:r w:rsidRPr="00984C8B">
        <w:rPr>
          <w:rFonts w:ascii="TimesNRMTStd-Regular" w:hAnsi="TimesNRMTStd-Regular" w:cs="TimesNRMTStd-Regular"/>
          <w:sz w:val="23"/>
          <w:szCs w:val="23"/>
          <w:lang w:val="en-US"/>
        </w:rPr>
        <w:t>is often more far-reaching precisely in countries that</w:t>
      </w:r>
      <w:r>
        <w:rPr>
          <w:rFonts w:ascii="TimesNRMTStd-Regular" w:hAnsi="TimesNRMTStd-Regular" w:cs="TimesNRMTStd-Regular"/>
          <w:sz w:val="23"/>
          <w:szCs w:val="23"/>
          <w:lang w:val="en-US"/>
        </w:rPr>
        <w:t xml:space="preserve"> where social expenditures have </w:t>
      </w:r>
      <w:r w:rsidRPr="00984C8B">
        <w:rPr>
          <w:rFonts w:ascii="TimesNRMTStd-Regular" w:hAnsi="TimesNRMTStd-Regular" w:cs="TimesNRMTStd-Regular"/>
          <w:sz w:val="23"/>
          <w:szCs w:val="23"/>
          <w:lang w:val="en-US"/>
        </w:rPr>
        <w:t>increased as a share of GDP (</w:t>
      </w:r>
      <w:r w:rsidRPr="00984C8B">
        <w:rPr>
          <w:rFonts w:ascii="TimesNRMTStd-Regular" w:hAnsi="TimesNRMTStd-Regular" w:cs="TimesNRMTStd-Regular"/>
          <w:color w:val="FF0000"/>
          <w:sz w:val="23"/>
          <w:szCs w:val="23"/>
          <w:lang w:val="en-US"/>
        </w:rPr>
        <w:t>Figure 1.14, Panel A</w:t>
      </w:r>
      <w:r w:rsidRPr="00984C8B">
        <w:rPr>
          <w:rFonts w:ascii="TimesNRMTStd-Regular" w:hAnsi="TimesNRMTStd-Regular" w:cs="TimesNRMTStd-Regular"/>
          <w:sz w:val="23"/>
          <w:szCs w:val="23"/>
          <w:lang w:val="en-US"/>
        </w:rPr>
        <w:t>).</w:t>
      </w:r>
    </w:p>
    <w:p w:rsidR="002A766F" w:rsidRPr="00984C8B"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984C8B">
        <w:rPr>
          <w:rFonts w:ascii="TimesNRMTStd-Regular" w:hAnsi="TimesNRMTStd-Regular" w:cs="TimesNRMTStd-Regular"/>
          <w:sz w:val="23"/>
          <w:szCs w:val="23"/>
          <w:lang w:val="en-US"/>
        </w:rPr>
        <w:t>Scrutiny of projected consolidation efforts suggests t</w:t>
      </w:r>
      <w:r>
        <w:rPr>
          <w:rFonts w:ascii="TimesNRMTStd-Regular" w:hAnsi="TimesNRMTStd-Regular" w:cs="TimesNRMTStd-Regular"/>
          <w:sz w:val="23"/>
          <w:szCs w:val="23"/>
          <w:lang w:val="en-US"/>
        </w:rPr>
        <w:t xml:space="preserve">hat pressures to address budget </w:t>
      </w:r>
      <w:r w:rsidRPr="00984C8B">
        <w:rPr>
          <w:rFonts w:ascii="TimesNRMTStd-Regular" w:hAnsi="TimesNRMTStd-Regular" w:cs="TimesNRMTStd-Regular"/>
          <w:sz w:val="23"/>
          <w:szCs w:val="23"/>
          <w:lang w:val="en-US"/>
        </w:rPr>
        <w:t>shortfalls are greatest in countries that have ex</w:t>
      </w:r>
      <w:r>
        <w:rPr>
          <w:rFonts w:ascii="TimesNRMTStd-Regular" w:hAnsi="TimesNRMTStd-Regular" w:cs="TimesNRMTStd-Regular"/>
          <w:sz w:val="23"/>
          <w:szCs w:val="23"/>
          <w:lang w:val="en-US"/>
        </w:rPr>
        <w:t xml:space="preserve">perienced the steepest rises in </w:t>
      </w:r>
      <w:r w:rsidRPr="00984C8B">
        <w:rPr>
          <w:rFonts w:ascii="TimesNRMTStd-Regular" w:hAnsi="TimesNRMTStd-Regular" w:cs="TimesNRMTStd-Regular"/>
          <w:sz w:val="23"/>
          <w:szCs w:val="23"/>
          <w:lang w:val="en-US"/>
        </w:rPr>
        <w:t>unemployment (</w:t>
      </w:r>
      <w:r w:rsidRPr="00984C8B">
        <w:rPr>
          <w:rFonts w:ascii="TimesNRMTStd-Regular" w:hAnsi="TimesNRMTStd-Regular" w:cs="TimesNRMTStd-Regular"/>
          <w:color w:val="FF0000"/>
          <w:sz w:val="23"/>
          <w:szCs w:val="23"/>
          <w:lang w:val="en-US"/>
        </w:rPr>
        <w:t>Figure 1.14, Panel B</w:t>
      </w:r>
      <w:r w:rsidRPr="00984C8B">
        <w:rPr>
          <w:rFonts w:ascii="TimesNRMTStd-Regular" w:hAnsi="TimesNRMTStd-Regular" w:cs="TimesNRMTStd-Regular"/>
          <w:sz w:val="23"/>
          <w:szCs w:val="23"/>
          <w:lang w:val="en-US"/>
        </w:rPr>
        <w:t>). Such is the o</w:t>
      </w:r>
      <w:r>
        <w:rPr>
          <w:rFonts w:ascii="TimesNRMTStd-Regular" w:hAnsi="TimesNRMTStd-Regular" w:cs="TimesNRMTStd-Regular"/>
          <w:sz w:val="23"/>
          <w:szCs w:val="23"/>
          <w:lang w:val="en-US"/>
        </w:rPr>
        <w:t xml:space="preserve">utlook for a number of Eurozone </w:t>
      </w:r>
      <w:r w:rsidRPr="00984C8B">
        <w:rPr>
          <w:rFonts w:ascii="TimesNRMTStd-Regular" w:hAnsi="TimesNRMTStd-Regular" w:cs="TimesNRMTStd-Regular"/>
          <w:sz w:val="23"/>
          <w:szCs w:val="23"/>
          <w:lang w:val="en-US"/>
        </w:rPr>
        <w:t>countries, although a similar picture also emerges for ot</w:t>
      </w:r>
      <w:r>
        <w:rPr>
          <w:rFonts w:ascii="TimesNRMTStd-Regular" w:hAnsi="TimesNRMTStd-Regular" w:cs="TimesNRMTStd-Regular"/>
          <w:sz w:val="23"/>
          <w:szCs w:val="23"/>
          <w:lang w:val="en-US"/>
        </w:rPr>
        <w:t xml:space="preserve">her OECD countries, albeit to a </w:t>
      </w:r>
      <w:r w:rsidRPr="00984C8B">
        <w:rPr>
          <w:rFonts w:ascii="TimesNRMTStd-Regular" w:hAnsi="TimesNRMTStd-Regular" w:cs="TimesNRMTStd-Regular"/>
          <w:sz w:val="23"/>
          <w:szCs w:val="23"/>
          <w:lang w:val="en-US"/>
        </w:rPr>
        <w:t>lesser extent. When unemployment rises fast, g</w:t>
      </w:r>
      <w:r>
        <w:rPr>
          <w:rFonts w:ascii="TimesNRMTStd-Regular" w:hAnsi="TimesNRMTStd-Regular" w:cs="TimesNRMTStd-Regular"/>
          <w:sz w:val="23"/>
          <w:szCs w:val="23"/>
          <w:lang w:val="en-US"/>
        </w:rPr>
        <w:t xml:space="preserve">overnments’ fiscal problems are </w:t>
      </w:r>
      <w:r w:rsidRPr="00984C8B">
        <w:rPr>
          <w:rFonts w:ascii="TimesNRMTStd-Regular" w:hAnsi="TimesNRMTStd-Regular" w:cs="TimesNRMTStd-Regular"/>
          <w:sz w:val="23"/>
          <w:szCs w:val="23"/>
          <w:lang w:val="en-US"/>
        </w:rPr>
        <w:t>heightened both by increasing expenditures and by co</w:t>
      </w:r>
      <w:r>
        <w:rPr>
          <w:rFonts w:ascii="TimesNRMTStd-Regular" w:hAnsi="TimesNRMTStd-Regular" w:cs="TimesNRMTStd-Regular"/>
          <w:sz w:val="23"/>
          <w:szCs w:val="23"/>
          <w:lang w:val="en-US"/>
        </w:rPr>
        <w:t xml:space="preserve">ntracting revenues. The pattern </w:t>
      </w:r>
      <w:r w:rsidRPr="00984C8B">
        <w:rPr>
          <w:rFonts w:ascii="TimesNRMTStd-Regular" w:hAnsi="TimesNRMTStd-Regular" w:cs="TimesNRMTStd-Regular"/>
          <w:sz w:val="23"/>
          <w:szCs w:val="23"/>
          <w:lang w:val="en-US"/>
        </w:rPr>
        <w:t xml:space="preserve">documented in </w:t>
      </w:r>
      <w:r w:rsidRPr="00984C8B">
        <w:rPr>
          <w:rFonts w:ascii="TimesNRMTStd-Regular" w:hAnsi="TimesNRMTStd-Regular" w:cs="TimesNRMTStd-Regular"/>
          <w:color w:val="FF0000"/>
          <w:sz w:val="23"/>
          <w:szCs w:val="23"/>
          <w:lang w:val="en-US"/>
        </w:rPr>
        <w:t>Panel B of Figure 1.14</w:t>
      </w:r>
      <w:r w:rsidRPr="00984C8B">
        <w:rPr>
          <w:rFonts w:ascii="TimesNRMTStd-Regular" w:hAnsi="TimesNRMTStd-Regular" w:cs="TimesNRMTStd-Regular"/>
          <w:sz w:val="23"/>
          <w:szCs w:val="23"/>
          <w:lang w:val="en-US"/>
        </w:rPr>
        <w:t xml:space="preserve"> is therefore not surpris</w:t>
      </w:r>
      <w:r>
        <w:rPr>
          <w:rFonts w:ascii="TimesNRMTStd-Regular" w:hAnsi="TimesNRMTStd-Regular" w:cs="TimesNRMTStd-Regular"/>
          <w:sz w:val="23"/>
          <w:szCs w:val="23"/>
          <w:lang w:val="en-US"/>
        </w:rPr>
        <w:t xml:space="preserve">ing. But it underlines concerns </w:t>
      </w:r>
      <w:r w:rsidRPr="00984C8B">
        <w:rPr>
          <w:rFonts w:ascii="TimesNRMTStd-Regular" w:hAnsi="TimesNRMTStd-Regular" w:cs="TimesNRMTStd-Regular"/>
          <w:sz w:val="23"/>
          <w:szCs w:val="23"/>
          <w:lang w:val="en-US"/>
        </w:rPr>
        <w:t>about the ability of governments to effectively address ri</w:t>
      </w:r>
      <w:r>
        <w:rPr>
          <w:rFonts w:ascii="TimesNRMTStd-Regular" w:hAnsi="TimesNRMTStd-Regular" w:cs="TimesNRMTStd-Regular"/>
          <w:sz w:val="23"/>
          <w:szCs w:val="23"/>
          <w:lang w:val="en-US"/>
        </w:rPr>
        <w:t xml:space="preserve">sing social needs and about the </w:t>
      </w:r>
      <w:r w:rsidRPr="00984C8B">
        <w:rPr>
          <w:rFonts w:ascii="TimesNRMTStd-Regular" w:hAnsi="TimesNRMTStd-Regular" w:cs="TimesNRMTStd-Regular"/>
          <w:sz w:val="23"/>
          <w:szCs w:val="23"/>
          <w:lang w:val="en-US"/>
        </w:rPr>
        <w:t xml:space="preserve">timing and substance of consolidation efforts on the tax </w:t>
      </w:r>
      <w:r>
        <w:rPr>
          <w:rFonts w:ascii="TimesNRMTStd-Regular" w:hAnsi="TimesNRMTStd-Regular" w:cs="TimesNRMTStd-Regular"/>
          <w:sz w:val="23"/>
          <w:szCs w:val="23"/>
          <w:lang w:val="en-US"/>
        </w:rPr>
        <w:t xml:space="preserve">and the spending sides. In many </w:t>
      </w:r>
      <w:r w:rsidRPr="00984C8B">
        <w:rPr>
          <w:rFonts w:ascii="TimesNRMTStd-Regular" w:hAnsi="TimesNRMTStd-Regular" w:cs="TimesNRMTStd-Regular"/>
          <w:sz w:val="23"/>
          <w:szCs w:val="23"/>
          <w:lang w:val="en-US"/>
        </w:rPr>
        <w:t xml:space="preserve">countries, consolidation pressures will persist well </w:t>
      </w:r>
      <w:r>
        <w:rPr>
          <w:rFonts w:ascii="TimesNRMTStd-Regular" w:hAnsi="TimesNRMTStd-Regular" w:cs="TimesNRMTStd-Regular"/>
          <w:sz w:val="23"/>
          <w:szCs w:val="23"/>
          <w:lang w:val="en-US"/>
        </w:rPr>
        <w:t xml:space="preserve">beyond the next two years, with </w:t>
      </w:r>
      <w:r w:rsidRPr="00984C8B">
        <w:rPr>
          <w:rFonts w:ascii="TimesNRMTStd-Regular" w:hAnsi="TimesNRMTStd-Regular" w:cs="TimesNRMTStd-Regular"/>
          <w:sz w:val="23"/>
          <w:szCs w:val="23"/>
          <w:lang w:val="en-US"/>
        </w:rPr>
        <w:t>significant pressures for further consolidation over the ne</w:t>
      </w:r>
      <w:r>
        <w:rPr>
          <w:rFonts w:ascii="TimesNRMTStd-Regular" w:hAnsi="TimesNRMTStd-Regular" w:cs="TimesNRMTStd-Regular"/>
          <w:sz w:val="23"/>
          <w:szCs w:val="23"/>
          <w:lang w:val="en-US"/>
        </w:rPr>
        <w:t xml:space="preserve">xt 10 to 15 years (OECD, 2013k; </w:t>
      </w:r>
      <w:r w:rsidRPr="00984C8B">
        <w:rPr>
          <w:rFonts w:ascii="TimesNRMTStd-Regular" w:hAnsi="TimesNRMTStd-Regular" w:cs="TimesNRMTStd-Regular"/>
          <w:sz w:val="23"/>
          <w:szCs w:val="23"/>
          <w:lang w:val="en-US"/>
        </w:rPr>
        <w:t>IMF, 2012b)</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1E7FF441" wp14:editId="2DCA2E57">
            <wp:extent cx="5397500" cy="5657850"/>
            <wp:effectExtent l="0" t="0" r="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397500" cy="56578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color w:val="FF0000"/>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512B79">
        <w:rPr>
          <w:rFonts w:ascii="TimesNRMTStd-Regular" w:hAnsi="TimesNRMTStd-Regular" w:cs="TimesNRMTStd-Regular"/>
          <w:color w:val="FF0000"/>
          <w:sz w:val="23"/>
          <w:szCs w:val="23"/>
          <w:lang w:val="en-US"/>
        </w:rPr>
        <w:lastRenderedPageBreak/>
        <w:t xml:space="preserve">Figure 1.15 </w:t>
      </w:r>
      <w:r w:rsidRPr="00984C8B">
        <w:rPr>
          <w:rFonts w:ascii="TimesNRMTStd-Regular" w:hAnsi="TimesNRMTStd-Regular" w:cs="TimesNRMTStd-Regular"/>
          <w:sz w:val="23"/>
          <w:szCs w:val="23"/>
          <w:lang w:val="en-US"/>
        </w:rPr>
        <w:t xml:space="preserve">shows one possible measure of expected </w:t>
      </w:r>
      <w:r>
        <w:rPr>
          <w:rFonts w:ascii="TimesNRMTStd-Regular" w:hAnsi="TimesNRMTStd-Regular" w:cs="TimesNRMTStd-Regular"/>
          <w:sz w:val="23"/>
          <w:szCs w:val="23"/>
          <w:lang w:val="en-US"/>
        </w:rPr>
        <w:t xml:space="preserve">future consolidation pressures. </w:t>
      </w:r>
      <w:r w:rsidRPr="00984C8B">
        <w:rPr>
          <w:rFonts w:ascii="TimesNRMTStd-Regular" w:hAnsi="TimesNRMTStd-Regular" w:cs="TimesNRMTStd-Regular"/>
          <w:sz w:val="23"/>
          <w:szCs w:val="23"/>
          <w:lang w:val="en-US"/>
        </w:rPr>
        <w:t>The United States and a number of countries in Eur</w:t>
      </w:r>
      <w:r>
        <w:rPr>
          <w:rFonts w:ascii="TimesNRMTStd-Regular" w:hAnsi="TimesNRMTStd-Regular" w:cs="TimesNRMTStd-Regular"/>
          <w:sz w:val="23"/>
          <w:szCs w:val="23"/>
          <w:lang w:val="en-US"/>
        </w:rPr>
        <w:t xml:space="preserve">ope have already implemented or </w:t>
      </w:r>
      <w:r w:rsidRPr="00984C8B">
        <w:rPr>
          <w:rFonts w:ascii="TimesNRMTStd-Regular" w:hAnsi="TimesNRMTStd-Regular" w:cs="TimesNRMTStd-Regular"/>
          <w:sz w:val="23"/>
          <w:szCs w:val="23"/>
          <w:lang w:val="en-US"/>
        </w:rPr>
        <w:t>announced policies that are expected to reduce budget shortfa</w:t>
      </w:r>
      <w:r>
        <w:rPr>
          <w:rFonts w:ascii="TimesNRMTStd-Regular" w:hAnsi="TimesNRMTStd-Regular" w:cs="TimesNRMTStd-Regular"/>
          <w:sz w:val="23"/>
          <w:szCs w:val="23"/>
          <w:lang w:val="en-US"/>
        </w:rPr>
        <w:t xml:space="preserve">lls very significantly relative </w:t>
      </w:r>
      <w:r w:rsidRPr="00984C8B">
        <w:rPr>
          <w:rFonts w:ascii="TimesNRMTStd-Regular" w:hAnsi="TimesNRMTStd-Regular" w:cs="TimesNRMTStd-Regular"/>
          <w:sz w:val="23"/>
          <w:szCs w:val="23"/>
          <w:lang w:val="en-US"/>
        </w:rPr>
        <w:t>to their 2010 levels (light grey bars). Most, however, will need to reduce deficits further a</w:t>
      </w:r>
      <w:r>
        <w:rPr>
          <w:rFonts w:ascii="TimesNRMTStd-Regular" w:hAnsi="TimesNRMTStd-Regular" w:cs="TimesNRMTStd-Regular"/>
          <w:sz w:val="23"/>
          <w:szCs w:val="23"/>
          <w:lang w:val="en-US"/>
        </w:rPr>
        <w:t xml:space="preserve">nd </w:t>
      </w:r>
      <w:r w:rsidRPr="00984C8B">
        <w:rPr>
          <w:rFonts w:ascii="TimesNRMTStd-Regular" w:hAnsi="TimesNRMTStd-Regular" w:cs="TimesNRMTStd-Regular"/>
          <w:sz w:val="23"/>
          <w:szCs w:val="23"/>
          <w:lang w:val="en-US"/>
        </w:rPr>
        <w:t>maintain this tighter fiscal stance through to 2030 if the</w:t>
      </w:r>
      <w:r>
        <w:rPr>
          <w:rFonts w:ascii="TimesNRMTStd-Regular" w:hAnsi="TimesNRMTStd-Regular" w:cs="TimesNRMTStd-Regular"/>
          <w:sz w:val="23"/>
          <w:szCs w:val="23"/>
          <w:lang w:val="en-US"/>
        </w:rPr>
        <w:t xml:space="preserve">y are to put government debt on </w:t>
      </w:r>
      <w:r w:rsidRPr="00984C8B">
        <w:rPr>
          <w:rFonts w:ascii="TimesNRMTStd-Regular" w:hAnsi="TimesNRMTStd-Regular" w:cs="TimesNRMTStd-Regular"/>
          <w:sz w:val="23"/>
          <w:szCs w:val="23"/>
          <w:lang w:val="en-US"/>
        </w:rPr>
        <w:t>the downward path to a 60% of GDP target (dark blue bars).</w:t>
      </w:r>
    </w:p>
    <w:p w:rsidR="002A766F" w:rsidRPr="00984C8B"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984C8B">
        <w:rPr>
          <w:rFonts w:ascii="TimesNRMTStd-Regular" w:hAnsi="TimesNRMTStd-Regular" w:cs="TimesNRMTStd-Regular"/>
          <w:sz w:val="23"/>
          <w:szCs w:val="23"/>
          <w:lang w:val="en-US"/>
        </w:rPr>
        <w:t>Importantly, however, these projections do not accoun</w:t>
      </w:r>
      <w:r>
        <w:rPr>
          <w:rFonts w:ascii="TimesNRMTStd-Regular" w:hAnsi="TimesNRMTStd-Regular" w:cs="TimesNRMTStd-Regular"/>
          <w:sz w:val="23"/>
          <w:szCs w:val="23"/>
          <w:lang w:val="en-US"/>
        </w:rPr>
        <w:t xml:space="preserve">t for the expected increases in </w:t>
      </w:r>
      <w:r w:rsidRPr="00984C8B">
        <w:rPr>
          <w:rFonts w:ascii="TimesNRMTStd-Regular" w:hAnsi="TimesNRMTStd-Regular" w:cs="TimesNRMTStd-Regular"/>
          <w:sz w:val="23"/>
          <w:szCs w:val="23"/>
          <w:lang w:val="en-US"/>
        </w:rPr>
        <w:t xml:space="preserve">government spending on health and pensions due to ageing </w:t>
      </w:r>
      <w:r>
        <w:rPr>
          <w:rFonts w:ascii="TimesNRMTStd-Regular" w:hAnsi="TimesNRMTStd-Regular" w:cs="TimesNRMTStd-Regular"/>
          <w:sz w:val="23"/>
          <w:szCs w:val="23"/>
          <w:lang w:val="en-US"/>
        </w:rPr>
        <w:t xml:space="preserve">and other factors. If estimates </w:t>
      </w:r>
      <w:r w:rsidRPr="00984C8B">
        <w:rPr>
          <w:rFonts w:ascii="TimesNRMTStd-Regular" w:hAnsi="TimesNRMTStd-Regular" w:cs="TimesNRMTStd-Regular"/>
          <w:sz w:val="23"/>
          <w:szCs w:val="23"/>
          <w:lang w:val="en-US"/>
        </w:rPr>
        <w:t>of these additional outlays are factored into project</w:t>
      </w:r>
      <w:r>
        <w:rPr>
          <w:rFonts w:ascii="TimesNRMTStd-Regular" w:hAnsi="TimesNRMTStd-Regular" w:cs="TimesNRMTStd-Regular"/>
          <w:sz w:val="23"/>
          <w:szCs w:val="23"/>
          <w:lang w:val="en-US"/>
        </w:rPr>
        <w:t xml:space="preserve">ed expenditure, the prospect of </w:t>
      </w:r>
      <w:r w:rsidRPr="00984C8B">
        <w:rPr>
          <w:rFonts w:ascii="TimesNRMTStd-Regular" w:hAnsi="TimesNRMTStd-Regular" w:cs="TimesNRMTStd-Regular"/>
          <w:sz w:val="23"/>
          <w:szCs w:val="23"/>
          <w:lang w:val="en-US"/>
        </w:rPr>
        <w:t>achieving the putative 60% target becomes significantl</w:t>
      </w:r>
      <w:r>
        <w:rPr>
          <w:rFonts w:ascii="TimesNRMTStd-Regular" w:hAnsi="TimesNRMTStd-Regular" w:cs="TimesNRMTStd-Regular"/>
          <w:sz w:val="23"/>
          <w:szCs w:val="23"/>
          <w:lang w:val="en-US"/>
        </w:rPr>
        <w:t xml:space="preserve">y more remote: as the arrows in </w:t>
      </w:r>
      <w:r w:rsidRPr="00512B79">
        <w:rPr>
          <w:rFonts w:ascii="TimesNRMTStd-Regular" w:hAnsi="TimesNRMTStd-Regular" w:cs="TimesNRMTStd-Regular"/>
          <w:color w:val="FF0000"/>
          <w:sz w:val="23"/>
          <w:szCs w:val="23"/>
          <w:lang w:val="en-US"/>
        </w:rPr>
        <w:t xml:space="preserve">Figure 1.15 </w:t>
      </w:r>
      <w:r w:rsidRPr="00984C8B">
        <w:rPr>
          <w:rFonts w:ascii="TimesNRMTStd-Regular" w:hAnsi="TimesNRMTStd-Regular" w:cs="TimesNRMTStd-Regular"/>
          <w:sz w:val="23"/>
          <w:szCs w:val="23"/>
          <w:lang w:val="en-US"/>
        </w:rPr>
        <w:t>illustrate, significant fiscal pressures will rem</w:t>
      </w:r>
      <w:r>
        <w:rPr>
          <w:rFonts w:ascii="TimesNRMTStd-Regular" w:hAnsi="TimesNRMTStd-Regular" w:cs="TimesNRMTStd-Regular"/>
          <w:sz w:val="23"/>
          <w:szCs w:val="23"/>
          <w:lang w:val="en-US"/>
        </w:rPr>
        <w:t xml:space="preserve">ain in the medium term, even in </w:t>
      </w:r>
      <w:r w:rsidRPr="00984C8B">
        <w:rPr>
          <w:rFonts w:ascii="TimesNRMTStd-Regular" w:hAnsi="TimesNRMTStd-Regular" w:cs="TimesNRMTStd-Regular"/>
          <w:sz w:val="23"/>
          <w:szCs w:val="23"/>
          <w:lang w:val="en-US"/>
        </w:rPr>
        <w:t>countries that would otherwise have a more positive fiscal outlook. The inference is that</w:t>
      </w:r>
      <w:r>
        <w:rPr>
          <w:rFonts w:ascii="TimesNRMTStd-Regular" w:hAnsi="TimesNRMTStd-Regular" w:cs="TimesNRMTStd-Regular"/>
          <w:sz w:val="23"/>
          <w:szCs w:val="23"/>
          <w:lang w:val="en-US"/>
        </w:rPr>
        <w:t xml:space="preserve"> </w:t>
      </w:r>
      <w:r w:rsidRPr="00512B79">
        <w:rPr>
          <w:rFonts w:ascii="TimesNRMTStd-Regular" w:hAnsi="TimesNRMTStd-Regular" w:cs="TimesNRMTStd-Regular"/>
          <w:sz w:val="23"/>
          <w:szCs w:val="23"/>
          <w:lang w:val="en-US"/>
        </w:rPr>
        <w:t>pro-cyclical consolidation efforts during recessions or low-g</w:t>
      </w:r>
      <w:r>
        <w:rPr>
          <w:rFonts w:ascii="TimesNRMTStd-Regular" w:hAnsi="TimesNRMTStd-Regular" w:cs="TimesNRMTStd-Regular"/>
          <w:sz w:val="23"/>
          <w:szCs w:val="23"/>
          <w:lang w:val="en-US"/>
        </w:rPr>
        <w:t xml:space="preserve">rowth periods are no substitute </w:t>
      </w:r>
      <w:r w:rsidRPr="00512B79">
        <w:rPr>
          <w:rFonts w:ascii="TimesNRMTStd-Regular" w:hAnsi="TimesNRMTStd-Regular" w:cs="TimesNRMTStd-Regular"/>
          <w:sz w:val="23"/>
          <w:szCs w:val="23"/>
          <w:lang w:val="en-US"/>
        </w:rPr>
        <w:t>for longer-term, structural measures that put gover</w:t>
      </w:r>
      <w:r>
        <w:rPr>
          <w:rFonts w:ascii="TimesNRMTStd-Regular" w:hAnsi="TimesNRMTStd-Regular" w:cs="TimesNRMTStd-Regular"/>
          <w:sz w:val="23"/>
          <w:szCs w:val="23"/>
          <w:lang w:val="en-US"/>
        </w:rPr>
        <w:t xml:space="preserve">nment finances on a sustainable </w:t>
      </w:r>
      <w:r w:rsidRPr="00512B79">
        <w:rPr>
          <w:rFonts w:ascii="TimesNRMTStd-Regular" w:hAnsi="TimesNRMTStd-Regular" w:cs="TimesNRMTStd-Regular"/>
          <w:sz w:val="23"/>
          <w:szCs w:val="23"/>
          <w:lang w:val="en-US"/>
        </w:rPr>
        <w:t>footing</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0228A462" wp14:editId="6C36F1C1">
            <wp:extent cx="5397500" cy="323850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397500" cy="32385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07CB0859" wp14:editId="130BE8E5">
            <wp:extent cx="5397500" cy="2857500"/>
            <wp:effectExtent l="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397500" cy="28575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512B79">
        <w:rPr>
          <w:rFonts w:ascii="TimesNRMTStd-Regular" w:hAnsi="TimesNRMTStd-Regular" w:cs="TimesNRMTStd-Regular"/>
          <w:sz w:val="23"/>
          <w:szCs w:val="23"/>
          <w:lang w:val="en-US"/>
        </w:rPr>
        <w:lastRenderedPageBreak/>
        <w:t>Of all areas of public spending areas, social transfers ha</w:t>
      </w:r>
      <w:r>
        <w:rPr>
          <w:rFonts w:ascii="TimesNRMTStd-Regular" w:hAnsi="TimesNRMTStd-Regular" w:cs="TimesNRMTStd-Regular"/>
          <w:sz w:val="23"/>
          <w:szCs w:val="23"/>
          <w:lang w:val="en-US"/>
        </w:rPr>
        <w:t xml:space="preserve">ve been the focus of by far the </w:t>
      </w:r>
      <w:r w:rsidRPr="00512B79">
        <w:rPr>
          <w:rFonts w:ascii="TimesNRMTStd-Regular" w:hAnsi="TimesNRMTStd-Regular" w:cs="TimesNRMTStd-Regular"/>
          <w:sz w:val="23"/>
          <w:szCs w:val="23"/>
          <w:lang w:val="en-US"/>
        </w:rPr>
        <w:t>greatest number of consolidation measures since 2011. C</w:t>
      </w:r>
      <w:r>
        <w:rPr>
          <w:rFonts w:ascii="TimesNRMTStd-Regular" w:hAnsi="TimesNRMTStd-Regular" w:cs="TimesNRMTStd-Regular"/>
          <w:sz w:val="23"/>
          <w:szCs w:val="23"/>
          <w:lang w:val="en-US"/>
        </w:rPr>
        <w:t xml:space="preserve">ountry responses to OECD policy </w:t>
      </w:r>
      <w:r w:rsidRPr="00512B79">
        <w:rPr>
          <w:rFonts w:ascii="TimesNRMTStd-Regular" w:hAnsi="TimesNRMTStd-Regular" w:cs="TimesNRMTStd-Regular"/>
          <w:sz w:val="23"/>
          <w:szCs w:val="23"/>
          <w:lang w:val="en-US"/>
        </w:rPr>
        <w:t>questionnaires reveal that the category most freq</w:t>
      </w:r>
      <w:r>
        <w:rPr>
          <w:rFonts w:ascii="TimesNRMTStd-Regular" w:hAnsi="TimesNRMTStd-Regular" w:cs="TimesNRMTStd-Regular"/>
          <w:sz w:val="23"/>
          <w:szCs w:val="23"/>
          <w:lang w:val="en-US"/>
        </w:rPr>
        <w:t xml:space="preserve">uently selected for savings was </w:t>
      </w:r>
      <w:r w:rsidRPr="00512B79">
        <w:rPr>
          <w:rFonts w:ascii="TimesNRMTStd-Regular" w:hAnsi="TimesNRMTStd-Regular" w:cs="TimesNRMTStd-Regular"/>
          <w:sz w:val="23"/>
          <w:szCs w:val="23"/>
          <w:lang w:val="en-US"/>
        </w:rPr>
        <w:t>“working-age transfers” (unemployment, social assistance, d</w:t>
      </w:r>
      <w:r>
        <w:rPr>
          <w:rFonts w:ascii="TimesNRMTStd-Regular" w:hAnsi="TimesNRMTStd-Regular" w:cs="TimesNRMTStd-Regular"/>
          <w:sz w:val="23"/>
          <w:szCs w:val="23"/>
          <w:lang w:val="en-US"/>
        </w:rPr>
        <w:t xml:space="preserve">isability and family benefits), </w:t>
      </w:r>
      <w:r w:rsidRPr="00512B79">
        <w:rPr>
          <w:rFonts w:ascii="TimesNRMTStd-Regular" w:hAnsi="TimesNRMTStd-Regular" w:cs="TimesNRMTStd-Regular"/>
          <w:sz w:val="23"/>
          <w:szCs w:val="23"/>
          <w:lang w:val="en-US"/>
        </w:rPr>
        <w:t>followed by health care and old-age pensions (</w:t>
      </w:r>
      <w:r w:rsidRPr="00467C8A">
        <w:rPr>
          <w:rFonts w:ascii="TimesNRMTStd-Regular" w:hAnsi="TimesNRMTStd-Regular" w:cs="TimesNRMTStd-Regular"/>
          <w:color w:val="FF0000"/>
          <w:sz w:val="23"/>
          <w:szCs w:val="23"/>
          <w:lang w:val="en-US"/>
        </w:rPr>
        <w:t>Figure 1.16</w:t>
      </w:r>
      <w:r w:rsidRPr="00512B79">
        <w:rPr>
          <w:rFonts w:ascii="TimesNRMTStd-Regular" w:hAnsi="TimesNRMTStd-Regular" w:cs="TimesNRMTStd-Regular"/>
          <w:sz w:val="23"/>
          <w:szCs w:val="23"/>
          <w:lang w:val="en-US"/>
        </w:rPr>
        <w:t xml:space="preserve">). </w:t>
      </w:r>
      <w:r>
        <w:rPr>
          <w:rFonts w:ascii="TimesNRMTStd-Regular" w:hAnsi="TimesNRMTStd-Regular" w:cs="TimesNRMTStd-Regular"/>
          <w:sz w:val="23"/>
          <w:szCs w:val="23"/>
          <w:lang w:val="en-US"/>
        </w:rPr>
        <w:t xml:space="preserve">In addition, many consolidation </w:t>
      </w:r>
      <w:r w:rsidRPr="00512B79">
        <w:rPr>
          <w:rFonts w:ascii="TimesNRMTStd-Regular" w:hAnsi="TimesNRMTStd-Regular" w:cs="TimesNRMTStd-Regular"/>
          <w:sz w:val="23"/>
          <w:szCs w:val="23"/>
          <w:lang w:val="en-US"/>
        </w:rPr>
        <w:t>plans include unspecifi</w:t>
      </w:r>
      <w:r>
        <w:rPr>
          <w:rFonts w:ascii="TimesNRMTStd-Regular" w:hAnsi="TimesNRMTStd-Regular" w:cs="TimesNRMTStd-Regular"/>
          <w:sz w:val="23"/>
          <w:szCs w:val="23"/>
          <w:lang w:val="en-US"/>
        </w:rPr>
        <w:t>ed savings -</w:t>
      </w:r>
      <w:r w:rsidRPr="00512B79">
        <w:rPr>
          <w:rFonts w:ascii="TimesNRMTStd-Regular" w:hAnsi="TimesNRMTStd-Regular" w:cs="TimesNRMTStd-Regular"/>
          <w:sz w:val="23"/>
          <w:szCs w:val="23"/>
          <w:lang w:val="en-US"/>
        </w:rPr>
        <w:t xml:space="preserve"> in other words, no details</w:t>
      </w:r>
      <w:r>
        <w:rPr>
          <w:rFonts w:ascii="TimesNRMTStd-Regular" w:hAnsi="TimesNRMTStd-Regular" w:cs="TimesNRMTStd-Regular"/>
          <w:sz w:val="23"/>
          <w:szCs w:val="23"/>
          <w:lang w:val="en-US"/>
        </w:rPr>
        <w:t xml:space="preserve"> are given on savings that take </w:t>
      </w:r>
      <w:r w:rsidRPr="00512B79">
        <w:rPr>
          <w:rFonts w:ascii="TimesNRMTStd-Regular" w:hAnsi="TimesNRMTStd-Regular" w:cs="TimesNRMTStd-Regular"/>
          <w:sz w:val="23"/>
          <w:szCs w:val="23"/>
          <w:lang w:val="en-US"/>
        </w:rPr>
        <w:t>the form of general spending cuts across departments. Although such unspecified measures</w:t>
      </w:r>
      <w:r>
        <w:rPr>
          <w:rFonts w:ascii="TimesNRMTStd-Regular" w:hAnsi="TimesNRMTStd-Regular" w:cs="TimesNRMTStd-Regular"/>
          <w:sz w:val="23"/>
          <w:szCs w:val="23"/>
          <w:lang w:val="en-US"/>
        </w:rPr>
        <w:t xml:space="preserve"> </w:t>
      </w:r>
      <w:r w:rsidRPr="00512B79">
        <w:rPr>
          <w:rFonts w:ascii="TimesNRMTStd-Regular" w:hAnsi="TimesNRMTStd-Regular" w:cs="TimesNRMTStd-Regular"/>
          <w:sz w:val="23"/>
          <w:szCs w:val="23"/>
          <w:lang w:val="en-US"/>
        </w:rPr>
        <w:t xml:space="preserve">may involve sizeable cutbacks (e.g. EUR 3 billion between 2011 </w:t>
      </w:r>
      <w:r>
        <w:rPr>
          <w:rFonts w:ascii="TimesNRMTStd-Regular" w:hAnsi="TimesNRMTStd-Regular" w:cs="TimesNRMTStd-Regular"/>
          <w:sz w:val="23"/>
          <w:szCs w:val="23"/>
          <w:lang w:val="en-US"/>
        </w:rPr>
        <w:t xml:space="preserve">and 2014 in Ireland) and affect </w:t>
      </w:r>
      <w:r w:rsidRPr="00512B79">
        <w:rPr>
          <w:rFonts w:ascii="TimesNRMTStd-Regular" w:hAnsi="TimesNRMTStd-Regular" w:cs="TimesNRMTStd-Regular"/>
          <w:sz w:val="23"/>
          <w:szCs w:val="23"/>
          <w:lang w:val="en-US"/>
        </w:rPr>
        <w:t xml:space="preserve">social policy areas, they are not included in the breakdown in </w:t>
      </w:r>
      <w:r w:rsidRPr="00512B79">
        <w:rPr>
          <w:rFonts w:ascii="TimesNRMTStd-Regular" w:hAnsi="TimesNRMTStd-Regular" w:cs="TimesNRMTStd-Regular"/>
          <w:color w:val="FF0000"/>
          <w:sz w:val="23"/>
          <w:szCs w:val="23"/>
          <w:lang w:val="en-US"/>
        </w:rPr>
        <w:t>Figure 1.16</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512B79">
        <w:rPr>
          <w:rFonts w:ascii="TimesNRMTStd-Regular" w:hAnsi="TimesNRMTStd-Regular" w:cs="TimesNRMTStd-Regular"/>
          <w:sz w:val="23"/>
          <w:szCs w:val="23"/>
          <w:lang w:val="en-US"/>
        </w:rPr>
        <w:t>Countries with strongly redistributive taxes and trans</w:t>
      </w:r>
      <w:r>
        <w:rPr>
          <w:rFonts w:ascii="TimesNRMTStd-Regular" w:hAnsi="TimesNRMTStd-Regular" w:cs="TimesNRMTStd-Regular"/>
          <w:sz w:val="23"/>
          <w:szCs w:val="23"/>
          <w:lang w:val="en-US"/>
        </w:rPr>
        <w:t xml:space="preserve">fers contained income losses in </w:t>
      </w:r>
      <w:r w:rsidRPr="00512B79">
        <w:rPr>
          <w:rFonts w:ascii="TimesNRMTStd-Regular" w:hAnsi="TimesNRMTStd-Regular" w:cs="TimesNRMTStd-Regular"/>
          <w:sz w:val="23"/>
          <w:szCs w:val="23"/>
          <w:lang w:val="en-US"/>
        </w:rPr>
        <w:t>the early phases of the crisis as they were better equip</w:t>
      </w:r>
      <w:r>
        <w:rPr>
          <w:rFonts w:ascii="TimesNRMTStd-Regular" w:hAnsi="TimesNRMTStd-Regular" w:cs="TimesNRMTStd-Regular"/>
          <w:sz w:val="23"/>
          <w:szCs w:val="23"/>
          <w:lang w:val="en-US"/>
        </w:rPr>
        <w:t xml:space="preserve">ped to provide automatic income </w:t>
      </w:r>
      <w:proofErr w:type="spellStart"/>
      <w:r w:rsidRPr="00512B79">
        <w:rPr>
          <w:rFonts w:ascii="TimesNRMTStd-Regular" w:hAnsi="TimesNRMTStd-Regular" w:cs="TimesNRMTStd-Regular"/>
          <w:sz w:val="23"/>
          <w:szCs w:val="23"/>
          <w:lang w:val="en-US"/>
        </w:rPr>
        <w:t>stabilisation</w:t>
      </w:r>
      <w:proofErr w:type="spellEnd"/>
      <w:r w:rsidRPr="00512B79">
        <w:rPr>
          <w:rFonts w:ascii="TimesNRMTStd-Regular" w:hAnsi="TimesNRMTStd-Regular" w:cs="TimesNRMTStd-Regular"/>
          <w:sz w:val="23"/>
          <w:szCs w:val="23"/>
          <w:lang w:val="en-US"/>
        </w:rPr>
        <w:t xml:space="preserve">. As shown in </w:t>
      </w:r>
      <w:r w:rsidRPr="00512B79">
        <w:rPr>
          <w:rFonts w:ascii="TimesNRMTStd-Regular" w:hAnsi="TimesNRMTStd-Regular" w:cs="TimesNRMTStd-Regular"/>
          <w:color w:val="FF0000"/>
          <w:sz w:val="23"/>
          <w:szCs w:val="23"/>
          <w:lang w:val="en-US"/>
        </w:rPr>
        <w:t>Figure 1.17</w:t>
      </w:r>
      <w:r w:rsidRPr="00512B79">
        <w:rPr>
          <w:rFonts w:ascii="TimesNRMTStd-Regular" w:hAnsi="TimesNRMTStd-Regular" w:cs="TimesNRMTStd-Regular"/>
          <w:sz w:val="23"/>
          <w:szCs w:val="23"/>
          <w:lang w:val="en-US"/>
        </w:rPr>
        <w:t xml:space="preserve">, the poorest 10% </w:t>
      </w:r>
      <w:r>
        <w:rPr>
          <w:rFonts w:ascii="TimesNRMTStd-Regular" w:hAnsi="TimesNRMTStd-Regular" w:cs="TimesNRMTStd-Regular"/>
          <w:sz w:val="23"/>
          <w:szCs w:val="23"/>
          <w:lang w:val="en-US"/>
        </w:rPr>
        <w:t xml:space="preserve">of households lost considerably </w:t>
      </w:r>
      <w:r w:rsidRPr="00512B79">
        <w:rPr>
          <w:rFonts w:ascii="TimesNRMTStd-Regular" w:hAnsi="TimesNRMTStd-Regular" w:cs="TimesNRMTStd-Regular"/>
          <w:sz w:val="23"/>
          <w:szCs w:val="23"/>
          <w:lang w:val="en-US"/>
        </w:rPr>
        <w:t xml:space="preserve">more income in countries where automatic income </w:t>
      </w:r>
      <w:proofErr w:type="spellStart"/>
      <w:r w:rsidRPr="00512B79">
        <w:rPr>
          <w:rFonts w:ascii="TimesNRMTStd-Regular" w:hAnsi="TimesNRMTStd-Regular" w:cs="TimesNRMTStd-Regular"/>
          <w:sz w:val="23"/>
          <w:szCs w:val="23"/>
          <w:lang w:val="en-US"/>
        </w:rPr>
        <w:t>stabilisers</w:t>
      </w:r>
      <w:proofErr w:type="spellEnd"/>
      <w:r w:rsidRPr="00512B79">
        <w:rPr>
          <w:rFonts w:ascii="TimesNRMTStd-Regular" w:hAnsi="TimesNRMTStd-Regular" w:cs="TimesNRMTStd-Regular"/>
          <w:sz w:val="23"/>
          <w:szCs w:val="23"/>
          <w:lang w:val="en-US"/>
        </w:rPr>
        <w:t xml:space="preserve"> were weak. In these</w:t>
      </w:r>
      <w:r>
        <w:rPr>
          <w:rFonts w:ascii="TimesNRMTStd-Regular" w:hAnsi="TimesNRMTStd-Regular" w:cs="TimesNRMTStd-Regular"/>
          <w:sz w:val="23"/>
          <w:szCs w:val="23"/>
          <w:lang w:val="en-US"/>
        </w:rPr>
        <w:t xml:space="preserve"> </w:t>
      </w:r>
      <w:r w:rsidRPr="00512B79">
        <w:rPr>
          <w:rFonts w:ascii="TimesNRMTStd-Regular" w:hAnsi="TimesNRMTStd-Regular" w:cs="TimesNRMTStd-Regular"/>
          <w:sz w:val="23"/>
          <w:szCs w:val="23"/>
          <w:lang w:val="en-US"/>
        </w:rPr>
        <w:t>countries, tax reductions and higher benefits provide l</w:t>
      </w:r>
      <w:r>
        <w:rPr>
          <w:rFonts w:ascii="TimesNRMTStd-Regular" w:hAnsi="TimesNRMTStd-Regular" w:cs="TimesNRMTStd-Regular"/>
          <w:sz w:val="23"/>
          <w:szCs w:val="23"/>
          <w:lang w:val="en-US"/>
        </w:rPr>
        <w:t xml:space="preserve">ess income cushioning for those </w:t>
      </w:r>
      <w:r w:rsidRPr="00512B79">
        <w:rPr>
          <w:rFonts w:ascii="TimesNRMTStd-Regular" w:hAnsi="TimesNRMTStd-Regular" w:cs="TimesNRMTStd-Regular"/>
          <w:sz w:val="23"/>
          <w:szCs w:val="23"/>
          <w:lang w:val="en-US"/>
        </w:rPr>
        <w:t>becoming unemployed or losing earnings. In some hard-</w:t>
      </w:r>
      <w:r>
        <w:rPr>
          <w:rFonts w:ascii="TimesNRMTStd-Regular" w:hAnsi="TimesNRMTStd-Regular" w:cs="TimesNRMTStd-Regular"/>
          <w:sz w:val="23"/>
          <w:szCs w:val="23"/>
          <w:lang w:val="en-US"/>
        </w:rPr>
        <w:t xml:space="preserve">hit countries with particularly </w:t>
      </w:r>
      <w:r w:rsidRPr="00512B79">
        <w:rPr>
          <w:rFonts w:ascii="TimesNRMTStd-Regular" w:hAnsi="TimesNRMTStd-Regular" w:cs="TimesNRMTStd-Regular"/>
          <w:sz w:val="23"/>
          <w:szCs w:val="23"/>
          <w:lang w:val="en-US"/>
        </w:rPr>
        <w:t xml:space="preserve">large drops in disposable incomes of the poorest it is likely </w:t>
      </w:r>
      <w:r>
        <w:rPr>
          <w:rFonts w:ascii="TimesNRMTStd-Regular" w:hAnsi="TimesNRMTStd-Regular" w:cs="TimesNRMTStd-Regular"/>
          <w:sz w:val="23"/>
          <w:szCs w:val="23"/>
          <w:lang w:val="en-US"/>
        </w:rPr>
        <w:t xml:space="preserve">that automatic </w:t>
      </w:r>
      <w:proofErr w:type="spellStart"/>
      <w:r>
        <w:rPr>
          <w:rFonts w:ascii="TimesNRMTStd-Regular" w:hAnsi="TimesNRMTStd-Regular" w:cs="TimesNRMTStd-Regular"/>
          <w:sz w:val="23"/>
          <w:szCs w:val="23"/>
          <w:lang w:val="en-US"/>
        </w:rPr>
        <w:t>stabilisers</w:t>
      </w:r>
      <w:proofErr w:type="spellEnd"/>
      <w:r>
        <w:rPr>
          <w:rFonts w:ascii="TimesNRMTStd-Regular" w:hAnsi="TimesNRMTStd-Regular" w:cs="TimesNRMTStd-Regular"/>
          <w:sz w:val="23"/>
          <w:szCs w:val="23"/>
          <w:lang w:val="en-US"/>
        </w:rPr>
        <w:t xml:space="preserve"> were </w:t>
      </w:r>
      <w:r w:rsidRPr="00512B79">
        <w:rPr>
          <w:rFonts w:ascii="TimesNRMTStd-Regular" w:hAnsi="TimesNRMTStd-Regular" w:cs="TimesNRMTStd-Regular"/>
          <w:sz w:val="23"/>
          <w:szCs w:val="23"/>
          <w:lang w:val="en-US"/>
        </w:rPr>
        <w:t>not operating at their full capacity (e.g. in Greece or Spain)</w:t>
      </w:r>
      <w:r>
        <w:rPr>
          <w:rFonts w:ascii="TimesNRMTStd-Regular" w:hAnsi="TimesNRMTStd-Regular" w:cs="TimesNRMTStd-Regular"/>
          <w:sz w:val="23"/>
          <w:szCs w:val="23"/>
          <w:lang w:val="en-US"/>
        </w:rPr>
        <w:t xml:space="preserve">. Fiscal pressures may have led </w:t>
      </w:r>
      <w:r w:rsidRPr="00512B79">
        <w:rPr>
          <w:rFonts w:ascii="TimesNRMTStd-Regular" w:hAnsi="TimesNRMTStd-Regular" w:cs="TimesNRMTStd-Regular"/>
          <w:sz w:val="23"/>
          <w:szCs w:val="23"/>
          <w:lang w:val="en-US"/>
        </w:rPr>
        <w:t>to cuts in income support through discretionary measure</w:t>
      </w:r>
      <w:r>
        <w:rPr>
          <w:rFonts w:ascii="TimesNRMTStd-Regular" w:hAnsi="TimesNRMTStd-Regular" w:cs="TimesNRMTStd-Regular"/>
          <w:sz w:val="23"/>
          <w:szCs w:val="23"/>
          <w:lang w:val="en-US"/>
        </w:rPr>
        <w:t xml:space="preserve">s. Likewise, some of the groups </w:t>
      </w:r>
      <w:r w:rsidRPr="00512B79">
        <w:rPr>
          <w:rFonts w:ascii="TimesNRMTStd-Regular" w:hAnsi="TimesNRMTStd-Regular" w:cs="TimesNRMTStd-Regular"/>
          <w:sz w:val="23"/>
          <w:szCs w:val="23"/>
          <w:lang w:val="en-US"/>
        </w:rPr>
        <w:t>with particularly high unemployment risks in these countr</w:t>
      </w:r>
      <w:r>
        <w:rPr>
          <w:rFonts w:ascii="TimesNRMTStd-Regular" w:hAnsi="TimesNRMTStd-Regular" w:cs="TimesNRMTStd-Regular"/>
          <w:sz w:val="23"/>
          <w:szCs w:val="23"/>
          <w:lang w:val="en-US"/>
        </w:rPr>
        <w:t xml:space="preserve">ies (e.g. young people or those </w:t>
      </w:r>
      <w:r w:rsidRPr="00512B79">
        <w:rPr>
          <w:rFonts w:ascii="TimesNRMTStd-Regular" w:hAnsi="TimesNRMTStd-Regular" w:cs="TimesNRMTStd-Regular"/>
          <w:sz w:val="23"/>
          <w:szCs w:val="23"/>
          <w:lang w:val="en-US"/>
        </w:rPr>
        <w:t>losing their jobs after working on a non-standard employm</w:t>
      </w:r>
      <w:r>
        <w:rPr>
          <w:rFonts w:ascii="TimesNRMTStd-Regular" w:hAnsi="TimesNRMTStd-Regular" w:cs="TimesNRMTStd-Regular"/>
          <w:sz w:val="23"/>
          <w:szCs w:val="23"/>
          <w:lang w:val="en-US"/>
        </w:rPr>
        <w:t xml:space="preserve">ent contract) were not entitled </w:t>
      </w:r>
      <w:r w:rsidRPr="00512B79">
        <w:rPr>
          <w:rFonts w:ascii="TimesNRMTStd-Regular" w:hAnsi="TimesNRMTStd-Regular" w:cs="TimesNRMTStd-Regular"/>
          <w:sz w:val="23"/>
          <w:szCs w:val="23"/>
          <w:lang w:val="en-US"/>
        </w:rPr>
        <w:t>to full income support and therefore did not benefit from</w:t>
      </w:r>
      <w:r>
        <w:rPr>
          <w:rFonts w:ascii="TimesNRMTStd-Regular" w:hAnsi="TimesNRMTStd-Regular" w:cs="TimesNRMTStd-Regular"/>
          <w:sz w:val="23"/>
          <w:szCs w:val="23"/>
          <w:lang w:val="en-US"/>
        </w:rPr>
        <w:t xml:space="preserve"> any automatic </w:t>
      </w:r>
      <w:proofErr w:type="spellStart"/>
      <w:r>
        <w:rPr>
          <w:rFonts w:ascii="TimesNRMTStd-Regular" w:hAnsi="TimesNRMTStd-Regular" w:cs="TimesNRMTStd-Regular"/>
          <w:sz w:val="23"/>
          <w:szCs w:val="23"/>
          <w:lang w:val="en-US"/>
        </w:rPr>
        <w:t>stabilisers</w:t>
      </w:r>
      <w:proofErr w:type="spellEnd"/>
      <w:r>
        <w:rPr>
          <w:rFonts w:ascii="TimesNRMTStd-Regular" w:hAnsi="TimesNRMTStd-Regular" w:cs="TimesNRMTStd-Regular"/>
          <w:sz w:val="23"/>
          <w:szCs w:val="23"/>
          <w:lang w:val="en-US"/>
        </w:rPr>
        <w:t xml:space="preserve"> that </w:t>
      </w:r>
      <w:r w:rsidRPr="00512B79">
        <w:rPr>
          <w:rFonts w:ascii="TimesNRMTStd-Regular" w:hAnsi="TimesNRMTStd-Regular" w:cs="TimesNRMTStd-Regular"/>
          <w:sz w:val="23"/>
          <w:szCs w:val="23"/>
          <w:lang w:val="en-US"/>
        </w:rPr>
        <w:t>provided support for other, less affected groups</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color w:val="FF0000"/>
          <w:sz w:val="23"/>
          <w:szCs w:val="23"/>
          <w:lang w:val="en-US"/>
        </w:rPr>
      </w:pPr>
      <w:r>
        <w:rPr>
          <w:rFonts w:ascii="TimesNRMTStd-Regular" w:hAnsi="TimesNRMTStd-Regular" w:cs="TimesNRMTStd-Regular"/>
          <w:noProof/>
          <w:color w:val="FF0000"/>
          <w:sz w:val="23"/>
          <w:szCs w:val="23"/>
          <w:lang w:eastAsia="es-ES"/>
        </w:rPr>
        <w:drawing>
          <wp:inline distT="0" distB="0" distL="0" distR="0" wp14:anchorId="1A5B8328" wp14:editId="43C36268">
            <wp:extent cx="5397500" cy="3346450"/>
            <wp:effectExtent l="0" t="0" r="0" b="6350"/>
            <wp:docPr id="470" name="Imagen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397500" cy="3346450"/>
                    </a:xfrm>
                    <a:prstGeom prst="rect">
                      <a:avLst/>
                    </a:prstGeom>
                    <a:noFill/>
                    <a:ln>
                      <a:noFill/>
                    </a:ln>
                  </pic:spPr>
                </pic:pic>
              </a:graphicData>
            </a:graphic>
          </wp:inline>
        </w:drawing>
      </w:r>
    </w:p>
    <w:p w:rsidR="002A766F" w:rsidRPr="004863CD"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4863CD">
        <w:rPr>
          <w:rFonts w:ascii="TimesNRMTStd-Regular" w:hAnsi="TimesNRMTStd-Regular" w:cs="TimesNRMTStd-Regular"/>
          <w:sz w:val="23"/>
          <w:szCs w:val="23"/>
          <w:lang w:val="en-US"/>
        </w:rPr>
        <w:t>Pre-crisis trends in redistribution policies and income disparities can either moderate</w:t>
      </w:r>
      <w:r>
        <w:rPr>
          <w:rFonts w:ascii="TimesNRMTStd-Regular" w:hAnsi="TimesNRMTStd-Regular" w:cs="TimesNRMTStd-Regular"/>
          <w:sz w:val="23"/>
          <w:szCs w:val="23"/>
          <w:lang w:val="en-US"/>
        </w:rPr>
        <w:t xml:space="preserve"> </w:t>
      </w:r>
      <w:r w:rsidRPr="004863CD">
        <w:rPr>
          <w:rFonts w:ascii="TimesNRMTStd-Regular" w:hAnsi="TimesNRMTStd-Regular" w:cs="TimesNRMTStd-Regular"/>
          <w:sz w:val="23"/>
          <w:szCs w:val="23"/>
          <w:lang w:val="en-US"/>
        </w:rPr>
        <w:t>or reinforce the effects of fiscal consolidation (</w:t>
      </w:r>
      <w:proofErr w:type="spellStart"/>
      <w:r w:rsidRPr="004863CD">
        <w:rPr>
          <w:rFonts w:ascii="TimesNRMTStd-Regular" w:hAnsi="TimesNRMTStd-Regular" w:cs="TimesNRMTStd-Regular"/>
          <w:sz w:val="23"/>
          <w:szCs w:val="23"/>
          <w:lang w:val="en-US"/>
        </w:rPr>
        <w:t>Immervoll</w:t>
      </w:r>
      <w:proofErr w:type="spellEnd"/>
      <w:r w:rsidRPr="004863CD">
        <w:rPr>
          <w:rFonts w:ascii="TimesNRMTStd-Regular" w:hAnsi="TimesNRMTStd-Regular" w:cs="TimesNRMTStd-Regular"/>
          <w:sz w:val="23"/>
          <w:szCs w:val="23"/>
          <w:lang w:val="en-US"/>
        </w:rPr>
        <w:t xml:space="preserve"> et al</w:t>
      </w:r>
      <w:r>
        <w:rPr>
          <w:rFonts w:ascii="TimesNRMTStd-Regular" w:hAnsi="TimesNRMTStd-Regular" w:cs="TimesNRMTStd-Regular"/>
          <w:sz w:val="23"/>
          <w:szCs w:val="23"/>
          <w:lang w:val="en-US"/>
        </w:rPr>
        <w:t xml:space="preserve">., 2011; Jenkins et al., 2012). </w:t>
      </w:r>
      <w:r w:rsidRPr="004863CD">
        <w:rPr>
          <w:rFonts w:ascii="TimesNRMTStd-Regular" w:hAnsi="TimesNRMTStd-Regular" w:cs="TimesNRMTStd-Regular"/>
          <w:sz w:val="23"/>
          <w:szCs w:val="23"/>
          <w:lang w:val="en-US"/>
        </w:rPr>
        <w:t>Where the redistributive capacity of tax and benefit polic</w:t>
      </w:r>
      <w:r>
        <w:rPr>
          <w:rFonts w:ascii="TimesNRMTStd-Regular" w:hAnsi="TimesNRMTStd-Regular" w:cs="TimesNRMTStd-Regular"/>
          <w:sz w:val="23"/>
          <w:szCs w:val="23"/>
          <w:lang w:val="en-US"/>
        </w:rPr>
        <w:t xml:space="preserve">ies had already weakened before </w:t>
      </w:r>
      <w:r w:rsidRPr="004863CD">
        <w:rPr>
          <w:rFonts w:ascii="TimesNRMTStd-Regular" w:hAnsi="TimesNRMTStd-Regular" w:cs="TimesNRMTStd-Regular"/>
          <w:sz w:val="23"/>
          <w:szCs w:val="23"/>
          <w:lang w:val="en-US"/>
        </w:rPr>
        <w:t>the crisis (OECD, 2011), further consolidation measures may put income adequacy at risk.</w:t>
      </w:r>
      <w:r>
        <w:rPr>
          <w:rFonts w:ascii="TimesNRMTStd-Regular" w:hAnsi="TimesNRMTStd-Regular" w:cs="TimesNRMTStd-Regular"/>
          <w:sz w:val="23"/>
          <w:szCs w:val="23"/>
          <w:lang w:val="en-US"/>
        </w:rPr>
        <w:t xml:space="preserve"> </w:t>
      </w:r>
      <w:r w:rsidRPr="004863CD">
        <w:rPr>
          <w:rFonts w:ascii="TimesNRMTStd-Regular" w:hAnsi="TimesNRMTStd-Regular" w:cs="TimesNRMTStd-Regular"/>
          <w:sz w:val="23"/>
          <w:szCs w:val="23"/>
          <w:lang w:val="en-US"/>
        </w:rPr>
        <w:t>Similarly, in countries where most transfers are already mainly received by low-income</w:t>
      </w:r>
      <w:r>
        <w:rPr>
          <w:rFonts w:ascii="TimesNRMTStd-Regular" w:hAnsi="TimesNRMTStd-Regular" w:cs="TimesNRMTStd-Regular"/>
          <w:sz w:val="23"/>
          <w:szCs w:val="23"/>
          <w:lang w:val="en-US"/>
        </w:rPr>
        <w:t xml:space="preserve"> </w:t>
      </w:r>
      <w:r w:rsidRPr="004863CD">
        <w:rPr>
          <w:rFonts w:ascii="TimesNRMTStd-Regular" w:hAnsi="TimesNRMTStd-Regular" w:cs="TimesNRMTStd-Regular"/>
          <w:sz w:val="23"/>
          <w:szCs w:val="23"/>
          <w:lang w:val="en-US"/>
        </w:rPr>
        <w:t>groups, cuts in transfer spending are much more likel</w:t>
      </w:r>
      <w:r>
        <w:rPr>
          <w:rFonts w:ascii="TimesNRMTStd-Regular" w:hAnsi="TimesNRMTStd-Regular" w:cs="TimesNRMTStd-Regular"/>
          <w:sz w:val="23"/>
          <w:szCs w:val="23"/>
          <w:lang w:val="en-US"/>
        </w:rPr>
        <w:t xml:space="preserve">y to widen income inequalities. </w:t>
      </w:r>
      <w:r w:rsidRPr="004863CD">
        <w:rPr>
          <w:rFonts w:ascii="TimesNRMTStd-Regular" w:hAnsi="TimesNRMTStd-Regular" w:cs="TimesNRMTStd-Regular"/>
          <w:color w:val="FF0000"/>
          <w:sz w:val="23"/>
          <w:szCs w:val="23"/>
          <w:lang w:val="en-US"/>
        </w:rPr>
        <w:t>Figure 1.18</w:t>
      </w:r>
      <w:r w:rsidRPr="004863CD">
        <w:rPr>
          <w:rFonts w:ascii="TimesNRMTStd-Regular" w:hAnsi="TimesNRMTStd-Regular" w:cs="TimesNRMTStd-Regular"/>
          <w:sz w:val="23"/>
          <w:szCs w:val="23"/>
          <w:lang w:val="en-US"/>
        </w:rPr>
        <w:t xml:space="preserve"> shows that transfers received by lower-income group</w:t>
      </w:r>
      <w:r>
        <w:rPr>
          <w:rFonts w:ascii="TimesNRMTStd-Regular" w:hAnsi="TimesNRMTStd-Regular" w:cs="TimesNRMTStd-Regular"/>
          <w:sz w:val="23"/>
          <w:szCs w:val="23"/>
          <w:lang w:val="en-US"/>
        </w:rPr>
        <w:t xml:space="preserve">s (the “poorest 30%”) were </w:t>
      </w:r>
      <w:r w:rsidRPr="004863CD">
        <w:rPr>
          <w:rFonts w:ascii="TimesNRMTStd-Regular" w:hAnsi="TimesNRMTStd-Regular" w:cs="TimesNRMTStd-Regular"/>
          <w:sz w:val="23"/>
          <w:szCs w:val="23"/>
          <w:lang w:val="en-US"/>
        </w:rPr>
        <w:t>close to double the average benefit payment in Australi</w:t>
      </w:r>
      <w:r>
        <w:rPr>
          <w:rFonts w:ascii="TimesNRMTStd-Regular" w:hAnsi="TimesNRMTStd-Regular" w:cs="TimesNRMTStd-Regular"/>
          <w:sz w:val="23"/>
          <w:szCs w:val="23"/>
          <w:lang w:val="en-US"/>
        </w:rPr>
        <w:t xml:space="preserve">a, New Zealand and Denmark, and </w:t>
      </w:r>
      <w:r w:rsidRPr="004863CD">
        <w:rPr>
          <w:rFonts w:ascii="TimesNRMTStd-Regular" w:hAnsi="TimesNRMTStd-Regular" w:cs="TimesNRMTStd-Regular"/>
          <w:sz w:val="23"/>
          <w:szCs w:val="23"/>
          <w:lang w:val="en-US"/>
        </w:rPr>
        <w:t xml:space="preserve">about </w:t>
      </w:r>
      <w:r w:rsidRPr="004863CD">
        <w:rPr>
          <w:rFonts w:ascii="TimesNRMTStd-Regular" w:hAnsi="TimesNRMTStd-Regular" w:cs="TimesNRMTStd-Regular"/>
          <w:sz w:val="23"/>
          <w:szCs w:val="23"/>
          <w:lang w:val="en-US"/>
        </w:rPr>
        <w:lastRenderedPageBreak/>
        <w:t>1.5 times the average in the United Kingdom, Switzerla</w:t>
      </w:r>
      <w:r>
        <w:rPr>
          <w:rFonts w:ascii="TimesNRMTStd-Regular" w:hAnsi="TimesNRMTStd-Regular" w:cs="TimesNRMTStd-Regular"/>
          <w:sz w:val="23"/>
          <w:szCs w:val="23"/>
          <w:lang w:val="en-US"/>
        </w:rPr>
        <w:t xml:space="preserve">nd, Sweden and the Netherlands. </w:t>
      </w:r>
      <w:r w:rsidRPr="004863CD">
        <w:rPr>
          <w:rFonts w:ascii="TimesNRMTStd-Regular" w:hAnsi="TimesNRMTStd-Regular" w:cs="TimesNRMTStd-Regular"/>
          <w:sz w:val="23"/>
          <w:szCs w:val="23"/>
          <w:lang w:val="en-US"/>
        </w:rPr>
        <w:t>In these countries, reducing benefit spending without hu</w:t>
      </w:r>
      <w:r>
        <w:rPr>
          <w:rFonts w:ascii="TimesNRMTStd-Regular" w:hAnsi="TimesNRMTStd-Regular" w:cs="TimesNRMTStd-Regular"/>
          <w:sz w:val="23"/>
          <w:szCs w:val="23"/>
          <w:lang w:val="en-US"/>
        </w:rPr>
        <w:t xml:space="preserve">rting low-income groups is more </w:t>
      </w:r>
      <w:r w:rsidRPr="004863CD">
        <w:rPr>
          <w:rFonts w:ascii="TimesNRMTStd-Regular" w:hAnsi="TimesNRMTStd-Regular" w:cs="TimesNRMTStd-Regular"/>
          <w:sz w:val="23"/>
          <w:szCs w:val="23"/>
          <w:lang w:val="en-US"/>
        </w:rPr>
        <w:t>difficult than in countries providing significant income support across the income spectrum</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color w:val="FF0000"/>
          <w:sz w:val="23"/>
          <w:szCs w:val="23"/>
          <w:lang w:val="en-US"/>
        </w:rPr>
      </w:pPr>
      <w:r>
        <w:rPr>
          <w:rFonts w:ascii="TimesNRMTStd-Regular" w:hAnsi="TimesNRMTStd-Regular" w:cs="TimesNRMTStd-Regular"/>
          <w:noProof/>
          <w:color w:val="FF0000"/>
          <w:sz w:val="23"/>
          <w:szCs w:val="23"/>
          <w:lang w:eastAsia="es-ES"/>
        </w:rPr>
        <w:drawing>
          <wp:inline distT="0" distB="0" distL="0" distR="0" wp14:anchorId="5CBB6D60" wp14:editId="1D5FE96C">
            <wp:extent cx="5397500" cy="3505200"/>
            <wp:effectExtent l="0" t="0" r="0" b="0"/>
            <wp:docPr id="471" name="Imagen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397500" cy="35052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color w:val="FF0000"/>
          <w:sz w:val="23"/>
          <w:szCs w:val="23"/>
          <w:lang w:val="en-US"/>
        </w:rPr>
      </w:pPr>
      <w:r>
        <w:rPr>
          <w:rFonts w:ascii="TimesNRMTStd-Regular" w:hAnsi="TimesNRMTStd-Regular" w:cs="TimesNRMTStd-Regular"/>
          <w:noProof/>
          <w:color w:val="FF0000"/>
          <w:sz w:val="23"/>
          <w:szCs w:val="23"/>
          <w:lang w:eastAsia="es-ES"/>
        </w:rPr>
        <w:drawing>
          <wp:inline distT="0" distB="0" distL="0" distR="0" wp14:anchorId="77BB3DCC" wp14:editId="653EC580">
            <wp:extent cx="5391150" cy="3511550"/>
            <wp:effectExtent l="0" t="0" r="0" b="0"/>
            <wp:docPr id="472" name="Imagen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391150" cy="35115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4863CD">
        <w:rPr>
          <w:rFonts w:ascii="TimesNRMTStd-Regular" w:hAnsi="TimesNRMTStd-Regular" w:cs="TimesNRMTStd-Regular"/>
          <w:sz w:val="23"/>
          <w:szCs w:val="23"/>
          <w:lang w:val="en-US"/>
        </w:rPr>
        <w:t>In most OECD countries, families with one long-</w:t>
      </w:r>
      <w:r>
        <w:rPr>
          <w:rFonts w:ascii="TimesNRMTStd-Regular" w:hAnsi="TimesNRMTStd-Regular" w:cs="TimesNRMTStd-Regular"/>
          <w:sz w:val="23"/>
          <w:szCs w:val="23"/>
          <w:lang w:val="en-US"/>
        </w:rPr>
        <w:t xml:space="preserve">term unemployed member are much </w:t>
      </w:r>
      <w:r w:rsidRPr="004863CD">
        <w:rPr>
          <w:rFonts w:ascii="TimesNRMTStd-Regular" w:hAnsi="TimesNRMTStd-Regular" w:cs="TimesNRMTStd-Regular"/>
          <w:sz w:val="23"/>
          <w:szCs w:val="23"/>
          <w:lang w:val="en-US"/>
        </w:rPr>
        <w:t>better off when his or her partner finds employment, ev</w:t>
      </w:r>
      <w:r>
        <w:rPr>
          <w:rFonts w:ascii="TimesNRMTStd-Regular" w:hAnsi="TimesNRMTStd-Regular" w:cs="TimesNRMTStd-Regular"/>
          <w:sz w:val="23"/>
          <w:szCs w:val="23"/>
          <w:lang w:val="en-US"/>
        </w:rPr>
        <w:t xml:space="preserve">en if it is relatively low paid </w:t>
      </w:r>
      <w:r w:rsidRPr="004863CD">
        <w:rPr>
          <w:rFonts w:ascii="TimesNRMTStd-Regular" w:hAnsi="TimesNRMTStd-Regular" w:cs="TimesNRMTStd-Regular"/>
          <w:sz w:val="23"/>
          <w:szCs w:val="23"/>
          <w:lang w:val="en-US"/>
        </w:rPr>
        <w:t>(</w:t>
      </w:r>
      <w:r w:rsidRPr="004863CD">
        <w:rPr>
          <w:rFonts w:ascii="TimesNRMTStd-Regular" w:hAnsi="TimesNRMTStd-Regular" w:cs="TimesNRMTStd-Regular"/>
          <w:color w:val="FF0000"/>
          <w:sz w:val="23"/>
          <w:szCs w:val="23"/>
          <w:lang w:val="en-US"/>
        </w:rPr>
        <w:t>Figure 1.20</w:t>
      </w:r>
      <w:r w:rsidRPr="004863CD">
        <w:rPr>
          <w:rFonts w:ascii="TimesNRMTStd-Regular" w:hAnsi="TimesNRMTStd-Regular" w:cs="TimesNRMTStd-Regular"/>
          <w:sz w:val="23"/>
          <w:szCs w:val="23"/>
          <w:lang w:val="en-US"/>
        </w:rPr>
        <w:t xml:space="preserve">). However, </w:t>
      </w:r>
      <w:r w:rsidRPr="004863CD">
        <w:rPr>
          <w:rFonts w:ascii="TimesNRMTStd-Regular" w:hAnsi="TimesNRMTStd-Regular" w:cs="TimesNRMTStd-Regular"/>
          <w:color w:val="FF0000"/>
          <w:sz w:val="23"/>
          <w:szCs w:val="23"/>
          <w:lang w:val="en-US"/>
        </w:rPr>
        <w:t xml:space="preserve">Figure 1.20 </w:t>
      </w:r>
      <w:r w:rsidRPr="004863CD">
        <w:rPr>
          <w:rFonts w:ascii="TimesNRMTStd-Regular" w:hAnsi="TimesNRMTStd-Regular" w:cs="TimesNRMTStd-Regular"/>
          <w:sz w:val="23"/>
          <w:szCs w:val="23"/>
          <w:lang w:val="en-US"/>
        </w:rPr>
        <w:t>also shows that some t</w:t>
      </w:r>
      <w:r>
        <w:rPr>
          <w:rFonts w:ascii="TimesNRMTStd-Regular" w:hAnsi="TimesNRMTStd-Regular" w:cs="TimesNRMTStd-Regular"/>
          <w:sz w:val="23"/>
          <w:szCs w:val="23"/>
          <w:lang w:val="en-US"/>
        </w:rPr>
        <w:t xml:space="preserve">ax-benefit systems do little to </w:t>
      </w:r>
      <w:r w:rsidRPr="004863CD">
        <w:rPr>
          <w:rFonts w:ascii="TimesNRMTStd-Regular" w:hAnsi="TimesNRMTStd-Regular" w:cs="TimesNRMTStd-Regular"/>
          <w:sz w:val="23"/>
          <w:szCs w:val="23"/>
          <w:lang w:val="en-US"/>
        </w:rPr>
        <w:t>accommodate added workers</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sidRPr="004863CD">
        <w:rPr>
          <w:rFonts w:ascii="TimesNRMTStd-Regular" w:hAnsi="TimesNRMTStd-Regular" w:cs="TimesNRMTStd-Regular"/>
          <w:sz w:val="23"/>
          <w:szCs w:val="23"/>
          <w:lang w:val="en-US"/>
        </w:rPr>
        <w:lastRenderedPageBreak/>
        <w:t>The fiscal crisis is not just a spending crisis. Recess</w:t>
      </w:r>
      <w:r>
        <w:rPr>
          <w:rFonts w:ascii="TimesNRMTStd-Regular" w:hAnsi="TimesNRMTStd-Regular" w:cs="TimesNRMTStd-Regular"/>
          <w:sz w:val="23"/>
          <w:szCs w:val="23"/>
          <w:lang w:val="en-US"/>
        </w:rPr>
        <w:t xml:space="preserve">ions cause slumps in a range of </w:t>
      </w:r>
      <w:r w:rsidRPr="004863CD">
        <w:rPr>
          <w:rFonts w:ascii="TimesNRMTStd-Regular" w:hAnsi="TimesNRMTStd-Regular" w:cs="TimesNRMTStd-Regular"/>
          <w:sz w:val="23"/>
          <w:szCs w:val="23"/>
          <w:lang w:val="en-US"/>
        </w:rPr>
        <w:t xml:space="preserve">revenue sources and a possibility of extended periods of </w:t>
      </w:r>
      <w:r>
        <w:rPr>
          <w:rFonts w:ascii="TimesNRMTStd-Regular" w:hAnsi="TimesNRMTStd-Regular" w:cs="TimesNRMTStd-Regular"/>
          <w:sz w:val="23"/>
          <w:szCs w:val="23"/>
          <w:lang w:val="en-US"/>
        </w:rPr>
        <w:t xml:space="preserve">sluggish revenue growth. During </w:t>
      </w:r>
      <w:r w:rsidRPr="004863CD">
        <w:rPr>
          <w:rFonts w:ascii="TimesNRMTStd-Regular" w:hAnsi="TimesNRMTStd-Regular" w:cs="TimesNRMTStd-Regular"/>
          <w:sz w:val="23"/>
          <w:szCs w:val="23"/>
          <w:lang w:val="en-US"/>
        </w:rPr>
        <w:t xml:space="preserve">some phases of the Great Recession, reduced government </w:t>
      </w:r>
      <w:r>
        <w:rPr>
          <w:rFonts w:ascii="TimesNRMTStd-Regular" w:hAnsi="TimesNRMTStd-Regular" w:cs="TimesNRMTStd-Regular"/>
          <w:sz w:val="23"/>
          <w:szCs w:val="23"/>
          <w:lang w:val="en-US"/>
        </w:rPr>
        <w:t xml:space="preserve">revenues in many countries have </w:t>
      </w:r>
      <w:r w:rsidRPr="004863CD">
        <w:rPr>
          <w:rFonts w:ascii="TimesNRMTStd-Regular" w:hAnsi="TimesNRMTStd-Regular" w:cs="TimesNRMTStd-Regular"/>
          <w:sz w:val="23"/>
          <w:szCs w:val="23"/>
          <w:lang w:val="en-US"/>
        </w:rPr>
        <w:t>consequently had greater impacts on budget balances than</w:t>
      </w:r>
      <w:r>
        <w:rPr>
          <w:rFonts w:ascii="TimesNRMTStd-Regular" w:hAnsi="TimesNRMTStd-Regular" w:cs="TimesNRMTStd-Regular"/>
          <w:sz w:val="23"/>
          <w:szCs w:val="23"/>
          <w:lang w:val="en-US"/>
        </w:rPr>
        <w:t xml:space="preserve"> inflated benefit expenditures. </w:t>
      </w:r>
      <w:r w:rsidRPr="004863CD">
        <w:rPr>
          <w:rFonts w:ascii="TimesNRMTStd-Regular" w:hAnsi="TimesNRMTStd-Regular" w:cs="TimesNRMTStd-Regular"/>
          <w:sz w:val="23"/>
          <w:szCs w:val="23"/>
          <w:lang w:val="en-US"/>
        </w:rPr>
        <w:t>For instance, if 2010 revenues in Spain had been the same</w:t>
      </w:r>
      <w:r>
        <w:rPr>
          <w:rFonts w:ascii="TimesNRMTStd-Regular" w:hAnsi="TimesNRMTStd-Regular" w:cs="TimesNRMTStd-Regular"/>
          <w:sz w:val="23"/>
          <w:szCs w:val="23"/>
          <w:lang w:val="en-US"/>
        </w:rPr>
        <w:t xml:space="preserve"> as in 2007 in real terms, this </w:t>
      </w:r>
      <w:r w:rsidRPr="004863CD">
        <w:rPr>
          <w:rFonts w:ascii="TimesNRMTStd-Regular" w:hAnsi="TimesNRMTStd-Regular" w:cs="TimesNRMTStd-Regular"/>
          <w:sz w:val="23"/>
          <w:szCs w:val="23"/>
          <w:lang w:val="en-US"/>
        </w:rPr>
        <w:t>would have reduced the budget deficit by more than 6 percentage points (</w:t>
      </w:r>
      <w:r w:rsidRPr="004863CD">
        <w:rPr>
          <w:rFonts w:ascii="TimesNRMTStd-Regular" w:hAnsi="TimesNRMTStd-Regular" w:cs="TimesNRMTStd-Regular"/>
          <w:color w:val="FF0000"/>
          <w:sz w:val="23"/>
          <w:szCs w:val="23"/>
          <w:lang w:val="en-US"/>
        </w:rPr>
        <w:t>Figure 1.21</w:t>
      </w:r>
      <w:r>
        <w:rPr>
          <w:rFonts w:ascii="TimesNRMTStd-Regular" w:hAnsi="TimesNRMTStd-Regular" w:cs="TimesNRMTStd-Regular"/>
          <w:sz w:val="23"/>
          <w:szCs w:val="23"/>
          <w:lang w:val="en-US"/>
        </w:rPr>
        <w:t xml:space="preserve">). </w:t>
      </w:r>
      <w:r w:rsidRPr="004863CD">
        <w:rPr>
          <w:rFonts w:ascii="TimesNRMTStd-Regular" w:hAnsi="TimesNRMTStd-Regular" w:cs="TimesNRMTStd-Regular"/>
          <w:sz w:val="23"/>
          <w:szCs w:val="23"/>
          <w:lang w:val="en-US"/>
        </w:rPr>
        <w:t>Returning to 2007 benefit expenditure levels would have na</w:t>
      </w:r>
      <w:r>
        <w:rPr>
          <w:rFonts w:ascii="TimesNRMTStd-Regular" w:hAnsi="TimesNRMTStd-Regular" w:cs="TimesNRMTStd-Regular"/>
          <w:sz w:val="23"/>
          <w:szCs w:val="23"/>
          <w:lang w:val="en-US"/>
        </w:rPr>
        <w:t xml:space="preserve">rrowed the deficit as well, but </w:t>
      </w:r>
      <w:r w:rsidRPr="004863CD">
        <w:rPr>
          <w:rFonts w:ascii="TimesNRMTStd-Regular" w:hAnsi="TimesNRMTStd-Regular" w:cs="TimesNRMTStd-Regular"/>
          <w:sz w:val="23"/>
          <w:szCs w:val="23"/>
          <w:lang w:val="en-US"/>
        </w:rPr>
        <w:t>by much less (3 percentage points)</w:t>
      </w:r>
      <w:r>
        <w:rPr>
          <w:rFonts w:ascii="TimesNRMTStd-Regular" w:hAnsi="TimesNRMTStd-Regular" w:cs="TimesNRMTStd-Regular"/>
          <w:sz w:val="23"/>
          <w:szCs w:val="23"/>
          <w:lang w:val="en-US"/>
        </w:rPr>
        <w:t>…</w:t>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574BD8AA" wp14:editId="13C3D32B">
            <wp:extent cx="5397500" cy="3530600"/>
            <wp:effectExtent l="0" t="0" r="0" b="0"/>
            <wp:docPr id="473" name="Imagen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397500" cy="35306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NRMTStd-Regular" w:hAnsi="TimesNRMTStd-Regular" w:cs="TimesNRMTStd-Regular"/>
          <w:sz w:val="23"/>
          <w:szCs w:val="23"/>
          <w:lang w:val="en-US"/>
        </w:rPr>
      </w:pP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5E77E2">
        <w:rPr>
          <w:rFonts w:ascii="Times New Roman" w:hAnsi="Times New Roman" w:cs="Times New Roman"/>
          <w:b/>
          <w:sz w:val="24"/>
          <w:szCs w:val="24"/>
          <w:lang w:val="en-US"/>
        </w:rPr>
        <w:t>General Context Indicators</w:t>
      </w: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Household income</w:t>
      </w: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E77E2">
        <w:rPr>
          <w:rFonts w:ascii="Times New Roman" w:hAnsi="Times New Roman" w:cs="Times New Roman"/>
          <w:sz w:val="24"/>
          <w:szCs w:val="24"/>
          <w:lang w:val="en-US"/>
        </w:rPr>
        <w:t>In 2010 half of the peopl</w:t>
      </w:r>
      <w:r>
        <w:rPr>
          <w:rFonts w:ascii="Times New Roman" w:hAnsi="Times New Roman" w:cs="Times New Roman"/>
          <w:sz w:val="24"/>
          <w:szCs w:val="24"/>
          <w:lang w:val="en-US"/>
        </w:rPr>
        <w:t xml:space="preserve">e in Mexico had incomes of less </w:t>
      </w:r>
      <w:r w:rsidRPr="005E77E2">
        <w:rPr>
          <w:rFonts w:ascii="Times New Roman" w:hAnsi="Times New Roman" w:cs="Times New Roman"/>
          <w:sz w:val="24"/>
          <w:szCs w:val="24"/>
          <w:lang w:val="en-US"/>
        </w:rPr>
        <w:t xml:space="preserve">than USD 4 500. Half </w:t>
      </w:r>
      <w:r>
        <w:rPr>
          <w:rFonts w:ascii="Times New Roman" w:hAnsi="Times New Roman" w:cs="Times New Roman"/>
          <w:sz w:val="24"/>
          <w:szCs w:val="24"/>
          <w:lang w:val="en-US"/>
        </w:rPr>
        <w:t xml:space="preserve">of the people in Luxembourg had </w:t>
      </w:r>
      <w:r w:rsidRPr="005E77E2">
        <w:rPr>
          <w:rFonts w:ascii="Times New Roman" w:hAnsi="Times New Roman" w:cs="Times New Roman"/>
          <w:sz w:val="24"/>
          <w:szCs w:val="24"/>
          <w:lang w:val="en-US"/>
        </w:rPr>
        <w:t>incomes about eight time</w:t>
      </w:r>
      <w:r>
        <w:rPr>
          <w:rFonts w:ascii="Times New Roman" w:hAnsi="Times New Roman" w:cs="Times New Roman"/>
          <w:sz w:val="24"/>
          <w:szCs w:val="24"/>
          <w:lang w:val="en-US"/>
        </w:rPr>
        <w:t>s higher (</w:t>
      </w:r>
      <w:r w:rsidRPr="005E77E2">
        <w:rPr>
          <w:rFonts w:ascii="Times New Roman" w:hAnsi="Times New Roman" w:cs="Times New Roman"/>
          <w:color w:val="FF0000"/>
          <w:sz w:val="24"/>
          <w:szCs w:val="24"/>
          <w:lang w:val="en-US"/>
        </w:rPr>
        <w:t>Figure 3.1, Panel A</w:t>
      </w:r>
      <w:r>
        <w:rPr>
          <w:rFonts w:ascii="Times New Roman" w:hAnsi="Times New Roman" w:cs="Times New Roman"/>
          <w:sz w:val="24"/>
          <w:szCs w:val="24"/>
          <w:lang w:val="en-US"/>
        </w:rPr>
        <w:t xml:space="preserve">). </w:t>
      </w:r>
      <w:r w:rsidRPr="005E77E2">
        <w:rPr>
          <w:rFonts w:ascii="Times New Roman" w:hAnsi="Times New Roman" w:cs="Times New Roman"/>
          <w:sz w:val="24"/>
          <w:szCs w:val="24"/>
          <w:lang w:val="en-US"/>
        </w:rPr>
        <w:t>Countries with low hous</w:t>
      </w:r>
      <w:r>
        <w:rPr>
          <w:rFonts w:ascii="Times New Roman" w:hAnsi="Times New Roman" w:cs="Times New Roman"/>
          <w:sz w:val="24"/>
          <w:szCs w:val="24"/>
          <w:lang w:val="en-US"/>
        </w:rPr>
        <w:t xml:space="preserve">ehold income included countries </w:t>
      </w:r>
      <w:r w:rsidRPr="005E77E2">
        <w:rPr>
          <w:rFonts w:ascii="Times New Roman" w:hAnsi="Times New Roman" w:cs="Times New Roman"/>
          <w:sz w:val="24"/>
          <w:szCs w:val="24"/>
          <w:lang w:val="en-US"/>
        </w:rPr>
        <w:t>in Southern Europe, Turkey and much</w:t>
      </w:r>
      <w:r>
        <w:rPr>
          <w:rFonts w:ascii="Times New Roman" w:hAnsi="Times New Roman" w:cs="Times New Roman"/>
          <w:sz w:val="24"/>
          <w:szCs w:val="24"/>
          <w:lang w:val="en-US"/>
        </w:rPr>
        <w:t xml:space="preserve"> of Eastern Europe, as </w:t>
      </w:r>
      <w:r w:rsidRPr="005E77E2">
        <w:rPr>
          <w:rFonts w:ascii="Times New Roman" w:hAnsi="Times New Roman" w:cs="Times New Roman"/>
          <w:sz w:val="24"/>
          <w:szCs w:val="24"/>
          <w:lang w:val="en-US"/>
        </w:rPr>
        <w:t>well as two Latin America</w:t>
      </w:r>
      <w:r>
        <w:rPr>
          <w:rFonts w:ascii="Times New Roman" w:hAnsi="Times New Roman" w:cs="Times New Roman"/>
          <w:sz w:val="24"/>
          <w:szCs w:val="24"/>
          <w:lang w:val="en-US"/>
        </w:rPr>
        <w:t xml:space="preserve">n countries - Chile and Mexico. </w:t>
      </w:r>
      <w:r w:rsidRPr="005E77E2">
        <w:rPr>
          <w:rFonts w:ascii="Times New Roman" w:hAnsi="Times New Roman" w:cs="Times New Roman"/>
          <w:sz w:val="24"/>
          <w:szCs w:val="24"/>
          <w:lang w:val="en-US"/>
        </w:rPr>
        <w:t>Those with higher ho</w:t>
      </w:r>
      <w:r>
        <w:rPr>
          <w:rFonts w:ascii="Times New Roman" w:hAnsi="Times New Roman" w:cs="Times New Roman"/>
          <w:sz w:val="24"/>
          <w:szCs w:val="24"/>
          <w:lang w:val="en-US"/>
        </w:rPr>
        <w:t xml:space="preserve">usehold incomes included Norway </w:t>
      </w:r>
      <w:r w:rsidRPr="005E77E2">
        <w:rPr>
          <w:rFonts w:ascii="Times New Roman" w:hAnsi="Times New Roman" w:cs="Times New Roman"/>
          <w:sz w:val="24"/>
          <w:szCs w:val="24"/>
          <w:lang w:val="en-US"/>
        </w:rPr>
        <w:t>and Switzerland.</w:t>
      </w:r>
      <w:r>
        <w:rPr>
          <w:rFonts w:ascii="Times New Roman" w:hAnsi="Times New Roman" w:cs="Times New Roman"/>
          <w:sz w:val="24"/>
          <w:szCs w:val="24"/>
          <w:lang w:val="en-US"/>
        </w:rPr>
        <w:t xml:space="preserve"> </w:t>
      </w:r>
      <w:r w:rsidRPr="005E77E2">
        <w:rPr>
          <w:rFonts w:ascii="Times New Roman" w:hAnsi="Times New Roman" w:cs="Times New Roman"/>
          <w:sz w:val="24"/>
          <w:szCs w:val="24"/>
          <w:lang w:val="en-US"/>
        </w:rPr>
        <w:t>In most OECD countries incomes f</w:t>
      </w:r>
      <w:r>
        <w:rPr>
          <w:rFonts w:ascii="Times New Roman" w:hAnsi="Times New Roman" w:cs="Times New Roman"/>
          <w:sz w:val="24"/>
          <w:szCs w:val="24"/>
          <w:lang w:val="en-US"/>
        </w:rPr>
        <w:t xml:space="preserve">rom work and capital </w:t>
      </w:r>
      <w:r w:rsidRPr="005E77E2">
        <w:rPr>
          <w:rFonts w:ascii="Times New Roman" w:hAnsi="Times New Roman" w:cs="Times New Roman"/>
          <w:sz w:val="24"/>
          <w:szCs w:val="24"/>
          <w:lang w:val="en-US"/>
        </w:rPr>
        <w:t>(i.e. market income) fel</w:t>
      </w:r>
      <w:r>
        <w:rPr>
          <w:rFonts w:ascii="Times New Roman" w:hAnsi="Times New Roman" w:cs="Times New Roman"/>
          <w:sz w:val="24"/>
          <w:szCs w:val="24"/>
          <w:lang w:val="en-US"/>
        </w:rPr>
        <w:t xml:space="preserve">l considerably between 2007 and </w:t>
      </w:r>
      <w:r w:rsidRPr="005E77E2">
        <w:rPr>
          <w:rFonts w:ascii="Times New Roman" w:hAnsi="Times New Roman" w:cs="Times New Roman"/>
          <w:sz w:val="24"/>
          <w:szCs w:val="24"/>
          <w:lang w:val="en-US"/>
        </w:rPr>
        <w:t>2010 (</w:t>
      </w:r>
      <w:r w:rsidRPr="005E77E2">
        <w:rPr>
          <w:rFonts w:ascii="Times New Roman" w:hAnsi="Times New Roman" w:cs="Times New Roman"/>
          <w:color w:val="FF0000"/>
          <w:sz w:val="24"/>
          <w:szCs w:val="24"/>
          <w:lang w:val="en-US"/>
        </w:rPr>
        <w:t>Figure 3.1, Panel B</w:t>
      </w:r>
      <w:r>
        <w:rPr>
          <w:rFonts w:ascii="Times New Roman" w:hAnsi="Times New Roman" w:cs="Times New Roman"/>
          <w:sz w:val="24"/>
          <w:szCs w:val="24"/>
          <w:lang w:val="en-US"/>
        </w:rPr>
        <w:t xml:space="preserve">). Higher unemployment and </w:t>
      </w:r>
      <w:r w:rsidRPr="005E77E2">
        <w:rPr>
          <w:rFonts w:ascii="Times New Roman" w:hAnsi="Times New Roman" w:cs="Times New Roman"/>
          <w:sz w:val="24"/>
          <w:szCs w:val="24"/>
          <w:lang w:val="en-US"/>
        </w:rPr>
        <w:t>lower real wages brough</w:t>
      </w:r>
      <w:r>
        <w:rPr>
          <w:rFonts w:ascii="Times New Roman" w:hAnsi="Times New Roman" w:cs="Times New Roman"/>
          <w:sz w:val="24"/>
          <w:szCs w:val="24"/>
          <w:lang w:val="en-US"/>
        </w:rPr>
        <w:t xml:space="preserve">t down household market income, </w:t>
      </w:r>
      <w:r w:rsidRPr="005E77E2">
        <w:rPr>
          <w:rFonts w:ascii="Times New Roman" w:hAnsi="Times New Roman" w:cs="Times New Roman"/>
          <w:sz w:val="24"/>
          <w:szCs w:val="24"/>
          <w:lang w:val="en-US"/>
        </w:rPr>
        <w:t>particularly in Estonia, Gr</w:t>
      </w:r>
      <w:r>
        <w:rPr>
          <w:rFonts w:ascii="Times New Roman" w:hAnsi="Times New Roman" w:cs="Times New Roman"/>
          <w:sz w:val="24"/>
          <w:szCs w:val="24"/>
          <w:lang w:val="en-US"/>
        </w:rPr>
        <w:t xml:space="preserve">eece, Iceland, Ireland, Mexico, </w:t>
      </w:r>
      <w:r w:rsidRPr="005E77E2">
        <w:rPr>
          <w:rFonts w:ascii="Times New Roman" w:hAnsi="Times New Roman" w:cs="Times New Roman"/>
          <w:sz w:val="24"/>
          <w:szCs w:val="24"/>
          <w:lang w:val="en-US"/>
        </w:rPr>
        <w:t xml:space="preserve">New Zealand and Spain (5% </w:t>
      </w:r>
      <w:r>
        <w:rPr>
          <w:rFonts w:ascii="Times New Roman" w:hAnsi="Times New Roman" w:cs="Times New Roman"/>
          <w:sz w:val="24"/>
          <w:szCs w:val="24"/>
          <w:lang w:val="en-US"/>
        </w:rPr>
        <w:t xml:space="preserve">or more per year). By contrast, </w:t>
      </w:r>
      <w:r w:rsidRPr="005E77E2">
        <w:rPr>
          <w:rFonts w:ascii="Times New Roman" w:hAnsi="Times New Roman" w:cs="Times New Roman"/>
          <w:sz w:val="24"/>
          <w:szCs w:val="24"/>
          <w:lang w:val="en-US"/>
        </w:rPr>
        <w:t>market income increased si</w:t>
      </w:r>
      <w:r>
        <w:rPr>
          <w:rFonts w:ascii="Times New Roman" w:hAnsi="Times New Roman" w:cs="Times New Roman"/>
          <w:sz w:val="24"/>
          <w:szCs w:val="24"/>
          <w:lang w:val="en-US"/>
        </w:rPr>
        <w:t xml:space="preserve">gnificantly in Chile and Poland </w:t>
      </w:r>
      <w:r w:rsidRPr="005E77E2">
        <w:rPr>
          <w:rFonts w:ascii="Times New Roman" w:hAnsi="Times New Roman" w:cs="Times New Roman"/>
          <w:sz w:val="24"/>
          <w:szCs w:val="24"/>
          <w:lang w:val="en-US"/>
        </w:rPr>
        <w:t>as well as to a lower ext</w:t>
      </w:r>
      <w:r>
        <w:rPr>
          <w:rFonts w:ascii="Times New Roman" w:hAnsi="Times New Roman" w:cs="Times New Roman"/>
          <w:sz w:val="24"/>
          <w:szCs w:val="24"/>
          <w:lang w:val="en-US"/>
        </w:rPr>
        <w:t xml:space="preserve">ent in Austria, Germany and the </w:t>
      </w:r>
      <w:r w:rsidRPr="005E77E2">
        <w:rPr>
          <w:rFonts w:ascii="Times New Roman" w:hAnsi="Times New Roman" w:cs="Times New Roman"/>
          <w:sz w:val="24"/>
          <w:szCs w:val="24"/>
          <w:lang w:val="en-US"/>
        </w:rPr>
        <w:t>Slovak Republic. On avera</w:t>
      </w:r>
      <w:r>
        <w:rPr>
          <w:rFonts w:ascii="Times New Roman" w:hAnsi="Times New Roman" w:cs="Times New Roman"/>
          <w:sz w:val="24"/>
          <w:szCs w:val="24"/>
          <w:lang w:val="en-US"/>
        </w:rPr>
        <w:t xml:space="preserve">ge, between 2007 and 2010, real </w:t>
      </w:r>
      <w:r w:rsidRPr="005E77E2">
        <w:rPr>
          <w:rFonts w:ascii="Times New Roman" w:hAnsi="Times New Roman" w:cs="Times New Roman"/>
          <w:sz w:val="24"/>
          <w:szCs w:val="24"/>
          <w:lang w:val="en-US"/>
        </w:rPr>
        <w:t>household disposable income declined by</w:t>
      </w:r>
      <w:r>
        <w:rPr>
          <w:rFonts w:ascii="Times New Roman" w:hAnsi="Times New Roman" w:cs="Times New Roman"/>
          <w:sz w:val="24"/>
          <w:szCs w:val="24"/>
          <w:lang w:val="en-US"/>
        </w:rPr>
        <w:t xml:space="preserve"> much less than </w:t>
      </w:r>
      <w:r w:rsidRPr="005E77E2">
        <w:rPr>
          <w:rFonts w:ascii="Times New Roman" w:hAnsi="Times New Roman" w:cs="Times New Roman"/>
          <w:sz w:val="24"/>
          <w:szCs w:val="24"/>
          <w:lang w:val="en-US"/>
        </w:rPr>
        <w:t>the market income (-0.5%),</w:t>
      </w:r>
      <w:r>
        <w:rPr>
          <w:rFonts w:ascii="Times New Roman" w:hAnsi="Times New Roman" w:cs="Times New Roman"/>
          <w:sz w:val="24"/>
          <w:szCs w:val="24"/>
          <w:lang w:val="en-US"/>
        </w:rPr>
        <w:t xml:space="preserve"> thanks to the effect of public </w:t>
      </w:r>
      <w:r w:rsidRPr="005E77E2">
        <w:rPr>
          <w:rFonts w:ascii="Times New Roman" w:hAnsi="Times New Roman" w:cs="Times New Roman"/>
          <w:sz w:val="24"/>
          <w:szCs w:val="24"/>
          <w:lang w:val="en-US"/>
        </w:rPr>
        <w:t>cash transfers and per</w:t>
      </w:r>
      <w:r>
        <w:rPr>
          <w:rFonts w:ascii="Times New Roman" w:hAnsi="Times New Roman" w:cs="Times New Roman"/>
          <w:sz w:val="24"/>
          <w:szCs w:val="24"/>
          <w:lang w:val="en-US"/>
        </w:rPr>
        <w:t xml:space="preserve">sonal income taxes. At the same </w:t>
      </w:r>
      <w:r w:rsidRPr="005E77E2">
        <w:rPr>
          <w:rFonts w:ascii="Times New Roman" w:hAnsi="Times New Roman" w:cs="Times New Roman"/>
          <w:sz w:val="24"/>
          <w:szCs w:val="24"/>
          <w:lang w:val="en-US"/>
        </w:rPr>
        <w:t>time, incomes from work and capital fell by 2% per year</w:t>
      </w:r>
      <w:r>
        <w:rPr>
          <w:rFonts w:ascii="Times New Roman" w:hAnsi="Times New Roman" w:cs="Times New Roman"/>
          <w:sz w:val="24"/>
          <w:szCs w:val="24"/>
          <w:lang w:val="en-US"/>
        </w:rPr>
        <w:t>.</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79948F19" wp14:editId="5342B0B6">
            <wp:extent cx="5391150" cy="4794250"/>
            <wp:effectExtent l="0" t="0" r="0" b="6350"/>
            <wp:docPr id="474" name="Imagen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391150" cy="47942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 New Roman" w:hAnsi="Times New Roman" w:cs="Times New Roman"/>
          <w:color w:val="FF0000"/>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color w:val="FF0000"/>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E77E2">
        <w:rPr>
          <w:rFonts w:ascii="Times New Roman" w:hAnsi="Times New Roman" w:cs="Times New Roman"/>
          <w:color w:val="FF0000"/>
          <w:sz w:val="24"/>
          <w:szCs w:val="24"/>
          <w:lang w:val="en-US"/>
        </w:rPr>
        <w:t>Figure 3.2</w:t>
      </w:r>
      <w:r w:rsidRPr="005E77E2">
        <w:rPr>
          <w:rFonts w:ascii="Times New Roman" w:hAnsi="Times New Roman" w:cs="Times New Roman"/>
          <w:sz w:val="24"/>
          <w:szCs w:val="24"/>
          <w:lang w:val="en-US"/>
        </w:rPr>
        <w:t xml:space="preserve"> focuses on the top an</w:t>
      </w:r>
      <w:r>
        <w:rPr>
          <w:rFonts w:ascii="Times New Roman" w:hAnsi="Times New Roman" w:cs="Times New Roman"/>
          <w:sz w:val="24"/>
          <w:szCs w:val="24"/>
          <w:lang w:val="en-US"/>
        </w:rPr>
        <w:t xml:space="preserve">d bottom 10% of the population. </w:t>
      </w:r>
      <w:r w:rsidRPr="005E77E2">
        <w:rPr>
          <w:rFonts w:ascii="Times New Roman" w:hAnsi="Times New Roman" w:cs="Times New Roman"/>
          <w:sz w:val="24"/>
          <w:szCs w:val="24"/>
          <w:lang w:val="en-US"/>
        </w:rPr>
        <w:t>While on average acr</w:t>
      </w:r>
      <w:r>
        <w:rPr>
          <w:rFonts w:ascii="Times New Roman" w:hAnsi="Times New Roman" w:cs="Times New Roman"/>
          <w:sz w:val="24"/>
          <w:szCs w:val="24"/>
          <w:lang w:val="en-US"/>
        </w:rPr>
        <w:t xml:space="preserve">oss OECD countries real average </w:t>
      </w:r>
      <w:r w:rsidRPr="005E77E2">
        <w:rPr>
          <w:rFonts w:ascii="Times New Roman" w:hAnsi="Times New Roman" w:cs="Times New Roman"/>
          <w:sz w:val="24"/>
          <w:szCs w:val="24"/>
          <w:lang w:val="en-US"/>
        </w:rPr>
        <w:t>household disposabl</w:t>
      </w:r>
      <w:r>
        <w:rPr>
          <w:rFonts w:ascii="Times New Roman" w:hAnsi="Times New Roman" w:cs="Times New Roman"/>
          <w:sz w:val="24"/>
          <w:szCs w:val="24"/>
          <w:lang w:val="en-US"/>
        </w:rPr>
        <w:t xml:space="preserve">e income and the average income </w:t>
      </w:r>
      <w:r w:rsidRPr="005E77E2">
        <w:rPr>
          <w:rFonts w:ascii="Times New Roman" w:hAnsi="Times New Roman" w:cs="Times New Roman"/>
          <w:sz w:val="24"/>
          <w:szCs w:val="24"/>
          <w:lang w:val="en-US"/>
        </w:rPr>
        <w:t>of the top 10% remained a</w:t>
      </w:r>
      <w:r>
        <w:rPr>
          <w:rFonts w:ascii="Times New Roman" w:hAnsi="Times New Roman" w:cs="Times New Roman"/>
          <w:sz w:val="24"/>
          <w:szCs w:val="24"/>
          <w:lang w:val="en-US"/>
        </w:rPr>
        <w:t xml:space="preserve">lmost stable, the income of the </w:t>
      </w:r>
      <w:r w:rsidRPr="005E77E2">
        <w:rPr>
          <w:rFonts w:ascii="Times New Roman" w:hAnsi="Times New Roman" w:cs="Times New Roman"/>
          <w:sz w:val="24"/>
          <w:szCs w:val="24"/>
          <w:lang w:val="en-US"/>
        </w:rPr>
        <w:t>bottom 10% fell by 2% per yea</w:t>
      </w:r>
      <w:r>
        <w:rPr>
          <w:rFonts w:ascii="Times New Roman" w:hAnsi="Times New Roman" w:cs="Times New Roman"/>
          <w:sz w:val="24"/>
          <w:szCs w:val="24"/>
          <w:lang w:val="en-US"/>
        </w:rPr>
        <w:t xml:space="preserve">r over the period 2007 to 2010. </w:t>
      </w:r>
      <w:r w:rsidRPr="005E77E2">
        <w:rPr>
          <w:rFonts w:ascii="Times New Roman" w:hAnsi="Times New Roman" w:cs="Times New Roman"/>
          <w:sz w:val="24"/>
          <w:szCs w:val="24"/>
          <w:lang w:val="en-US"/>
        </w:rPr>
        <w:t xml:space="preserve">Out of the 33 countries where data </w:t>
      </w:r>
      <w:r>
        <w:rPr>
          <w:rFonts w:ascii="Times New Roman" w:hAnsi="Times New Roman" w:cs="Times New Roman"/>
          <w:sz w:val="24"/>
          <w:szCs w:val="24"/>
          <w:lang w:val="en-US"/>
        </w:rPr>
        <w:t xml:space="preserve">are available, the top </w:t>
      </w:r>
      <w:r w:rsidRPr="005E77E2">
        <w:rPr>
          <w:rFonts w:ascii="Times New Roman" w:hAnsi="Times New Roman" w:cs="Times New Roman"/>
          <w:sz w:val="24"/>
          <w:szCs w:val="24"/>
          <w:lang w:val="en-US"/>
        </w:rPr>
        <w:t xml:space="preserve">10% has done better than </w:t>
      </w:r>
      <w:r>
        <w:rPr>
          <w:rFonts w:ascii="Times New Roman" w:hAnsi="Times New Roman" w:cs="Times New Roman"/>
          <w:sz w:val="24"/>
          <w:szCs w:val="24"/>
          <w:lang w:val="en-US"/>
        </w:rPr>
        <w:t xml:space="preserve">the poorest 10% in 21 countries. </w:t>
      </w:r>
      <w:r w:rsidRPr="005E77E2">
        <w:rPr>
          <w:rFonts w:ascii="Times New Roman" w:hAnsi="Times New Roman" w:cs="Times New Roman"/>
          <w:sz w:val="24"/>
          <w:szCs w:val="24"/>
          <w:lang w:val="en-US"/>
        </w:rPr>
        <w:t xml:space="preserve">This pattern was particularly </w:t>
      </w:r>
      <w:r>
        <w:rPr>
          <w:rFonts w:ascii="Times New Roman" w:hAnsi="Times New Roman" w:cs="Times New Roman"/>
          <w:sz w:val="24"/>
          <w:szCs w:val="24"/>
          <w:lang w:val="en-US"/>
        </w:rPr>
        <w:t xml:space="preserve">strong in some of the countries </w:t>
      </w:r>
      <w:r w:rsidRPr="005E77E2">
        <w:rPr>
          <w:rFonts w:ascii="Times New Roman" w:hAnsi="Times New Roman" w:cs="Times New Roman"/>
          <w:sz w:val="24"/>
          <w:szCs w:val="24"/>
          <w:lang w:val="en-US"/>
        </w:rPr>
        <w:t>where household inco</w:t>
      </w:r>
      <w:r>
        <w:rPr>
          <w:rFonts w:ascii="Times New Roman" w:hAnsi="Times New Roman" w:cs="Times New Roman"/>
          <w:sz w:val="24"/>
          <w:szCs w:val="24"/>
          <w:lang w:val="en-US"/>
        </w:rPr>
        <w:t xml:space="preserve">me decreased the most. In Italy </w:t>
      </w:r>
      <w:r w:rsidRPr="005E77E2">
        <w:rPr>
          <w:rFonts w:ascii="Times New Roman" w:hAnsi="Times New Roman" w:cs="Times New Roman"/>
          <w:sz w:val="24"/>
          <w:szCs w:val="24"/>
          <w:lang w:val="en-US"/>
        </w:rPr>
        <w:t>and Spain, while the</w:t>
      </w:r>
      <w:r>
        <w:rPr>
          <w:rFonts w:ascii="Times New Roman" w:hAnsi="Times New Roman" w:cs="Times New Roman"/>
          <w:sz w:val="24"/>
          <w:szCs w:val="24"/>
          <w:lang w:val="en-US"/>
        </w:rPr>
        <w:t xml:space="preserve"> income of the top 10% remained </w:t>
      </w:r>
      <w:r w:rsidRPr="005E77E2">
        <w:rPr>
          <w:rFonts w:ascii="Times New Roman" w:hAnsi="Times New Roman" w:cs="Times New Roman"/>
          <w:sz w:val="24"/>
          <w:szCs w:val="24"/>
          <w:lang w:val="en-US"/>
        </w:rPr>
        <w:t>broadly stable, the av</w:t>
      </w:r>
      <w:r>
        <w:rPr>
          <w:rFonts w:ascii="Times New Roman" w:hAnsi="Times New Roman" w:cs="Times New Roman"/>
          <w:sz w:val="24"/>
          <w:szCs w:val="24"/>
          <w:lang w:val="en-US"/>
        </w:rPr>
        <w:t xml:space="preserve">erage income of the poorest 10% </w:t>
      </w:r>
      <w:r w:rsidRPr="005E77E2">
        <w:rPr>
          <w:rFonts w:ascii="Times New Roman" w:hAnsi="Times New Roman" w:cs="Times New Roman"/>
          <w:sz w:val="24"/>
          <w:szCs w:val="24"/>
          <w:lang w:val="en-US"/>
        </w:rPr>
        <w:t xml:space="preserve">in 2010 was much lower </w:t>
      </w:r>
      <w:r>
        <w:rPr>
          <w:rFonts w:ascii="Times New Roman" w:hAnsi="Times New Roman" w:cs="Times New Roman"/>
          <w:sz w:val="24"/>
          <w:szCs w:val="24"/>
          <w:lang w:val="en-US"/>
        </w:rPr>
        <w:t xml:space="preserve">than in 2007. Incomes of poorer </w:t>
      </w:r>
      <w:r w:rsidRPr="005E77E2">
        <w:rPr>
          <w:rFonts w:ascii="Times New Roman" w:hAnsi="Times New Roman" w:cs="Times New Roman"/>
          <w:sz w:val="24"/>
          <w:szCs w:val="24"/>
          <w:lang w:val="en-US"/>
        </w:rPr>
        <w:t>households also fell by mo</w:t>
      </w:r>
      <w:r>
        <w:rPr>
          <w:rFonts w:ascii="Times New Roman" w:hAnsi="Times New Roman" w:cs="Times New Roman"/>
          <w:sz w:val="24"/>
          <w:szCs w:val="24"/>
          <w:lang w:val="en-US"/>
        </w:rPr>
        <w:t xml:space="preserve">re than 5% annually in Estonia, </w:t>
      </w:r>
      <w:r w:rsidRPr="005E77E2">
        <w:rPr>
          <w:rFonts w:ascii="Times New Roman" w:hAnsi="Times New Roman" w:cs="Times New Roman"/>
          <w:sz w:val="24"/>
          <w:szCs w:val="24"/>
          <w:lang w:val="en-US"/>
        </w:rPr>
        <w:t>Greece, Iceland, Ireland and Mexico. Among these countries,</w:t>
      </w:r>
      <w:r>
        <w:rPr>
          <w:rFonts w:ascii="Times New Roman" w:hAnsi="Times New Roman" w:cs="Times New Roman"/>
          <w:sz w:val="24"/>
          <w:szCs w:val="24"/>
          <w:lang w:val="en-US"/>
        </w:rPr>
        <w:t xml:space="preserve"> </w:t>
      </w:r>
      <w:r w:rsidRPr="005E77E2">
        <w:rPr>
          <w:rFonts w:ascii="Times New Roman" w:hAnsi="Times New Roman" w:cs="Times New Roman"/>
          <w:sz w:val="24"/>
          <w:szCs w:val="24"/>
          <w:lang w:val="en-US"/>
        </w:rPr>
        <w:t>Iceland was the only on</w:t>
      </w:r>
      <w:r>
        <w:rPr>
          <w:rFonts w:ascii="Times New Roman" w:hAnsi="Times New Roman" w:cs="Times New Roman"/>
          <w:sz w:val="24"/>
          <w:szCs w:val="24"/>
          <w:lang w:val="en-US"/>
        </w:rPr>
        <w:t xml:space="preserve">e where the decrease in average </w:t>
      </w:r>
      <w:r w:rsidRPr="005E77E2">
        <w:rPr>
          <w:rFonts w:ascii="Times New Roman" w:hAnsi="Times New Roman" w:cs="Times New Roman"/>
          <w:sz w:val="24"/>
          <w:szCs w:val="24"/>
          <w:lang w:val="en-US"/>
        </w:rPr>
        <w:t xml:space="preserve">annual income at the </w:t>
      </w:r>
      <w:r>
        <w:rPr>
          <w:rFonts w:ascii="Times New Roman" w:hAnsi="Times New Roman" w:cs="Times New Roman"/>
          <w:sz w:val="24"/>
          <w:szCs w:val="24"/>
          <w:lang w:val="en-US"/>
        </w:rPr>
        <w:t xml:space="preserve">top (-13%) exceeded that of the </w:t>
      </w:r>
      <w:r w:rsidRPr="005E77E2">
        <w:rPr>
          <w:rFonts w:ascii="Times New Roman" w:hAnsi="Times New Roman" w:cs="Times New Roman"/>
          <w:sz w:val="24"/>
          <w:szCs w:val="24"/>
          <w:lang w:val="en-US"/>
        </w:rPr>
        <w:t>bottom (-8%)</w:t>
      </w:r>
      <w:r>
        <w:rPr>
          <w:rFonts w:ascii="Times New Roman" w:hAnsi="Times New Roman" w:cs="Times New Roman"/>
          <w:sz w:val="24"/>
          <w:szCs w:val="24"/>
          <w:lang w:val="en-US"/>
        </w:rPr>
        <w:t>…</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423783F2" wp14:editId="66CDA551">
            <wp:extent cx="5397500" cy="2813050"/>
            <wp:effectExtent l="0" t="0" r="0" b="6350"/>
            <wp:docPr id="475" name="Imagen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397500" cy="28130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3C7CEA">
        <w:rPr>
          <w:rFonts w:ascii="Times New Roman" w:hAnsi="Times New Roman" w:cs="Times New Roman"/>
          <w:b/>
          <w:sz w:val="24"/>
          <w:szCs w:val="24"/>
          <w:lang w:val="en-US"/>
        </w:rPr>
        <w:t>Fertility</w:t>
      </w:r>
      <w:r>
        <w:rPr>
          <w:rFonts w:ascii="Times New Roman" w:hAnsi="Times New Roman" w:cs="Times New Roman"/>
          <w:b/>
          <w:sz w:val="24"/>
          <w:szCs w:val="24"/>
          <w:lang w:val="en-US"/>
        </w:rPr>
        <w:t xml:space="preserve"> rate</w:t>
      </w: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3C7CEA">
        <w:rPr>
          <w:rFonts w:ascii="Times New Roman" w:hAnsi="Times New Roman" w:cs="Times New Roman"/>
          <w:sz w:val="24"/>
          <w:szCs w:val="24"/>
          <w:lang w:val="en-US"/>
        </w:rPr>
        <w:t>The total fertility rate indi</w:t>
      </w:r>
      <w:r>
        <w:rPr>
          <w:rFonts w:ascii="Times New Roman" w:hAnsi="Times New Roman" w:cs="Times New Roman"/>
          <w:sz w:val="24"/>
          <w:szCs w:val="24"/>
          <w:lang w:val="en-US"/>
        </w:rPr>
        <w:t xml:space="preserve">cates the number of children an </w:t>
      </w:r>
      <w:r w:rsidRPr="003C7CEA">
        <w:rPr>
          <w:rFonts w:ascii="Times New Roman" w:hAnsi="Times New Roman" w:cs="Times New Roman"/>
          <w:sz w:val="24"/>
          <w:szCs w:val="24"/>
          <w:lang w:val="en-US"/>
        </w:rPr>
        <w:t>average woman would hav</w:t>
      </w:r>
      <w:r>
        <w:rPr>
          <w:rFonts w:ascii="Times New Roman" w:hAnsi="Times New Roman" w:cs="Times New Roman"/>
          <w:sz w:val="24"/>
          <w:szCs w:val="24"/>
          <w:lang w:val="en-US"/>
        </w:rPr>
        <w:t xml:space="preserve">e if she were to experience the </w:t>
      </w:r>
      <w:r w:rsidRPr="003C7CEA">
        <w:rPr>
          <w:rFonts w:ascii="Times New Roman" w:hAnsi="Times New Roman" w:cs="Times New Roman"/>
          <w:sz w:val="24"/>
          <w:szCs w:val="24"/>
          <w:lang w:val="en-US"/>
        </w:rPr>
        <w:t>exact age-specific fertility th</w:t>
      </w:r>
      <w:r>
        <w:rPr>
          <w:rFonts w:ascii="Times New Roman" w:hAnsi="Times New Roman" w:cs="Times New Roman"/>
          <w:sz w:val="24"/>
          <w:szCs w:val="24"/>
          <w:lang w:val="en-US"/>
        </w:rPr>
        <w:t xml:space="preserve">roughout her life. Allowing for </w:t>
      </w:r>
      <w:r w:rsidRPr="003C7CEA">
        <w:rPr>
          <w:rFonts w:ascii="Times New Roman" w:hAnsi="Times New Roman" w:cs="Times New Roman"/>
          <w:sz w:val="24"/>
          <w:szCs w:val="24"/>
          <w:lang w:val="en-US"/>
        </w:rPr>
        <w:t>some mortality during infanc</w:t>
      </w:r>
      <w:r>
        <w:rPr>
          <w:rFonts w:ascii="Times New Roman" w:hAnsi="Times New Roman" w:cs="Times New Roman"/>
          <w:sz w:val="24"/>
          <w:szCs w:val="24"/>
          <w:lang w:val="en-US"/>
        </w:rPr>
        <w:t xml:space="preserve">y and childhood, the population </w:t>
      </w:r>
      <w:r w:rsidRPr="003C7CEA">
        <w:rPr>
          <w:rFonts w:ascii="Times New Roman" w:hAnsi="Times New Roman" w:cs="Times New Roman"/>
          <w:sz w:val="24"/>
          <w:szCs w:val="24"/>
          <w:lang w:val="en-US"/>
        </w:rPr>
        <w:t>is replaced at a total fertility rate of a little over two</w:t>
      </w:r>
      <w:r>
        <w:rPr>
          <w:rFonts w:ascii="Times New Roman" w:hAnsi="Times New Roman" w:cs="Times New Roman"/>
          <w:sz w:val="24"/>
          <w:szCs w:val="24"/>
          <w:lang w:val="en-US"/>
        </w:rPr>
        <w:t>… (</w:t>
      </w:r>
      <w:r w:rsidRPr="003C7CEA">
        <w:rPr>
          <w:rFonts w:ascii="Times New Roman" w:hAnsi="Times New Roman" w:cs="Times New Roman"/>
          <w:color w:val="FF0000"/>
          <w:sz w:val="24"/>
          <w:szCs w:val="24"/>
          <w:lang w:val="en-US"/>
        </w:rPr>
        <w:t>Figure 3.3,</w:t>
      </w:r>
      <w:r>
        <w:rPr>
          <w:rFonts w:ascii="Times New Roman" w:hAnsi="Times New Roman" w:cs="Times New Roman"/>
          <w:sz w:val="24"/>
          <w:szCs w:val="24"/>
          <w:lang w:val="en-US"/>
        </w:rPr>
        <w:t xml:space="preserve"> </w:t>
      </w:r>
      <w:r w:rsidRPr="003C7CEA">
        <w:rPr>
          <w:rFonts w:ascii="Times New Roman" w:hAnsi="Times New Roman" w:cs="Times New Roman"/>
          <w:color w:val="FF0000"/>
          <w:sz w:val="24"/>
          <w:szCs w:val="24"/>
          <w:lang w:val="en-US"/>
        </w:rPr>
        <w:t>3.4</w:t>
      </w:r>
      <w:r>
        <w:rPr>
          <w:rFonts w:ascii="Times New Roman" w:hAnsi="Times New Roman" w:cs="Times New Roman"/>
          <w:sz w:val="24"/>
          <w:szCs w:val="24"/>
          <w:lang w:val="en-US"/>
        </w:rPr>
        <w:t>)</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Pr="003C7CEA"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3C7CEA">
        <w:rPr>
          <w:rFonts w:ascii="Times New Roman" w:hAnsi="Times New Roman" w:cs="Times New Roman"/>
          <w:b/>
          <w:sz w:val="24"/>
          <w:szCs w:val="24"/>
          <w:lang w:val="en-US"/>
        </w:rPr>
        <w:t>Migration</w:t>
      </w:r>
      <w:r>
        <w:rPr>
          <w:rFonts w:ascii="Times New Roman" w:hAnsi="Times New Roman" w:cs="Times New Roman"/>
          <w:b/>
          <w:sz w:val="24"/>
          <w:szCs w:val="24"/>
          <w:lang w:val="en-US"/>
        </w:rPr>
        <w:t xml:space="preserve"> rate</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3C7CEA">
        <w:rPr>
          <w:rFonts w:ascii="Times New Roman" w:hAnsi="Times New Roman" w:cs="Times New Roman"/>
          <w:sz w:val="24"/>
          <w:szCs w:val="24"/>
          <w:lang w:val="en-US"/>
        </w:rPr>
        <w:t xml:space="preserve">The migrant population represents a growing share of </w:t>
      </w:r>
      <w:r>
        <w:rPr>
          <w:rFonts w:ascii="Times New Roman" w:hAnsi="Times New Roman" w:cs="Times New Roman"/>
          <w:sz w:val="24"/>
          <w:szCs w:val="24"/>
          <w:lang w:val="en-US"/>
        </w:rPr>
        <w:t xml:space="preserve">the </w:t>
      </w:r>
      <w:r w:rsidRPr="003C7CEA">
        <w:rPr>
          <w:rFonts w:ascii="Times New Roman" w:hAnsi="Times New Roman" w:cs="Times New Roman"/>
          <w:sz w:val="24"/>
          <w:szCs w:val="24"/>
          <w:lang w:val="en-US"/>
        </w:rPr>
        <w:t>total population. The share of for</w:t>
      </w:r>
      <w:r>
        <w:rPr>
          <w:rFonts w:ascii="Times New Roman" w:hAnsi="Times New Roman" w:cs="Times New Roman"/>
          <w:sz w:val="24"/>
          <w:szCs w:val="24"/>
          <w:lang w:val="en-US"/>
        </w:rPr>
        <w:t xml:space="preserve">eign-born within the population </w:t>
      </w:r>
      <w:r w:rsidRPr="003C7CEA">
        <w:rPr>
          <w:rFonts w:ascii="Times New Roman" w:hAnsi="Times New Roman" w:cs="Times New Roman"/>
          <w:sz w:val="24"/>
          <w:szCs w:val="24"/>
          <w:lang w:val="en-US"/>
        </w:rPr>
        <w:t xml:space="preserve">increased in all </w:t>
      </w:r>
      <w:r>
        <w:rPr>
          <w:rFonts w:ascii="Times New Roman" w:hAnsi="Times New Roman" w:cs="Times New Roman"/>
          <w:sz w:val="24"/>
          <w:szCs w:val="24"/>
          <w:lang w:val="en-US"/>
        </w:rPr>
        <w:t xml:space="preserve">OECD countries between 2001-11, </w:t>
      </w:r>
      <w:r w:rsidRPr="003C7CEA">
        <w:rPr>
          <w:rFonts w:ascii="Times New Roman" w:hAnsi="Times New Roman" w:cs="Times New Roman"/>
          <w:sz w:val="24"/>
          <w:szCs w:val="24"/>
          <w:lang w:val="en-US"/>
        </w:rPr>
        <w:t>with the exception of Estonia,</w:t>
      </w:r>
      <w:r>
        <w:rPr>
          <w:rFonts w:ascii="Times New Roman" w:hAnsi="Times New Roman" w:cs="Times New Roman"/>
          <w:sz w:val="24"/>
          <w:szCs w:val="24"/>
          <w:lang w:val="en-US"/>
        </w:rPr>
        <w:t xml:space="preserve"> Israel and Poland… </w:t>
      </w:r>
      <w:proofErr w:type="gramStart"/>
      <w:r>
        <w:rPr>
          <w:rFonts w:ascii="Times New Roman" w:hAnsi="Times New Roman" w:cs="Times New Roman"/>
          <w:sz w:val="24"/>
          <w:szCs w:val="24"/>
          <w:lang w:val="en-US"/>
        </w:rPr>
        <w:t>(</w:t>
      </w:r>
      <w:r w:rsidRPr="003C7CEA">
        <w:rPr>
          <w:rFonts w:ascii="Times New Roman" w:hAnsi="Times New Roman" w:cs="Times New Roman"/>
          <w:color w:val="FF0000"/>
          <w:sz w:val="24"/>
          <w:szCs w:val="24"/>
          <w:lang w:val="en-US"/>
        </w:rPr>
        <w:t>Figure 3.5, 3.6, 3.7</w:t>
      </w:r>
      <w:r w:rsidRPr="003C7CEA">
        <w:rPr>
          <w:rFonts w:ascii="Times New Roman" w:hAnsi="Times New Roman" w:cs="Times New Roman"/>
          <w:sz w:val="24"/>
          <w:szCs w:val="24"/>
          <w:lang w:val="en-US"/>
        </w:rPr>
        <w:t>).</w:t>
      </w:r>
      <w:proofErr w:type="gramEnd"/>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Pr="003C7CEA"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3C7CEA">
        <w:rPr>
          <w:rFonts w:ascii="Times New Roman" w:hAnsi="Times New Roman" w:cs="Times New Roman"/>
          <w:b/>
          <w:sz w:val="24"/>
          <w:szCs w:val="24"/>
          <w:lang w:val="en-US"/>
        </w:rPr>
        <w:t>Family</w:t>
      </w:r>
      <w:r>
        <w:rPr>
          <w:rFonts w:ascii="Times New Roman" w:hAnsi="Times New Roman" w:cs="Times New Roman"/>
          <w:b/>
          <w:sz w:val="24"/>
          <w:szCs w:val="24"/>
          <w:lang w:val="en-US"/>
        </w:rPr>
        <w:t xml:space="preserve"> rate</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3C7CEA">
        <w:rPr>
          <w:rFonts w:ascii="Times New Roman" w:hAnsi="Times New Roman" w:cs="Times New Roman"/>
          <w:sz w:val="24"/>
          <w:szCs w:val="24"/>
          <w:lang w:val="en-US"/>
        </w:rPr>
        <w:t>The number of adults in a h</w:t>
      </w:r>
      <w:r>
        <w:rPr>
          <w:rFonts w:ascii="Times New Roman" w:hAnsi="Times New Roman" w:cs="Times New Roman"/>
          <w:sz w:val="24"/>
          <w:szCs w:val="24"/>
          <w:lang w:val="en-US"/>
        </w:rPr>
        <w:t xml:space="preserve">ousehold illustrates additional </w:t>
      </w:r>
      <w:r w:rsidRPr="003C7CEA">
        <w:rPr>
          <w:rFonts w:ascii="Times New Roman" w:hAnsi="Times New Roman" w:cs="Times New Roman"/>
          <w:sz w:val="24"/>
          <w:szCs w:val="24"/>
          <w:lang w:val="en-US"/>
        </w:rPr>
        <w:t>information about house</w:t>
      </w:r>
      <w:r>
        <w:rPr>
          <w:rFonts w:ascii="Times New Roman" w:hAnsi="Times New Roman" w:cs="Times New Roman"/>
          <w:sz w:val="24"/>
          <w:szCs w:val="24"/>
          <w:lang w:val="en-US"/>
        </w:rPr>
        <w:t xml:space="preserve">hold composition and how people </w:t>
      </w:r>
      <w:r w:rsidRPr="003C7CEA">
        <w:rPr>
          <w:rFonts w:ascii="Times New Roman" w:hAnsi="Times New Roman" w:cs="Times New Roman"/>
          <w:sz w:val="24"/>
          <w:szCs w:val="24"/>
          <w:lang w:val="en-US"/>
        </w:rPr>
        <w:t>live together, while ind</w:t>
      </w:r>
      <w:r>
        <w:rPr>
          <w:rFonts w:ascii="Times New Roman" w:hAnsi="Times New Roman" w:cs="Times New Roman"/>
          <w:sz w:val="24"/>
          <w:szCs w:val="24"/>
          <w:lang w:val="en-US"/>
        </w:rPr>
        <w:t xml:space="preserve">icators on marriage and divorce </w:t>
      </w:r>
      <w:r w:rsidRPr="003C7CEA">
        <w:rPr>
          <w:rFonts w:ascii="Times New Roman" w:hAnsi="Times New Roman" w:cs="Times New Roman"/>
          <w:sz w:val="24"/>
          <w:szCs w:val="24"/>
          <w:lang w:val="en-US"/>
        </w:rPr>
        <w:t>reflect on “adult partnership” status</w:t>
      </w:r>
      <w:r>
        <w:rPr>
          <w:rFonts w:ascii="Times New Roman" w:hAnsi="Times New Roman" w:cs="Times New Roman"/>
          <w:sz w:val="24"/>
          <w:szCs w:val="24"/>
          <w:lang w:val="en-US"/>
        </w:rPr>
        <w:t>… (</w:t>
      </w:r>
      <w:r w:rsidRPr="00F5757C">
        <w:rPr>
          <w:rFonts w:ascii="Times New Roman" w:hAnsi="Times New Roman" w:cs="Times New Roman"/>
          <w:color w:val="FF0000"/>
          <w:sz w:val="24"/>
          <w:szCs w:val="24"/>
          <w:lang w:val="en-US"/>
        </w:rPr>
        <w:t>Figure 3.8, 3.9, 3.10</w:t>
      </w:r>
      <w:r>
        <w:rPr>
          <w:rFonts w:ascii="Times New Roman" w:hAnsi="Times New Roman" w:cs="Times New Roman"/>
          <w:sz w:val="24"/>
          <w:szCs w:val="24"/>
          <w:lang w:val="en-US"/>
        </w:rPr>
        <w:t>)</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Pr="00F5757C"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F5757C">
        <w:rPr>
          <w:rFonts w:ascii="Times New Roman" w:hAnsi="Times New Roman" w:cs="Times New Roman"/>
          <w:b/>
          <w:sz w:val="24"/>
          <w:szCs w:val="24"/>
          <w:lang w:val="en-US"/>
        </w:rPr>
        <w:t>Old age support rate</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F5757C">
        <w:rPr>
          <w:rFonts w:ascii="Times New Roman" w:hAnsi="Times New Roman" w:cs="Times New Roman"/>
          <w:sz w:val="24"/>
          <w:szCs w:val="24"/>
          <w:lang w:val="en-US"/>
        </w:rPr>
        <w:t xml:space="preserve">The old age support rate is </w:t>
      </w:r>
      <w:r>
        <w:rPr>
          <w:rFonts w:ascii="Times New Roman" w:hAnsi="Times New Roman" w:cs="Times New Roman"/>
          <w:sz w:val="24"/>
          <w:szCs w:val="24"/>
          <w:lang w:val="en-US"/>
        </w:rPr>
        <w:t xml:space="preserve">the ratio of the population who </w:t>
      </w:r>
      <w:r w:rsidRPr="00F5757C">
        <w:rPr>
          <w:rFonts w:ascii="Times New Roman" w:hAnsi="Times New Roman" w:cs="Times New Roman"/>
          <w:sz w:val="24"/>
          <w:szCs w:val="24"/>
          <w:lang w:val="en-US"/>
        </w:rPr>
        <w:t>are economically acti</w:t>
      </w:r>
      <w:r>
        <w:rPr>
          <w:rFonts w:ascii="Times New Roman" w:hAnsi="Times New Roman" w:cs="Times New Roman"/>
          <w:sz w:val="24"/>
          <w:szCs w:val="24"/>
          <w:lang w:val="en-US"/>
        </w:rPr>
        <w:t xml:space="preserve">ve to older people who are more </w:t>
      </w:r>
      <w:r w:rsidRPr="00F5757C">
        <w:rPr>
          <w:rFonts w:ascii="Times New Roman" w:hAnsi="Times New Roman" w:cs="Times New Roman"/>
          <w:sz w:val="24"/>
          <w:szCs w:val="24"/>
          <w:lang w:val="en-US"/>
        </w:rPr>
        <w:t>likely to be economically inactive</w:t>
      </w:r>
      <w:r>
        <w:rPr>
          <w:rFonts w:ascii="Times New Roman" w:hAnsi="Times New Roman" w:cs="Times New Roman"/>
          <w:sz w:val="24"/>
          <w:szCs w:val="24"/>
          <w:lang w:val="en-US"/>
        </w:rPr>
        <w:t xml:space="preserve">. It thus provides an indicator </w:t>
      </w:r>
      <w:r w:rsidRPr="00F5757C">
        <w:rPr>
          <w:rFonts w:ascii="Times New Roman" w:hAnsi="Times New Roman" w:cs="Times New Roman"/>
          <w:sz w:val="24"/>
          <w:szCs w:val="24"/>
          <w:lang w:val="en-US"/>
        </w:rPr>
        <w:t>of the number of active peop</w:t>
      </w:r>
      <w:r>
        <w:rPr>
          <w:rFonts w:ascii="Times New Roman" w:hAnsi="Times New Roman" w:cs="Times New Roman"/>
          <w:sz w:val="24"/>
          <w:szCs w:val="24"/>
          <w:lang w:val="en-US"/>
        </w:rPr>
        <w:t xml:space="preserve">le who, potentially, are </w:t>
      </w:r>
      <w:r w:rsidRPr="00F5757C">
        <w:rPr>
          <w:rFonts w:ascii="Times New Roman" w:hAnsi="Times New Roman" w:cs="Times New Roman"/>
          <w:sz w:val="24"/>
          <w:szCs w:val="24"/>
          <w:lang w:val="en-US"/>
        </w:rPr>
        <w:t>economically supporting i</w:t>
      </w:r>
      <w:r>
        <w:rPr>
          <w:rFonts w:ascii="Times New Roman" w:hAnsi="Times New Roman" w:cs="Times New Roman"/>
          <w:sz w:val="24"/>
          <w:szCs w:val="24"/>
          <w:lang w:val="en-US"/>
        </w:rPr>
        <w:t xml:space="preserve">nactive people. It also gives a </w:t>
      </w:r>
      <w:r w:rsidRPr="00F5757C">
        <w:rPr>
          <w:rFonts w:ascii="Times New Roman" w:hAnsi="Times New Roman" w:cs="Times New Roman"/>
          <w:sz w:val="24"/>
          <w:szCs w:val="24"/>
          <w:lang w:val="en-US"/>
        </w:rPr>
        <w:t>broad indication of the a</w:t>
      </w:r>
      <w:r>
        <w:rPr>
          <w:rFonts w:ascii="Times New Roman" w:hAnsi="Times New Roman" w:cs="Times New Roman"/>
          <w:sz w:val="24"/>
          <w:szCs w:val="24"/>
          <w:lang w:val="en-US"/>
        </w:rPr>
        <w:t xml:space="preserve">ge structure of the population. </w:t>
      </w:r>
      <w:r w:rsidRPr="00F5757C">
        <w:rPr>
          <w:rFonts w:ascii="Times New Roman" w:hAnsi="Times New Roman" w:cs="Times New Roman"/>
          <w:sz w:val="24"/>
          <w:szCs w:val="24"/>
          <w:lang w:val="en-US"/>
        </w:rPr>
        <w:t xml:space="preserve">Changes in the old age </w:t>
      </w:r>
      <w:r>
        <w:rPr>
          <w:rFonts w:ascii="Times New Roman" w:hAnsi="Times New Roman" w:cs="Times New Roman"/>
          <w:sz w:val="24"/>
          <w:szCs w:val="24"/>
          <w:lang w:val="en-US"/>
        </w:rPr>
        <w:t xml:space="preserve">support rate depend on past and </w:t>
      </w:r>
      <w:r w:rsidRPr="00F5757C">
        <w:rPr>
          <w:rFonts w:ascii="Times New Roman" w:hAnsi="Times New Roman" w:cs="Times New Roman"/>
          <w:sz w:val="24"/>
          <w:szCs w:val="24"/>
          <w:lang w:val="en-US"/>
        </w:rPr>
        <w:t>present mortality, fertil</w:t>
      </w:r>
      <w:r>
        <w:rPr>
          <w:rFonts w:ascii="Times New Roman" w:hAnsi="Times New Roman" w:cs="Times New Roman"/>
          <w:sz w:val="24"/>
          <w:szCs w:val="24"/>
          <w:lang w:val="en-US"/>
        </w:rPr>
        <w:t xml:space="preserve">ity rates and, to a much lesser </w:t>
      </w:r>
      <w:r w:rsidRPr="00F5757C">
        <w:rPr>
          <w:rFonts w:ascii="Times New Roman" w:hAnsi="Times New Roman" w:cs="Times New Roman"/>
          <w:sz w:val="24"/>
          <w:szCs w:val="24"/>
          <w:lang w:val="en-US"/>
        </w:rPr>
        <w:t>degree, on net migration</w:t>
      </w:r>
      <w:r>
        <w:rPr>
          <w:rFonts w:ascii="Times New Roman" w:hAnsi="Times New Roman" w:cs="Times New Roman"/>
          <w:sz w:val="24"/>
          <w:szCs w:val="24"/>
          <w:lang w:val="en-US"/>
        </w:rPr>
        <w:t>… (</w:t>
      </w:r>
      <w:r w:rsidRPr="00F5757C">
        <w:rPr>
          <w:rFonts w:ascii="Times New Roman" w:hAnsi="Times New Roman" w:cs="Times New Roman"/>
          <w:color w:val="FF0000"/>
          <w:sz w:val="24"/>
          <w:szCs w:val="24"/>
          <w:lang w:val="en-US"/>
        </w:rPr>
        <w:t>Figure 3.11, 3.12</w:t>
      </w:r>
      <w:r>
        <w:rPr>
          <w:rFonts w:ascii="Times New Roman" w:hAnsi="Times New Roman" w:cs="Times New Roman"/>
          <w:sz w:val="24"/>
          <w:szCs w:val="24"/>
          <w:lang w:val="en-US"/>
        </w:rPr>
        <w:t>)</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Pr="003C7CEA"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418BED5" wp14:editId="445DA082">
            <wp:extent cx="5397500" cy="6261100"/>
            <wp:effectExtent l="0" t="0" r="0" b="6350"/>
            <wp:docPr id="476" name="Imagen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397500" cy="6261100"/>
                    </a:xfrm>
                    <a:prstGeom prst="rect">
                      <a:avLst/>
                    </a:prstGeom>
                    <a:noFill/>
                    <a:ln>
                      <a:noFill/>
                    </a:ln>
                  </pic:spPr>
                </pic:pic>
              </a:graphicData>
            </a:graphic>
          </wp:inline>
        </w:drawing>
      </w:r>
    </w:p>
    <w:p w:rsidR="002A766F" w:rsidRPr="003C7CEA"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FD9AE0D" wp14:editId="0CF71F0A">
            <wp:extent cx="5397500" cy="6565900"/>
            <wp:effectExtent l="0" t="0" r="0" b="6350"/>
            <wp:docPr id="477" name="Imagen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397500" cy="65659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D36D6F1" wp14:editId="5BE0A188">
            <wp:extent cx="5397500" cy="6616700"/>
            <wp:effectExtent l="0" t="0" r="0" b="0"/>
            <wp:docPr id="478" name="Imagen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397500" cy="66167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noProof/>
          <w:sz w:val="24"/>
          <w:szCs w:val="24"/>
          <w:lang w:eastAsia="es-ES"/>
        </w:rPr>
      </w:pPr>
    </w:p>
    <w:p w:rsidR="002A766F" w:rsidRDefault="002A766F" w:rsidP="002A766F">
      <w:pPr>
        <w:autoSpaceDE w:val="0"/>
        <w:autoSpaceDN w:val="0"/>
        <w:adjustRightInd w:val="0"/>
        <w:spacing w:after="0" w:line="240" w:lineRule="auto"/>
        <w:jc w:val="both"/>
        <w:rPr>
          <w:rFonts w:ascii="Times New Roman" w:hAnsi="Times New Roman" w:cs="Times New Roman"/>
          <w:noProof/>
          <w:sz w:val="24"/>
          <w:szCs w:val="24"/>
          <w:lang w:eastAsia="es-ES"/>
        </w:rPr>
      </w:pPr>
    </w:p>
    <w:p w:rsidR="002A766F" w:rsidRDefault="002A766F" w:rsidP="002A766F">
      <w:pPr>
        <w:autoSpaceDE w:val="0"/>
        <w:autoSpaceDN w:val="0"/>
        <w:adjustRightInd w:val="0"/>
        <w:spacing w:after="0" w:line="240" w:lineRule="auto"/>
        <w:jc w:val="both"/>
        <w:rPr>
          <w:rFonts w:ascii="Times New Roman" w:hAnsi="Times New Roman" w:cs="Times New Roman"/>
          <w:noProof/>
          <w:sz w:val="24"/>
          <w:szCs w:val="24"/>
          <w:lang w:eastAsia="es-E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6952BC7" wp14:editId="63BD5AB7">
            <wp:extent cx="5397500" cy="6604000"/>
            <wp:effectExtent l="0" t="0" r="0" b="6350"/>
            <wp:docPr id="498" name="Imagen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397500" cy="66040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F5757C">
        <w:rPr>
          <w:rFonts w:ascii="Times New Roman" w:hAnsi="Times New Roman" w:cs="Times New Roman"/>
          <w:b/>
          <w:sz w:val="24"/>
          <w:szCs w:val="24"/>
          <w:lang w:val="en-US"/>
        </w:rPr>
        <w:lastRenderedPageBreak/>
        <w:t>Self-sufficiency indicators</w:t>
      </w: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Employment</w:t>
      </w: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F5757C">
        <w:rPr>
          <w:rFonts w:ascii="Times New Roman" w:hAnsi="Times New Roman" w:cs="Times New Roman"/>
          <w:sz w:val="24"/>
          <w:szCs w:val="24"/>
          <w:lang w:val="en-US"/>
        </w:rPr>
        <w:t xml:space="preserve">Access to paid work is crucial </w:t>
      </w:r>
      <w:r>
        <w:rPr>
          <w:rFonts w:ascii="Times New Roman" w:hAnsi="Times New Roman" w:cs="Times New Roman"/>
          <w:sz w:val="24"/>
          <w:szCs w:val="24"/>
          <w:lang w:val="en-US"/>
        </w:rPr>
        <w:t xml:space="preserve">for people’s ability to support </w:t>
      </w:r>
      <w:r w:rsidRPr="00F5757C">
        <w:rPr>
          <w:rFonts w:ascii="Times New Roman" w:hAnsi="Times New Roman" w:cs="Times New Roman"/>
          <w:sz w:val="24"/>
          <w:szCs w:val="24"/>
          <w:lang w:val="en-US"/>
        </w:rPr>
        <w:t>themselves. On averag</w:t>
      </w:r>
      <w:r>
        <w:rPr>
          <w:rFonts w:ascii="Times New Roman" w:hAnsi="Times New Roman" w:cs="Times New Roman"/>
          <w:sz w:val="24"/>
          <w:szCs w:val="24"/>
          <w:lang w:val="en-US"/>
        </w:rPr>
        <w:t xml:space="preserve">e, two out of three working age </w:t>
      </w:r>
      <w:r w:rsidRPr="00F5757C">
        <w:rPr>
          <w:rFonts w:ascii="Times New Roman" w:hAnsi="Times New Roman" w:cs="Times New Roman"/>
          <w:sz w:val="24"/>
          <w:szCs w:val="24"/>
          <w:lang w:val="en-US"/>
        </w:rPr>
        <w:t xml:space="preserve">adults in the OECD area are </w:t>
      </w:r>
      <w:r>
        <w:rPr>
          <w:rFonts w:ascii="Times New Roman" w:hAnsi="Times New Roman" w:cs="Times New Roman"/>
          <w:sz w:val="24"/>
          <w:szCs w:val="24"/>
          <w:lang w:val="en-US"/>
        </w:rPr>
        <w:t>employed (</w:t>
      </w:r>
      <w:r w:rsidRPr="0034322C">
        <w:rPr>
          <w:rFonts w:ascii="Times New Roman" w:hAnsi="Times New Roman" w:cs="Times New Roman"/>
          <w:color w:val="FF0000"/>
          <w:sz w:val="24"/>
          <w:szCs w:val="24"/>
          <w:lang w:val="en-US"/>
        </w:rPr>
        <w:t>Figure 4.1, Panel A</w:t>
      </w:r>
      <w:r>
        <w:rPr>
          <w:rFonts w:ascii="Times New Roman" w:hAnsi="Times New Roman" w:cs="Times New Roman"/>
          <w:sz w:val="24"/>
          <w:szCs w:val="24"/>
          <w:lang w:val="en-US"/>
        </w:rPr>
        <w:t xml:space="preserve">). </w:t>
      </w:r>
      <w:r w:rsidRPr="00F5757C">
        <w:rPr>
          <w:rFonts w:ascii="Times New Roman" w:hAnsi="Times New Roman" w:cs="Times New Roman"/>
          <w:sz w:val="24"/>
          <w:szCs w:val="24"/>
          <w:lang w:val="en-US"/>
        </w:rPr>
        <w:t>In Iceland and Switzer</w:t>
      </w:r>
      <w:r>
        <w:rPr>
          <w:rFonts w:ascii="Times New Roman" w:hAnsi="Times New Roman" w:cs="Times New Roman"/>
          <w:sz w:val="24"/>
          <w:szCs w:val="24"/>
          <w:lang w:val="en-US"/>
        </w:rPr>
        <w:t xml:space="preserve">land about eight out of ten are </w:t>
      </w:r>
      <w:r w:rsidRPr="00F5757C">
        <w:rPr>
          <w:rFonts w:ascii="Times New Roman" w:hAnsi="Times New Roman" w:cs="Times New Roman"/>
          <w:sz w:val="24"/>
          <w:szCs w:val="24"/>
          <w:lang w:val="en-US"/>
        </w:rPr>
        <w:t>employed, compared to abo</w:t>
      </w:r>
      <w:r>
        <w:rPr>
          <w:rFonts w:ascii="Times New Roman" w:hAnsi="Times New Roman" w:cs="Times New Roman"/>
          <w:sz w:val="24"/>
          <w:szCs w:val="24"/>
          <w:lang w:val="en-US"/>
        </w:rPr>
        <w:t xml:space="preserve">ut one out of two in Greece and </w:t>
      </w:r>
      <w:r w:rsidRPr="00F5757C">
        <w:rPr>
          <w:rFonts w:ascii="Times New Roman" w:hAnsi="Times New Roman" w:cs="Times New Roman"/>
          <w:sz w:val="24"/>
          <w:szCs w:val="24"/>
          <w:lang w:val="en-US"/>
        </w:rPr>
        <w:t>Turkey. Gender difference</w:t>
      </w:r>
      <w:r>
        <w:rPr>
          <w:rFonts w:ascii="Times New Roman" w:hAnsi="Times New Roman" w:cs="Times New Roman"/>
          <w:sz w:val="24"/>
          <w:szCs w:val="24"/>
          <w:lang w:val="en-US"/>
        </w:rPr>
        <w:t xml:space="preserve">s in employment rates are small </w:t>
      </w:r>
      <w:r w:rsidRPr="00F5757C">
        <w:rPr>
          <w:rFonts w:ascii="Times New Roman" w:hAnsi="Times New Roman" w:cs="Times New Roman"/>
          <w:sz w:val="24"/>
          <w:szCs w:val="24"/>
          <w:lang w:val="en-US"/>
        </w:rPr>
        <w:t>in the Nordic countries, but</w:t>
      </w:r>
      <w:r>
        <w:rPr>
          <w:rFonts w:ascii="Times New Roman" w:hAnsi="Times New Roman" w:cs="Times New Roman"/>
          <w:sz w:val="24"/>
          <w:szCs w:val="24"/>
          <w:lang w:val="en-US"/>
        </w:rPr>
        <w:t xml:space="preserve"> such differences tend to be </w:t>
      </w:r>
      <w:r w:rsidRPr="00F5757C">
        <w:rPr>
          <w:rFonts w:ascii="Times New Roman" w:hAnsi="Times New Roman" w:cs="Times New Roman"/>
          <w:sz w:val="24"/>
          <w:szCs w:val="24"/>
          <w:lang w:val="en-US"/>
        </w:rPr>
        <w:t>largest in Chile, Korea, Mexico and Turkey.</w:t>
      </w:r>
    </w:p>
    <w:p w:rsidR="002A766F" w:rsidRPr="00F5757C"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F5757C">
        <w:rPr>
          <w:rFonts w:ascii="Times New Roman" w:hAnsi="Times New Roman" w:cs="Times New Roman"/>
          <w:sz w:val="24"/>
          <w:szCs w:val="24"/>
          <w:lang w:val="en-US"/>
        </w:rPr>
        <w:t>The economic crisis has had a</w:t>
      </w:r>
      <w:r>
        <w:rPr>
          <w:rFonts w:ascii="Times New Roman" w:hAnsi="Times New Roman" w:cs="Times New Roman"/>
          <w:sz w:val="24"/>
          <w:szCs w:val="24"/>
          <w:lang w:val="en-US"/>
        </w:rPr>
        <w:t xml:space="preserve"> large impact on the employment </w:t>
      </w:r>
      <w:r w:rsidRPr="00F5757C">
        <w:rPr>
          <w:rFonts w:ascii="Times New Roman" w:hAnsi="Times New Roman" w:cs="Times New Roman"/>
          <w:sz w:val="24"/>
          <w:szCs w:val="24"/>
          <w:lang w:val="en-US"/>
        </w:rPr>
        <w:t>rates in many countries (</w:t>
      </w:r>
      <w:r w:rsidRPr="0034322C">
        <w:rPr>
          <w:rFonts w:ascii="Times New Roman" w:hAnsi="Times New Roman" w:cs="Times New Roman"/>
          <w:color w:val="FF0000"/>
          <w:sz w:val="24"/>
          <w:szCs w:val="24"/>
          <w:lang w:val="en-US"/>
        </w:rPr>
        <w:t>Figure 4.1, Panel B</w:t>
      </w:r>
      <w:r>
        <w:rPr>
          <w:rFonts w:ascii="Times New Roman" w:hAnsi="Times New Roman" w:cs="Times New Roman"/>
          <w:sz w:val="24"/>
          <w:szCs w:val="24"/>
          <w:lang w:val="en-US"/>
        </w:rPr>
        <w:t xml:space="preserve">). On average, </w:t>
      </w:r>
      <w:r w:rsidRPr="00F5757C">
        <w:rPr>
          <w:rFonts w:ascii="Times New Roman" w:hAnsi="Times New Roman" w:cs="Times New Roman"/>
          <w:sz w:val="24"/>
          <w:szCs w:val="24"/>
          <w:lang w:val="en-US"/>
        </w:rPr>
        <w:t>the employment rate de</w:t>
      </w:r>
      <w:r>
        <w:rPr>
          <w:rFonts w:ascii="Times New Roman" w:hAnsi="Times New Roman" w:cs="Times New Roman"/>
          <w:sz w:val="24"/>
          <w:szCs w:val="24"/>
          <w:lang w:val="en-US"/>
        </w:rPr>
        <w:t xml:space="preserve">clined by 1 percentage point in </w:t>
      </w:r>
      <w:r w:rsidRPr="00F5757C">
        <w:rPr>
          <w:rFonts w:ascii="Times New Roman" w:hAnsi="Times New Roman" w:cs="Times New Roman"/>
          <w:sz w:val="24"/>
          <w:szCs w:val="24"/>
          <w:lang w:val="en-US"/>
        </w:rPr>
        <w:t>the OECD area from mid-2007</w:t>
      </w:r>
      <w:r>
        <w:rPr>
          <w:rFonts w:ascii="Times New Roman" w:hAnsi="Times New Roman" w:cs="Times New Roman"/>
          <w:sz w:val="24"/>
          <w:szCs w:val="24"/>
          <w:lang w:val="en-US"/>
        </w:rPr>
        <w:t xml:space="preserve"> to mid-2013, but the variation </w:t>
      </w:r>
      <w:r w:rsidRPr="00F5757C">
        <w:rPr>
          <w:rFonts w:ascii="Times New Roman" w:hAnsi="Times New Roman" w:cs="Times New Roman"/>
          <w:sz w:val="24"/>
          <w:szCs w:val="24"/>
          <w:lang w:val="en-US"/>
        </w:rPr>
        <w:t>across countries is la</w:t>
      </w:r>
      <w:r>
        <w:rPr>
          <w:rFonts w:ascii="Times New Roman" w:hAnsi="Times New Roman" w:cs="Times New Roman"/>
          <w:sz w:val="24"/>
          <w:szCs w:val="24"/>
          <w:lang w:val="en-US"/>
        </w:rPr>
        <w:t xml:space="preserve">rge. While the rates dropped by </w:t>
      </w:r>
      <w:r w:rsidRPr="00F5757C">
        <w:rPr>
          <w:rFonts w:ascii="Times New Roman" w:hAnsi="Times New Roman" w:cs="Times New Roman"/>
          <w:sz w:val="24"/>
          <w:szCs w:val="24"/>
          <w:lang w:val="en-US"/>
        </w:rPr>
        <w:t>10 or more percentage poi</w:t>
      </w:r>
      <w:r>
        <w:rPr>
          <w:rFonts w:ascii="Times New Roman" w:hAnsi="Times New Roman" w:cs="Times New Roman"/>
          <w:sz w:val="24"/>
          <w:szCs w:val="24"/>
          <w:lang w:val="en-US"/>
        </w:rPr>
        <w:t xml:space="preserve">nts in Greece and Spain; Chile, </w:t>
      </w:r>
      <w:r w:rsidRPr="00F5757C">
        <w:rPr>
          <w:rFonts w:ascii="Times New Roman" w:hAnsi="Times New Roman" w:cs="Times New Roman"/>
          <w:sz w:val="24"/>
          <w:szCs w:val="24"/>
          <w:lang w:val="en-US"/>
        </w:rPr>
        <w:t>Israel and Turkey exper</w:t>
      </w:r>
      <w:r>
        <w:rPr>
          <w:rFonts w:ascii="Times New Roman" w:hAnsi="Times New Roman" w:cs="Times New Roman"/>
          <w:sz w:val="24"/>
          <w:szCs w:val="24"/>
          <w:lang w:val="en-US"/>
        </w:rPr>
        <w:t xml:space="preserve">ienced an increase of 5 or more </w:t>
      </w:r>
      <w:r w:rsidRPr="00F5757C">
        <w:rPr>
          <w:rFonts w:ascii="Times New Roman" w:hAnsi="Times New Roman" w:cs="Times New Roman"/>
          <w:sz w:val="24"/>
          <w:szCs w:val="24"/>
          <w:lang w:val="en-US"/>
        </w:rPr>
        <w:t>percentage points over the same period.</w:t>
      </w:r>
    </w:p>
    <w:p w:rsidR="002A766F" w:rsidRPr="00F5757C"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F5757C">
        <w:rPr>
          <w:rFonts w:ascii="Times New Roman" w:hAnsi="Times New Roman" w:cs="Times New Roman"/>
          <w:sz w:val="24"/>
          <w:szCs w:val="24"/>
          <w:lang w:val="en-US"/>
        </w:rPr>
        <w:t>Women have improved</w:t>
      </w:r>
      <w:r>
        <w:rPr>
          <w:rFonts w:ascii="Times New Roman" w:hAnsi="Times New Roman" w:cs="Times New Roman"/>
          <w:sz w:val="24"/>
          <w:szCs w:val="24"/>
          <w:lang w:val="en-US"/>
        </w:rPr>
        <w:t xml:space="preserve"> their relative position in the </w:t>
      </w:r>
      <w:proofErr w:type="spellStart"/>
      <w:r w:rsidRPr="00F5757C">
        <w:rPr>
          <w:rFonts w:ascii="Times New Roman" w:hAnsi="Times New Roman" w:cs="Times New Roman"/>
          <w:sz w:val="24"/>
          <w:szCs w:val="24"/>
          <w:lang w:val="en-US"/>
        </w:rPr>
        <w:t>labour</w:t>
      </w:r>
      <w:proofErr w:type="spellEnd"/>
      <w:r w:rsidRPr="00F5757C">
        <w:rPr>
          <w:rFonts w:ascii="Times New Roman" w:hAnsi="Times New Roman" w:cs="Times New Roman"/>
          <w:sz w:val="24"/>
          <w:szCs w:val="24"/>
          <w:lang w:val="en-US"/>
        </w:rPr>
        <w:t xml:space="preserve"> market compared to </w:t>
      </w:r>
      <w:r>
        <w:rPr>
          <w:rFonts w:ascii="Times New Roman" w:hAnsi="Times New Roman" w:cs="Times New Roman"/>
          <w:sz w:val="24"/>
          <w:szCs w:val="24"/>
          <w:lang w:val="en-US"/>
        </w:rPr>
        <w:t>men (</w:t>
      </w:r>
      <w:r w:rsidRPr="0034322C">
        <w:rPr>
          <w:rFonts w:ascii="Times New Roman" w:hAnsi="Times New Roman" w:cs="Times New Roman"/>
          <w:color w:val="FF0000"/>
          <w:sz w:val="24"/>
          <w:szCs w:val="24"/>
          <w:lang w:val="en-US"/>
        </w:rPr>
        <w:t>Figure 4.1, Panel B</w:t>
      </w:r>
      <w:r>
        <w:rPr>
          <w:rFonts w:ascii="Times New Roman" w:hAnsi="Times New Roman" w:cs="Times New Roman"/>
          <w:sz w:val="24"/>
          <w:szCs w:val="24"/>
          <w:lang w:val="en-US"/>
        </w:rPr>
        <w:t xml:space="preserve">). Only </w:t>
      </w:r>
      <w:r w:rsidRPr="00F5757C">
        <w:rPr>
          <w:rFonts w:ascii="Times New Roman" w:hAnsi="Times New Roman" w:cs="Times New Roman"/>
          <w:sz w:val="24"/>
          <w:szCs w:val="24"/>
          <w:lang w:val="en-US"/>
        </w:rPr>
        <w:t>in Estonia, Korea and Poland, w</w:t>
      </w:r>
      <w:r>
        <w:rPr>
          <w:rFonts w:ascii="Times New Roman" w:hAnsi="Times New Roman" w:cs="Times New Roman"/>
          <w:sz w:val="24"/>
          <w:szCs w:val="24"/>
          <w:lang w:val="en-US"/>
        </w:rPr>
        <w:t xml:space="preserve">as the change in the employment </w:t>
      </w:r>
      <w:r w:rsidRPr="00F5757C">
        <w:rPr>
          <w:rFonts w:ascii="Times New Roman" w:hAnsi="Times New Roman" w:cs="Times New Roman"/>
          <w:sz w:val="24"/>
          <w:szCs w:val="24"/>
          <w:lang w:val="en-US"/>
        </w:rPr>
        <w:t>rate the same for both sex</w:t>
      </w:r>
      <w:r>
        <w:rPr>
          <w:rFonts w:ascii="Times New Roman" w:hAnsi="Times New Roman" w:cs="Times New Roman"/>
          <w:sz w:val="24"/>
          <w:szCs w:val="24"/>
          <w:lang w:val="en-US"/>
        </w:rPr>
        <w:t xml:space="preserve">es. In spite of this relatively </w:t>
      </w:r>
      <w:r w:rsidRPr="00F5757C">
        <w:rPr>
          <w:rFonts w:ascii="Times New Roman" w:hAnsi="Times New Roman" w:cs="Times New Roman"/>
          <w:sz w:val="24"/>
          <w:szCs w:val="24"/>
          <w:lang w:val="en-US"/>
        </w:rPr>
        <w:t xml:space="preserve">more </w:t>
      </w:r>
      <w:proofErr w:type="spellStart"/>
      <w:r w:rsidRPr="00F5757C">
        <w:rPr>
          <w:rFonts w:ascii="Times New Roman" w:hAnsi="Times New Roman" w:cs="Times New Roman"/>
          <w:sz w:val="24"/>
          <w:szCs w:val="24"/>
          <w:lang w:val="en-US"/>
        </w:rPr>
        <w:t>favourable</w:t>
      </w:r>
      <w:proofErr w:type="spellEnd"/>
      <w:r w:rsidRPr="00F5757C">
        <w:rPr>
          <w:rFonts w:ascii="Times New Roman" w:hAnsi="Times New Roman" w:cs="Times New Roman"/>
          <w:sz w:val="24"/>
          <w:szCs w:val="24"/>
          <w:lang w:val="en-US"/>
        </w:rPr>
        <w:t xml:space="preserve"> developmen</w:t>
      </w:r>
      <w:r>
        <w:rPr>
          <w:rFonts w:ascii="Times New Roman" w:hAnsi="Times New Roman" w:cs="Times New Roman"/>
          <w:sz w:val="24"/>
          <w:szCs w:val="24"/>
          <w:lang w:val="en-US"/>
        </w:rPr>
        <w:t xml:space="preserve">t for women, the long-term </w:t>
      </w:r>
      <w:r w:rsidRPr="00F5757C">
        <w:rPr>
          <w:rFonts w:ascii="Times New Roman" w:hAnsi="Times New Roman" w:cs="Times New Roman"/>
          <w:sz w:val="24"/>
          <w:szCs w:val="24"/>
          <w:lang w:val="en-US"/>
        </w:rPr>
        <w:t>increasing trend in fe</w:t>
      </w:r>
      <w:r>
        <w:rPr>
          <w:rFonts w:ascii="Times New Roman" w:hAnsi="Times New Roman" w:cs="Times New Roman"/>
          <w:sz w:val="24"/>
          <w:szCs w:val="24"/>
          <w:lang w:val="en-US"/>
        </w:rPr>
        <w:t xml:space="preserve">male employment rates came to a </w:t>
      </w:r>
      <w:r w:rsidRPr="00F5757C">
        <w:rPr>
          <w:rFonts w:ascii="Times New Roman" w:hAnsi="Times New Roman" w:cs="Times New Roman"/>
          <w:sz w:val="24"/>
          <w:szCs w:val="24"/>
          <w:lang w:val="en-US"/>
        </w:rPr>
        <w:t>halt in OECD countries after the onset of the crisis.</w:t>
      </w:r>
    </w:p>
    <w:p w:rsidR="002A766F" w:rsidRPr="00F5757C"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F5757C">
        <w:rPr>
          <w:rFonts w:ascii="Times New Roman" w:hAnsi="Times New Roman" w:cs="Times New Roman"/>
          <w:sz w:val="24"/>
          <w:szCs w:val="24"/>
          <w:lang w:val="en-US"/>
        </w:rPr>
        <w:t xml:space="preserve">While employment </w:t>
      </w:r>
      <w:r>
        <w:rPr>
          <w:rFonts w:ascii="Times New Roman" w:hAnsi="Times New Roman" w:cs="Times New Roman"/>
          <w:sz w:val="24"/>
          <w:szCs w:val="24"/>
          <w:lang w:val="en-US"/>
        </w:rPr>
        <w:t xml:space="preserve">has dropped, part-time work has </w:t>
      </w:r>
      <w:r w:rsidRPr="00F5757C">
        <w:rPr>
          <w:rFonts w:ascii="Times New Roman" w:hAnsi="Times New Roman" w:cs="Times New Roman"/>
          <w:sz w:val="24"/>
          <w:szCs w:val="24"/>
          <w:lang w:val="en-US"/>
        </w:rPr>
        <w:t>increased in many countr</w:t>
      </w:r>
      <w:r>
        <w:rPr>
          <w:rFonts w:ascii="Times New Roman" w:hAnsi="Times New Roman" w:cs="Times New Roman"/>
          <w:sz w:val="24"/>
          <w:szCs w:val="24"/>
          <w:lang w:val="en-US"/>
        </w:rPr>
        <w:t xml:space="preserve">ies. Even if these people avoid </w:t>
      </w:r>
      <w:r w:rsidRPr="00F5757C">
        <w:rPr>
          <w:rFonts w:ascii="Times New Roman" w:hAnsi="Times New Roman" w:cs="Times New Roman"/>
          <w:sz w:val="24"/>
          <w:szCs w:val="24"/>
          <w:lang w:val="en-US"/>
        </w:rPr>
        <w:t xml:space="preserve">unemployment, the </w:t>
      </w:r>
      <w:r>
        <w:rPr>
          <w:rFonts w:ascii="Times New Roman" w:hAnsi="Times New Roman" w:cs="Times New Roman"/>
          <w:sz w:val="24"/>
          <w:szCs w:val="24"/>
          <w:lang w:val="en-US"/>
        </w:rPr>
        <w:t xml:space="preserve">consequence for many of them is </w:t>
      </w:r>
      <w:r w:rsidRPr="00F5757C">
        <w:rPr>
          <w:rFonts w:ascii="Times New Roman" w:hAnsi="Times New Roman" w:cs="Times New Roman"/>
          <w:sz w:val="24"/>
          <w:szCs w:val="24"/>
          <w:lang w:val="en-US"/>
        </w:rPr>
        <w:t>under-employment and reduce</w:t>
      </w:r>
      <w:r>
        <w:rPr>
          <w:rFonts w:ascii="Times New Roman" w:hAnsi="Times New Roman" w:cs="Times New Roman"/>
          <w:sz w:val="24"/>
          <w:szCs w:val="24"/>
          <w:lang w:val="en-US"/>
        </w:rPr>
        <w:t xml:space="preserve">d incomes. Involuntary part-time </w:t>
      </w:r>
      <w:r w:rsidRPr="00F5757C">
        <w:rPr>
          <w:rFonts w:ascii="Times New Roman" w:hAnsi="Times New Roman" w:cs="Times New Roman"/>
          <w:sz w:val="24"/>
          <w:szCs w:val="24"/>
          <w:lang w:val="en-US"/>
        </w:rPr>
        <w:t>as a share of total employm</w:t>
      </w:r>
      <w:r>
        <w:rPr>
          <w:rFonts w:ascii="Times New Roman" w:hAnsi="Times New Roman" w:cs="Times New Roman"/>
          <w:sz w:val="24"/>
          <w:szCs w:val="24"/>
          <w:lang w:val="en-US"/>
        </w:rPr>
        <w:t xml:space="preserve">ent has increased substantially </w:t>
      </w:r>
      <w:r w:rsidRPr="00F5757C">
        <w:rPr>
          <w:rFonts w:ascii="Times New Roman" w:hAnsi="Times New Roman" w:cs="Times New Roman"/>
          <w:sz w:val="24"/>
          <w:szCs w:val="24"/>
          <w:lang w:val="en-US"/>
        </w:rPr>
        <w:t>in Ireland, Italy a</w:t>
      </w:r>
      <w:r>
        <w:rPr>
          <w:rFonts w:ascii="Times New Roman" w:hAnsi="Times New Roman" w:cs="Times New Roman"/>
          <w:sz w:val="24"/>
          <w:szCs w:val="24"/>
          <w:lang w:val="en-US"/>
        </w:rPr>
        <w:t xml:space="preserve">nd Spain following the onset of </w:t>
      </w:r>
      <w:r w:rsidRPr="00F5757C">
        <w:rPr>
          <w:rFonts w:ascii="Times New Roman" w:hAnsi="Times New Roman" w:cs="Times New Roman"/>
          <w:sz w:val="24"/>
          <w:szCs w:val="24"/>
          <w:lang w:val="en-US"/>
        </w:rPr>
        <w:t>the crisis (</w:t>
      </w:r>
      <w:r w:rsidRPr="0034322C">
        <w:rPr>
          <w:rFonts w:ascii="Times New Roman" w:hAnsi="Times New Roman" w:cs="Times New Roman"/>
          <w:color w:val="FF0000"/>
          <w:sz w:val="24"/>
          <w:szCs w:val="24"/>
          <w:lang w:val="en-US"/>
        </w:rPr>
        <w:t>Figure 4.2</w:t>
      </w:r>
      <w:r w:rsidRPr="00F5757C">
        <w:rPr>
          <w:rFonts w:ascii="Times New Roman" w:hAnsi="Times New Roman" w:cs="Times New Roman"/>
          <w:sz w:val="24"/>
          <w:szCs w:val="24"/>
          <w:lang w:val="en-US"/>
        </w:rPr>
        <w:t xml:space="preserve">). The </w:t>
      </w:r>
      <w:r>
        <w:rPr>
          <w:rFonts w:ascii="Times New Roman" w:hAnsi="Times New Roman" w:cs="Times New Roman"/>
          <w:sz w:val="24"/>
          <w:szCs w:val="24"/>
          <w:lang w:val="en-US"/>
        </w:rPr>
        <w:t xml:space="preserve">increase has been strongest for </w:t>
      </w:r>
      <w:r w:rsidRPr="00F5757C">
        <w:rPr>
          <w:rFonts w:ascii="Times New Roman" w:hAnsi="Times New Roman" w:cs="Times New Roman"/>
          <w:sz w:val="24"/>
          <w:szCs w:val="24"/>
          <w:lang w:val="en-US"/>
        </w:rPr>
        <w:t>women, where involuntary</w:t>
      </w:r>
      <w:r>
        <w:rPr>
          <w:rFonts w:ascii="Times New Roman" w:hAnsi="Times New Roman" w:cs="Times New Roman"/>
          <w:sz w:val="24"/>
          <w:szCs w:val="24"/>
          <w:lang w:val="en-US"/>
        </w:rPr>
        <w:t xml:space="preserve"> part-time reached about 14% of </w:t>
      </w:r>
      <w:r w:rsidRPr="00F5757C">
        <w:rPr>
          <w:rFonts w:ascii="Times New Roman" w:hAnsi="Times New Roman" w:cs="Times New Roman"/>
          <w:sz w:val="24"/>
          <w:szCs w:val="24"/>
          <w:lang w:val="en-US"/>
        </w:rPr>
        <w:t>total employment in Italy</w:t>
      </w:r>
      <w:r>
        <w:rPr>
          <w:rFonts w:ascii="Times New Roman" w:hAnsi="Times New Roman" w:cs="Times New Roman"/>
          <w:sz w:val="24"/>
          <w:szCs w:val="24"/>
          <w:lang w:val="en-US"/>
        </w:rPr>
        <w:t xml:space="preserve"> and Spain in 2012. But also in </w:t>
      </w:r>
      <w:r w:rsidRPr="00F5757C">
        <w:rPr>
          <w:rFonts w:ascii="Times New Roman" w:hAnsi="Times New Roman" w:cs="Times New Roman"/>
          <w:sz w:val="24"/>
          <w:szCs w:val="24"/>
          <w:lang w:val="en-US"/>
        </w:rPr>
        <w:t>Australia and Ireland, about 10</w:t>
      </w:r>
      <w:r>
        <w:rPr>
          <w:rFonts w:ascii="Times New Roman" w:hAnsi="Times New Roman" w:cs="Times New Roman"/>
          <w:sz w:val="24"/>
          <w:szCs w:val="24"/>
          <w:lang w:val="en-US"/>
        </w:rPr>
        <w:t xml:space="preserve">% of women worked involuntarily </w:t>
      </w:r>
      <w:r w:rsidRPr="00F5757C">
        <w:rPr>
          <w:rFonts w:ascii="Times New Roman" w:hAnsi="Times New Roman" w:cs="Times New Roman"/>
          <w:sz w:val="24"/>
          <w:szCs w:val="24"/>
          <w:lang w:val="en-US"/>
        </w:rPr>
        <w:t>in part-time jobs. Fo</w:t>
      </w:r>
      <w:r>
        <w:rPr>
          <w:rFonts w:ascii="Times New Roman" w:hAnsi="Times New Roman" w:cs="Times New Roman"/>
          <w:sz w:val="24"/>
          <w:szCs w:val="24"/>
          <w:lang w:val="en-US"/>
        </w:rPr>
        <w:t xml:space="preserve">r men, the share of involuntary </w:t>
      </w:r>
      <w:r w:rsidRPr="00F5757C">
        <w:rPr>
          <w:rFonts w:ascii="Times New Roman" w:hAnsi="Times New Roman" w:cs="Times New Roman"/>
          <w:sz w:val="24"/>
          <w:szCs w:val="24"/>
          <w:lang w:val="en-US"/>
        </w:rPr>
        <w:t>part-time was about 5% in Ireland and Spain in 2012.</w:t>
      </w:r>
    </w:p>
    <w:p w:rsidR="002A766F" w:rsidRPr="00F5757C"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F5757C">
        <w:rPr>
          <w:rFonts w:ascii="Times New Roman" w:hAnsi="Times New Roman" w:cs="Times New Roman"/>
          <w:sz w:val="24"/>
          <w:szCs w:val="24"/>
          <w:lang w:val="en-US"/>
        </w:rPr>
        <w:t xml:space="preserve">Immigrants’ employment </w:t>
      </w:r>
      <w:r>
        <w:rPr>
          <w:rFonts w:ascii="Times New Roman" w:hAnsi="Times New Roman" w:cs="Times New Roman"/>
          <w:sz w:val="24"/>
          <w:szCs w:val="24"/>
          <w:lang w:val="en-US"/>
        </w:rPr>
        <w:t xml:space="preserve">thus seems to be more sensitive </w:t>
      </w:r>
      <w:r w:rsidRPr="00F5757C">
        <w:rPr>
          <w:rFonts w:ascii="Times New Roman" w:hAnsi="Times New Roman" w:cs="Times New Roman"/>
          <w:sz w:val="24"/>
          <w:szCs w:val="24"/>
          <w:lang w:val="en-US"/>
        </w:rPr>
        <w:t>to economic conditions than t</w:t>
      </w:r>
      <w:r>
        <w:rPr>
          <w:rFonts w:ascii="Times New Roman" w:hAnsi="Times New Roman" w:cs="Times New Roman"/>
          <w:sz w:val="24"/>
          <w:szCs w:val="24"/>
          <w:lang w:val="en-US"/>
        </w:rPr>
        <w:t xml:space="preserve">hat of the natives. On average, </w:t>
      </w:r>
      <w:r w:rsidRPr="00F5757C">
        <w:rPr>
          <w:rFonts w:ascii="Times New Roman" w:hAnsi="Times New Roman" w:cs="Times New Roman"/>
          <w:sz w:val="24"/>
          <w:szCs w:val="24"/>
          <w:lang w:val="en-US"/>
        </w:rPr>
        <w:t>the change in employ</w:t>
      </w:r>
      <w:r>
        <w:rPr>
          <w:rFonts w:ascii="Times New Roman" w:hAnsi="Times New Roman" w:cs="Times New Roman"/>
          <w:sz w:val="24"/>
          <w:szCs w:val="24"/>
          <w:lang w:val="en-US"/>
        </w:rPr>
        <w:t xml:space="preserve">ment rates for the foreign-born </w:t>
      </w:r>
      <w:r w:rsidRPr="00F5757C">
        <w:rPr>
          <w:rFonts w:ascii="Times New Roman" w:hAnsi="Times New Roman" w:cs="Times New Roman"/>
          <w:sz w:val="24"/>
          <w:szCs w:val="24"/>
          <w:lang w:val="en-US"/>
        </w:rPr>
        <w:t>between 2007 and 2012 wa</w:t>
      </w:r>
      <w:r>
        <w:rPr>
          <w:rFonts w:ascii="Times New Roman" w:hAnsi="Times New Roman" w:cs="Times New Roman"/>
          <w:sz w:val="24"/>
          <w:szCs w:val="24"/>
          <w:lang w:val="en-US"/>
        </w:rPr>
        <w:t xml:space="preserve">s approximately the same as for </w:t>
      </w:r>
      <w:r w:rsidRPr="00F5757C">
        <w:rPr>
          <w:rFonts w:ascii="Times New Roman" w:hAnsi="Times New Roman" w:cs="Times New Roman"/>
          <w:sz w:val="24"/>
          <w:szCs w:val="24"/>
          <w:lang w:val="en-US"/>
        </w:rPr>
        <w:t>the native-born (</w:t>
      </w:r>
      <w:r w:rsidRPr="0034322C">
        <w:rPr>
          <w:rFonts w:ascii="Times New Roman" w:hAnsi="Times New Roman" w:cs="Times New Roman"/>
          <w:color w:val="FF0000"/>
          <w:sz w:val="24"/>
          <w:szCs w:val="24"/>
          <w:lang w:val="en-US"/>
        </w:rPr>
        <w:t>Figure 4.3</w:t>
      </w:r>
      <w:r w:rsidRPr="00F5757C">
        <w:rPr>
          <w:rFonts w:ascii="Times New Roman" w:hAnsi="Times New Roman" w:cs="Times New Roman"/>
          <w:sz w:val="24"/>
          <w:szCs w:val="24"/>
          <w:lang w:val="en-US"/>
        </w:rPr>
        <w:t>).This, h</w:t>
      </w:r>
      <w:r>
        <w:rPr>
          <w:rFonts w:ascii="Times New Roman" w:hAnsi="Times New Roman" w:cs="Times New Roman"/>
          <w:sz w:val="24"/>
          <w:szCs w:val="24"/>
          <w:lang w:val="en-US"/>
        </w:rPr>
        <w:t xml:space="preserve">owever, hides large differences </w:t>
      </w:r>
      <w:r w:rsidRPr="00F5757C">
        <w:rPr>
          <w:rFonts w:ascii="Times New Roman" w:hAnsi="Times New Roman" w:cs="Times New Roman"/>
          <w:sz w:val="24"/>
          <w:szCs w:val="24"/>
          <w:lang w:val="en-US"/>
        </w:rPr>
        <w:t>across countries. In th</w:t>
      </w:r>
      <w:r>
        <w:rPr>
          <w:rFonts w:ascii="Times New Roman" w:hAnsi="Times New Roman" w:cs="Times New Roman"/>
          <w:sz w:val="24"/>
          <w:szCs w:val="24"/>
          <w:lang w:val="en-US"/>
        </w:rPr>
        <w:t xml:space="preserve">ose countries which experienced </w:t>
      </w:r>
      <w:r w:rsidRPr="00F5757C">
        <w:rPr>
          <w:rFonts w:ascii="Times New Roman" w:hAnsi="Times New Roman" w:cs="Times New Roman"/>
          <w:sz w:val="24"/>
          <w:szCs w:val="24"/>
          <w:lang w:val="en-US"/>
        </w:rPr>
        <w:t>the sharpest drop in emp</w:t>
      </w:r>
      <w:r>
        <w:rPr>
          <w:rFonts w:ascii="Times New Roman" w:hAnsi="Times New Roman" w:cs="Times New Roman"/>
          <w:sz w:val="24"/>
          <w:szCs w:val="24"/>
          <w:lang w:val="en-US"/>
        </w:rPr>
        <w:t xml:space="preserve">loyment rates of the native-born </w:t>
      </w:r>
      <w:r w:rsidRPr="00F5757C">
        <w:rPr>
          <w:rFonts w:ascii="Times New Roman" w:hAnsi="Times New Roman" w:cs="Times New Roman"/>
          <w:sz w:val="24"/>
          <w:szCs w:val="24"/>
          <w:lang w:val="en-US"/>
        </w:rPr>
        <w:t>(Greece, Ireland and S</w:t>
      </w:r>
      <w:r>
        <w:rPr>
          <w:rFonts w:ascii="Times New Roman" w:hAnsi="Times New Roman" w:cs="Times New Roman"/>
          <w:sz w:val="24"/>
          <w:szCs w:val="24"/>
          <w:lang w:val="en-US"/>
        </w:rPr>
        <w:t xml:space="preserve">pain), foreign-born fared even </w:t>
      </w:r>
      <w:r w:rsidRPr="00F5757C">
        <w:rPr>
          <w:rFonts w:ascii="Times New Roman" w:hAnsi="Times New Roman" w:cs="Times New Roman"/>
          <w:sz w:val="24"/>
          <w:szCs w:val="24"/>
          <w:lang w:val="en-US"/>
        </w:rPr>
        <w:t>worse than the natives.</w:t>
      </w:r>
      <w:r>
        <w:rPr>
          <w:rFonts w:ascii="Times New Roman" w:hAnsi="Times New Roman" w:cs="Times New Roman"/>
          <w:sz w:val="24"/>
          <w:szCs w:val="24"/>
          <w:lang w:val="en-US"/>
        </w:rPr>
        <w:t xml:space="preserve"> In contrast, in countries with </w:t>
      </w:r>
      <w:r w:rsidRPr="00F5757C">
        <w:rPr>
          <w:rFonts w:ascii="Times New Roman" w:hAnsi="Times New Roman" w:cs="Times New Roman"/>
          <w:sz w:val="24"/>
          <w:szCs w:val="24"/>
          <w:lang w:val="en-US"/>
        </w:rPr>
        <w:t>increasing employment ra</w:t>
      </w:r>
      <w:r>
        <w:rPr>
          <w:rFonts w:ascii="Times New Roman" w:hAnsi="Times New Roman" w:cs="Times New Roman"/>
          <w:sz w:val="24"/>
          <w:szCs w:val="24"/>
          <w:lang w:val="en-US"/>
        </w:rPr>
        <w:t xml:space="preserve">tes, such as Germany, there was </w:t>
      </w:r>
      <w:r w:rsidRPr="00F5757C">
        <w:rPr>
          <w:rFonts w:ascii="Times New Roman" w:hAnsi="Times New Roman" w:cs="Times New Roman"/>
          <w:sz w:val="24"/>
          <w:szCs w:val="24"/>
          <w:lang w:val="en-US"/>
        </w:rPr>
        <w:t>a larger increase in the empl</w:t>
      </w:r>
      <w:r>
        <w:rPr>
          <w:rFonts w:ascii="Times New Roman" w:hAnsi="Times New Roman" w:cs="Times New Roman"/>
          <w:sz w:val="24"/>
          <w:szCs w:val="24"/>
          <w:lang w:val="en-US"/>
        </w:rPr>
        <w:t xml:space="preserve">oyment rates of the foreign-born </w:t>
      </w:r>
      <w:r w:rsidRPr="00F5757C">
        <w:rPr>
          <w:rFonts w:ascii="Times New Roman" w:hAnsi="Times New Roman" w:cs="Times New Roman"/>
          <w:sz w:val="24"/>
          <w:szCs w:val="24"/>
          <w:lang w:val="en-US"/>
        </w:rPr>
        <w:t>than among the natives</w:t>
      </w:r>
      <w:r>
        <w:rPr>
          <w:rFonts w:ascii="Times New Roman" w:hAnsi="Times New Roman" w:cs="Times New Roman"/>
          <w:sz w:val="24"/>
          <w:szCs w:val="24"/>
          <w:lang w:val="en-US"/>
        </w:rPr>
        <w:t>…</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1910140" wp14:editId="32E9A0FC">
            <wp:extent cx="5397500" cy="6946900"/>
            <wp:effectExtent l="0" t="0" r="0" b="6350"/>
            <wp:docPr id="499" name="Imagen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397500" cy="69469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Pr="0034322C"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34322C">
        <w:rPr>
          <w:rFonts w:ascii="Times New Roman" w:hAnsi="Times New Roman" w:cs="Times New Roman"/>
          <w:b/>
          <w:sz w:val="24"/>
          <w:szCs w:val="24"/>
          <w:lang w:val="en-US"/>
        </w:rPr>
        <w:lastRenderedPageBreak/>
        <w:t>Unemployment</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34322C">
        <w:rPr>
          <w:rFonts w:ascii="Times New Roman" w:hAnsi="Times New Roman" w:cs="Times New Roman"/>
          <w:sz w:val="24"/>
          <w:szCs w:val="24"/>
          <w:lang w:val="en-US"/>
        </w:rPr>
        <w:t>Record high unemployment</w:t>
      </w:r>
      <w:r>
        <w:rPr>
          <w:rFonts w:ascii="Times New Roman" w:hAnsi="Times New Roman" w:cs="Times New Roman"/>
          <w:sz w:val="24"/>
          <w:szCs w:val="24"/>
          <w:lang w:val="en-US"/>
        </w:rPr>
        <w:t xml:space="preserve"> rates in a number of countries </w:t>
      </w:r>
      <w:r w:rsidRPr="0034322C">
        <w:rPr>
          <w:rFonts w:ascii="Times New Roman" w:hAnsi="Times New Roman" w:cs="Times New Roman"/>
          <w:sz w:val="24"/>
          <w:szCs w:val="24"/>
          <w:lang w:val="en-US"/>
        </w:rPr>
        <w:t>have put stress on the bene</w:t>
      </w:r>
      <w:r>
        <w:rPr>
          <w:rFonts w:ascii="Times New Roman" w:hAnsi="Times New Roman" w:cs="Times New Roman"/>
          <w:sz w:val="24"/>
          <w:szCs w:val="24"/>
          <w:lang w:val="en-US"/>
        </w:rPr>
        <w:t xml:space="preserve">fit systems (see “Recipients of </w:t>
      </w:r>
      <w:r w:rsidRPr="0034322C">
        <w:rPr>
          <w:rFonts w:ascii="Times New Roman" w:hAnsi="Times New Roman" w:cs="Times New Roman"/>
          <w:sz w:val="24"/>
          <w:szCs w:val="24"/>
          <w:lang w:val="en-US"/>
        </w:rPr>
        <w:t>out-of-work benefits” indicator).</w:t>
      </w:r>
      <w:r>
        <w:rPr>
          <w:rFonts w:ascii="Times New Roman" w:hAnsi="Times New Roman" w:cs="Times New Roman"/>
          <w:sz w:val="24"/>
          <w:szCs w:val="24"/>
          <w:lang w:val="en-US"/>
        </w:rPr>
        <w:t xml:space="preserve"> Unemployment, and particularly </w:t>
      </w:r>
      <w:r w:rsidRPr="0034322C">
        <w:rPr>
          <w:rFonts w:ascii="Times New Roman" w:hAnsi="Times New Roman" w:cs="Times New Roman"/>
          <w:sz w:val="24"/>
          <w:szCs w:val="24"/>
          <w:lang w:val="en-US"/>
        </w:rPr>
        <w:t>long-term une</w:t>
      </w:r>
      <w:r>
        <w:rPr>
          <w:rFonts w:ascii="Times New Roman" w:hAnsi="Times New Roman" w:cs="Times New Roman"/>
          <w:sz w:val="24"/>
          <w:szCs w:val="24"/>
          <w:lang w:val="en-US"/>
        </w:rPr>
        <w:t xml:space="preserve">mployment, may also harm career </w:t>
      </w:r>
      <w:r w:rsidRPr="0034322C">
        <w:rPr>
          <w:rFonts w:ascii="Times New Roman" w:hAnsi="Times New Roman" w:cs="Times New Roman"/>
          <w:sz w:val="24"/>
          <w:szCs w:val="24"/>
          <w:lang w:val="en-US"/>
        </w:rPr>
        <w:t>chances in the future, reduce</w:t>
      </w:r>
      <w:r>
        <w:rPr>
          <w:rFonts w:ascii="Times New Roman" w:hAnsi="Times New Roman" w:cs="Times New Roman"/>
          <w:sz w:val="24"/>
          <w:szCs w:val="24"/>
          <w:lang w:val="en-US"/>
        </w:rPr>
        <w:t xml:space="preserve"> life satisfaction and increase </w:t>
      </w:r>
      <w:r w:rsidRPr="0034322C">
        <w:rPr>
          <w:rFonts w:ascii="Times New Roman" w:hAnsi="Times New Roman" w:cs="Times New Roman"/>
          <w:sz w:val="24"/>
          <w:szCs w:val="24"/>
          <w:lang w:val="en-US"/>
        </w:rPr>
        <w:t>social costs. Establishment</w:t>
      </w:r>
      <w:r>
        <w:rPr>
          <w:rFonts w:ascii="Times New Roman" w:hAnsi="Times New Roman" w:cs="Times New Roman"/>
          <w:sz w:val="24"/>
          <w:szCs w:val="24"/>
          <w:lang w:val="en-US"/>
        </w:rPr>
        <w:t xml:space="preserve"> in the </w:t>
      </w:r>
      <w:proofErr w:type="spellStart"/>
      <w:r>
        <w:rPr>
          <w:rFonts w:ascii="Times New Roman" w:hAnsi="Times New Roman" w:cs="Times New Roman"/>
          <w:sz w:val="24"/>
          <w:szCs w:val="24"/>
          <w:lang w:val="en-US"/>
        </w:rPr>
        <w:t>labour</w:t>
      </w:r>
      <w:proofErr w:type="spellEnd"/>
      <w:r>
        <w:rPr>
          <w:rFonts w:ascii="Times New Roman" w:hAnsi="Times New Roman" w:cs="Times New Roman"/>
          <w:sz w:val="24"/>
          <w:szCs w:val="24"/>
          <w:lang w:val="en-US"/>
        </w:rPr>
        <w:t xml:space="preserve"> market for youth </w:t>
      </w:r>
      <w:r w:rsidRPr="0034322C">
        <w:rPr>
          <w:rFonts w:ascii="Times New Roman" w:hAnsi="Times New Roman" w:cs="Times New Roman"/>
          <w:sz w:val="24"/>
          <w:szCs w:val="24"/>
          <w:lang w:val="en-US"/>
        </w:rPr>
        <w:t>has become more difficul</w:t>
      </w:r>
      <w:r>
        <w:rPr>
          <w:rFonts w:ascii="Times New Roman" w:hAnsi="Times New Roman" w:cs="Times New Roman"/>
          <w:sz w:val="24"/>
          <w:szCs w:val="24"/>
          <w:lang w:val="en-US"/>
        </w:rPr>
        <w:t xml:space="preserve">t, while older unemployed often </w:t>
      </w:r>
      <w:r w:rsidRPr="0034322C">
        <w:rPr>
          <w:rFonts w:ascii="Times New Roman" w:hAnsi="Times New Roman" w:cs="Times New Roman"/>
          <w:sz w:val="24"/>
          <w:szCs w:val="24"/>
          <w:lang w:val="en-US"/>
        </w:rPr>
        <w:t>have problems re-entering the workforce.</w:t>
      </w:r>
    </w:p>
    <w:p w:rsidR="002A766F" w:rsidRPr="0034322C"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34322C">
        <w:rPr>
          <w:rFonts w:ascii="Times New Roman" w:hAnsi="Times New Roman" w:cs="Times New Roman"/>
          <w:sz w:val="24"/>
          <w:szCs w:val="24"/>
          <w:lang w:val="en-US"/>
        </w:rPr>
        <w:t>During the second quarter of 2013, the highes</w:t>
      </w:r>
      <w:r>
        <w:rPr>
          <w:rFonts w:ascii="Times New Roman" w:hAnsi="Times New Roman" w:cs="Times New Roman"/>
          <w:sz w:val="24"/>
          <w:szCs w:val="24"/>
          <w:lang w:val="en-US"/>
        </w:rPr>
        <w:t xml:space="preserve">t unemployment </w:t>
      </w:r>
      <w:r w:rsidRPr="0034322C">
        <w:rPr>
          <w:rFonts w:ascii="Times New Roman" w:hAnsi="Times New Roman" w:cs="Times New Roman"/>
          <w:sz w:val="24"/>
          <w:szCs w:val="24"/>
          <w:lang w:val="en-US"/>
        </w:rPr>
        <w:t>rates in the</w:t>
      </w:r>
      <w:r>
        <w:rPr>
          <w:rFonts w:ascii="Times New Roman" w:hAnsi="Times New Roman" w:cs="Times New Roman"/>
          <w:sz w:val="24"/>
          <w:szCs w:val="24"/>
          <w:lang w:val="en-US"/>
        </w:rPr>
        <w:t xml:space="preserve"> OECD were in Greece and Spain - eight </w:t>
      </w:r>
      <w:r w:rsidRPr="0034322C">
        <w:rPr>
          <w:rFonts w:ascii="Times New Roman" w:hAnsi="Times New Roman" w:cs="Times New Roman"/>
          <w:sz w:val="24"/>
          <w:szCs w:val="24"/>
          <w:lang w:val="en-US"/>
        </w:rPr>
        <w:t>times higher than the low</w:t>
      </w:r>
      <w:r>
        <w:rPr>
          <w:rFonts w:ascii="Times New Roman" w:hAnsi="Times New Roman" w:cs="Times New Roman"/>
          <w:sz w:val="24"/>
          <w:szCs w:val="24"/>
          <w:lang w:val="en-US"/>
        </w:rPr>
        <w:t xml:space="preserve">est unemployment rate, in Korea </w:t>
      </w:r>
      <w:r w:rsidRPr="0034322C">
        <w:rPr>
          <w:rFonts w:ascii="Times New Roman" w:hAnsi="Times New Roman" w:cs="Times New Roman"/>
          <w:sz w:val="24"/>
          <w:szCs w:val="24"/>
          <w:lang w:val="en-US"/>
        </w:rPr>
        <w:t>(</w:t>
      </w:r>
      <w:r w:rsidRPr="00201517">
        <w:rPr>
          <w:rFonts w:ascii="Times New Roman" w:hAnsi="Times New Roman" w:cs="Times New Roman"/>
          <w:color w:val="FF0000"/>
          <w:sz w:val="24"/>
          <w:szCs w:val="24"/>
          <w:lang w:val="en-US"/>
        </w:rPr>
        <w:t>Figure 4.4, Panel A</w:t>
      </w:r>
      <w:r w:rsidRPr="0034322C">
        <w:rPr>
          <w:rFonts w:ascii="Times New Roman" w:hAnsi="Times New Roman" w:cs="Times New Roman"/>
          <w:sz w:val="24"/>
          <w:szCs w:val="24"/>
          <w:lang w:val="en-US"/>
        </w:rPr>
        <w:t>). The av</w:t>
      </w:r>
      <w:r>
        <w:rPr>
          <w:rFonts w:ascii="Times New Roman" w:hAnsi="Times New Roman" w:cs="Times New Roman"/>
          <w:sz w:val="24"/>
          <w:szCs w:val="24"/>
          <w:lang w:val="en-US"/>
        </w:rPr>
        <w:t xml:space="preserve">erage unemployment rate of 9.1% </w:t>
      </w:r>
      <w:r w:rsidRPr="0034322C">
        <w:rPr>
          <w:rFonts w:ascii="Times New Roman" w:hAnsi="Times New Roman" w:cs="Times New Roman"/>
          <w:sz w:val="24"/>
          <w:szCs w:val="24"/>
          <w:lang w:val="en-US"/>
        </w:rPr>
        <w:t>in the OECD covers a wide di</w:t>
      </w:r>
      <w:r>
        <w:rPr>
          <w:rFonts w:ascii="Times New Roman" w:hAnsi="Times New Roman" w:cs="Times New Roman"/>
          <w:sz w:val="24"/>
          <w:szCs w:val="24"/>
          <w:lang w:val="en-US"/>
        </w:rPr>
        <w:t xml:space="preserve">versity. Austria, Japan, Korea, </w:t>
      </w:r>
      <w:r w:rsidRPr="0034322C">
        <w:rPr>
          <w:rFonts w:ascii="Times New Roman" w:hAnsi="Times New Roman" w:cs="Times New Roman"/>
          <w:sz w:val="24"/>
          <w:szCs w:val="24"/>
          <w:lang w:val="en-US"/>
        </w:rPr>
        <w:t>Norway and Switzerland</w:t>
      </w:r>
      <w:r>
        <w:rPr>
          <w:rFonts w:ascii="Times New Roman" w:hAnsi="Times New Roman" w:cs="Times New Roman"/>
          <w:sz w:val="24"/>
          <w:szCs w:val="24"/>
          <w:lang w:val="en-US"/>
        </w:rPr>
        <w:t xml:space="preserve"> had an unemployment rate below </w:t>
      </w:r>
      <w:r w:rsidRPr="0034322C">
        <w:rPr>
          <w:rFonts w:ascii="Times New Roman" w:hAnsi="Times New Roman" w:cs="Times New Roman"/>
          <w:sz w:val="24"/>
          <w:szCs w:val="24"/>
          <w:lang w:val="en-US"/>
        </w:rPr>
        <w:t>5%. As many as ten cou</w:t>
      </w:r>
      <w:r>
        <w:rPr>
          <w:rFonts w:ascii="Times New Roman" w:hAnsi="Times New Roman" w:cs="Times New Roman"/>
          <w:sz w:val="24"/>
          <w:szCs w:val="24"/>
          <w:lang w:val="en-US"/>
        </w:rPr>
        <w:t xml:space="preserve">ntries had an unemployment rate </w:t>
      </w:r>
      <w:r w:rsidRPr="0034322C">
        <w:rPr>
          <w:rFonts w:ascii="Times New Roman" w:hAnsi="Times New Roman" w:cs="Times New Roman"/>
          <w:sz w:val="24"/>
          <w:szCs w:val="24"/>
          <w:lang w:val="en-US"/>
        </w:rPr>
        <w:t>above 10%.</w:t>
      </w:r>
    </w:p>
    <w:p w:rsidR="002A766F" w:rsidRPr="0034322C"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34322C">
        <w:rPr>
          <w:rFonts w:ascii="Times New Roman" w:hAnsi="Times New Roman" w:cs="Times New Roman"/>
          <w:sz w:val="24"/>
          <w:szCs w:val="24"/>
          <w:lang w:val="en-US"/>
        </w:rPr>
        <w:t>The economic crisis has had</w:t>
      </w:r>
      <w:r>
        <w:rPr>
          <w:rFonts w:ascii="Times New Roman" w:hAnsi="Times New Roman" w:cs="Times New Roman"/>
          <w:sz w:val="24"/>
          <w:szCs w:val="24"/>
          <w:lang w:val="en-US"/>
        </w:rPr>
        <w:t xml:space="preserve"> a strong, but varied impact on </w:t>
      </w:r>
      <w:r w:rsidRPr="0034322C">
        <w:rPr>
          <w:rFonts w:ascii="Times New Roman" w:hAnsi="Times New Roman" w:cs="Times New Roman"/>
          <w:sz w:val="24"/>
          <w:szCs w:val="24"/>
          <w:lang w:val="en-US"/>
        </w:rPr>
        <w:t>unemployment rates (</w:t>
      </w:r>
      <w:r w:rsidRPr="00201517">
        <w:rPr>
          <w:rFonts w:ascii="Times New Roman" w:hAnsi="Times New Roman" w:cs="Times New Roman"/>
          <w:color w:val="FF0000"/>
          <w:sz w:val="24"/>
          <w:szCs w:val="24"/>
          <w:lang w:val="en-US"/>
        </w:rPr>
        <w:t>Figure 4.4, Panel B</w:t>
      </w:r>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 xml:space="preserve">The average </w:t>
      </w:r>
      <w:r w:rsidRPr="0034322C">
        <w:rPr>
          <w:rFonts w:ascii="Times New Roman" w:hAnsi="Times New Roman" w:cs="Times New Roman"/>
          <w:sz w:val="24"/>
          <w:szCs w:val="24"/>
          <w:lang w:val="en-US"/>
        </w:rPr>
        <w:t>OECD unemployment rate i</w:t>
      </w:r>
      <w:r>
        <w:rPr>
          <w:rFonts w:ascii="Times New Roman" w:hAnsi="Times New Roman" w:cs="Times New Roman"/>
          <w:sz w:val="24"/>
          <w:szCs w:val="24"/>
          <w:lang w:val="en-US"/>
        </w:rPr>
        <w:t xml:space="preserve">ncreased by 3 percentage points </w:t>
      </w:r>
      <w:r w:rsidRPr="0034322C">
        <w:rPr>
          <w:rFonts w:ascii="Times New Roman" w:hAnsi="Times New Roman" w:cs="Times New Roman"/>
          <w:sz w:val="24"/>
          <w:szCs w:val="24"/>
          <w:lang w:val="en-US"/>
        </w:rPr>
        <w:t>between mid-2007 and mid-</w:t>
      </w:r>
      <w:r>
        <w:rPr>
          <w:rFonts w:ascii="Times New Roman" w:hAnsi="Times New Roman" w:cs="Times New Roman"/>
          <w:sz w:val="24"/>
          <w:szCs w:val="24"/>
          <w:lang w:val="en-US"/>
        </w:rPr>
        <w:t>2013.</w:t>
      </w:r>
      <w:proofErr w:type="gramEnd"/>
      <w:r>
        <w:rPr>
          <w:rFonts w:ascii="Times New Roman" w:hAnsi="Times New Roman" w:cs="Times New Roman"/>
          <w:sz w:val="24"/>
          <w:szCs w:val="24"/>
          <w:lang w:val="en-US"/>
        </w:rPr>
        <w:t xml:space="preserve"> Greece and Spain were hit </w:t>
      </w:r>
      <w:r w:rsidRPr="0034322C">
        <w:rPr>
          <w:rFonts w:ascii="Times New Roman" w:hAnsi="Times New Roman" w:cs="Times New Roman"/>
          <w:sz w:val="24"/>
          <w:szCs w:val="24"/>
          <w:lang w:val="en-US"/>
        </w:rPr>
        <w:t xml:space="preserve">particularly hard, seeing an </w:t>
      </w:r>
      <w:r>
        <w:rPr>
          <w:rFonts w:ascii="Times New Roman" w:hAnsi="Times New Roman" w:cs="Times New Roman"/>
          <w:sz w:val="24"/>
          <w:szCs w:val="24"/>
          <w:lang w:val="en-US"/>
        </w:rPr>
        <w:t xml:space="preserve">increase of above 18 percentage </w:t>
      </w:r>
      <w:r w:rsidRPr="0034322C">
        <w:rPr>
          <w:rFonts w:ascii="Times New Roman" w:hAnsi="Times New Roman" w:cs="Times New Roman"/>
          <w:sz w:val="24"/>
          <w:szCs w:val="24"/>
          <w:lang w:val="en-US"/>
        </w:rPr>
        <w:t>points. Increases of more tha</w:t>
      </w:r>
      <w:r>
        <w:rPr>
          <w:rFonts w:ascii="Times New Roman" w:hAnsi="Times New Roman" w:cs="Times New Roman"/>
          <w:sz w:val="24"/>
          <w:szCs w:val="24"/>
          <w:lang w:val="en-US"/>
        </w:rPr>
        <w:t xml:space="preserve">n 5 percentage points were also </w:t>
      </w:r>
      <w:r w:rsidRPr="0034322C">
        <w:rPr>
          <w:rFonts w:ascii="Times New Roman" w:hAnsi="Times New Roman" w:cs="Times New Roman"/>
          <w:sz w:val="24"/>
          <w:szCs w:val="24"/>
          <w:lang w:val="en-US"/>
        </w:rPr>
        <w:t>observed in Ireland, Italy, Portugal and Slov</w:t>
      </w:r>
      <w:r>
        <w:rPr>
          <w:rFonts w:ascii="Times New Roman" w:hAnsi="Times New Roman" w:cs="Times New Roman"/>
          <w:sz w:val="24"/>
          <w:szCs w:val="24"/>
          <w:lang w:val="en-US"/>
        </w:rPr>
        <w:t xml:space="preserve">enia. Countries </w:t>
      </w:r>
      <w:r w:rsidRPr="0034322C">
        <w:rPr>
          <w:rFonts w:ascii="Times New Roman" w:hAnsi="Times New Roman" w:cs="Times New Roman"/>
          <w:sz w:val="24"/>
          <w:szCs w:val="24"/>
          <w:lang w:val="en-US"/>
        </w:rPr>
        <w:t>which succeeded in re</w:t>
      </w:r>
      <w:r>
        <w:rPr>
          <w:rFonts w:ascii="Times New Roman" w:hAnsi="Times New Roman" w:cs="Times New Roman"/>
          <w:sz w:val="24"/>
          <w:szCs w:val="24"/>
          <w:lang w:val="en-US"/>
        </w:rPr>
        <w:t xml:space="preserve">ducing their unemployment rates </w:t>
      </w:r>
      <w:r w:rsidRPr="0034322C">
        <w:rPr>
          <w:rFonts w:ascii="Times New Roman" w:hAnsi="Times New Roman" w:cs="Times New Roman"/>
          <w:sz w:val="24"/>
          <w:szCs w:val="24"/>
          <w:lang w:val="en-US"/>
        </w:rPr>
        <w:t>included Chile, Germany, Israel, Korea and Turkey.</w:t>
      </w:r>
    </w:p>
    <w:p w:rsidR="002A766F" w:rsidRPr="0034322C"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34322C">
        <w:rPr>
          <w:rFonts w:ascii="Times New Roman" w:hAnsi="Times New Roman" w:cs="Times New Roman"/>
          <w:sz w:val="24"/>
          <w:szCs w:val="24"/>
          <w:lang w:val="en-US"/>
        </w:rPr>
        <w:t xml:space="preserve">In most countries, </w:t>
      </w:r>
      <w:r>
        <w:rPr>
          <w:rFonts w:ascii="Times New Roman" w:hAnsi="Times New Roman" w:cs="Times New Roman"/>
          <w:sz w:val="24"/>
          <w:szCs w:val="24"/>
          <w:lang w:val="en-US"/>
        </w:rPr>
        <w:t xml:space="preserve">male unemployment has been more </w:t>
      </w:r>
      <w:r w:rsidRPr="0034322C">
        <w:rPr>
          <w:rFonts w:ascii="Times New Roman" w:hAnsi="Times New Roman" w:cs="Times New Roman"/>
          <w:sz w:val="24"/>
          <w:szCs w:val="24"/>
          <w:lang w:val="en-US"/>
        </w:rPr>
        <w:t>affected by the crisi</w:t>
      </w:r>
      <w:r>
        <w:rPr>
          <w:rFonts w:ascii="Times New Roman" w:hAnsi="Times New Roman" w:cs="Times New Roman"/>
          <w:sz w:val="24"/>
          <w:szCs w:val="24"/>
          <w:lang w:val="en-US"/>
        </w:rPr>
        <w:t xml:space="preserve">s than female unemployment. The </w:t>
      </w:r>
      <w:r w:rsidRPr="0034322C">
        <w:rPr>
          <w:rFonts w:ascii="Times New Roman" w:hAnsi="Times New Roman" w:cs="Times New Roman"/>
          <w:sz w:val="24"/>
          <w:szCs w:val="24"/>
          <w:lang w:val="en-US"/>
        </w:rPr>
        <w:t>gender difference is particularl</w:t>
      </w:r>
      <w:r>
        <w:rPr>
          <w:rFonts w:ascii="Times New Roman" w:hAnsi="Times New Roman" w:cs="Times New Roman"/>
          <w:sz w:val="24"/>
          <w:szCs w:val="24"/>
          <w:lang w:val="en-US"/>
        </w:rPr>
        <w:t xml:space="preserve">y strong in countries such as </w:t>
      </w:r>
      <w:r w:rsidRPr="0034322C">
        <w:rPr>
          <w:rFonts w:ascii="Times New Roman" w:hAnsi="Times New Roman" w:cs="Times New Roman"/>
          <w:sz w:val="24"/>
          <w:szCs w:val="24"/>
          <w:lang w:val="en-US"/>
        </w:rPr>
        <w:t>Ireland, Portugal and Spai</w:t>
      </w:r>
      <w:r>
        <w:rPr>
          <w:rFonts w:ascii="Times New Roman" w:hAnsi="Times New Roman" w:cs="Times New Roman"/>
          <w:sz w:val="24"/>
          <w:szCs w:val="24"/>
          <w:lang w:val="en-US"/>
        </w:rPr>
        <w:t xml:space="preserve">n, where the contraction of the </w:t>
      </w:r>
      <w:r w:rsidRPr="0034322C">
        <w:rPr>
          <w:rFonts w:ascii="Times New Roman" w:hAnsi="Times New Roman" w:cs="Times New Roman"/>
          <w:sz w:val="24"/>
          <w:szCs w:val="24"/>
          <w:lang w:val="en-US"/>
        </w:rPr>
        <w:t>construction industr</w:t>
      </w:r>
      <w:r>
        <w:rPr>
          <w:rFonts w:ascii="Times New Roman" w:hAnsi="Times New Roman" w:cs="Times New Roman"/>
          <w:sz w:val="24"/>
          <w:szCs w:val="24"/>
          <w:lang w:val="en-US"/>
        </w:rPr>
        <w:t xml:space="preserve">y is a major factor driving the </w:t>
      </w:r>
      <w:r w:rsidRPr="0034322C">
        <w:rPr>
          <w:rFonts w:ascii="Times New Roman" w:hAnsi="Times New Roman" w:cs="Times New Roman"/>
          <w:sz w:val="24"/>
          <w:szCs w:val="24"/>
          <w:lang w:val="en-US"/>
        </w:rPr>
        <w:t>increased unemploymen</w:t>
      </w:r>
      <w:r>
        <w:rPr>
          <w:rFonts w:ascii="Times New Roman" w:hAnsi="Times New Roman" w:cs="Times New Roman"/>
          <w:sz w:val="24"/>
          <w:szCs w:val="24"/>
          <w:lang w:val="en-US"/>
        </w:rPr>
        <w:t xml:space="preserve">t. High representation of women </w:t>
      </w:r>
      <w:r w:rsidRPr="0034322C">
        <w:rPr>
          <w:rFonts w:ascii="Times New Roman" w:hAnsi="Times New Roman" w:cs="Times New Roman"/>
          <w:sz w:val="24"/>
          <w:szCs w:val="24"/>
          <w:lang w:val="en-US"/>
        </w:rPr>
        <w:t xml:space="preserve">in the public sector </w:t>
      </w:r>
      <w:r>
        <w:rPr>
          <w:rFonts w:ascii="Times New Roman" w:hAnsi="Times New Roman" w:cs="Times New Roman"/>
          <w:sz w:val="24"/>
          <w:szCs w:val="24"/>
          <w:lang w:val="en-US"/>
        </w:rPr>
        <w:t xml:space="preserve">can also be one explanation why </w:t>
      </w:r>
      <w:r w:rsidRPr="0034322C">
        <w:rPr>
          <w:rFonts w:ascii="Times New Roman" w:hAnsi="Times New Roman" w:cs="Times New Roman"/>
          <w:sz w:val="24"/>
          <w:szCs w:val="24"/>
          <w:lang w:val="en-US"/>
        </w:rPr>
        <w:t>women have fared bette</w:t>
      </w:r>
      <w:r>
        <w:rPr>
          <w:rFonts w:ascii="Times New Roman" w:hAnsi="Times New Roman" w:cs="Times New Roman"/>
          <w:sz w:val="24"/>
          <w:szCs w:val="24"/>
          <w:lang w:val="en-US"/>
        </w:rPr>
        <w:t xml:space="preserve">r than men during the crisis in </w:t>
      </w:r>
      <w:r w:rsidRPr="0034322C">
        <w:rPr>
          <w:rFonts w:ascii="Times New Roman" w:hAnsi="Times New Roman" w:cs="Times New Roman"/>
          <w:sz w:val="24"/>
          <w:szCs w:val="24"/>
          <w:lang w:val="en-US"/>
        </w:rPr>
        <w:t>many countries. Howeve</w:t>
      </w:r>
      <w:r>
        <w:rPr>
          <w:rFonts w:ascii="Times New Roman" w:hAnsi="Times New Roman" w:cs="Times New Roman"/>
          <w:sz w:val="24"/>
          <w:szCs w:val="24"/>
          <w:lang w:val="en-US"/>
        </w:rPr>
        <w:t xml:space="preserve">r, women in Estonia, Luxembourg </w:t>
      </w:r>
      <w:r w:rsidRPr="0034322C">
        <w:rPr>
          <w:rFonts w:ascii="Times New Roman" w:hAnsi="Times New Roman" w:cs="Times New Roman"/>
          <w:sz w:val="24"/>
          <w:szCs w:val="24"/>
          <w:lang w:val="en-US"/>
        </w:rPr>
        <w:t>and Turkey had a strong</w:t>
      </w:r>
      <w:r>
        <w:rPr>
          <w:rFonts w:ascii="Times New Roman" w:hAnsi="Times New Roman" w:cs="Times New Roman"/>
          <w:sz w:val="24"/>
          <w:szCs w:val="24"/>
          <w:lang w:val="en-US"/>
        </w:rPr>
        <w:t xml:space="preserve">er increase in the unemployment </w:t>
      </w:r>
      <w:r w:rsidRPr="0034322C">
        <w:rPr>
          <w:rFonts w:ascii="Times New Roman" w:hAnsi="Times New Roman" w:cs="Times New Roman"/>
          <w:sz w:val="24"/>
          <w:szCs w:val="24"/>
          <w:lang w:val="en-US"/>
        </w:rPr>
        <w:t>rates than men.</w:t>
      </w:r>
    </w:p>
    <w:p w:rsidR="002A766F" w:rsidRPr="0034322C"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34322C">
        <w:rPr>
          <w:rFonts w:ascii="Times New Roman" w:hAnsi="Times New Roman" w:cs="Times New Roman"/>
          <w:sz w:val="24"/>
          <w:szCs w:val="24"/>
          <w:lang w:val="en-US"/>
        </w:rPr>
        <w:t>Long-term unemployment h</w:t>
      </w:r>
      <w:r>
        <w:rPr>
          <w:rFonts w:ascii="Times New Roman" w:hAnsi="Times New Roman" w:cs="Times New Roman"/>
          <w:sz w:val="24"/>
          <w:szCs w:val="24"/>
          <w:lang w:val="en-US"/>
        </w:rPr>
        <w:t xml:space="preserve">as increased in many countries. </w:t>
      </w:r>
      <w:r w:rsidRPr="0034322C">
        <w:rPr>
          <w:rFonts w:ascii="Times New Roman" w:hAnsi="Times New Roman" w:cs="Times New Roman"/>
          <w:sz w:val="24"/>
          <w:szCs w:val="24"/>
          <w:lang w:val="en-US"/>
        </w:rPr>
        <w:t xml:space="preserve">The share of people unemployed </w:t>
      </w:r>
      <w:r>
        <w:rPr>
          <w:rFonts w:ascii="Times New Roman" w:hAnsi="Times New Roman" w:cs="Times New Roman"/>
          <w:sz w:val="24"/>
          <w:szCs w:val="24"/>
          <w:lang w:val="en-US"/>
        </w:rPr>
        <w:t xml:space="preserve">for one year or more </w:t>
      </w:r>
      <w:r w:rsidRPr="0034322C">
        <w:rPr>
          <w:rFonts w:ascii="Times New Roman" w:hAnsi="Times New Roman" w:cs="Times New Roman"/>
          <w:sz w:val="24"/>
          <w:szCs w:val="24"/>
          <w:lang w:val="en-US"/>
        </w:rPr>
        <w:t>as a percentage of the t</w:t>
      </w:r>
      <w:r>
        <w:rPr>
          <w:rFonts w:ascii="Times New Roman" w:hAnsi="Times New Roman" w:cs="Times New Roman"/>
          <w:sz w:val="24"/>
          <w:szCs w:val="24"/>
          <w:lang w:val="en-US"/>
        </w:rPr>
        <w:t xml:space="preserve">otal unemployment has increased </w:t>
      </w:r>
      <w:r w:rsidRPr="0034322C">
        <w:rPr>
          <w:rFonts w:ascii="Times New Roman" w:hAnsi="Times New Roman" w:cs="Times New Roman"/>
          <w:sz w:val="24"/>
          <w:szCs w:val="24"/>
          <w:lang w:val="en-US"/>
        </w:rPr>
        <w:t>the most in Irela</w:t>
      </w:r>
      <w:r>
        <w:rPr>
          <w:rFonts w:ascii="Times New Roman" w:hAnsi="Times New Roman" w:cs="Times New Roman"/>
          <w:sz w:val="24"/>
          <w:szCs w:val="24"/>
          <w:lang w:val="en-US"/>
        </w:rPr>
        <w:t>nd, Spain and the United States (</w:t>
      </w:r>
      <w:r w:rsidRPr="00201517">
        <w:rPr>
          <w:rFonts w:ascii="Times New Roman" w:hAnsi="Times New Roman" w:cs="Times New Roman"/>
          <w:color w:val="FF0000"/>
          <w:sz w:val="24"/>
          <w:szCs w:val="24"/>
          <w:lang w:val="en-US"/>
        </w:rPr>
        <w:t>Figure 4.5</w:t>
      </w:r>
      <w:r>
        <w:rPr>
          <w:rFonts w:ascii="Times New Roman" w:hAnsi="Times New Roman" w:cs="Times New Roman"/>
          <w:sz w:val="24"/>
          <w:szCs w:val="24"/>
          <w:lang w:val="en-US"/>
        </w:rPr>
        <w:t xml:space="preserve">), and by as much as 30 percentage points in </w:t>
      </w:r>
      <w:r w:rsidRPr="0034322C">
        <w:rPr>
          <w:rFonts w:ascii="Times New Roman" w:hAnsi="Times New Roman" w:cs="Times New Roman"/>
          <w:sz w:val="24"/>
          <w:szCs w:val="24"/>
          <w:lang w:val="en-US"/>
        </w:rPr>
        <w:t>Ireland. Mid-2013, six ou</w:t>
      </w:r>
      <w:r>
        <w:rPr>
          <w:rFonts w:ascii="Times New Roman" w:hAnsi="Times New Roman" w:cs="Times New Roman"/>
          <w:sz w:val="24"/>
          <w:szCs w:val="24"/>
          <w:lang w:val="en-US"/>
        </w:rPr>
        <w:t xml:space="preserve">t of ten unemployed were out of </w:t>
      </w:r>
      <w:r w:rsidRPr="0034322C">
        <w:rPr>
          <w:rFonts w:ascii="Times New Roman" w:hAnsi="Times New Roman" w:cs="Times New Roman"/>
          <w:sz w:val="24"/>
          <w:szCs w:val="24"/>
          <w:lang w:val="en-US"/>
        </w:rPr>
        <w:t>work for one year or more in</w:t>
      </w:r>
      <w:r>
        <w:rPr>
          <w:rFonts w:ascii="Times New Roman" w:hAnsi="Times New Roman" w:cs="Times New Roman"/>
          <w:sz w:val="24"/>
          <w:szCs w:val="24"/>
          <w:lang w:val="en-US"/>
        </w:rPr>
        <w:t xml:space="preserve"> Greece, Ireland and the Slovak </w:t>
      </w:r>
      <w:r w:rsidRPr="0034322C">
        <w:rPr>
          <w:rFonts w:ascii="Times New Roman" w:hAnsi="Times New Roman" w:cs="Times New Roman"/>
          <w:sz w:val="24"/>
          <w:szCs w:val="24"/>
          <w:lang w:val="en-US"/>
        </w:rPr>
        <w:t>Republic. The share of lo</w:t>
      </w:r>
      <w:r>
        <w:rPr>
          <w:rFonts w:ascii="Times New Roman" w:hAnsi="Times New Roman" w:cs="Times New Roman"/>
          <w:sz w:val="24"/>
          <w:szCs w:val="24"/>
          <w:lang w:val="en-US"/>
        </w:rPr>
        <w:t xml:space="preserve">ng-term unemployed decreased by </w:t>
      </w:r>
      <w:r w:rsidRPr="0034322C">
        <w:rPr>
          <w:rFonts w:ascii="Times New Roman" w:hAnsi="Times New Roman" w:cs="Times New Roman"/>
          <w:sz w:val="24"/>
          <w:szCs w:val="24"/>
          <w:lang w:val="en-US"/>
        </w:rPr>
        <w:t>10 percentage points or</w:t>
      </w:r>
      <w:r>
        <w:rPr>
          <w:rFonts w:ascii="Times New Roman" w:hAnsi="Times New Roman" w:cs="Times New Roman"/>
          <w:sz w:val="24"/>
          <w:szCs w:val="24"/>
          <w:lang w:val="en-US"/>
        </w:rPr>
        <w:t xml:space="preserve"> more in Germany and Poland. In </w:t>
      </w:r>
      <w:r w:rsidRPr="0034322C">
        <w:rPr>
          <w:rFonts w:ascii="Times New Roman" w:hAnsi="Times New Roman" w:cs="Times New Roman"/>
          <w:sz w:val="24"/>
          <w:szCs w:val="24"/>
          <w:lang w:val="en-US"/>
        </w:rPr>
        <w:t>spite of the positive achie</w:t>
      </w:r>
      <w:r>
        <w:rPr>
          <w:rFonts w:ascii="Times New Roman" w:hAnsi="Times New Roman" w:cs="Times New Roman"/>
          <w:sz w:val="24"/>
          <w:szCs w:val="24"/>
          <w:lang w:val="en-US"/>
        </w:rPr>
        <w:t xml:space="preserve">vements, long-term unemployment </w:t>
      </w:r>
      <w:r w:rsidRPr="0034322C">
        <w:rPr>
          <w:rFonts w:ascii="Times New Roman" w:hAnsi="Times New Roman" w:cs="Times New Roman"/>
          <w:sz w:val="24"/>
          <w:szCs w:val="24"/>
          <w:lang w:val="en-US"/>
        </w:rPr>
        <w:t>still accounts for more t</w:t>
      </w:r>
      <w:r>
        <w:rPr>
          <w:rFonts w:ascii="Times New Roman" w:hAnsi="Times New Roman" w:cs="Times New Roman"/>
          <w:sz w:val="24"/>
          <w:szCs w:val="24"/>
          <w:lang w:val="en-US"/>
        </w:rPr>
        <w:t xml:space="preserve">han 40% of total unemployment </w:t>
      </w:r>
      <w:r w:rsidRPr="0034322C">
        <w:rPr>
          <w:rFonts w:ascii="Times New Roman" w:hAnsi="Times New Roman" w:cs="Times New Roman"/>
          <w:sz w:val="24"/>
          <w:szCs w:val="24"/>
          <w:lang w:val="en-US"/>
        </w:rPr>
        <w:t>in Germany and Poland.</w:t>
      </w:r>
    </w:p>
    <w:p w:rsidR="002A766F" w:rsidRPr="0034322C"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34322C">
        <w:rPr>
          <w:rFonts w:ascii="Times New Roman" w:hAnsi="Times New Roman" w:cs="Times New Roman"/>
          <w:sz w:val="24"/>
          <w:szCs w:val="24"/>
          <w:lang w:val="en-US"/>
        </w:rPr>
        <w:t>Youth have been hit partic</w:t>
      </w:r>
      <w:r>
        <w:rPr>
          <w:rFonts w:ascii="Times New Roman" w:hAnsi="Times New Roman" w:cs="Times New Roman"/>
          <w:sz w:val="24"/>
          <w:szCs w:val="24"/>
          <w:lang w:val="en-US"/>
        </w:rPr>
        <w:t xml:space="preserve">ularly hard by the deteriorated </w:t>
      </w:r>
      <w:proofErr w:type="spellStart"/>
      <w:r w:rsidRPr="0034322C">
        <w:rPr>
          <w:rFonts w:ascii="Times New Roman" w:hAnsi="Times New Roman" w:cs="Times New Roman"/>
          <w:sz w:val="24"/>
          <w:szCs w:val="24"/>
          <w:lang w:val="en-US"/>
        </w:rPr>
        <w:t>labour</w:t>
      </w:r>
      <w:proofErr w:type="spellEnd"/>
      <w:r w:rsidRPr="0034322C">
        <w:rPr>
          <w:rFonts w:ascii="Times New Roman" w:hAnsi="Times New Roman" w:cs="Times New Roman"/>
          <w:sz w:val="24"/>
          <w:szCs w:val="24"/>
          <w:lang w:val="en-US"/>
        </w:rPr>
        <w:t xml:space="preserve"> market situation (se</w:t>
      </w:r>
      <w:r>
        <w:rPr>
          <w:rFonts w:ascii="Times New Roman" w:hAnsi="Times New Roman" w:cs="Times New Roman"/>
          <w:sz w:val="24"/>
          <w:szCs w:val="24"/>
          <w:lang w:val="en-US"/>
        </w:rPr>
        <w:t xml:space="preserve">e also the “NEETs’” indicator). </w:t>
      </w:r>
      <w:r w:rsidRPr="0034322C">
        <w:rPr>
          <w:rFonts w:ascii="Times New Roman" w:hAnsi="Times New Roman" w:cs="Times New Roman"/>
          <w:sz w:val="24"/>
          <w:szCs w:val="24"/>
          <w:lang w:val="en-US"/>
        </w:rPr>
        <w:t>The unemployment r</w:t>
      </w:r>
      <w:r>
        <w:rPr>
          <w:rFonts w:ascii="Times New Roman" w:hAnsi="Times New Roman" w:cs="Times New Roman"/>
          <w:sz w:val="24"/>
          <w:szCs w:val="24"/>
          <w:lang w:val="en-US"/>
        </w:rPr>
        <w:t xml:space="preserve">ate for young people aged 15-24 </w:t>
      </w:r>
      <w:r w:rsidRPr="0034322C">
        <w:rPr>
          <w:rFonts w:ascii="Times New Roman" w:hAnsi="Times New Roman" w:cs="Times New Roman"/>
          <w:sz w:val="24"/>
          <w:szCs w:val="24"/>
          <w:lang w:val="en-US"/>
        </w:rPr>
        <w:t>increased by 20 percentage points or</w:t>
      </w:r>
      <w:r>
        <w:rPr>
          <w:rFonts w:ascii="Times New Roman" w:hAnsi="Times New Roman" w:cs="Times New Roman"/>
          <w:sz w:val="24"/>
          <w:szCs w:val="24"/>
          <w:lang w:val="en-US"/>
        </w:rPr>
        <w:t xml:space="preserve"> more from mid-2007 </w:t>
      </w:r>
      <w:r w:rsidRPr="0034322C">
        <w:rPr>
          <w:rFonts w:ascii="Times New Roman" w:hAnsi="Times New Roman" w:cs="Times New Roman"/>
          <w:sz w:val="24"/>
          <w:szCs w:val="24"/>
          <w:lang w:val="en-US"/>
        </w:rPr>
        <w:t>to mid-2013 in Greece, Port</w:t>
      </w:r>
      <w:r>
        <w:rPr>
          <w:rFonts w:ascii="Times New Roman" w:hAnsi="Times New Roman" w:cs="Times New Roman"/>
          <w:sz w:val="24"/>
          <w:szCs w:val="24"/>
          <w:lang w:val="en-US"/>
        </w:rPr>
        <w:t>ugal and Spain (</w:t>
      </w:r>
      <w:r w:rsidRPr="00201517">
        <w:rPr>
          <w:rFonts w:ascii="Times New Roman" w:hAnsi="Times New Roman" w:cs="Times New Roman"/>
          <w:color w:val="FF0000"/>
          <w:sz w:val="24"/>
          <w:szCs w:val="24"/>
          <w:lang w:val="en-US"/>
        </w:rPr>
        <w:t>Figure 4.6</w:t>
      </w:r>
      <w:r>
        <w:rPr>
          <w:rFonts w:ascii="Times New Roman" w:hAnsi="Times New Roman" w:cs="Times New Roman"/>
          <w:sz w:val="24"/>
          <w:szCs w:val="24"/>
          <w:lang w:val="en-US"/>
        </w:rPr>
        <w:t xml:space="preserve">). At </w:t>
      </w:r>
      <w:r w:rsidRPr="0034322C">
        <w:rPr>
          <w:rFonts w:ascii="Times New Roman" w:hAnsi="Times New Roman" w:cs="Times New Roman"/>
          <w:sz w:val="24"/>
          <w:szCs w:val="24"/>
          <w:lang w:val="en-US"/>
        </w:rPr>
        <w:t>the OECD level, the rate i</w:t>
      </w:r>
      <w:r>
        <w:rPr>
          <w:rFonts w:ascii="Times New Roman" w:hAnsi="Times New Roman" w:cs="Times New Roman"/>
          <w:sz w:val="24"/>
          <w:szCs w:val="24"/>
          <w:lang w:val="en-US"/>
        </w:rPr>
        <w:t xml:space="preserve">ncreased by 7 percentage points </w:t>
      </w:r>
      <w:r w:rsidRPr="0034322C">
        <w:rPr>
          <w:rFonts w:ascii="Times New Roman" w:hAnsi="Times New Roman" w:cs="Times New Roman"/>
          <w:sz w:val="24"/>
          <w:szCs w:val="24"/>
          <w:lang w:val="en-US"/>
        </w:rPr>
        <w:t>during the same period.</w:t>
      </w:r>
      <w:r>
        <w:rPr>
          <w:rFonts w:ascii="Times New Roman" w:hAnsi="Times New Roman" w:cs="Times New Roman"/>
          <w:sz w:val="24"/>
          <w:szCs w:val="24"/>
          <w:lang w:val="en-US"/>
        </w:rPr>
        <w:t xml:space="preserve"> Mid-2013, more than 50% of the </w:t>
      </w:r>
      <w:r w:rsidRPr="0034322C">
        <w:rPr>
          <w:rFonts w:ascii="Times New Roman" w:hAnsi="Times New Roman" w:cs="Times New Roman"/>
          <w:sz w:val="24"/>
          <w:szCs w:val="24"/>
          <w:lang w:val="en-US"/>
        </w:rPr>
        <w:t>age group was out of work in</w:t>
      </w:r>
      <w:r>
        <w:rPr>
          <w:rFonts w:ascii="Times New Roman" w:hAnsi="Times New Roman" w:cs="Times New Roman"/>
          <w:sz w:val="24"/>
          <w:szCs w:val="24"/>
          <w:lang w:val="en-US"/>
        </w:rPr>
        <w:t xml:space="preserve"> Greece and Spain. At the other </w:t>
      </w:r>
      <w:r w:rsidRPr="0034322C">
        <w:rPr>
          <w:rFonts w:ascii="Times New Roman" w:hAnsi="Times New Roman" w:cs="Times New Roman"/>
          <w:sz w:val="24"/>
          <w:szCs w:val="24"/>
          <w:lang w:val="en-US"/>
        </w:rPr>
        <w:t>end of the scale, yout</w:t>
      </w:r>
      <w:r>
        <w:rPr>
          <w:rFonts w:ascii="Times New Roman" w:hAnsi="Times New Roman" w:cs="Times New Roman"/>
          <w:sz w:val="24"/>
          <w:szCs w:val="24"/>
          <w:lang w:val="en-US"/>
        </w:rPr>
        <w:t xml:space="preserve">h unemployment rates dropped in </w:t>
      </w:r>
      <w:r w:rsidRPr="0034322C">
        <w:rPr>
          <w:rFonts w:ascii="Times New Roman" w:hAnsi="Times New Roman" w:cs="Times New Roman"/>
          <w:sz w:val="24"/>
          <w:szCs w:val="24"/>
          <w:lang w:val="en-US"/>
        </w:rPr>
        <w:t>Austria, Chile, Germany, Is</w:t>
      </w:r>
      <w:r>
        <w:rPr>
          <w:rFonts w:ascii="Times New Roman" w:hAnsi="Times New Roman" w:cs="Times New Roman"/>
          <w:sz w:val="24"/>
          <w:szCs w:val="24"/>
          <w:lang w:val="en-US"/>
        </w:rPr>
        <w:t xml:space="preserve">rael and Turkey. Germany, Japan </w:t>
      </w:r>
      <w:r w:rsidRPr="0034322C">
        <w:rPr>
          <w:rFonts w:ascii="Times New Roman" w:hAnsi="Times New Roman" w:cs="Times New Roman"/>
          <w:sz w:val="24"/>
          <w:szCs w:val="24"/>
          <w:lang w:val="en-US"/>
        </w:rPr>
        <w:t>and Switzerland had m</w:t>
      </w:r>
      <w:r>
        <w:rPr>
          <w:rFonts w:ascii="Times New Roman" w:hAnsi="Times New Roman" w:cs="Times New Roman"/>
          <w:sz w:val="24"/>
          <w:szCs w:val="24"/>
          <w:lang w:val="en-US"/>
        </w:rPr>
        <w:t xml:space="preserve">id-2013 the lowest unemployment </w:t>
      </w:r>
      <w:r w:rsidRPr="0034322C">
        <w:rPr>
          <w:rFonts w:ascii="Times New Roman" w:hAnsi="Times New Roman" w:cs="Times New Roman"/>
          <w:sz w:val="24"/>
          <w:szCs w:val="24"/>
          <w:lang w:val="en-US"/>
        </w:rPr>
        <w:t>rate for this age group, at about 7%.</w:t>
      </w:r>
      <w:r>
        <w:rPr>
          <w:rFonts w:ascii="Times New Roman" w:hAnsi="Times New Roman" w:cs="Times New Roman"/>
          <w:sz w:val="24"/>
          <w:szCs w:val="24"/>
          <w:lang w:val="en-US"/>
        </w:rPr>
        <w:t>..</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72643D9" wp14:editId="62058B2F">
            <wp:extent cx="5397500" cy="6832600"/>
            <wp:effectExtent l="0" t="0" r="0" b="6350"/>
            <wp:docPr id="500" name="Imagen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397500" cy="68326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Pr="00201517"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201517">
        <w:rPr>
          <w:rFonts w:ascii="Times New Roman" w:hAnsi="Times New Roman" w:cs="Times New Roman"/>
          <w:b/>
          <w:sz w:val="24"/>
          <w:szCs w:val="24"/>
          <w:lang w:val="en-US"/>
        </w:rPr>
        <w:lastRenderedPageBreak/>
        <w:t>Youth neither in employment, education nor training (NEETs)</w:t>
      </w:r>
    </w:p>
    <w:p w:rsidR="002A766F" w:rsidRPr="00201517"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201517">
        <w:rPr>
          <w:rFonts w:ascii="Times New Roman" w:hAnsi="Times New Roman" w:cs="Times New Roman"/>
          <w:sz w:val="24"/>
          <w:szCs w:val="24"/>
          <w:lang w:val="en-US"/>
        </w:rPr>
        <w:t>Participation in emplo</w:t>
      </w:r>
      <w:r>
        <w:rPr>
          <w:rFonts w:ascii="Times New Roman" w:hAnsi="Times New Roman" w:cs="Times New Roman"/>
          <w:sz w:val="24"/>
          <w:szCs w:val="24"/>
          <w:lang w:val="en-US"/>
        </w:rPr>
        <w:t xml:space="preserve">yment, education or training is </w:t>
      </w:r>
      <w:r w:rsidRPr="00201517">
        <w:rPr>
          <w:rFonts w:ascii="Times New Roman" w:hAnsi="Times New Roman" w:cs="Times New Roman"/>
          <w:sz w:val="24"/>
          <w:szCs w:val="24"/>
          <w:lang w:val="en-US"/>
        </w:rPr>
        <w:t>important for youth to b</w:t>
      </w:r>
      <w:r>
        <w:rPr>
          <w:rFonts w:ascii="Times New Roman" w:hAnsi="Times New Roman" w:cs="Times New Roman"/>
          <w:sz w:val="24"/>
          <w:szCs w:val="24"/>
          <w:lang w:val="en-US"/>
        </w:rPr>
        <w:t xml:space="preserve">ecome established in the </w:t>
      </w:r>
      <w:proofErr w:type="spellStart"/>
      <w:r>
        <w:rPr>
          <w:rFonts w:ascii="Times New Roman" w:hAnsi="Times New Roman" w:cs="Times New Roman"/>
          <w:sz w:val="24"/>
          <w:szCs w:val="24"/>
          <w:lang w:val="en-US"/>
        </w:rPr>
        <w:t>labour</w:t>
      </w:r>
      <w:proofErr w:type="spellEnd"/>
      <w:r>
        <w:rPr>
          <w:rFonts w:ascii="Times New Roman" w:hAnsi="Times New Roman" w:cs="Times New Roman"/>
          <w:sz w:val="24"/>
          <w:szCs w:val="24"/>
          <w:lang w:val="en-US"/>
        </w:rPr>
        <w:t xml:space="preserve"> </w:t>
      </w:r>
      <w:r w:rsidRPr="00201517">
        <w:rPr>
          <w:rFonts w:ascii="Times New Roman" w:hAnsi="Times New Roman" w:cs="Times New Roman"/>
          <w:sz w:val="24"/>
          <w:szCs w:val="24"/>
          <w:lang w:val="en-US"/>
        </w:rPr>
        <w:t>market and achieve self-suffic</w:t>
      </w:r>
      <w:r>
        <w:rPr>
          <w:rFonts w:ascii="Times New Roman" w:hAnsi="Times New Roman" w:cs="Times New Roman"/>
          <w:sz w:val="24"/>
          <w:szCs w:val="24"/>
          <w:lang w:val="en-US"/>
        </w:rPr>
        <w:t xml:space="preserve">iency. Record high unemployment </w:t>
      </w:r>
      <w:r w:rsidRPr="00201517">
        <w:rPr>
          <w:rFonts w:ascii="Times New Roman" w:hAnsi="Times New Roman" w:cs="Times New Roman"/>
          <w:sz w:val="24"/>
          <w:szCs w:val="24"/>
          <w:lang w:val="en-US"/>
        </w:rPr>
        <w:t>rates in a number of countr</w:t>
      </w:r>
      <w:r>
        <w:rPr>
          <w:rFonts w:ascii="Times New Roman" w:hAnsi="Times New Roman" w:cs="Times New Roman"/>
          <w:sz w:val="24"/>
          <w:szCs w:val="24"/>
          <w:lang w:val="en-US"/>
        </w:rPr>
        <w:t xml:space="preserve">ies have hit youth </w:t>
      </w:r>
      <w:r w:rsidRPr="00201517">
        <w:rPr>
          <w:rFonts w:ascii="Times New Roman" w:hAnsi="Times New Roman" w:cs="Times New Roman"/>
          <w:sz w:val="24"/>
          <w:szCs w:val="24"/>
          <w:lang w:val="en-US"/>
        </w:rPr>
        <w:t>especially hard. In addition</w:t>
      </w:r>
      <w:r>
        <w:rPr>
          <w:rFonts w:ascii="Times New Roman" w:hAnsi="Times New Roman" w:cs="Times New Roman"/>
          <w:sz w:val="24"/>
          <w:szCs w:val="24"/>
          <w:lang w:val="en-US"/>
        </w:rPr>
        <w:t xml:space="preserve">, inactivity rates of youth are </w:t>
      </w:r>
      <w:r w:rsidRPr="00201517">
        <w:rPr>
          <w:rFonts w:ascii="Times New Roman" w:hAnsi="Times New Roman" w:cs="Times New Roman"/>
          <w:sz w:val="24"/>
          <w:szCs w:val="24"/>
          <w:lang w:val="en-US"/>
        </w:rPr>
        <w:t>substantial in many countries</w:t>
      </w:r>
      <w:r>
        <w:rPr>
          <w:rFonts w:ascii="Times New Roman" w:hAnsi="Times New Roman" w:cs="Times New Roman"/>
          <w:sz w:val="24"/>
          <w:szCs w:val="24"/>
          <w:lang w:val="en-US"/>
        </w:rPr>
        <w:t xml:space="preserve">, meaning that they are neither </w:t>
      </w:r>
      <w:r w:rsidRPr="00201517">
        <w:rPr>
          <w:rFonts w:ascii="Times New Roman" w:hAnsi="Times New Roman" w:cs="Times New Roman"/>
          <w:sz w:val="24"/>
          <w:szCs w:val="24"/>
          <w:lang w:val="en-US"/>
        </w:rPr>
        <w:t>employed, nor registe</w:t>
      </w:r>
      <w:r>
        <w:rPr>
          <w:rFonts w:ascii="Times New Roman" w:hAnsi="Times New Roman" w:cs="Times New Roman"/>
          <w:sz w:val="24"/>
          <w:szCs w:val="24"/>
          <w:lang w:val="en-US"/>
        </w:rPr>
        <w:t xml:space="preserve">red as unemployed, in education </w:t>
      </w:r>
      <w:r w:rsidRPr="00201517">
        <w:rPr>
          <w:rFonts w:ascii="Times New Roman" w:hAnsi="Times New Roman" w:cs="Times New Roman"/>
          <w:sz w:val="24"/>
          <w:szCs w:val="24"/>
          <w:lang w:val="en-US"/>
        </w:rPr>
        <w:t>or in training.</w:t>
      </w:r>
    </w:p>
    <w:p w:rsidR="002A766F" w:rsidRPr="00201517"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201517">
        <w:rPr>
          <w:rFonts w:ascii="Times New Roman" w:hAnsi="Times New Roman" w:cs="Times New Roman"/>
          <w:sz w:val="24"/>
          <w:szCs w:val="24"/>
          <w:lang w:val="en-US"/>
        </w:rPr>
        <w:t>More than 20% of all youth aged 15/16-24 were u</w:t>
      </w:r>
      <w:r>
        <w:rPr>
          <w:rFonts w:ascii="Times New Roman" w:hAnsi="Times New Roman" w:cs="Times New Roman"/>
          <w:sz w:val="24"/>
          <w:szCs w:val="24"/>
          <w:lang w:val="en-US"/>
        </w:rPr>
        <w:t xml:space="preserve">nemployed </w:t>
      </w:r>
      <w:r w:rsidRPr="00201517">
        <w:rPr>
          <w:rFonts w:ascii="Times New Roman" w:hAnsi="Times New Roman" w:cs="Times New Roman"/>
          <w:sz w:val="24"/>
          <w:szCs w:val="24"/>
          <w:lang w:val="en-US"/>
        </w:rPr>
        <w:t>or inactive, and neither in e</w:t>
      </w:r>
      <w:r>
        <w:rPr>
          <w:rFonts w:ascii="Times New Roman" w:hAnsi="Times New Roman" w:cs="Times New Roman"/>
          <w:sz w:val="24"/>
          <w:szCs w:val="24"/>
          <w:lang w:val="en-US"/>
        </w:rPr>
        <w:t xml:space="preserve">ducation nor in training (NEET) </w:t>
      </w:r>
      <w:r w:rsidRPr="00201517">
        <w:rPr>
          <w:rFonts w:ascii="Times New Roman" w:hAnsi="Times New Roman" w:cs="Times New Roman"/>
          <w:sz w:val="24"/>
          <w:szCs w:val="24"/>
          <w:lang w:val="en-US"/>
        </w:rPr>
        <w:t>in Greece, Italy, Mexico a</w:t>
      </w:r>
      <w:r>
        <w:rPr>
          <w:rFonts w:ascii="Times New Roman" w:hAnsi="Times New Roman" w:cs="Times New Roman"/>
          <w:sz w:val="24"/>
          <w:szCs w:val="24"/>
          <w:lang w:val="en-US"/>
        </w:rPr>
        <w:t xml:space="preserve">nd Turkey in the fourth quarter </w:t>
      </w:r>
      <w:r w:rsidRPr="00201517">
        <w:rPr>
          <w:rFonts w:ascii="Times New Roman" w:hAnsi="Times New Roman" w:cs="Times New Roman"/>
          <w:sz w:val="24"/>
          <w:szCs w:val="24"/>
          <w:lang w:val="en-US"/>
        </w:rPr>
        <w:t>of 2012 (</w:t>
      </w:r>
      <w:r w:rsidRPr="00201517">
        <w:rPr>
          <w:rFonts w:ascii="Times New Roman" w:hAnsi="Times New Roman" w:cs="Times New Roman"/>
          <w:color w:val="FF0000"/>
          <w:sz w:val="24"/>
          <w:szCs w:val="24"/>
          <w:lang w:val="en-US"/>
        </w:rPr>
        <w:t>Figure 4.7, Panel A</w:t>
      </w:r>
      <w:r w:rsidRPr="00201517">
        <w:rPr>
          <w:rFonts w:ascii="Times New Roman" w:hAnsi="Times New Roman" w:cs="Times New Roman"/>
          <w:sz w:val="24"/>
          <w:szCs w:val="24"/>
          <w:lang w:val="en-US"/>
        </w:rPr>
        <w:t>).</w:t>
      </w:r>
      <w:r>
        <w:rPr>
          <w:rFonts w:ascii="Times New Roman" w:hAnsi="Times New Roman" w:cs="Times New Roman"/>
          <w:sz w:val="24"/>
          <w:szCs w:val="24"/>
          <w:lang w:val="en-US"/>
        </w:rPr>
        <w:t xml:space="preserve"> The lowest rates were observed </w:t>
      </w:r>
      <w:r w:rsidRPr="00201517">
        <w:rPr>
          <w:rFonts w:ascii="Times New Roman" w:hAnsi="Times New Roman" w:cs="Times New Roman"/>
          <w:sz w:val="24"/>
          <w:szCs w:val="24"/>
          <w:lang w:val="en-US"/>
        </w:rPr>
        <w:t>in Denmark, Iceland, t</w:t>
      </w:r>
      <w:r>
        <w:rPr>
          <w:rFonts w:ascii="Times New Roman" w:hAnsi="Times New Roman" w:cs="Times New Roman"/>
          <w:sz w:val="24"/>
          <w:szCs w:val="24"/>
          <w:lang w:val="en-US"/>
        </w:rPr>
        <w:t xml:space="preserve">he Netherlands and Switzerland, </w:t>
      </w:r>
      <w:r w:rsidRPr="00201517">
        <w:rPr>
          <w:rFonts w:ascii="Times New Roman" w:hAnsi="Times New Roman" w:cs="Times New Roman"/>
          <w:sz w:val="24"/>
          <w:szCs w:val="24"/>
          <w:lang w:val="en-US"/>
        </w:rPr>
        <w:t>with rates of 6% or lowe</w:t>
      </w:r>
      <w:r>
        <w:rPr>
          <w:rFonts w:ascii="Times New Roman" w:hAnsi="Times New Roman" w:cs="Times New Roman"/>
          <w:sz w:val="24"/>
          <w:szCs w:val="24"/>
          <w:lang w:val="en-US"/>
        </w:rPr>
        <w:t xml:space="preserve">r. The average NEET rate in the </w:t>
      </w:r>
      <w:r w:rsidRPr="00201517">
        <w:rPr>
          <w:rFonts w:ascii="Times New Roman" w:hAnsi="Times New Roman" w:cs="Times New Roman"/>
          <w:sz w:val="24"/>
          <w:szCs w:val="24"/>
          <w:lang w:val="en-US"/>
        </w:rPr>
        <w:t>OECD area was about 13%.</w:t>
      </w:r>
    </w:p>
    <w:p w:rsidR="002A766F" w:rsidRPr="00201517"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201517">
        <w:rPr>
          <w:rFonts w:ascii="Times New Roman" w:hAnsi="Times New Roman" w:cs="Times New Roman"/>
          <w:sz w:val="24"/>
          <w:szCs w:val="24"/>
          <w:lang w:val="en-US"/>
        </w:rPr>
        <w:t>The NEET rate has i</w:t>
      </w:r>
      <w:r>
        <w:rPr>
          <w:rFonts w:ascii="Times New Roman" w:hAnsi="Times New Roman" w:cs="Times New Roman"/>
          <w:sz w:val="24"/>
          <w:szCs w:val="24"/>
          <w:lang w:val="en-US"/>
        </w:rPr>
        <w:t xml:space="preserve">ncreased in most OECD countries </w:t>
      </w:r>
      <w:r w:rsidRPr="00201517">
        <w:rPr>
          <w:rFonts w:ascii="Times New Roman" w:hAnsi="Times New Roman" w:cs="Times New Roman"/>
          <w:sz w:val="24"/>
          <w:szCs w:val="24"/>
          <w:lang w:val="en-US"/>
        </w:rPr>
        <w:t>since the onset of the economic crisis (</w:t>
      </w:r>
      <w:r w:rsidRPr="00201517">
        <w:rPr>
          <w:rFonts w:ascii="Times New Roman" w:hAnsi="Times New Roman" w:cs="Times New Roman"/>
          <w:color w:val="FF0000"/>
          <w:sz w:val="24"/>
          <w:szCs w:val="24"/>
          <w:lang w:val="en-US"/>
        </w:rPr>
        <w:t>Figure 4.7, Panel B</w:t>
      </w:r>
      <w:r w:rsidRPr="00201517">
        <w:rPr>
          <w:rFonts w:ascii="Times New Roman" w:hAnsi="Times New Roman" w:cs="Times New Roman"/>
          <w:sz w:val="24"/>
          <w:szCs w:val="24"/>
          <w:lang w:val="en-US"/>
        </w:rPr>
        <w:t>).</w:t>
      </w:r>
    </w:p>
    <w:p w:rsidR="002A766F" w:rsidRPr="00201517"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201517">
        <w:rPr>
          <w:rFonts w:ascii="Times New Roman" w:hAnsi="Times New Roman" w:cs="Times New Roman"/>
          <w:sz w:val="24"/>
          <w:szCs w:val="24"/>
          <w:lang w:val="en-US"/>
        </w:rPr>
        <w:t>From the fourth quarte</w:t>
      </w:r>
      <w:r>
        <w:rPr>
          <w:rFonts w:ascii="Times New Roman" w:hAnsi="Times New Roman" w:cs="Times New Roman"/>
          <w:sz w:val="24"/>
          <w:szCs w:val="24"/>
          <w:lang w:val="en-US"/>
        </w:rPr>
        <w:t xml:space="preserve">r of 2007 to the fourth quarter </w:t>
      </w:r>
      <w:r w:rsidRPr="00201517">
        <w:rPr>
          <w:rFonts w:ascii="Times New Roman" w:hAnsi="Times New Roman" w:cs="Times New Roman"/>
          <w:sz w:val="24"/>
          <w:szCs w:val="24"/>
          <w:lang w:val="en-US"/>
        </w:rPr>
        <w:t>of 2012, the increase was s</w:t>
      </w:r>
      <w:r>
        <w:rPr>
          <w:rFonts w:ascii="Times New Roman" w:hAnsi="Times New Roman" w:cs="Times New Roman"/>
          <w:sz w:val="24"/>
          <w:szCs w:val="24"/>
          <w:lang w:val="en-US"/>
        </w:rPr>
        <w:t xml:space="preserve">trongest in Greece, Luxembourg, </w:t>
      </w:r>
      <w:r w:rsidRPr="00201517">
        <w:rPr>
          <w:rFonts w:ascii="Times New Roman" w:hAnsi="Times New Roman" w:cs="Times New Roman"/>
          <w:sz w:val="24"/>
          <w:szCs w:val="24"/>
          <w:lang w:val="en-US"/>
        </w:rPr>
        <w:t>Ireland, Italy and Spain</w:t>
      </w:r>
      <w:r>
        <w:rPr>
          <w:rFonts w:ascii="Times New Roman" w:hAnsi="Times New Roman" w:cs="Times New Roman"/>
          <w:sz w:val="24"/>
          <w:szCs w:val="24"/>
          <w:lang w:val="en-US"/>
        </w:rPr>
        <w:t xml:space="preserve">. On the other hand, there were </w:t>
      </w:r>
      <w:r w:rsidRPr="00201517">
        <w:rPr>
          <w:rFonts w:ascii="Times New Roman" w:hAnsi="Times New Roman" w:cs="Times New Roman"/>
          <w:sz w:val="24"/>
          <w:szCs w:val="24"/>
          <w:lang w:val="en-US"/>
        </w:rPr>
        <w:t>also some countries wh</w:t>
      </w:r>
      <w:r>
        <w:rPr>
          <w:rFonts w:ascii="Times New Roman" w:hAnsi="Times New Roman" w:cs="Times New Roman"/>
          <w:sz w:val="24"/>
          <w:szCs w:val="24"/>
          <w:lang w:val="en-US"/>
        </w:rPr>
        <w:t xml:space="preserve">ere the NEET rates dropped. The </w:t>
      </w:r>
      <w:r w:rsidRPr="00201517">
        <w:rPr>
          <w:rFonts w:ascii="Times New Roman" w:hAnsi="Times New Roman" w:cs="Times New Roman"/>
          <w:sz w:val="24"/>
          <w:szCs w:val="24"/>
          <w:lang w:val="en-US"/>
        </w:rPr>
        <w:t>decrease was particularly s</w:t>
      </w:r>
      <w:r>
        <w:rPr>
          <w:rFonts w:ascii="Times New Roman" w:hAnsi="Times New Roman" w:cs="Times New Roman"/>
          <w:sz w:val="24"/>
          <w:szCs w:val="24"/>
          <w:lang w:val="en-US"/>
        </w:rPr>
        <w:t xml:space="preserve">trong in the Czech Republic and </w:t>
      </w:r>
      <w:r w:rsidRPr="00201517">
        <w:rPr>
          <w:rFonts w:ascii="Times New Roman" w:hAnsi="Times New Roman" w:cs="Times New Roman"/>
          <w:sz w:val="24"/>
          <w:szCs w:val="24"/>
          <w:lang w:val="en-US"/>
        </w:rPr>
        <w:t>Turkey. The higher NEET rates in man</w:t>
      </w:r>
      <w:r>
        <w:rPr>
          <w:rFonts w:ascii="Times New Roman" w:hAnsi="Times New Roman" w:cs="Times New Roman"/>
          <w:sz w:val="24"/>
          <w:szCs w:val="24"/>
          <w:lang w:val="en-US"/>
        </w:rPr>
        <w:t xml:space="preserve">y counties can mainly </w:t>
      </w:r>
      <w:r w:rsidRPr="00201517">
        <w:rPr>
          <w:rFonts w:ascii="Times New Roman" w:hAnsi="Times New Roman" w:cs="Times New Roman"/>
          <w:sz w:val="24"/>
          <w:szCs w:val="24"/>
          <w:lang w:val="en-US"/>
        </w:rPr>
        <w:t>be explained by increas</w:t>
      </w:r>
      <w:r>
        <w:rPr>
          <w:rFonts w:ascii="Times New Roman" w:hAnsi="Times New Roman" w:cs="Times New Roman"/>
          <w:sz w:val="24"/>
          <w:szCs w:val="24"/>
          <w:lang w:val="en-US"/>
        </w:rPr>
        <w:t xml:space="preserve">ed unemployment. At the average </w:t>
      </w:r>
      <w:r w:rsidRPr="00201517">
        <w:rPr>
          <w:rFonts w:ascii="Times New Roman" w:hAnsi="Times New Roman" w:cs="Times New Roman"/>
          <w:sz w:val="24"/>
          <w:szCs w:val="24"/>
          <w:lang w:val="en-US"/>
        </w:rPr>
        <w:t>OECD level, the inactivit</w:t>
      </w:r>
      <w:r>
        <w:rPr>
          <w:rFonts w:ascii="Times New Roman" w:hAnsi="Times New Roman" w:cs="Times New Roman"/>
          <w:sz w:val="24"/>
          <w:szCs w:val="24"/>
          <w:lang w:val="en-US"/>
        </w:rPr>
        <w:t xml:space="preserve">y rate declined by 1 percentage </w:t>
      </w:r>
      <w:r w:rsidRPr="00201517">
        <w:rPr>
          <w:rFonts w:ascii="Times New Roman" w:hAnsi="Times New Roman" w:cs="Times New Roman"/>
          <w:sz w:val="24"/>
          <w:szCs w:val="24"/>
          <w:lang w:val="en-US"/>
        </w:rPr>
        <w:t>point, and in most countries</w:t>
      </w:r>
      <w:r>
        <w:rPr>
          <w:rFonts w:ascii="Times New Roman" w:hAnsi="Times New Roman" w:cs="Times New Roman"/>
          <w:sz w:val="24"/>
          <w:szCs w:val="24"/>
          <w:lang w:val="en-US"/>
        </w:rPr>
        <w:t xml:space="preserve"> the rate declined or increased </w:t>
      </w:r>
      <w:r w:rsidRPr="00201517">
        <w:rPr>
          <w:rFonts w:ascii="Times New Roman" w:hAnsi="Times New Roman" w:cs="Times New Roman"/>
          <w:sz w:val="24"/>
          <w:szCs w:val="24"/>
          <w:lang w:val="en-US"/>
        </w:rPr>
        <w:t>moderately.</w:t>
      </w:r>
    </w:p>
    <w:p w:rsidR="002A766F" w:rsidRPr="00201517"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201517">
        <w:rPr>
          <w:rFonts w:ascii="Times New Roman" w:hAnsi="Times New Roman" w:cs="Times New Roman"/>
          <w:sz w:val="24"/>
          <w:szCs w:val="24"/>
          <w:lang w:val="en-US"/>
        </w:rPr>
        <w:t>On average across OECD countries, the NEET rates f</w:t>
      </w:r>
      <w:r>
        <w:rPr>
          <w:rFonts w:ascii="Times New Roman" w:hAnsi="Times New Roman" w:cs="Times New Roman"/>
          <w:sz w:val="24"/>
          <w:szCs w:val="24"/>
          <w:lang w:val="en-US"/>
        </w:rPr>
        <w:t xml:space="preserve">or the </w:t>
      </w:r>
      <w:r w:rsidRPr="00201517">
        <w:rPr>
          <w:rFonts w:ascii="Times New Roman" w:hAnsi="Times New Roman" w:cs="Times New Roman"/>
          <w:sz w:val="24"/>
          <w:szCs w:val="24"/>
          <w:lang w:val="en-US"/>
        </w:rPr>
        <w:t>broader 15-29 age group</w:t>
      </w:r>
      <w:r>
        <w:rPr>
          <w:rFonts w:ascii="Times New Roman" w:hAnsi="Times New Roman" w:cs="Times New Roman"/>
          <w:sz w:val="24"/>
          <w:szCs w:val="24"/>
          <w:lang w:val="en-US"/>
        </w:rPr>
        <w:t xml:space="preserve"> are higher for people with low </w:t>
      </w:r>
      <w:r w:rsidRPr="00201517">
        <w:rPr>
          <w:rFonts w:ascii="Times New Roman" w:hAnsi="Times New Roman" w:cs="Times New Roman"/>
          <w:sz w:val="24"/>
          <w:szCs w:val="24"/>
          <w:lang w:val="en-US"/>
        </w:rPr>
        <w:t>education levels tha</w:t>
      </w:r>
      <w:r>
        <w:rPr>
          <w:rFonts w:ascii="Times New Roman" w:hAnsi="Times New Roman" w:cs="Times New Roman"/>
          <w:sz w:val="24"/>
          <w:szCs w:val="24"/>
          <w:lang w:val="en-US"/>
        </w:rPr>
        <w:t xml:space="preserve">n for those with high education </w:t>
      </w:r>
      <w:r w:rsidRPr="00201517">
        <w:rPr>
          <w:rFonts w:ascii="Times New Roman" w:hAnsi="Times New Roman" w:cs="Times New Roman"/>
          <w:sz w:val="24"/>
          <w:szCs w:val="24"/>
          <w:lang w:val="en-US"/>
        </w:rPr>
        <w:t>(</w:t>
      </w:r>
      <w:r w:rsidRPr="007D74B8">
        <w:rPr>
          <w:rFonts w:ascii="Times New Roman" w:hAnsi="Times New Roman" w:cs="Times New Roman"/>
          <w:color w:val="FF0000"/>
          <w:sz w:val="24"/>
          <w:szCs w:val="24"/>
          <w:lang w:val="en-US"/>
        </w:rPr>
        <w:t>Figure 4.8</w:t>
      </w:r>
      <w:r w:rsidRPr="00201517">
        <w:rPr>
          <w:rFonts w:ascii="Times New Roman" w:hAnsi="Times New Roman" w:cs="Times New Roman"/>
          <w:sz w:val="24"/>
          <w:szCs w:val="24"/>
          <w:lang w:val="en-US"/>
        </w:rPr>
        <w:t>). The gap is hig</w:t>
      </w:r>
      <w:r>
        <w:rPr>
          <w:rFonts w:ascii="Times New Roman" w:hAnsi="Times New Roman" w:cs="Times New Roman"/>
          <w:sz w:val="24"/>
          <w:szCs w:val="24"/>
          <w:lang w:val="en-US"/>
        </w:rPr>
        <w:t xml:space="preserve">hest in Belgium, Mexico and the </w:t>
      </w:r>
      <w:r w:rsidRPr="00201517">
        <w:rPr>
          <w:rFonts w:ascii="Times New Roman" w:hAnsi="Times New Roman" w:cs="Times New Roman"/>
          <w:sz w:val="24"/>
          <w:szCs w:val="24"/>
          <w:lang w:val="en-US"/>
        </w:rPr>
        <w:t>United Kingdom.</w:t>
      </w:r>
    </w:p>
    <w:p w:rsidR="002A766F" w:rsidRPr="00201517"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201517">
        <w:rPr>
          <w:rFonts w:ascii="Times New Roman" w:hAnsi="Times New Roman" w:cs="Times New Roman"/>
          <w:sz w:val="24"/>
          <w:szCs w:val="24"/>
          <w:lang w:val="en-US"/>
        </w:rPr>
        <w:t>The share of 15-24 year-olds</w:t>
      </w:r>
      <w:r>
        <w:rPr>
          <w:rFonts w:ascii="Times New Roman" w:hAnsi="Times New Roman" w:cs="Times New Roman"/>
          <w:sz w:val="24"/>
          <w:szCs w:val="24"/>
          <w:lang w:val="en-US"/>
        </w:rPr>
        <w:t xml:space="preserve"> who are unemployed or inactive </w:t>
      </w:r>
      <w:r w:rsidRPr="00201517">
        <w:rPr>
          <w:rFonts w:ascii="Times New Roman" w:hAnsi="Times New Roman" w:cs="Times New Roman"/>
          <w:sz w:val="24"/>
          <w:szCs w:val="24"/>
          <w:lang w:val="en-US"/>
        </w:rPr>
        <w:t>and neither in educatio</w:t>
      </w:r>
      <w:r>
        <w:rPr>
          <w:rFonts w:ascii="Times New Roman" w:hAnsi="Times New Roman" w:cs="Times New Roman"/>
          <w:sz w:val="24"/>
          <w:szCs w:val="24"/>
          <w:lang w:val="en-US"/>
        </w:rPr>
        <w:t xml:space="preserve">n nor in training is higher for </w:t>
      </w:r>
      <w:r w:rsidRPr="00201517">
        <w:rPr>
          <w:rFonts w:ascii="Times New Roman" w:hAnsi="Times New Roman" w:cs="Times New Roman"/>
          <w:sz w:val="24"/>
          <w:szCs w:val="24"/>
          <w:lang w:val="en-US"/>
        </w:rPr>
        <w:t>foreign-born than for natives (</w:t>
      </w:r>
      <w:r w:rsidRPr="007D74B8">
        <w:rPr>
          <w:rFonts w:ascii="Times New Roman" w:hAnsi="Times New Roman" w:cs="Times New Roman"/>
          <w:color w:val="FF0000"/>
          <w:sz w:val="24"/>
          <w:szCs w:val="24"/>
          <w:lang w:val="en-US"/>
        </w:rPr>
        <w:t>Figure 4.9</w:t>
      </w:r>
      <w:r>
        <w:rPr>
          <w:rFonts w:ascii="Times New Roman" w:hAnsi="Times New Roman" w:cs="Times New Roman"/>
          <w:sz w:val="24"/>
          <w:szCs w:val="24"/>
          <w:lang w:val="en-US"/>
        </w:rPr>
        <w:t xml:space="preserve">). Exceptions are </w:t>
      </w:r>
      <w:r w:rsidRPr="00201517">
        <w:rPr>
          <w:rFonts w:ascii="Times New Roman" w:hAnsi="Times New Roman" w:cs="Times New Roman"/>
          <w:sz w:val="24"/>
          <w:szCs w:val="24"/>
          <w:lang w:val="en-US"/>
        </w:rPr>
        <w:t>Hungary, Ireland and th</w:t>
      </w:r>
      <w:r>
        <w:rPr>
          <w:rFonts w:ascii="Times New Roman" w:hAnsi="Times New Roman" w:cs="Times New Roman"/>
          <w:sz w:val="24"/>
          <w:szCs w:val="24"/>
          <w:lang w:val="en-US"/>
        </w:rPr>
        <w:t xml:space="preserve">e United Kingdom. The impact of </w:t>
      </w:r>
      <w:r w:rsidRPr="00201517">
        <w:rPr>
          <w:rFonts w:ascii="Times New Roman" w:hAnsi="Times New Roman" w:cs="Times New Roman"/>
          <w:sz w:val="24"/>
          <w:szCs w:val="24"/>
          <w:lang w:val="en-US"/>
        </w:rPr>
        <w:t>the crises on the NEET rates is rel</w:t>
      </w:r>
      <w:r>
        <w:rPr>
          <w:rFonts w:ascii="Times New Roman" w:hAnsi="Times New Roman" w:cs="Times New Roman"/>
          <w:sz w:val="24"/>
          <w:szCs w:val="24"/>
          <w:lang w:val="en-US"/>
        </w:rPr>
        <w:t xml:space="preserve">atively similar for foreign-born </w:t>
      </w:r>
      <w:r w:rsidRPr="00201517">
        <w:rPr>
          <w:rFonts w:ascii="Times New Roman" w:hAnsi="Times New Roman" w:cs="Times New Roman"/>
          <w:sz w:val="24"/>
          <w:szCs w:val="24"/>
          <w:lang w:val="en-US"/>
        </w:rPr>
        <w:t>and natives in most countr</w:t>
      </w:r>
      <w:r>
        <w:rPr>
          <w:rFonts w:ascii="Times New Roman" w:hAnsi="Times New Roman" w:cs="Times New Roman"/>
          <w:sz w:val="24"/>
          <w:szCs w:val="24"/>
          <w:lang w:val="en-US"/>
        </w:rPr>
        <w:t xml:space="preserve">ies. In the Czech Republic, </w:t>
      </w:r>
      <w:r w:rsidRPr="00201517">
        <w:rPr>
          <w:rFonts w:ascii="Times New Roman" w:hAnsi="Times New Roman" w:cs="Times New Roman"/>
          <w:sz w:val="24"/>
          <w:szCs w:val="24"/>
          <w:lang w:val="en-US"/>
        </w:rPr>
        <w:t>Finland, Greece, Luxemb</w:t>
      </w:r>
      <w:r>
        <w:rPr>
          <w:rFonts w:ascii="Times New Roman" w:hAnsi="Times New Roman" w:cs="Times New Roman"/>
          <w:sz w:val="24"/>
          <w:szCs w:val="24"/>
          <w:lang w:val="en-US"/>
        </w:rPr>
        <w:t xml:space="preserve">ourg, Norway and Slovenia, were </w:t>
      </w:r>
      <w:r w:rsidRPr="00201517">
        <w:rPr>
          <w:rFonts w:ascii="Times New Roman" w:hAnsi="Times New Roman" w:cs="Times New Roman"/>
          <w:sz w:val="24"/>
          <w:szCs w:val="24"/>
          <w:lang w:val="en-US"/>
        </w:rPr>
        <w:t>the relative change in the rat</w:t>
      </w:r>
      <w:r>
        <w:rPr>
          <w:rFonts w:ascii="Times New Roman" w:hAnsi="Times New Roman" w:cs="Times New Roman"/>
          <w:sz w:val="24"/>
          <w:szCs w:val="24"/>
          <w:lang w:val="en-US"/>
        </w:rPr>
        <w:t xml:space="preserve">es for foreign-born larger than </w:t>
      </w:r>
      <w:r w:rsidRPr="00201517">
        <w:rPr>
          <w:rFonts w:ascii="Times New Roman" w:hAnsi="Times New Roman" w:cs="Times New Roman"/>
          <w:sz w:val="24"/>
          <w:szCs w:val="24"/>
          <w:lang w:val="en-US"/>
        </w:rPr>
        <w:t>for natives.</w:t>
      </w:r>
    </w:p>
    <w:p w:rsidR="002A766F" w:rsidRPr="00201517"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201517">
        <w:rPr>
          <w:rFonts w:ascii="Times New Roman" w:hAnsi="Times New Roman" w:cs="Times New Roman"/>
          <w:sz w:val="24"/>
          <w:szCs w:val="24"/>
          <w:lang w:val="en-US"/>
        </w:rPr>
        <w:t>The NEET rates in emergi</w:t>
      </w:r>
      <w:r>
        <w:rPr>
          <w:rFonts w:ascii="Times New Roman" w:hAnsi="Times New Roman" w:cs="Times New Roman"/>
          <w:sz w:val="24"/>
          <w:szCs w:val="24"/>
          <w:lang w:val="en-US"/>
        </w:rPr>
        <w:t xml:space="preserve">ng economies are generally high </w:t>
      </w:r>
      <w:r w:rsidRPr="00201517">
        <w:rPr>
          <w:rFonts w:ascii="Times New Roman" w:hAnsi="Times New Roman" w:cs="Times New Roman"/>
          <w:sz w:val="24"/>
          <w:szCs w:val="24"/>
          <w:lang w:val="en-US"/>
        </w:rPr>
        <w:t>(</w:t>
      </w:r>
      <w:r w:rsidRPr="007D74B8">
        <w:rPr>
          <w:rFonts w:ascii="Times New Roman" w:hAnsi="Times New Roman" w:cs="Times New Roman"/>
          <w:color w:val="FF0000"/>
          <w:sz w:val="24"/>
          <w:szCs w:val="24"/>
          <w:lang w:val="en-US"/>
        </w:rPr>
        <w:t>Figure 4.7, Panel A</w:t>
      </w:r>
      <w:r w:rsidRPr="00201517">
        <w:rPr>
          <w:rFonts w:ascii="Times New Roman" w:hAnsi="Times New Roman" w:cs="Times New Roman"/>
          <w:sz w:val="24"/>
          <w:szCs w:val="24"/>
          <w:lang w:val="en-US"/>
        </w:rPr>
        <w:t>). I</w:t>
      </w:r>
      <w:r>
        <w:rPr>
          <w:rFonts w:ascii="Times New Roman" w:hAnsi="Times New Roman" w:cs="Times New Roman"/>
          <w:sz w:val="24"/>
          <w:szCs w:val="24"/>
          <w:lang w:val="en-US"/>
        </w:rPr>
        <w:t xml:space="preserve">n India, Saudi Arabia and South </w:t>
      </w:r>
      <w:r w:rsidRPr="00201517">
        <w:rPr>
          <w:rFonts w:ascii="Times New Roman" w:hAnsi="Times New Roman" w:cs="Times New Roman"/>
          <w:sz w:val="24"/>
          <w:szCs w:val="24"/>
          <w:lang w:val="en-US"/>
        </w:rPr>
        <w:t>Africa, more than 20% of th</w:t>
      </w:r>
      <w:r>
        <w:rPr>
          <w:rFonts w:ascii="Times New Roman" w:hAnsi="Times New Roman" w:cs="Times New Roman"/>
          <w:sz w:val="24"/>
          <w:szCs w:val="24"/>
          <w:lang w:val="en-US"/>
        </w:rPr>
        <w:t xml:space="preserve">e population aged 15/16-24 were </w:t>
      </w:r>
      <w:r w:rsidRPr="00201517">
        <w:rPr>
          <w:rFonts w:ascii="Times New Roman" w:hAnsi="Times New Roman" w:cs="Times New Roman"/>
          <w:sz w:val="24"/>
          <w:szCs w:val="24"/>
          <w:lang w:val="en-US"/>
        </w:rPr>
        <w:t xml:space="preserve">unemployed or inactive </w:t>
      </w:r>
      <w:r>
        <w:rPr>
          <w:rFonts w:ascii="Times New Roman" w:hAnsi="Times New Roman" w:cs="Times New Roman"/>
          <w:sz w:val="24"/>
          <w:szCs w:val="24"/>
          <w:lang w:val="en-US"/>
        </w:rPr>
        <w:t xml:space="preserve">and neither in education nor in </w:t>
      </w:r>
      <w:r w:rsidRPr="00201517">
        <w:rPr>
          <w:rFonts w:ascii="Times New Roman" w:hAnsi="Times New Roman" w:cs="Times New Roman"/>
          <w:sz w:val="24"/>
          <w:szCs w:val="24"/>
          <w:lang w:val="en-US"/>
        </w:rPr>
        <w:t>training in the fourth quarter of 2012</w:t>
      </w:r>
      <w:r>
        <w:rPr>
          <w:rFonts w:ascii="Times New Roman" w:hAnsi="Times New Roman" w:cs="Times New Roman"/>
          <w:sz w:val="24"/>
          <w:szCs w:val="24"/>
          <w:lang w:val="en-US"/>
        </w:rPr>
        <w:t>…</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DE63BD1" wp14:editId="0491AA94">
            <wp:extent cx="5397500" cy="6864350"/>
            <wp:effectExtent l="0" t="0" r="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397500" cy="68643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Pr="007D74B8"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7D74B8">
        <w:rPr>
          <w:rFonts w:ascii="Times New Roman" w:hAnsi="Times New Roman" w:cs="Times New Roman"/>
          <w:b/>
          <w:sz w:val="24"/>
          <w:szCs w:val="24"/>
          <w:lang w:val="en-US"/>
        </w:rPr>
        <w:lastRenderedPageBreak/>
        <w:t>Expected years in retirement</w:t>
      </w:r>
    </w:p>
    <w:p w:rsidR="002A766F" w:rsidRPr="007D74B8"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The duration of expected year</w:t>
      </w:r>
      <w:r>
        <w:rPr>
          <w:rFonts w:ascii="Times New Roman" w:hAnsi="Times New Roman" w:cs="Times New Roman"/>
          <w:sz w:val="24"/>
          <w:szCs w:val="24"/>
          <w:lang w:val="en-US"/>
        </w:rPr>
        <w:t xml:space="preserve">s in retirement illustrates the </w:t>
      </w:r>
      <w:r w:rsidRPr="007D74B8">
        <w:rPr>
          <w:rFonts w:ascii="Times New Roman" w:hAnsi="Times New Roman" w:cs="Times New Roman"/>
          <w:sz w:val="24"/>
          <w:szCs w:val="24"/>
          <w:lang w:val="en-US"/>
        </w:rPr>
        <w:t>length of the expected rem</w:t>
      </w:r>
      <w:r>
        <w:rPr>
          <w:rFonts w:ascii="Times New Roman" w:hAnsi="Times New Roman" w:cs="Times New Roman"/>
          <w:sz w:val="24"/>
          <w:szCs w:val="24"/>
          <w:lang w:val="en-US"/>
        </w:rPr>
        <w:t xml:space="preserve">aining life expectancy from the </w:t>
      </w:r>
      <w:r w:rsidRPr="007D74B8">
        <w:rPr>
          <w:rFonts w:ascii="Times New Roman" w:hAnsi="Times New Roman" w:cs="Times New Roman"/>
          <w:sz w:val="24"/>
          <w:szCs w:val="24"/>
          <w:lang w:val="en-US"/>
        </w:rPr>
        <w:t xml:space="preserve">time of average </w:t>
      </w:r>
      <w:proofErr w:type="spellStart"/>
      <w:r w:rsidRPr="007D74B8">
        <w:rPr>
          <w:rFonts w:ascii="Times New Roman" w:hAnsi="Times New Roman" w:cs="Times New Roman"/>
          <w:sz w:val="24"/>
          <w:szCs w:val="24"/>
          <w:lang w:val="en-US"/>
        </w:rPr>
        <w:t>labour</w:t>
      </w:r>
      <w:proofErr w:type="spellEnd"/>
      <w:r w:rsidRPr="007D74B8">
        <w:rPr>
          <w:rFonts w:ascii="Times New Roman" w:hAnsi="Times New Roman" w:cs="Times New Roman"/>
          <w:sz w:val="24"/>
          <w:szCs w:val="24"/>
          <w:lang w:val="en-US"/>
        </w:rPr>
        <w:t xml:space="preserve"> market e</w:t>
      </w:r>
      <w:r>
        <w:rPr>
          <w:rFonts w:ascii="Times New Roman" w:hAnsi="Times New Roman" w:cs="Times New Roman"/>
          <w:sz w:val="24"/>
          <w:szCs w:val="24"/>
          <w:lang w:val="en-US"/>
        </w:rPr>
        <w:t xml:space="preserve">xit. The indicator demonstrates </w:t>
      </w:r>
      <w:r w:rsidRPr="007D74B8">
        <w:rPr>
          <w:rFonts w:ascii="Times New Roman" w:hAnsi="Times New Roman" w:cs="Times New Roman"/>
          <w:sz w:val="24"/>
          <w:szCs w:val="24"/>
          <w:lang w:val="en-US"/>
        </w:rPr>
        <w:t xml:space="preserve">how pension systems interact with </w:t>
      </w:r>
      <w:proofErr w:type="spellStart"/>
      <w:r w:rsidRPr="007D74B8">
        <w:rPr>
          <w:rFonts w:ascii="Times New Roman" w:hAnsi="Times New Roman" w:cs="Times New Roman"/>
          <w:sz w:val="24"/>
          <w:szCs w:val="24"/>
          <w:lang w:val="en-US"/>
        </w:rPr>
        <w:t>labo</w:t>
      </w:r>
      <w:r>
        <w:rPr>
          <w:rFonts w:ascii="Times New Roman" w:hAnsi="Times New Roman" w:cs="Times New Roman"/>
          <w:sz w:val="24"/>
          <w:szCs w:val="24"/>
          <w:lang w:val="en-US"/>
        </w:rPr>
        <w:t>ur</w:t>
      </w:r>
      <w:proofErr w:type="spellEnd"/>
      <w:r>
        <w:rPr>
          <w:rFonts w:ascii="Times New Roman" w:hAnsi="Times New Roman" w:cs="Times New Roman"/>
          <w:sz w:val="24"/>
          <w:szCs w:val="24"/>
          <w:lang w:val="en-US"/>
        </w:rPr>
        <w:t xml:space="preserve"> market </w:t>
      </w:r>
      <w:r w:rsidRPr="007D74B8">
        <w:rPr>
          <w:rFonts w:ascii="Times New Roman" w:hAnsi="Times New Roman" w:cs="Times New Roman"/>
          <w:sz w:val="24"/>
          <w:szCs w:val="24"/>
          <w:lang w:val="en-US"/>
        </w:rPr>
        <w:t xml:space="preserve">exit as well as the financial </w:t>
      </w:r>
      <w:r>
        <w:rPr>
          <w:rFonts w:ascii="Times New Roman" w:hAnsi="Times New Roman" w:cs="Times New Roman"/>
          <w:sz w:val="24"/>
          <w:szCs w:val="24"/>
          <w:lang w:val="en-US"/>
        </w:rPr>
        <w:t xml:space="preserve">pressures on the pension system </w:t>
      </w:r>
      <w:r w:rsidRPr="007D74B8">
        <w:rPr>
          <w:rFonts w:ascii="Times New Roman" w:hAnsi="Times New Roman" w:cs="Times New Roman"/>
          <w:sz w:val="24"/>
          <w:szCs w:val="24"/>
          <w:lang w:val="en-US"/>
        </w:rPr>
        <w:t>in the context of an a</w:t>
      </w:r>
      <w:r>
        <w:rPr>
          <w:rFonts w:ascii="Times New Roman" w:hAnsi="Times New Roman" w:cs="Times New Roman"/>
          <w:sz w:val="24"/>
          <w:szCs w:val="24"/>
          <w:lang w:val="en-US"/>
        </w:rPr>
        <w:t xml:space="preserve">geing population. Men typically </w:t>
      </w:r>
      <w:r w:rsidRPr="007D74B8">
        <w:rPr>
          <w:rFonts w:ascii="Times New Roman" w:hAnsi="Times New Roman" w:cs="Times New Roman"/>
          <w:sz w:val="24"/>
          <w:szCs w:val="24"/>
          <w:lang w:val="en-US"/>
        </w:rPr>
        <w:t>can expect to spend</w:t>
      </w:r>
      <w:r>
        <w:rPr>
          <w:rFonts w:ascii="Times New Roman" w:hAnsi="Times New Roman" w:cs="Times New Roman"/>
          <w:sz w:val="24"/>
          <w:szCs w:val="24"/>
          <w:lang w:val="en-US"/>
        </w:rPr>
        <w:t xml:space="preserve"> fewer years in retirement than </w:t>
      </w:r>
      <w:r w:rsidRPr="007D74B8">
        <w:rPr>
          <w:rFonts w:ascii="Times New Roman" w:hAnsi="Times New Roman" w:cs="Times New Roman"/>
          <w:sz w:val="24"/>
          <w:szCs w:val="24"/>
          <w:lang w:val="en-US"/>
        </w:rPr>
        <w:t>women (</w:t>
      </w:r>
      <w:r w:rsidRPr="007D74B8">
        <w:rPr>
          <w:rFonts w:ascii="Times New Roman" w:hAnsi="Times New Roman" w:cs="Times New Roman"/>
          <w:color w:val="FF0000"/>
          <w:sz w:val="24"/>
          <w:szCs w:val="24"/>
          <w:lang w:val="en-US"/>
        </w:rPr>
        <w:t>Figure 4.10</w:t>
      </w:r>
      <w:r w:rsidRPr="007D74B8">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The most recent calculations of </w:t>
      </w:r>
      <w:r w:rsidRPr="007D74B8">
        <w:rPr>
          <w:rFonts w:ascii="Times New Roman" w:hAnsi="Times New Roman" w:cs="Times New Roman"/>
          <w:sz w:val="24"/>
          <w:szCs w:val="24"/>
          <w:lang w:val="en-US"/>
        </w:rPr>
        <w:t>expected years in retireme</w:t>
      </w:r>
      <w:r>
        <w:rPr>
          <w:rFonts w:ascii="Times New Roman" w:hAnsi="Times New Roman" w:cs="Times New Roman"/>
          <w:sz w:val="24"/>
          <w:szCs w:val="24"/>
          <w:lang w:val="en-US"/>
        </w:rPr>
        <w:t xml:space="preserve">nt exceeded 25 years for women </w:t>
      </w:r>
      <w:r w:rsidRPr="007D74B8">
        <w:rPr>
          <w:rFonts w:ascii="Times New Roman" w:hAnsi="Times New Roman" w:cs="Times New Roman"/>
          <w:sz w:val="24"/>
          <w:szCs w:val="24"/>
          <w:lang w:val="en-US"/>
        </w:rPr>
        <w:t>in Austria, Belgiu</w:t>
      </w:r>
      <w:r>
        <w:rPr>
          <w:rFonts w:ascii="Times New Roman" w:hAnsi="Times New Roman" w:cs="Times New Roman"/>
          <w:sz w:val="24"/>
          <w:szCs w:val="24"/>
          <w:lang w:val="en-US"/>
        </w:rPr>
        <w:t xml:space="preserve">m, France, Italy and Luxembourg </w:t>
      </w:r>
      <w:r w:rsidRPr="007D74B8">
        <w:rPr>
          <w:rFonts w:ascii="Times New Roman" w:hAnsi="Times New Roman" w:cs="Times New Roman"/>
          <w:sz w:val="24"/>
          <w:szCs w:val="24"/>
          <w:lang w:val="en-US"/>
        </w:rPr>
        <w:t>(</w:t>
      </w:r>
      <w:r w:rsidRPr="007D74B8">
        <w:rPr>
          <w:rFonts w:ascii="Times New Roman" w:hAnsi="Times New Roman" w:cs="Times New Roman"/>
          <w:color w:val="FF0000"/>
          <w:sz w:val="24"/>
          <w:szCs w:val="24"/>
          <w:lang w:val="en-US"/>
        </w:rPr>
        <w:t>Figure 4.10, Panel A</w:t>
      </w:r>
      <w:r w:rsidRPr="007D74B8">
        <w:rPr>
          <w:rFonts w:ascii="Times New Roman" w:hAnsi="Times New Roman" w:cs="Times New Roman"/>
          <w:sz w:val="24"/>
          <w:szCs w:val="24"/>
          <w:lang w:val="en-US"/>
        </w:rPr>
        <w:t>). T</w:t>
      </w:r>
      <w:r>
        <w:rPr>
          <w:rFonts w:ascii="Times New Roman" w:hAnsi="Times New Roman" w:cs="Times New Roman"/>
          <w:sz w:val="24"/>
          <w:szCs w:val="24"/>
          <w:lang w:val="en-US"/>
        </w:rPr>
        <w:t xml:space="preserve">he period exceeded 20 years for </w:t>
      </w:r>
      <w:r w:rsidRPr="007D74B8">
        <w:rPr>
          <w:rFonts w:ascii="Times New Roman" w:hAnsi="Times New Roman" w:cs="Times New Roman"/>
          <w:sz w:val="24"/>
          <w:szCs w:val="24"/>
          <w:lang w:val="en-US"/>
        </w:rPr>
        <w:t xml:space="preserve">men in Austria, Belgium, </w:t>
      </w:r>
      <w:r>
        <w:rPr>
          <w:rFonts w:ascii="Times New Roman" w:hAnsi="Times New Roman" w:cs="Times New Roman"/>
          <w:sz w:val="24"/>
          <w:szCs w:val="24"/>
          <w:lang w:val="en-US"/>
        </w:rPr>
        <w:t xml:space="preserve">Finland, France, Greece, Italy, </w:t>
      </w:r>
      <w:r w:rsidRPr="007D74B8">
        <w:rPr>
          <w:rFonts w:ascii="Times New Roman" w:hAnsi="Times New Roman" w:cs="Times New Roman"/>
          <w:sz w:val="24"/>
          <w:szCs w:val="24"/>
          <w:lang w:val="en-US"/>
        </w:rPr>
        <w:t>Luxembourg and Spain (</w:t>
      </w:r>
      <w:r w:rsidRPr="007D74B8">
        <w:rPr>
          <w:rFonts w:ascii="Times New Roman" w:hAnsi="Times New Roman" w:cs="Times New Roman"/>
          <w:color w:val="FF0000"/>
          <w:sz w:val="24"/>
          <w:szCs w:val="24"/>
          <w:lang w:val="en-US"/>
        </w:rPr>
        <w:t>Figure 4.10, Panel B</w:t>
      </w:r>
      <w:r>
        <w:rPr>
          <w:rFonts w:ascii="Times New Roman" w:hAnsi="Times New Roman" w:cs="Times New Roman"/>
          <w:sz w:val="24"/>
          <w:szCs w:val="24"/>
          <w:lang w:val="en-US"/>
        </w:rPr>
        <w:t xml:space="preserve">). The number </w:t>
      </w:r>
      <w:r w:rsidRPr="007D74B8">
        <w:rPr>
          <w:rFonts w:ascii="Times New Roman" w:hAnsi="Times New Roman" w:cs="Times New Roman"/>
          <w:sz w:val="24"/>
          <w:szCs w:val="24"/>
          <w:lang w:val="en-US"/>
        </w:rPr>
        <w:t>of expected years in retir</w:t>
      </w:r>
      <w:r>
        <w:rPr>
          <w:rFonts w:ascii="Times New Roman" w:hAnsi="Times New Roman" w:cs="Times New Roman"/>
          <w:sz w:val="24"/>
          <w:szCs w:val="24"/>
          <w:lang w:val="en-US"/>
        </w:rPr>
        <w:t>ement was notably low for women -under 20 years-</w:t>
      </w:r>
      <w:r w:rsidRPr="007D74B8">
        <w:rPr>
          <w:rFonts w:ascii="Times New Roman" w:hAnsi="Times New Roman" w:cs="Times New Roman"/>
          <w:sz w:val="24"/>
          <w:szCs w:val="24"/>
          <w:lang w:val="en-US"/>
        </w:rPr>
        <w:t xml:space="preserve"> in Chile, I</w:t>
      </w:r>
      <w:r>
        <w:rPr>
          <w:rFonts w:ascii="Times New Roman" w:hAnsi="Times New Roman" w:cs="Times New Roman"/>
          <w:sz w:val="24"/>
          <w:szCs w:val="24"/>
          <w:lang w:val="en-US"/>
        </w:rPr>
        <w:t>celand, Korea, Mexico, Portugal and Turkey, and for men -</w:t>
      </w:r>
      <w:r w:rsidRPr="007D74B8">
        <w:rPr>
          <w:rFonts w:ascii="Times New Roman" w:hAnsi="Times New Roman" w:cs="Times New Roman"/>
          <w:sz w:val="24"/>
          <w:szCs w:val="24"/>
          <w:lang w:val="en-US"/>
        </w:rPr>
        <w:t>l</w:t>
      </w:r>
      <w:r>
        <w:rPr>
          <w:rFonts w:ascii="Times New Roman" w:hAnsi="Times New Roman" w:cs="Times New Roman"/>
          <w:sz w:val="24"/>
          <w:szCs w:val="24"/>
          <w:lang w:val="en-US"/>
        </w:rPr>
        <w:t xml:space="preserve">ess than 15 years- in Estonia, </w:t>
      </w:r>
      <w:r w:rsidRPr="007D74B8">
        <w:rPr>
          <w:rFonts w:ascii="Times New Roman" w:hAnsi="Times New Roman" w:cs="Times New Roman"/>
          <w:sz w:val="24"/>
          <w:szCs w:val="24"/>
          <w:lang w:val="en-US"/>
        </w:rPr>
        <w:t>Korea, Mexico and Portugal.</w:t>
      </w:r>
    </w:p>
    <w:p w:rsidR="002A766F" w:rsidRPr="007D74B8"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On average women can e</w:t>
      </w:r>
      <w:r>
        <w:rPr>
          <w:rFonts w:ascii="Times New Roman" w:hAnsi="Times New Roman" w:cs="Times New Roman"/>
          <w:sz w:val="24"/>
          <w:szCs w:val="24"/>
          <w:lang w:val="en-US"/>
        </w:rPr>
        <w:t xml:space="preserve">xpect to spend almost 4.5 years longer in retirement than men </w:t>
      </w:r>
      <w:r w:rsidRPr="007D74B8">
        <w:rPr>
          <w:rFonts w:ascii="Times New Roman" w:hAnsi="Times New Roman" w:cs="Times New Roman"/>
          <w:sz w:val="24"/>
          <w:szCs w:val="24"/>
          <w:lang w:val="en-US"/>
        </w:rPr>
        <w:t>(</w:t>
      </w:r>
      <w:r w:rsidRPr="007D74B8">
        <w:rPr>
          <w:rFonts w:ascii="Times New Roman" w:hAnsi="Times New Roman" w:cs="Times New Roman"/>
          <w:color w:val="FF0000"/>
          <w:sz w:val="24"/>
          <w:szCs w:val="24"/>
          <w:lang w:val="en-US"/>
        </w:rPr>
        <w:t>Figure 4.10</w:t>
      </w:r>
      <w:r>
        <w:rPr>
          <w:rFonts w:ascii="Times New Roman" w:hAnsi="Times New Roman" w:cs="Times New Roman"/>
          <w:sz w:val="24"/>
          <w:szCs w:val="24"/>
          <w:lang w:val="en-US"/>
        </w:rPr>
        <w:t xml:space="preserve">). In most </w:t>
      </w:r>
      <w:r w:rsidRPr="007D74B8">
        <w:rPr>
          <w:rFonts w:ascii="Times New Roman" w:hAnsi="Times New Roman" w:cs="Times New Roman"/>
          <w:sz w:val="24"/>
          <w:szCs w:val="24"/>
          <w:lang w:val="en-US"/>
        </w:rPr>
        <w:t>Eastern European countries t</w:t>
      </w:r>
      <w:r>
        <w:rPr>
          <w:rFonts w:ascii="Times New Roman" w:hAnsi="Times New Roman" w:cs="Times New Roman"/>
          <w:sz w:val="24"/>
          <w:szCs w:val="24"/>
          <w:lang w:val="en-US"/>
        </w:rPr>
        <w:t xml:space="preserve">his gap was at least six years, </w:t>
      </w:r>
      <w:r w:rsidRPr="007D74B8">
        <w:rPr>
          <w:rFonts w:ascii="Times New Roman" w:hAnsi="Times New Roman" w:cs="Times New Roman"/>
          <w:sz w:val="24"/>
          <w:szCs w:val="24"/>
          <w:lang w:val="en-US"/>
        </w:rPr>
        <w:t>and also in Japan the gender gap is more than six years.</w:t>
      </w:r>
    </w:p>
    <w:p w:rsidR="002A766F" w:rsidRPr="007D74B8"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Longer periods in reti</w:t>
      </w:r>
      <w:r>
        <w:rPr>
          <w:rFonts w:ascii="Times New Roman" w:hAnsi="Times New Roman" w:cs="Times New Roman"/>
          <w:sz w:val="24"/>
          <w:szCs w:val="24"/>
          <w:lang w:val="en-US"/>
        </w:rPr>
        <w:t xml:space="preserve">rement exposes women to old age </w:t>
      </w:r>
      <w:r w:rsidRPr="007D74B8">
        <w:rPr>
          <w:rFonts w:ascii="Times New Roman" w:hAnsi="Times New Roman" w:cs="Times New Roman"/>
          <w:sz w:val="24"/>
          <w:szCs w:val="24"/>
          <w:lang w:val="en-US"/>
        </w:rPr>
        <w:t>poverty, resulting from t</w:t>
      </w:r>
      <w:r>
        <w:rPr>
          <w:rFonts w:ascii="Times New Roman" w:hAnsi="Times New Roman" w:cs="Times New Roman"/>
          <w:sz w:val="24"/>
          <w:szCs w:val="24"/>
          <w:lang w:val="en-US"/>
        </w:rPr>
        <w:t xml:space="preserve">he link of many pension schemes </w:t>
      </w:r>
      <w:r w:rsidRPr="007D74B8">
        <w:rPr>
          <w:rFonts w:ascii="Times New Roman" w:hAnsi="Times New Roman" w:cs="Times New Roman"/>
          <w:sz w:val="24"/>
          <w:szCs w:val="24"/>
          <w:lang w:val="en-US"/>
        </w:rPr>
        <w:t>to earnings and the gend</w:t>
      </w:r>
      <w:r>
        <w:rPr>
          <w:rFonts w:ascii="Times New Roman" w:hAnsi="Times New Roman" w:cs="Times New Roman"/>
          <w:sz w:val="24"/>
          <w:szCs w:val="24"/>
          <w:lang w:val="en-US"/>
        </w:rPr>
        <w:t xml:space="preserve">er pay gap observed in all OECD </w:t>
      </w:r>
      <w:r w:rsidRPr="007D74B8">
        <w:rPr>
          <w:rFonts w:ascii="Times New Roman" w:hAnsi="Times New Roman" w:cs="Times New Roman"/>
          <w:sz w:val="24"/>
          <w:szCs w:val="24"/>
          <w:lang w:val="en-US"/>
        </w:rPr>
        <w:t>countries. In addition, pric</w:t>
      </w:r>
      <w:r>
        <w:rPr>
          <w:rFonts w:ascii="Times New Roman" w:hAnsi="Times New Roman" w:cs="Times New Roman"/>
          <w:sz w:val="24"/>
          <w:szCs w:val="24"/>
          <w:lang w:val="en-US"/>
        </w:rPr>
        <w:t xml:space="preserve">e indexation of pension payment </w:t>
      </w:r>
      <w:r w:rsidRPr="007D74B8">
        <w:rPr>
          <w:rFonts w:ascii="Times New Roman" w:hAnsi="Times New Roman" w:cs="Times New Roman"/>
          <w:sz w:val="24"/>
          <w:szCs w:val="24"/>
          <w:lang w:val="en-US"/>
        </w:rPr>
        <w:t>in many countries means tha</w:t>
      </w:r>
      <w:r>
        <w:rPr>
          <w:rFonts w:ascii="Times New Roman" w:hAnsi="Times New Roman" w:cs="Times New Roman"/>
          <w:sz w:val="24"/>
          <w:szCs w:val="24"/>
          <w:lang w:val="en-US"/>
        </w:rPr>
        <w:t xml:space="preserve">t the oldest old, predominantly </w:t>
      </w:r>
      <w:r w:rsidRPr="007D74B8">
        <w:rPr>
          <w:rFonts w:ascii="Times New Roman" w:hAnsi="Times New Roman" w:cs="Times New Roman"/>
          <w:sz w:val="24"/>
          <w:szCs w:val="24"/>
          <w:lang w:val="en-US"/>
        </w:rPr>
        <w:t>women, become relatively poorer during retirement.</w:t>
      </w:r>
    </w:p>
    <w:p w:rsidR="002A766F" w:rsidRPr="007D74B8"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The duration of expecte</w:t>
      </w:r>
      <w:r>
        <w:rPr>
          <w:rFonts w:ascii="Times New Roman" w:hAnsi="Times New Roman" w:cs="Times New Roman"/>
          <w:sz w:val="24"/>
          <w:szCs w:val="24"/>
          <w:lang w:val="en-US"/>
        </w:rPr>
        <w:t xml:space="preserve">d years in retirement for women </w:t>
      </w:r>
      <w:r w:rsidRPr="007D74B8">
        <w:rPr>
          <w:rFonts w:ascii="Times New Roman" w:hAnsi="Times New Roman" w:cs="Times New Roman"/>
          <w:sz w:val="24"/>
          <w:szCs w:val="24"/>
          <w:lang w:val="en-US"/>
        </w:rPr>
        <w:t>in emerging countries var</w:t>
      </w:r>
      <w:r>
        <w:rPr>
          <w:rFonts w:ascii="Times New Roman" w:hAnsi="Times New Roman" w:cs="Times New Roman"/>
          <w:sz w:val="24"/>
          <w:szCs w:val="24"/>
          <w:lang w:val="en-US"/>
        </w:rPr>
        <w:t xml:space="preserve">ies from 20 years in Brazil and </w:t>
      </w:r>
      <w:r w:rsidRPr="007D74B8">
        <w:rPr>
          <w:rFonts w:ascii="Times New Roman" w:hAnsi="Times New Roman" w:cs="Times New Roman"/>
          <w:sz w:val="24"/>
          <w:szCs w:val="24"/>
          <w:lang w:val="en-US"/>
        </w:rPr>
        <w:t>the Russian Federat</w:t>
      </w:r>
      <w:r>
        <w:rPr>
          <w:rFonts w:ascii="Times New Roman" w:hAnsi="Times New Roman" w:cs="Times New Roman"/>
          <w:sz w:val="24"/>
          <w:szCs w:val="24"/>
          <w:lang w:val="en-US"/>
        </w:rPr>
        <w:t xml:space="preserve">ion to 15 years in South Africa </w:t>
      </w:r>
      <w:r w:rsidRPr="007D74B8">
        <w:rPr>
          <w:rFonts w:ascii="Times New Roman" w:hAnsi="Times New Roman" w:cs="Times New Roman"/>
          <w:sz w:val="24"/>
          <w:szCs w:val="24"/>
          <w:lang w:val="en-US"/>
        </w:rPr>
        <w:t>(</w:t>
      </w:r>
      <w:r w:rsidRPr="007D74B8">
        <w:rPr>
          <w:rFonts w:ascii="Times New Roman" w:hAnsi="Times New Roman" w:cs="Times New Roman"/>
          <w:color w:val="FF0000"/>
          <w:sz w:val="24"/>
          <w:szCs w:val="24"/>
          <w:lang w:val="en-US"/>
        </w:rPr>
        <w:t>Figure 4.10, Panel A</w:t>
      </w:r>
      <w:r w:rsidRPr="007D74B8">
        <w:rPr>
          <w:rFonts w:ascii="Times New Roman" w:hAnsi="Times New Roman" w:cs="Times New Roman"/>
          <w:sz w:val="24"/>
          <w:szCs w:val="24"/>
          <w:lang w:val="en-US"/>
        </w:rPr>
        <w:t>). The</w:t>
      </w:r>
      <w:r>
        <w:rPr>
          <w:rFonts w:ascii="Times New Roman" w:hAnsi="Times New Roman" w:cs="Times New Roman"/>
          <w:sz w:val="24"/>
          <w:szCs w:val="24"/>
          <w:lang w:val="en-US"/>
        </w:rPr>
        <w:t xml:space="preserve"> variation is less for men, who </w:t>
      </w:r>
      <w:r w:rsidRPr="007D74B8">
        <w:rPr>
          <w:rFonts w:ascii="Times New Roman" w:hAnsi="Times New Roman" w:cs="Times New Roman"/>
          <w:sz w:val="24"/>
          <w:szCs w:val="24"/>
          <w:lang w:val="en-US"/>
        </w:rPr>
        <w:t>can expect 12 to13 ye</w:t>
      </w:r>
      <w:r>
        <w:rPr>
          <w:rFonts w:ascii="Times New Roman" w:hAnsi="Times New Roman" w:cs="Times New Roman"/>
          <w:sz w:val="24"/>
          <w:szCs w:val="24"/>
          <w:lang w:val="en-US"/>
        </w:rPr>
        <w:t>ars in retirement (</w:t>
      </w:r>
      <w:r w:rsidRPr="007D74B8">
        <w:rPr>
          <w:rFonts w:ascii="Times New Roman" w:hAnsi="Times New Roman" w:cs="Times New Roman"/>
          <w:color w:val="FF0000"/>
          <w:sz w:val="24"/>
          <w:szCs w:val="24"/>
          <w:lang w:val="en-US"/>
        </w:rPr>
        <w:t>Figure 4.10, Panel B</w:t>
      </w:r>
      <w:r w:rsidRPr="007D74B8">
        <w:rPr>
          <w:rFonts w:ascii="Times New Roman" w:hAnsi="Times New Roman" w:cs="Times New Roman"/>
          <w:sz w:val="24"/>
          <w:szCs w:val="24"/>
          <w:lang w:val="en-US"/>
        </w:rPr>
        <w:t>). While the effect</w:t>
      </w:r>
      <w:r>
        <w:rPr>
          <w:rFonts w:ascii="Times New Roman" w:hAnsi="Times New Roman" w:cs="Times New Roman"/>
          <w:sz w:val="24"/>
          <w:szCs w:val="24"/>
          <w:lang w:val="en-US"/>
        </w:rPr>
        <w:t xml:space="preserve">ive exit age in Brazil was more </w:t>
      </w:r>
      <w:r w:rsidRPr="007D74B8">
        <w:rPr>
          <w:rFonts w:ascii="Times New Roman" w:hAnsi="Times New Roman" w:cs="Times New Roman"/>
          <w:sz w:val="24"/>
          <w:szCs w:val="24"/>
          <w:lang w:val="en-US"/>
        </w:rPr>
        <w:t>than six years lower for wom</w:t>
      </w:r>
      <w:r>
        <w:rPr>
          <w:rFonts w:ascii="Times New Roman" w:hAnsi="Times New Roman" w:cs="Times New Roman"/>
          <w:sz w:val="24"/>
          <w:szCs w:val="24"/>
          <w:lang w:val="en-US"/>
        </w:rPr>
        <w:t xml:space="preserve">en than for men, the difference </w:t>
      </w:r>
      <w:r w:rsidRPr="007D74B8">
        <w:rPr>
          <w:rFonts w:ascii="Times New Roman" w:hAnsi="Times New Roman" w:cs="Times New Roman"/>
          <w:sz w:val="24"/>
          <w:szCs w:val="24"/>
          <w:lang w:val="en-US"/>
        </w:rPr>
        <w:t>in the Russian Federation was close to three years.</w:t>
      </w:r>
    </w:p>
    <w:p w:rsidR="002A766F" w:rsidRPr="007D74B8"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The average duration of expected years i</w:t>
      </w:r>
      <w:r>
        <w:rPr>
          <w:rFonts w:ascii="Times New Roman" w:hAnsi="Times New Roman" w:cs="Times New Roman"/>
          <w:sz w:val="24"/>
          <w:szCs w:val="24"/>
          <w:lang w:val="en-US"/>
        </w:rPr>
        <w:t xml:space="preserve">n retirement </w:t>
      </w:r>
      <w:r w:rsidRPr="007D74B8">
        <w:rPr>
          <w:rFonts w:ascii="Times New Roman" w:hAnsi="Times New Roman" w:cs="Times New Roman"/>
          <w:sz w:val="24"/>
          <w:szCs w:val="24"/>
          <w:lang w:val="en-US"/>
        </w:rPr>
        <w:t>across OECD countries h</w:t>
      </w:r>
      <w:r>
        <w:rPr>
          <w:rFonts w:ascii="Times New Roman" w:hAnsi="Times New Roman" w:cs="Times New Roman"/>
          <w:sz w:val="24"/>
          <w:szCs w:val="24"/>
          <w:lang w:val="en-US"/>
        </w:rPr>
        <w:t xml:space="preserve">as increased over time. In 1970 </w:t>
      </w:r>
      <w:r w:rsidRPr="007D74B8">
        <w:rPr>
          <w:rFonts w:ascii="Times New Roman" w:hAnsi="Times New Roman" w:cs="Times New Roman"/>
          <w:sz w:val="24"/>
          <w:szCs w:val="24"/>
          <w:lang w:val="en-US"/>
        </w:rPr>
        <w:t>men in the OECD countri</w:t>
      </w:r>
      <w:r>
        <w:rPr>
          <w:rFonts w:ascii="Times New Roman" w:hAnsi="Times New Roman" w:cs="Times New Roman"/>
          <w:sz w:val="24"/>
          <w:szCs w:val="24"/>
          <w:lang w:val="en-US"/>
        </w:rPr>
        <w:t xml:space="preserve">es spent on average 11 years in </w:t>
      </w:r>
      <w:r w:rsidRPr="007D74B8">
        <w:rPr>
          <w:rFonts w:ascii="Times New Roman" w:hAnsi="Times New Roman" w:cs="Times New Roman"/>
          <w:sz w:val="24"/>
          <w:szCs w:val="24"/>
          <w:lang w:val="en-US"/>
        </w:rPr>
        <w:t>retirement and by 2012 thi</w:t>
      </w:r>
      <w:r>
        <w:rPr>
          <w:rFonts w:ascii="Times New Roman" w:hAnsi="Times New Roman" w:cs="Times New Roman"/>
          <w:sz w:val="24"/>
          <w:szCs w:val="24"/>
          <w:lang w:val="en-US"/>
        </w:rPr>
        <w:t xml:space="preserve">s average increased to 18 years </w:t>
      </w:r>
      <w:r w:rsidRPr="007D74B8">
        <w:rPr>
          <w:rFonts w:ascii="Times New Roman" w:hAnsi="Times New Roman" w:cs="Times New Roman"/>
          <w:sz w:val="24"/>
          <w:szCs w:val="24"/>
          <w:lang w:val="en-US"/>
        </w:rPr>
        <w:t>(</w:t>
      </w:r>
      <w:r w:rsidRPr="007D74B8">
        <w:rPr>
          <w:rFonts w:ascii="Times New Roman" w:hAnsi="Times New Roman" w:cs="Times New Roman"/>
          <w:color w:val="FF0000"/>
          <w:sz w:val="24"/>
          <w:szCs w:val="24"/>
          <w:lang w:val="en-US"/>
        </w:rPr>
        <w:t>Figure 4.11, Panel B</w:t>
      </w:r>
      <w:r w:rsidRPr="007D74B8">
        <w:rPr>
          <w:rFonts w:ascii="Times New Roman" w:hAnsi="Times New Roman" w:cs="Times New Roman"/>
          <w:sz w:val="24"/>
          <w:szCs w:val="24"/>
          <w:lang w:val="en-US"/>
        </w:rPr>
        <w:t>). The dur</w:t>
      </w:r>
      <w:r>
        <w:rPr>
          <w:rFonts w:ascii="Times New Roman" w:hAnsi="Times New Roman" w:cs="Times New Roman"/>
          <w:sz w:val="24"/>
          <w:szCs w:val="24"/>
          <w:lang w:val="en-US"/>
        </w:rPr>
        <w:t xml:space="preserve">ation of the expected period in </w:t>
      </w:r>
      <w:r w:rsidRPr="007D74B8">
        <w:rPr>
          <w:rFonts w:ascii="Times New Roman" w:hAnsi="Times New Roman" w:cs="Times New Roman"/>
          <w:sz w:val="24"/>
          <w:szCs w:val="24"/>
          <w:lang w:val="en-US"/>
        </w:rPr>
        <w:t xml:space="preserve">retirement was longer for </w:t>
      </w:r>
      <w:r>
        <w:rPr>
          <w:rFonts w:ascii="Times New Roman" w:hAnsi="Times New Roman" w:cs="Times New Roman"/>
          <w:sz w:val="24"/>
          <w:szCs w:val="24"/>
          <w:lang w:val="en-US"/>
        </w:rPr>
        <w:t xml:space="preserve">women; increasing from 15 years </w:t>
      </w:r>
      <w:r w:rsidRPr="007D74B8">
        <w:rPr>
          <w:rFonts w:ascii="Times New Roman" w:hAnsi="Times New Roman" w:cs="Times New Roman"/>
          <w:sz w:val="24"/>
          <w:szCs w:val="24"/>
          <w:lang w:val="en-US"/>
        </w:rPr>
        <w:t>on average in 1970 to 2</w:t>
      </w:r>
      <w:r>
        <w:rPr>
          <w:rFonts w:ascii="Times New Roman" w:hAnsi="Times New Roman" w:cs="Times New Roman"/>
          <w:sz w:val="24"/>
          <w:szCs w:val="24"/>
          <w:lang w:val="en-US"/>
        </w:rPr>
        <w:t>2.5 years in 2012 (</w:t>
      </w:r>
      <w:r w:rsidRPr="007D74B8">
        <w:rPr>
          <w:rFonts w:ascii="Times New Roman" w:hAnsi="Times New Roman" w:cs="Times New Roman"/>
          <w:color w:val="FF0000"/>
          <w:sz w:val="24"/>
          <w:szCs w:val="24"/>
          <w:lang w:val="en-US"/>
        </w:rPr>
        <w:t>Figure 4.11, Panel A</w:t>
      </w:r>
      <w:r w:rsidRPr="007D74B8">
        <w:rPr>
          <w:rFonts w:ascii="Times New Roman" w:hAnsi="Times New Roman" w:cs="Times New Roman"/>
          <w:sz w:val="24"/>
          <w:szCs w:val="24"/>
          <w:lang w:val="en-US"/>
        </w:rPr>
        <w:t>).</w:t>
      </w:r>
    </w:p>
    <w:p w:rsidR="002A766F" w:rsidRPr="007D74B8"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 xml:space="preserve">The increase in average </w:t>
      </w:r>
      <w:r>
        <w:rPr>
          <w:rFonts w:ascii="Times New Roman" w:hAnsi="Times New Roman" w:cs="Times New Roman"/>
          <w:sz w:val="24"/>
          <w:szCs w:val="24"/>
          <w:lang w:val="en-US"/>
        </w:rPr>
        <w:t xml:space="preserve">duration of years in retirement </w:t>
      </w:r>
      <w:r w:rsidRPr="007D74B8">
        <w:rPr>
          <w:rFonts w:ascii="Times New Roman" w:hAnsi="Times New Roman" w:cs="Times New Roman"/>
          <w:sz w:val="24"/>
          <w:szCs w:val="24"/>
          <w:lang w:val="en-US"/>
        </w:rPr>
        <w:t xml:space="preserve">from 1970 to 2012 is due </w:t>
      </w:r>
      <w:r>
        <w:rPr>
          <w:rFonts w:ascii="Times New Roman" w:hAnsi="Times New Roman" w:cs="Times New Roman"/>
          <w:sz w:val="24"/>
          <w:szCs w:val="24"/>
          <w:lang w:val="en-US"/>
        </w:rPr>
        <w:t xml:space="preserve">both to a drop in the effective </w:t>
      </w:r>
      <w:r w:rsidRPr="007D74B8">
        <w:rPr>
          <w:rFonts w:ascii="Times New Roman" w:hAnsi="Times New Roman" w:cs="Times New Roman"/>
          <w:sz w:val="24"/>
          <w:szCs w:val="24"/>
          <w:lang w:val="en-US"/>
        </w:rPr>
        <w:t xml:space="preserve">exit age from the </w:t>
      </w:r>
      <w:proofErr w:type="spellStart"/>
      <w:r w:rsidRPr="007D74B8">
        <w:rPr>
          <w:rFonts w:ascii="Times New Roman" w:hAnsi="Times New Roman" w:cs="Times New Roman"/>
          <w:sz w:val="24"/>
          <w:szCs w:val="24"/>
          <w:lang w:val="en-US"/>
        </w:rPr>
        <w:t>labour</w:t>
      </w:r>
      <w:proofErr w:type="spellEnd"/>
      <w:r w:rsidRPr="007D74B8">
        <w:rPr>
          <w:rFonts w:ascii="Times New Roman" w:hAnsi="Times New Roman" w:cs="Times New Roman"/>
          <w:sz w:val="24"/>
          <w:szCs w:val="24"/>
          <w:lang w:val="en-US"/>
        </w:rPr>
        <w:t xml:space="preserve"> force and to increased longevity.</w:t>
      </w:r>
    </w:p>
    <w:p w:rsidR="002A766F" w:rsidRPr="007D74B8"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 xml:space="preserve">Effective age of </w:t>
      </w:r>
      <w:proofErr w:type="spellStart"/>
      <w:r w:rsidRPr="007D74B8">
        <w:rPr>
          <w:rFonts w:ascii="Times New Roman" w:hAnsi="Times New Roman" w:cs="Times New Roman"/>
          <w:sz w:val="24"/>
          <w:szCs w:val="24"/>
          <w:lang w:val="en-US"/>
        </w:rPr>
        <w:t>labour</w:t>
      </w:r>
      <w:proofErr w:type="spellEnd"/>
      <w:r w:rsidRPr="007D74B8">
        <w:rPr>
          <w:rFonts w:ascii="Times New Roman" w:hAnsi="Times New Roman" w:cs="Times New Roman"/>
          <w:sz w:val="24"/>
          <w:szCs w:val="24"/>
          <w:lang w:val="en-US"/>
        </w:rPr>
        <w:t xml:space="preserve"> forc</w:t>
      </w:r>
      <w:r>
        <w:rPr>
          <w:rFonts w:ascii="Times New Roman" w:hAnsi="Times New Roman" w:cs="Times New Roman"/>
          <w:sz w:val="24"/>
          <w:szCs w:val="24"/>
          <w:lang w:val="en-US"/>
        </w:rPr>
        <w:t xml:space="preserve">e exit decreased gradually from </w:t>
      </w:r>
      <w:r w:rsidRPr="007D74B8">
        <w:rPr>
          <w:rFonts w:ascii="Times New Roman" w:hAnsi="Times New Roman" w:cs="Times New Roman"/>
          <w:sz w:val="24"/>
          <w:szCs w:val="24"/>
          <w:lang w:val="en-US"/>
        </w:rPr>
        <w:t>1970 to the late 1990s for</w:t>
      </w:r>
      <w:r>
        <w:rPr>
          <w:rFonts w:ascii="Times New Roman" w:hAnsi="Times New Roman" w:cs="Times New Roman"/>
          <w:sz w:val="24"/>
          <w:szCs w:val="24"/>
          <w:lang w:val="en-US"/>
        </w:rPr>
        <w:t xml:space="preserve"> both men and women. After some </w:t>
      </w:r>
      <w:r w:rsidRPr="007D74B8">
        <w:rPr>
          <w:rFonts w:ascii="Times New Roman" w:hAnsi="Times New Roman" w:cs="Times New Roman"/>
          <w:sz w:val="24"/>
          <w:szCs w:val="24"/>
          <w:lang w:val="en-US"/>
        </w:rPr>
        <w:t>relatively stable years, the ave</w:t>
      </w:r>
      <w:r>
        <w:rPr>
          <w:rFonts w:ascii="Times New Roman" w:hAnsi="Times New Roman" w:cs="Times New Roman"/>
          <w:sz w:val="24"/>
          <w:szCs w:val="24"/>
          <w:lang w:val="en-US"/>
        </w:rPr>
        <w:t xml:space="preserve">rage effective exit age started </w:t>
      </w:r>
      <w:r w:rsidRPr="007D74B8">
        <w:rPr>
          <w:rFonts w:ascii="Times New Roman" w:hAnsi="Times New Roman" w:cs="Times New Roman"/>
          <w:sz w:val="24"/>
          <w:szCs w:val="24"/>
          <w:lang w:val="en-US"/>
        </w:rPr>
        <w:t>to increase slowly from 2004. Life expectancy a</w:t>
      </w:r>
      <w:r>
        <w:rPr>
          <w:rFonts w:ascii="Times New Roman" w:hAnsi="Times New Roman" w:cs="Times New Roman"/>
          <w:sz w:val="24"/>
          <w:szCs w:val="24"/>
          <w:lang w:val="en-US"/>
        </w:rPr>
        <w:t xml:space="preserve">t the effective </w:t>
      </w:r>
      <w:r w:rsidRPr="007D74B8">
        <w:rPr>
          <w:rFonts w:ascii="Times New Roman" w:hAnsi="Times New Roman" w:cs="Times New Roman"/>
          <w:sz w:val="24"/>
          <w:szCs w:val="24"/>
          <w:lang w:val="en-US"/>
        </w:rPr>
        <w:t xml:space="preserve">exit age from the </w:t>
      </w:r>
      <w:proofErr w:type="spellStart"/>
      <w:r w:rsidRPr="007D74B8">
        <w:rPr>
          <w:rFonts w:ascii="Times New Roman" w:hAnsi="Times New Roman" w:cs="Times New Roman"/>
          <w:sz w:val="24"/>
          <w:szCs w:val="24"/>
          <w:lang w:val="en-US"/>
        </w:rPr>
        <w:t>labou</w:t>
      </w:r>
      <w:r>
        <w:rPr>
          <w:rFonts w:ascii="Times New Roman" w:hAnsi="Times New Roman" w:cs="Times New Roman"/>
          <w:sz w:val="24"/>
          <w:szCs w:val="24"/>
          <w:lang w:val="en-US"/>
        </w:rPr>
        <w:t>r</w:t>
      </w:r>
      <w:proofErr w:type="spellEnd"/>
      <w:r>
        <w:rPr>
          <w:rFonts w:ascii="Times New Roman" w:hAnsi="Times New Roman" w:cs="Times New Roman"/>
          <w:sz w:val="24"/>
          <w:szCs w:val="24"/>
          <w:lang w:val="en-US"/>
        </w:rPr>
        <w:t xml:space="preserve"> force increased substantially </w:t>
      </w:r>
      <w:r w:rsidRPr="007D74B8">
        <w:rPr>
          <w:rFonts w:ascii="Times New Roman" w:hAnsi="Times New Roman" w:cs="Times New Roman"/>
          <w:sz w:val="24"/>
          <w:szCs w:val="24"/>
          <w:lang w:val="en-US"/>
        </w:rPr>
        <w:t>during this period, parti</w:t>
      </w:r>
      <w:r>
        <w:rPr>
          <w:rFonts w:ascii="Times New Roman" w:hAnsi="Times New Roman" w:cs="Times New Roman"/>
          <w:sz w:val="24"/>
          <w:szCs w:val="24"/>
          <w:lang w:val="en-US"/>
        </w:rPr>
        <w:t xml:space="preserve">cularly for women, and over the </w:t>
      </w:r>
      <w:r w:rsidRPr="007D74B8">
        <w:rPr>
          <w:rFonts w:ascii="Times New Roman" w:hAnsi="Times New Roman" w:cs="Times New Roman"/>
          <w:sz w:val="24"/>
          <w:szCs w:val="24"/>
          <w:lang w:val="en-US"/>
        </w:rPr>
        <w:t>last two decades for men as</w:t>
      </w:r>
      <w:r>
        <w:rPr>
          <w:rFonts w:ascii="Times New Roman" w:hAnsi="Times New Roman" w:cs="Times New Roman"/>
          <w:sz w:val="24"/>
          <w:szCs w:val="24"/>
          <w:lang w:val="en-US"/>
        </w:rPr>
        <w:t xml:space="preserve"> well. Over the past few years, </w:t>
      </w:r>
      <w:r w:rsidRPr="007D74B8">
        <w:rPr>
          <w:rFonts w:ascii="Times New Roman" w:hAnsi="Times New Roman" w:cs="Times New Roman"/>
          <w:sz w:val="24"/>
          <w:szCs w:val="24"/>
          <w:lang w:val="en-US"/>
        </w:rPr>
        <w:t>this increase has been fairly</w:t>
      </w:r>
      <w:r>
        <w:rPr>
          <w:rFonts w:ascii="Times New Roman" w:hAnsi="Times New Roman" w:cs="Times New Roman"/>
          <w:sz w:val="24"/>
          <w:szCs w:val="24"/>
          <w:lang w:val="en-US"/>
        </w:rPr>
        <w:t xml:space="preserve"> equal to that of the effective </w:t>
      </w:r>
      <w:r w:rsidRPr="007D74B8">
        <w:rPr>
          <w:rFonts w:ascii="Times New Roman" w:hAnsi="Times New Roman" w:cs="Times New Roman"/>
          <w:sz w:val="24"/>
          <w:szCs w:val="24"/>
          <w:lang w:val="en-US"/>
        </w:rPr>
        <w:t xml:space="preserve">exit age from the </w:t>
      </w:r>
      <w:proofErr w:type="spellStart"/>
      <w:r w:rsidRPr="007D74B8">
        <w:rPr>
          <w:rFonts w:ascii="Times New Roman" w:hAnsi="Times New Roman" w:cs="Times New Roman"/>
          <w:sz w:val="24"/>
          <w:szCs w:val="24"/>
          <w:lang w:val="en-US"/>
        </w:rPr>
        <w:t>labour</w:t>
      </w:r>
      <w:proofErr w:type="spellEnd"/>
      <w:r>
        <w:rPr>
          <w:rFonts w:ascii="Times New Roman" w:hAnsi="Times New Roman" w:cs="Times New Roman"/>
          <w:sz w:val="24"/>
          <w:szCs w:val="24"/>
          <w:lang w:val="en-US"/>
        </w:rPr>
        <w:t xml:space="preserve"> market, and potential years in </w:t>
      </w:r>
      <w:r w:rsidRPr="007D74B8">
        <w:rPr>
          <w:rFonts w:ascii="Times New Roman" w:hAnsi="Times New Roman" w:cs="Times New Roman"/>
          <w:sz w:val="24"/>
          <w:szCs w:val="24"/>
          <w:lang w:val="en-US"/>
        </w:rPr>
        <w:t xml:space="preserve">retirement have </w:t>
      </w:r>
      <w:r>
        <w:rPr>
          <w:rFonts w:ascii="Times New Roman" w:hAnsi="Times New Roman" w:cs="Times New Roman"/>
          <w:sz w:val="24"/>
          <w:szCs w:val="24"/>
          <w:lang w:val="en-US"/>
        </w:rPr>
        <w:t>stabilized..</w:t>
      </w:r>
      <w:r w:rsidRPr="007D74B8">
        <w:rPr>
          <w:rFonts w:ascii="Times New Roman" w:hAnsi="Times New Roman" w:cs="Times New Roman"/>
          <w:sz w:val="24"/>
          <w:szCs w:val="24"/>
          <w:lang w:val="en-US"/>
        </w:rPr>
        <w:t>.</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3611C05" wp14:editId="3F7C9B9F">
            <wp:extent cx="5397500" cy="6184900"/>
            <wp:effectExtent l="0" t="0" r="0" b="635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397500" cy="61849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Pr="007D74B8"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7D74B8">
        <w:rPr>
          <w:rFonts w:ascii="Times New Roman" w:hAnsi="Times New Roman" w:cs="Times New Roman"/>
          <w:b/>
          <w:sz w:val="24"/>
          <w:szCs w:val="24"/>
          <w:lang w:val="en-US"/>
        </w:rPr>
        <w:lastRenderedPageBreak/>
        <w:t>Education spending</w:t>
      </w:r>
    </w:p>
    <w:p w:rsidR="002A766F" w:rsidRPr="007D74B8"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On average, OECD countrie</w:t>
      </w:r>
      <w:r>
        <w:rPr>
          <w:rFonts w:ascii="Times New Roman" w:hAnsi="Times New Roman" w:cs="Times New Roman"/>
          <w:sz w:val="24"/>
          <w:szCs w:val="24"/>
          <w:lang w:val="en-US"/>
        </w:rPr>
        <w:t xml:space="preserve">s spent USD 9 300 per child per </w:t>
      </w:r>
      <w:r w:rsidRPr="007D74B8">
        <w:rPr>
          <w:rFonts w:ascii="Times New Roman" w:hAnsi="Times New Roman" w:cs="Times New Roman"/>
          <w:sz w:val="24"/>
          <w:szCs w:val="24"/>
          <w:lang w:val="en-US"/>
        </w:rPr>
        <w:t>year from primary through tertiary educatio</w:t>
      </w:r>
      <w:r>
        <w:rPr>
          <w:rFonts w:ascii="Times New Roman" w:hAnsi="Times New Roman" w:cs="Times New Roman"/>
          <w:sz w:val="24"/>
          <w:szCs w:val="24"/>
          <w:lang w:val="en-US"/>
        </w:rPr>
        <w:t xml:space="preserve">n in 2010 </w:t>
      </w:r>
      <w:r w:rsidRPr="007D74B8">
        <w:rPr>
          <w:rFonts w:ascii="Times New Roman" w:hAnsi="Times New Roman" w:cs="Times New Roman"/>
          <w:sz w:val="24"/>
          <w:szCs w:val="24"/>
          <w:lang w:val="en-US"/>
        </w:rPr>
        <w:t>(</w:t>
      </w:r>
      <w:r w:rsidRPr="0004658A">
        <w:rPr>
          <w:rFonts w:ascii="Times New Roman" w:hAnsi="Times New Roman" w:cs="Times New Roman"/>
          <w:color w:val="FF0000"/>
          <w:sz w:val="24"/>
          <w:szCs w:val="24"/>
          <w:lang w:val="en-US"/>
        </w:rPr>
        <w:t>Figure 4.12, Panel A</w:t>
      </w:r>
      <w:r w:rsidRPr="007D74B8">
        <w:rPr>
          <w:rFonts w:ascii="Times New Roman" w:hAnsi="Times New Roman" w:cs="Times New Roman"/>
          <w:sz w:val="24"/>
          <w:szCs w:val="24"/>
          <w:lang w:val="en-US"/>
        </w:rPr>
        <w:t>). Spe</w:t>
      </w:r>
      <w:r>
        <w:rPr>
          <w:rFonts w:ascii="Times New Roman" w:hAnsi="Times New Roman" w:cs="Times New Roman"/>
          <w:sz w:val="24"/>
          <w:szCs w:val="24"/>
          <w:lang w:val="en-US"/>
        </w:rPr>
        <w:t xml:space="preserve">nding was highest in the United </w:t>
      </w:r>
      <w:r w:rsidRPr="007D74B8">
        <w:rPr>
          <w:rFonts w:ascii="Times New Roman" w:hAnsi="Times New Roman" w:cs="Times New Roman"/>
          <w:sz w:val="24"/>
          <w:szCs w:val="24"/>
          <w:lang w:val="en-US"/>
        </w:rPr>
        <w:t>States with just over</w:t>
      </w:r>
      <w:r>
        <w:rPr>
          <w:rFonts w:ascii="Times New Roman" w:hAnsi="Times New Roman" w:cs="Times New Roman"/>
          <w:sz w:val="24"/>
          <w:szCs w:val="24"/>
          <w:lang w:val="en-US"/>
        </w:rPr>
        <w:t xml:space="preserve"> USD 15 000 per child, followed </w:t>
      </w:r>
      <w:r w:rsidRPr="007D74B8">
        <w:rPr>
          <w:rFonts w:ascii="Times New Roman" w:hAnsi="Times New Roman" w:cs="Times New Roman"/>
          <w:sz w:val="24"/>
          <w:szCs w:val="24"/>
          <w:lang w:val="en-US"/>
        </w:rPr>
        <w:t>closely by Switzerland. On</w:t>
      </w:r>
      <w:r>
        <w:rPr>
          <w:rFonts w:ascii="Times New Roman" w:hAnsi="Times New Roman" w:cs="Times New Roman"/>
          <w:sz w:val="24"/>
          <w:szCs w:val="24"/>
          <w:lang w:val="en-US"/>
        </w:rPr>
        <w:t xml:space="preserve"> the opposite end, spending was </w:t>
      </w:r>
      <w:r w:rsidRPr="007D74B8">
        <w:rPr>
          <w:rFonts w:ascii="Times New Roman" w:hAnsi="Times New Roman" w:cs="Times New Roman"/>
          <w:sz w:val="24"/>
          <w:szCs w:val="24"/>
          <w:lang w:val="en-US"/>
        </w:rPr>
        <w:t>USD 5 000 or less in</w:t>
      </w:r>
      <w:r>
        <w:rPr>
          <w:rFonts w:ascii="Times New Roman" w:hAnsi="Times New Roman" w:cs="Times New Roman"/>
          <w:sz w:val="24"/>
          <w:szCs w:val="24"/>
          <w:lang w:val="en-US"/>
        </w:rPr>
        <w:t xml:space="preserve"> Chile and Mexico. Spending was </w:t>
      </w:r>
      <w:r w:rsidRPr="007D74B8">
        <w:rPr>
          <w:rFonts w:ascii="Times New Roman" w:hAnsi="Times New Roman" w:cs="Times New Roman"/>
          <w:sz w:val="24"/>
          <w:szCs w:val="24"/>
          <w:lang w:val="en-US"/>
        </w:rPr>
        <w:t>also relatively low (aroun</w:t>
      </w:r>
      <w:r>
        <w:rPr>
          <w:rFonts w:ascii="Times New Roman" w:hAnsi="Times New Roman" w:cs="Times New Roman"/>
          <w:sz w:val="24"/>
          <w:szCs w:val="24"/>
          <w:lang w:val="en-US"/>
        </w:rPr>
        <w:t xml:space="preserve">d USD 6 000) in several Eastern </w:t>
      </w:r>
      <w:r w:rsidRPr="007D74B8">
        <w:rPr>
          <w:rFonts w:ascii="Times New Roman" w:hAnsi="Times New Roman" w:cs="Times New Roman"/>
          <w:sz w:val="24"/>
          <w:szCs w:val="24"/>
          <w:lang w:val="en-US"/>
        </w:rPr>
        <w:t>European countries.</w:t>
      </w:r>
    </w:p>
    <w:p w:rsidR="002A766F" w:rsidRPr="007D74B8"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The crisis has halted th</w:t>
      </w:r>
      <w:r>
        <w:rPr>
          <w:rFonts w:ascii="Times New Roman" w:hAnsi="Times New Roman" w:cs="Times New Roman"/>
          <w:sz w:val="24"/>
          <w:szCs w:val="24"/>
          <w:lang w:val="en-US"/>
        </w:rPr>
        <w:t xml:space="preserve">e long-term trend of increasing </w:t>
      </w:r>
      <w:r w:rsidRPr="007D74B8">
        <w:rPr>
          <w:rFonts w:ascii="Times New Roman" w:hAnsi="Times New Roman" w:cs="Times New Roman"/>
          <w:sz w:val="24"/>
          <w:szCs w:val="24"/>
          <w:lang w:val="en-US"/>
        </w:rPr>
        <w:t xml:space="preserve">spending in education. While </w:t>
      </w:r>
      <w:r>
        <w:rPr>
          <w:rFonts w:ascii="Times New Roman" w:hAnsi="Times New Roman" w:cs="Times New Roman"/>
          <w:sz w:val="24"/>
          <w:szCs w:val="24"/>
          <w:lang w:val="en-US"/>
        </w:rPr>
        <w:t xml:space="preserve">public spending as a percentage </w:t>
      </w:r>
      <w:r w:rsidRPr="007D74B8">
        <w:rPr>
          <w:rFonts w:ascii="Times New Roman" w:hAnsi="Times New Roman" w:cs="Times New Roman"/>
          <w:sz w:val="24"/>
          <w:szCs w:val="24"/>
          <w:lang w:val="en-US"/>
        </w:rPr>
        <w:t>of GDP for all leve</w:t>
      </w:r>
      <w:r>
        <w:rPr>
          <w:rFonts w:ascii="Times New Roman" w:hAnsi="Times New Roman" w:cs="Times New Roman"/>
          <w:sz w:val="24"/>
          <w:szCs w:val="24"/>
          <w:lang w:val="en-US"/>
        </w:rPr>
        <w:t xml:space="preserve">ls of education increased by 8% </w:t>
      </w:r>
      <w:r w:rsidRPr="007D74B8">
        <w:rPr>
          <w:rFonts w:ascii="Times New Roman" w:hAnsi="Times New Roman" w:cs="Times New Roman"/>
          <w:sz w:val="24"/>
          <w:szCs w:val="24"/>
          <w:lang w:val="en-US"/>
        </w:rPr>
        <w:t>between 2008 and 2009 on average a</w:t>
      </w:r>
      <w:r>
        <w:rPr>
          <w:rFonts w:ascii="Times New Roman" w:hAnsi="Times New Roman" w:cs="Times New Roman"/>
          <w:sz w:val="24"/>
          <w:szCs w:val="24"/>
          <w:lang w:val="en-US"/>
        </w:rPr>
        <w:t xml:space="preserve">cross OECD countries, </w:t>
      </w:r>
      <w:r w:rsidRPr="007D74B8">
        <w:rPr>
          <w:rFonts w:ascii="Times New Roman" w:hAnsi="Times New Roman" w:cs="Times New Roman"/>
          <w:sz w:val="24"/>
          <w:szCs w:val="24"/>
          <w:lang w:val="en-US"/>
        </w:rPr>
        <w:t>it fell by 1.5% between 2009 and 2010 (</w:t>
      </w:r>
      <w:r w:rsidRPr="007D74B8">
        <w:rPr>
          <w:rFonts w:ascii="Times New Roman" w:hAnsi="Times New Roman" w:cs="Times New Roman"/>
          <w:color w:val="FF0000"/>
          <w:sz w:val="24"/>
          <w:szCs w:val="24"/>
          <w:lang w:val="en-US"/>
        </w:rPr>
        <w:t>Figure 4.12, Panel B</w:t>
      </w:r>
      <w:r w:rsidRPr="007D74B8">
        <w:rPr>
          <w:rFonts w:ascii="Times New Roman" w:hAnsi="Times New Roman" w:cs="Times New Roman"/>
          <w:sz w:val="24"/>
          <w:szCs w:val="24"/>
          <w:lang w:val="en-US"/>
        </w:rPr>
        <w:t>).</w:t>
      </w:r>
    </w:p>
    <w:p w:rsidR="002A766F" w:rsidRPr="007D74B8"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Public expenditures on education</w:t>
      </w:r>
      <w:r>
        <w:rPr>
          <w:rFonts w:ascii="Times New Roman" w:hAnsi="Times New Roman" w:cs="Times New Roman"/>
          <w:sz w:val="24"/>
          <w:szCs w:val="24"/>
          <w:lang w:val="en-US"/>
        </w:rPr>
        <w:t xml:space="preserve">al institutions as a percentage </w:t>
      </w:r>
      <w:r w:rsidRPr="007D74B8">
        <w:rPr>
          <w:rFonts w:ascii="Times New Roman" w:hAnsi="Times New Roman" w:cs="Times New Roman"/>
          <w:sz w:val="24"/>
          <w:szCs w:val="24"/>
          <w:lang w:val="en-US"/>
        </w:rPr>
        <w:t>of GDP decrea</w:t>
      </w:r>
      <w:r>
        <w:rPr>
          <w:rFonts w:ascii="Times New Roman" w:hAnsi="Times New Roman" w:cs="Times New Roman"/>
          <w:sz w:val="24"/>
          <w:szCs w:val="24"/>
          <w:lang w:val="en-US"/>
        </w:rPr>
        <w:t xml:space="preserve">sed in two-thirds of those OECD </w:t>
      </w:r>
      <w:r w:rsidRPr="007D74B8">
        <w:rPr>
          <w:rFonts w:ascii="Times New Roman" w:hAnsi="Times New Roman" w:cs="Times New Roman"/>
          <w:sz w:val="24"/>
          <w:szCs w:val="24"/>
          <w:lang w:val="en-US"/>
        </w:rPr>
        <w:t xml:space="preserve">countries for which data </w:t>
      </w:r>
      <w:r>
        <w:rPr>
          <w:rFonts w:ascii="Times New Roman" w:hAnsi="Times New Roman" w:cs="Times New Roman"/>
          <w:sz w:val="24"/>
          <w:szCs w:val="24"/>
          <w:lang w:val="en-US"/>
        </w:rPr>
        <w:t xml:space="preserve">are available, most likely as a </w:t>
      </w:r>
      <w:r w:rsidRPr="007D74B8">
        <w:rPr>
          <w:rFonts w:ascii="Times New Roman" w:hAnsi="Times New Roman" w:cs="Times New Roman"/>
          <w:sz w:val="24"/>
          <w:szCs w:val="24"/>
          <w:lang w:val="en-US"/>
        </w:rPr>
        <w:t>consequence of fiscal consol</w:t>
      </w:r>
      <w:r>
        <w:rPr>
          <w:rFonts w:ascii="Times New Roman" w:hAnsi="Times New Roman" w:cs="Times New Roman"/>
          <w:sz w:val="24"/>
          <w:szCs w:val="24"/>
          <w:lang w:val="en-US"/>
        </w:rPr>
        <w:t xml:space="preserve">idation policies. Drops of more </w:t>
      </w:r>
      <w:r w:rsidRPr="007D74B8">
        <w:rPr>
          <w:rFonts w:ascii="Times New Roman" w:hAnsi="Times New Roman" w:cs="Times New Roman"/>
          <w:sz w:val="24"/>
          <w:szCs w:val="24"/>
          <w:lang w:val="en-US"/>
        </w:rPr>
        <w:t>than 4% were seen in Es</w:t>
      </w:r>
      <w:r>
        <w:rPr>
          <w:rFonts w:ascii="Times New Roman" w:hAnsi="Times New Roman" w:cs="Times New Roman"/>
          <w:sz w:val="24"/>
          <w:szCs w:val="24"/>
          <w:lang w:val="en-US"/>
        </w:rPr>
        <w:t xml:space="preserve">tonia, Hungary, Iceland, Italy, </w:t>
      </w:r>
      <w:r w:rsidRPr="007D74B8">
        <w:rPr>
          <w:rFonts w:ascii="Times New Roman" w:hAnsi="Times New Roman" w:cs="Times New Roman"/>
          <w:sz w:val="24"/>
          <w:szCs w:val="24"/>
          <w:lang w:val="en-US"/>
        </w:rPr>
        <w:t>Sweden, Switzerland and the United States.</w:t>
      </w:r>
    </w:p>
    <w:p w:rsidR="002A766F" w:rsidRPr="007D74B8"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 xml:space="preserve">On average across the </w:t>
      </w:r>
      <w:r>
        <w:rPr>
          <w:rFonts w:ascii="Times New Roman" w:hAnsi="Times New Roman" w:cs="Times New Roman"/>
          <w:sz w:val="24"/>
          <w:szCs w:val="24"/>
          <w:lang w:val="en-US"/>
        </w:rPr>
        <w:t xml:space="preserve">OECD countries, less investment </w:t>
      </w:r>
      <w:r w:rsidRPr="007D74B8">
        <w:rPr>
          <w:rFonts w:ascii="Times New Roman" w:hAnsi="Times New Roman" w:cs="Times New Roman"/>
          <w:sz w:val="24"/>
          <w:szCs w:val="24"/>
          <w:lang w:val="en-US"/>
        </w:rPr>
        <w:t xml:space="preserve">was put into early education as compared to later </w:t>
      </w:r>
      <w:r>
        <w:rPr>
          <w:rFonts w:ascii="Times New Roman" w:hAnsi="Times New Roman" w:cs="Times New Roman"/>
          <w:sz w:val="24"/>
          <w:szCs w:val="24"/>
          <w:lang w:val="en-US"/>
        </w:rPr>
        <w:t xml:space="preserve">years, </w:t>
      </w:r>
      <w:r w:rsidRPr="007D74B8">
        <w:rPr>
          <w:rFonts w:ascii="Times New Roman" w:hAnsi="Times New Roman" w:cs="Times New Roman"/>
          <w:sz w:val="24"/>
          <w:szCs w:val="24"/>
          <w:lang w:val="en-US"/>
        </w:rPr>
        <w:t>with spending per child amounting</w:t>
      </w:r>
      <w:r>
        <w:rPr>
          <w:rFonts w:ascii="Times New Roman" w:hAnsi="Times New Roman" w:cs="Times New Roman"/>
          <w:sz w:val="24"/>
          <w:szCs w:val="24"/>
          <w:lang w:val="en-US"/>
        </w:rPr>
        <w:t xml:space="preserve"> to USD 6 800 at the preprimary </w:t>
      </w:r>
      <w:r w:rsidRPr="007D74B8">
        <w:rPr>
          <w:rFonts w:ascii="Times New Roman" w:hAnsi="Times New Roman" w:cs="Times New Roman"/>
          <w:sz w:val="24"/>
          <w:szCs w:val="24"/>
          <w:lang w:val="en-US"/>
        </w:rPr>
        <w:t xml:space="preserve">level, USD 8 000 at </w:t>
      </w:r>
      <w:r>
        <w:rPr>
          <w:rFonts w:ascii="Times New Roman" w:hAnsi="Times New Roman" w:cs="Times New Roman"/>
          <w:sz w:val="24"/>
          <w:szCs w:val="24"/>
          <w:lang w:val="en-US"/>
        </w:rPr>
        <w:t xml:space="preserve">the primary level, USD 9 000 at </w:t>
      </w:r>
      <w:r w:rsidRPr="007D74B8">
        <w:rPr>
          <w:rFonts w:ascii="Times New Roman" w:hAnsi="Times New Roman" w:cs="Times New Roman"/>
          <w:sz w:val="24"/>
          <w:szCs w:val="24"/>
          <w:lang w:val="en-US"/>
        </w:rPr>
        <w:t>the secondary level and U</w:t>
      </w:r>
      <w:r>
        <w:rPr>
          <w:rFonts w:ascii="Times New Roman" w:hAnsi="Times New Roman" w:cs="Times New Roman"/>
          <w:sz w:val="24"/>
          <w:szCs w:val="24"/>
          <w:lang w:val="en-US"/>
        </w:rPr>
        <w:t xml:space="preserve">SD 13 500 at the tertiary level </w:t>
      </w:r>
      <w:r w:rsidRPr="007D74B8">
        <w:rPr>
          <w:rFonts w:ascii="Times New Roman" w:hAnsi="Times New Roman" w:cs="Times New Roman"/>
          <w:sz w:val="24"/>
          <w:szCs w:val="24"/>
          <w:lang w:val="en-US"/>
        </w:rPr>
        <w:t>(</w:t>
      </w:r>
      <w:r w:rsidRPr="007D74B8">
        <w:rPr>
          <w:rFonts w:ascii="Times New Roman" w:hAnsi="Times New Roman" w:cs="Times New Roman"/>
          <w:color w:val="FF0000"/>
          <w:sz w:val="24"/>
          <w:szCs w:val="24"/>
          <w:lang w:val="en-US"/>
        </w:rPr>
        <w:t>Figure 4.13</w:t>
      </w:r>
      <w:r w:rsidRPr="007D74B8">
        <w:rPr>
          <w:rFonts w:ascii="Times New Roman" w:hAnsi="Times New Roman" w:cs="Times New Roman"/>
          <w:sz w:val="24"/>
          <w:szCs w:val="24"/>
          <w:lang w:val="en-US"/>
        </w:rPr>
        <w:t>). These averages ma</w:t>
      </w:r>
      <w:r>
        <w:rPr>
          <w:rFonts w:ascii="Times New Roman" w:hAnsi="Times New Roman" w:cs="Times New Roman"/>
          <w:sz w:val="24"/>
          <w:szCs w:val="24"/>
          <w:lang w:val="en-US"/>
        </w:rPr>
        <w:t xml:space="preserve">sk a broad range of expenditure </w:t>
      </w:r>
      <w:r w:rsidRPr="007D74B8">
        <w:rPr>
          <w:rFonts w:ascii="Times New Roman" w:hAnsi="Times New Roman" w:cs="Times New Roman"/>
          <w:sz w:val="24"/>
          <w:szCs w:val="24"/>
          <w:lang w:val="en-US"/>
        </w:rPr>
        <w:t>per student by educ</w:t>
      </w:r>
      <w:r>
        <w:rPr>
          <w:rFonts w:ascii="Times New Roman" w:hAnsi="Times New Roman" w:cs="Times New Roman"/>
          <w:sz w:val="24"/>
          <w:szCs w:val="24"/>
          <w:lang w:val="en-US"/>
        </w:rPr>
        <w:t xml:space="preserve">ational institutions across the </w:t>
      </w:r>
      <w:r w:rsidRPr="007D74B8">
        <w:rPr>
          <w:rFonts w:ascii="Times New Roman" w:hAnsi="Times New Roman" w:cs="Times New Roman"/>
          <w:sz w:val="24"/>
          <w:szCs w:val="24"/>
          <w:lang w:val="en-US"/>
        </w:rPr>
        <w:t>OECD countries, varying by a</w:t>
      </w:r>
      <w:r>
        <w:rPr>
          <w:rFonts w:ascii="Times New Roman" w:hAnsi="Times New Roman" w:cs="Times New Roman"/>
          <w:sz w:val="24"/>
          <w:szCs w:val="24"/>
          <w:lang w:val="en-US"/>
        </w:rPr>
        <w:t xml:space="preserve"> factor of 9 at the pre-primary </w:t>
      </w:r>
      <w:r w:rsidRPr="007D74B8">
        <w:rPr>
          <w:rFonts w:ascii="Times New Roman" w:hAnsi="Times New Roman" w:cs="Times New Roman"/>
          <w:sz w:val="24"/>
          <w:szCs w:val="24"/>
          <w:lang w:val="en-US"/>
        </w:rPr>
        <w:t>level, 11 at the primary leve</w:t>
      </w:r>
      <w:r>
        <w:rPr>
          <w:rFonts w:ascii="Times New Roman" w:hAnsi="Times New Roman" w:cs="Times New Roman"/>
          <w:sz w:val="24"/>
          <w:szCs w:val="24"/>
          <w:lang w:val="en-US"/>
        </w:rPr>
        <w:t xml:space="preserve">l, 7 at the secondary level and </w:t>
      </w:r>
      <w:r w:rsidRPr="007D74B8">
        <w:rPr>
          <w:rFonts w:ascii="Times New Roman" w:hAnsi="Times New Roman" w:cs="Times New Roman"/>
          <w:sz w:val="24"/>
          <w:szCs w:val="24"/>
          <w:lang w:val="en-US"/>
        </w:rPr>
        <w:t>4 at the tertiary level.</w:t>
      </w:r>
    </w:p>
    <w:p w:rsidR="002A766F" w:rsidRPr="007D74B8"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In 2010, public funding acc</w:t>
      </w:r>
      <w:r>
        <w:rPr>
          <w:rFonts w:ascii="Times New Roman" w:hAnsi="Times New Roman" w:cs="Times New Roman"/>
          <w:sz w:val="24"/>
          <w:szCs w:val="24"/>
          <w:lang w:val="en-US"/>
        </w:rPr>
        <w:t xml:space="preserve">ounted for 84% of all funds for </w:t>
      </w:r>
      <w:r w:rsidRPr="007D74B8">
        <w:rPr>
          <w:rFonts w:ascii="Times New Roman" w:hAnsi="Times New Roman" w:cs="Times New Roman"/>
          <w:sz w:val="24"/>
          <w:szCs w:val="24"/>
          <w:lang w:val="en-US"/>
        </w:rPr>
        <w:t>educational institutions, on av</w:t>
      </w:r>
      <w:r>
        <w:rPr>
          <w:rFonts w:ascii="Times New Roman" w:hAnsi="Times New Roman" w:cs="Times New Roman"/>
          <w:sz w:val="24"/>
          <w:szCs w:val="24"/>
          <w:lang w:val="en-US"/>
        </w:rPr>
        <w:t xml:space="preserve">erage across the OECD countries </w:t>
      </w:r>
      <w:r w:rsidRPr="007D74B8">
        <w:rPr>
          <w:rFonts w:ascii="Times New Roman" w:hAnsi="Times New Roman" w:cs="Times New Roman"/>
          <w:sz w:val="24"/>
          <w:szCs w:val="24"/>
          <w:lang w:val="en-US"/>
        </w:rPr>
        <w:t>(</w:t>
      </w:r>
      <w:r w:rsidRPr="005C093A">
        <w:rPr>
          <w:rFonts w:ascii="Times New Roman" w:hAnsi="Times New Roman" w:cs="Times New Roman"/>
          <w:color w:val="FF0000"/>
          <w:sz w:val="24"/>
          <w:szCs w:val="24"/>
          <w:lang w:val="en-US"/>
        </w:rPr>
        <w:t>Figure 4.14</w:t>
      </w:r>
      <w:r w:rsidRPr="007D74B8">
        <w:rPr>
          <w:rFonts w:ascii="Times New Roman" w:hAnsi="Times New Roman" w:cs="Times New Roman"/>
          <w:sz w:val="24"/>
          <w:szCs w:val="24"/>
          <w:lang w:val="en-US"/>
        </w:rPr>
        <w:t>). It vari</w:t>
      </w:r>
      <w:r>
        <w:rPr>
          <w:rFonts w:ascii="Times New Roman" w:hAnsi="Times New Roman" w:cs="Times New Roman"/>
          <w:sz w:val="24"/>
          <w:szCs w:val="24"/>
          <w:lang w:val="en-US"/>
        </w:rPr>
        <w:t xml:space="preserve">ed from around 60% in Chile and </w:t>
      </w:r>
      <w:r w:rsidRPr="007D74B8">
        <w:rPr>
          <w:rFonts w:ascii="Times New Roman" w:hAnsi="Times New Roman" w:cs="Times New Roman"/>
          <w:sz w:val="24"/>
          <w:szCs w:val="24"/>
          <w:lang w:val="en-US"/>
        </w:rPr>
        <w:t>Korea to over 95% in F</w:t>
      </w:r>
      <w:r>
        <w:rPr>
          <w:rFonts w:ascii="Times New Roman" w:hAnsi="Times New Roman" w:cs="Times New Roman"/>
          <w:sz w:val="24"/>
          <w:szCs w:val="24"/>
          <w:lang w:val="en-US"/>
        </w:rPr>
        <w:t xml:space="preserve">inland and Sweden. The share of </w:t>
      </w:r>
      <w:r w:rsidRPr="007D74B8">
        <w:rPr>
          <w:rFonts w:ascii="Times New Roman" w:hAnsi="Times New Roman" w:cs="Times New Roman"/>
          <w:sz w:val="24"/>
          <w:szCs w:val="24"/>
          <w:lang w:val="en-US"/>
        </w:rPr>
        <w:t>public funding decreased</w:t>
      </w:r>
      <w:r>
        <w:rPr>
          <w:rFonts w:ascii="Times New Roman" w:hAnsi="Times New Roman" w:cs="Times New Roman"/>
          <w:sz w:val="24"/>
          <w:szCs w:val="24"/>
          <w:lang w:val="en-US"/>
        </w:rPr>
        <w:t xml:space="preserve"> from 2000 to 2010. The decline </w:t>
      </w:r>
      <w:r w:rsidRPr="007D74B8">
        <w:rPr>
          <w:rFonts w:ascii="Times New Roman" w:hAnsi="Times New Roman" w:cs="Times New Roman"/>
          <w:sz w:val="24"/>
          <w:szCs w:val="24"/>
          <w:lang w:val="en-US"/>
        </w:rPr>
        <w:t>was remarkable for tertiary i</w:t>
      </w:r>
      <w:r>
        <w:rPr>
          <w:rFonts w:ascii="Times New Roman" w:hAnsi="Times New Roman" w:cs="Times New Roman"/>
          <w:sz w:val="24"/>
          <w:szCs w:val="24"/>
          <w:lang w:val="en-US"/>
        </w:rPr>
        <w:t xml:space="preserve">nstitutions, from 76% in 2000 </w:t>
      </w:r>
      <w:r w:rsidRPr="007D74B8">
        <w:rPr>
          <w:rFonts w:ascii="Times New Roman" w:hAnsi="Times New Roman" w:cs="Times New Roman"/>
          <w:sz w:val="24"/>
          <w:szCs w:val="24"/>
          <w:lang w:val="en-US"/>
        </w:rPr>
        <w:t>to 68% in 2010. This tre</w:t>
      </w:r>
      <w:r>
        <w:rPr>
          <w:rFonts w:ascii="Times New Roman" w:hAnsi="Times New Roman" w:cs="Times New Roman"/>
          <w:sz w:val="24"/>
          <w:szCs w:val="24"/>
          <w:lang w:val="en-US"/>
        </w:rPr>
        <w:t>nd is mainly influenced by non-</w:t>
      </w:r>
      <w:r w:rsidRPr="007D74B8">
        <w:rPr>
          <w:rFonts w:ascii="Times New Roman" w:hAnsi="Times New Roman" w:cs="Times New Roman"/>
          <w:sz w:val="24"/>
          <w:szCs w:val="24"/>
          <w:lang w:val="en-US"/>
        </w:rPr>
        <w:t>European countries, where tu</w:t>
      </w:r>
      <w:r>
        <w:rPr>
          <w:rFonts w:ascii="Times New Roman" w:hAnsi="Times New Roman" w:cs="Times New Roman"/>
          <w:sz w:val="24"/>
          <w:szCs w:val="24"/>
          <w:lang w:val="en-US"/>
        </w:rPr>
        <w:t xml:space="preserve">ition fees are generally higher </w:t>
      </w:r>
      <w:r w:rsidRPr="007D74B8">
        <w:rPr>
          <w:rFonts w:ascii="Times New Roman" w:hAnsi="Times New Roman" w:cs="Times New Roman"/>
          <w:sz w:val="24"/>
          <w:szCs w:val="24"/>
          <w:lang w:val="en-US"/>
        </w:rPr>
        <w:t>and enterprises partici</w:t>
      </w:r>
      <w:r>
        <w:rPr>
          <w:rFonts w:ascii="Times New Roman" w:hAnsi="Times New Roman" w:cs="Times New Roman"/>
          <w:sz w:val="24"/>
          <w:szCs w:val="24"/>
          <w:lang w:val="en-US"/>
        </w:rPr>
        <w:t xml:space="preserve">pate more actively in providing </w:t>
      </w:r>
      <w:r w:rsidRPr="007D74B8">
        <w:rPr>
          <w:rFonts w:ascii="Times New Roman" w:hAnsi="Times New Roman" w:cs="Times New Roman"/>
          <w:sz w:val="24"/>
          <w:szCs w:val="24"/>
          <w:lang w:val="en-US"/>
        </w:rPr>
        <w:t>grants to finance tertiary education.</w:t>
      </w:r>
    </w:p>
    <w:p w:rsidR="002A766F" w:rsidRPr="007D74B8"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Pr="007D74B8"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Argentina, Brazil and Russian</w:t>
      </w:r>
      <w:r>
        <w:rPr>
          <w:rFonts w:ascii="Times New Roman" w:hAnsi="Times New Roman" w:cs="Times New Roman"/>
          <w:sz w:val="24"/>
          <w:szCs w:val="24"/>
          <w:lang w:val="en-US"/>
        </w:rPr>
        <w:t xml:space="preserve"> Federation (emerging economies </w:t>
      </w:r>
      <w:r w:rsidRPr="007D74B8">
        <w:rPr>
          <w:rFonts w:ascii="Times New Roman" w:hAnsi="Times New Roman" w:cs="Times New Roman"/>
          <w:sz w:val="24"/>
          <w:szCs w:val="24"/>
          <w:lang w:val="en-US"/>
        </w:rPr>
        <w:t>for which data are availa</w:t>
      </w:r>
      <w:r>
        <w:rPr>
          <w:rFonts w:ascii="Times New Roman" w:hAnsi="Times New Roman" w:cs="Times New Roman"/>
          <w:sz w:val="24"/>
          <w:szCs w:val="24"/>
          <w:lang w:val="en-US"/>
        </w:rPr>
        <w:t xml:space="preserve">ble) all had education spending </w:t>
      </w:r>
      <w:r w:rsidRPr="007D74B8">
        <w:rPr>
          <w:rFonts w:ascii="Times New Roman" w:hAnsi="Times New Roman" w:cs="Times New Roman"/>
          <w:sz w:val="24"/>
          <w:szCs w:val="24"/>
          <w:lang w:val="en-US"/>
        </w:rPr>
        <w:t>comparable to the low-spending OECD countries</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w:t>
      </w:r>
      <w:r w:rsidRPr="005C093A">
        <w:rPr>
          <w:rFonts w:ascii="Times New Roman" w:hAnsi="Times New Roman" w:cs="Times New Roman"/>
          <w:color w:val="FF0000"/>
          <w:sz w:val="24"/>
          <w:szCs w:val="24"/>
          <w:lang w:val="en-US"/>
        </w:rPr>
        <w:t>Figure 4.12, Panel A</w:t>
      </w:r>
      <w:r w:rsidRPr="007D74B8">
        <w:rPr>
          <w:rFonts w:ascii="Times New Roman" w:hAnsi="Times New Roman" w:cs="Times New Roman"/>
          <w:sz w:val="24"/>
          <w:szCs w:val="24"/>
          <w:lang w:val="en-US"/>
        </w:rPr>
        <w:t>)</w:t>
      </w:r>
      <w:r>
        <w:rPr>
          <w:rFonts w:ascii="Times New Roman" w:hAnsi="Times New Roman" w:cs="Times New Roman"/>
          <w:sz w:val="24"/>
          <w:szCs w:val="24"/>
          <w:lang w:val="en-US"/>
        </w:rPr>
        <w:t>…</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4DAAC5D" wp14:editId="24132016">
            <wp:extent cx="5397500" cy="6889750"/>
            <wp:effectExtent l="0" t="0" r="0" b="635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397500" cy="68897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5C093A">
        <w:rPr>
          <w:rFonts w:ascii="Times New Roman" w:hAnsi="Times New Roman" w:cs="Times New Roman"/>
          <w:b/>
          <w:sz w:val="24"/>
          <w:szCs w:val="24"/>
          <w:lang w:val="en-US"/>
        </w:rPr>
        <w:lastRenderedPageBreak/>
        <w:t>Equity indicators</w:t>
      </w: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Pr="005C093A"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5C093A">
        <w:rPr>
          <w:rFonts w:ascii="Times New Roman" w:hAnsi="Times New Roman" w:cs="Times New Roman"/>
          <w:b/>
          <w:sz w:val="24"/>
          <w:szCs w:val="24"/>
          <w:lang w:val="en-US"/>
        </w:rPr>
        <w:t>Income inequality</w:t>
      </w:r>
    </w:p>
    <w:p w:rsidR="002A766F" w:rsidRPr="005C093A"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C093A">
        <w:rPr>
          <w:rFonts w:ascii="Times New Roman" w:hAnsi="Times New Roman" w:cs="Times New Roman"/>
          <w:sz w:val="24"/>
          <w:szCs w:val="24"/>
          <w:lang w:val="en-US"/>
        </w:rPr>
        <w:t xml:space="preserve">Income inequality </w:t>
      </w:r>
      <w:r>
        <w:rPr>
          <w:rFonts w:ascii="Times New Roman" w:hAnsi="Times New Roman" w:cs="Times New Roman"/>
          <w:sz w:val="24"/>
          <w:szCs w:val="24"/>
          <w:lang w:val="en-US"/>
        </w:rPr>
        <w:t xml:space="preserve">is an indicator of how material </w:t>
      </w:r>
      <w:r w:rsidRPr="005C093A">
        <w:rPr>
          <w:rFonts w:ascii="Times New Roman" w:hAnsi="Times New Roman" w:cs="Times New Roman"/>
          <w:sz w:val="24"/>
          <w:szCs w:val="24"/>
          <w:lang w:val="en-US"/>
        </w:rPr>
        <w:t>resources are distribu</w:t>
      </w:r>
      <w:r>
        <w:rPr>
          <w:rFonts w:ascii="Times New Roman" w:hAnsi="Times New Roman" w:cs="Times New Roman"/>
          <w:sz w:val="24"/>
          <w:szCs w:val="24"/>
          <w:lang w:val="en-US"/>
        </w:rPr>
        <w:t xml:space="preserve">ted across society. Some people </w:t>
      </w:r>
      <w:r w:rsidRPr="005C093A">
        <w:rPr>
          <w:rFonts w:ascii="Times New Roman" w:hAnsi="Times New Roman" w:cs="Times New Roman"/>
          <w:sz w:val="24"/>
          <w:szCs w:val="24"/>
          <w:lang w:val="en-US"/>
        </w:rPr>
        <w:t>consider that high levels o</w:t>
      </w:r>
      <w:r>
        <w:rPr>
          <w:rFonts w:ascii="Times New Roman" w:hAnsi="Times New Roman" w:cs="Times New Roman"/>
          <w:sz w:val="24"/>
          <w:szCs w:val="24"/>
          <w:lang w:val="en-US"/>
        </w:rPr>
        <w:t xml:space="preserve">f income inequality are morally </w:t>
      </w:r>
      <w:r w:rsidRPr="005C093A">
        <w:rPr>
          <w:rFonts w:ascii="Times New Roman" w:hAnsi="Times New Roman" w:cs="Times New Roman"/>
          <w:sz w:val="24"/>
          <w:szCs w:val="24"/>
          <w:lang w:val="en-US"/>
        </w:rPr>
        <w:t>undesirable. Others rega</w:t>
      </w:r>
      <w:r>
        <w:rPr>
          <w:rFonts w:ascii="Times New Roman" w:hAnsi="Times New Roman" w:cs="Times New Roman"/>
          <w:sz w:val="24"/>
          <w:szCs w:val="24"/>
          <w:lang w:val="en-US"/>
        </w:rPr>
        <w:t>rd income inequality as harmful for instrumental reasons -</w:t>
      </w:r>
      <w:r w:rsidRPr="005C093A">
        <w:rPr>
          <w:rFonts w:ascii="Times New Roman" w:hAnsi="Times New Roman" w:cs="Times New Roman"/>
          <w:sz w:val="24"/>
          <w:szCs w:val="24"/>
          <w:lang w:val="en-US"/>
        </w:rPr>
        <w:t xml:space="preserve"> seeing i</w:t>
      </w:r>
      <w:r>
        <w:rPr>
          <w:rFonts w:ascii="Times New Roman" w:hAnsi="Times New Roman" w:cs="Times New Roman"/>
          <w:sz w:val="24"/>
          <w:szCs w:val="24"/>
          <w:lang w:val="en-US"/>
        </w:rPr>
        <w:t xml:space="preserve">t as causing conflict, limiting </w:t>
      </w:r>
      <w:r w:rsidRPr="005C093A">
        <w:rPr>
          <w:rFonts w:ascii="Times New Roman" w:hAnsi="Times New Roman" w:cs="Times New Roman"/>
          <w:sz w:val="24"/>
          <w:szCs w:val="24"/>
          <w:lang w:val="en-US"/>
        </w:rPr>
        <w:t>co-operation or crea</w:t>
      </w:r>
      <w:r>
        <w:rPr>
          <w:rFonts w:ascii="Times New Roman" w:hAnsi="Times New Roman" w:cs="Times New Roman"/>
          <w:sz w:val="24"/>
          <w:szCs w:val="24"/>
          <w:lang w:val="en-US"/>
        </w:rPr>
        <w:t xml:space="preserve">ting psychological and physical </w:t>
      </w:r>
      <w:r w:rsidRPr="005C093A">
        <w:rPr>
          <w:rFonts w:ascii="Times New Roman" w:hAnsi="Times New Roman" w:cs="Times New Roman"/>
          <w:sz w:val="24"/>
          <w:szCs w:val="24"/>
          <w:lang w:val="en-US"/>
        </w:rPr>
        <w:t>health stresses (Wilkinso</w:t>
      </w:r>
      <w:r>
        <w:rPr>
          <w:rFonts w:ascii="Times New Roman" w:hAnsi="Times New Roman" w:cs="Times New Roman"/>
          <w:sz w:val="24"/>
          <w:szCs w:val="24"/>
          <w:lang w:val="en-US"/>
        </w:rPr>
        <w:t xml:space="preserve">n and Pickett, 2009). Often the </w:t>
      </w:r>
      <w:r w:rsidRPr="005C093A">
        <w:rPr>
          <w:rFonts w:ascii="Times New Roman" w:hAnsi="Times New Roman" w:cs="Times New Roman"/>
          <w:sz w:val="24"/>
          <w:szCs w:val="24"/>
          <w:lang w:val="en-US"/>
        </w:rPr>
        <w:t xml:space="preserve">policy concern is focused </w:t>
      </w:r>
      <w:r>
        <w:rPr>
          <w:rFonts w:ascii="Times New Roman" w:hAnsi="Times New Roman" w:cs="Times New Roman"/>
          <w:sz w:val="24"/>
          <w:szCs w:val="24"/>
          <w:lang w:val="en-US"/>
        </w:rPr>
        <w:t xml:space="preserve">more on the direction of change </w:t>
      </w:r>
      <w:r w:rsidRPr="005C093A">
        <w:rPr>
          <w:rFonts w:ascii="Times New Roman" w:hAnsi="Times New Roman" w:cs="Times New Roman"/>
          <w:sz w:val="24"/>
          <w:szCs w:val="24"/>
          <w:lang w:val="en-US"/>
        </w:rPr>
        <w:t>of inequality, rather than its level.</w:t>
      </w:r>
    </w:p>
    <w:p w:rsidR="002A766F" w:rsidRPr="005C093A"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C093A">
        <w:rPr>
          <w:rFonts w:ascii="Times New Roman" w:hAnsi="Times New Roman" w:cs="Times New Roman"/>
          <w:sz w:val="24"/>
          <w:szCs w:val="24"/>
          <w:lang w:val="en-US"/>
        </w:rPr>
        <w:t>Income inequality vari</w:t>
      </w:r>
      <w:r>
        <w:rPr>
          <w:rFonts w:ascii="Times New Roman" w:hAnsi="Times New Roman" w:cs="Times New Roman"/>
          <w:sz w:val="24"/>
          <w:szCs w:val="24"/>
          <w:lang w:val="en-US"/>
        </w:rPr>
        <w:t xml:space="preserve">ed considerably across the OECD </w:t>
      </w:r>
      <w:r w:rsidRPr="005C093A">
        <w:rPr>
          <w:rFonts w:ascii="Times New Roman" w:hAnsi="Times New Roman" w:cs="Times New Roman"/>
          <w:sz w:val="24"/>
          <w:szCs w:val="24"/>
          <w:lang w:val="en-US"/>
        </w:rPr>
        <w:t>countries in 2010 (</w:t>
      </w:r>
      <w:r w:rsidRPr="00B647AF">
        <w:rPr>
          <w:rFonts w:ascii="Times New Roman" w:hAnsi="Times New Roman" w:cs="Times New Roman"/>
          <w:color w:val="FF0000"/>
          <w:sz w:val="24"/>
          <w:szCs w:val="24"/>
          <w:lang w:val="en-US"/>
        </w:rPr>
        <w:t>Figure 5.1, Panel A</w:t>
      </w:r>
      <w:r>
        <w:rPr>
          <w:rFonts w:ascii="Times New Roman" w:hAnsi="Times New Roman" w:cs="Times New Roman"/>
          <w:sz w:val="24"/>
          <w:szCs w:val="24"/>
          <w:lang w:val="en-US"/>
        </w:rPr>
        <w:t xml:space="preserve">). The Gini coefficient </w:t>
      </w:r>
      <w:r w:rsidRPr="005C093A">
        <w:rPr>
          <w:rFonts w:ascii="Times New Roman" w:hAnsi="Times New Roman" w:cs="Times New Roman"/>
          <w:sz w:val="24"/>
          <w:szCs w:val="24"/>
          <w:lang w:val="en-US"/>
        </w:rPr>
        <w:t>ranges from 0.24 in</w:t>
      </w:r>
      <w:r>
        <w:rPr>
          <w:rFonts w:ascii="Times New Roman" w:hAnsi="Times New Roman" w:cs="Times New Roman"/>
          <w:sz w:val="24"/>
          <w:szCs w:val="24"/>
          <w:lang w:val="en-US"/>
        </w:rPr>
        <w:t xml:space="preserve"> Iceland to approximately twice </w:t>
      </w:r>
      <w:r w:rsidRPr="005C093A">
        <w:rPr>
          <w:rFonts w:ascii="Times New Roman" w:hAnsi="Times New Roman" w:cs="Times New Roman"/>
          <w:sz w:val="24"/>
          <w:szCs w:val="24"/>
          <w:lang w:val="en-US"/>
        </w:rPr>
        <w:t>that value in Chile and</w:t>
      </w:r>
      <w:r>
        <w:rPr>
          <w:rFonts w:ascii="Times New Roman" w:hAnsi="Times New Roman" w:cs="Times New Roman"/>
          <w:sz w:val="24"/>
          <w:szCs w:val="24"/>
          <w:lang w:val="en-US"/>
        </w:rPr>
        <w:t xml:space="preserve"> Mexico. The Nordic and central </w:t>
      </w:r>
      <w:r w:rsidRPr="005C093A">
        <w:rPr>
          <w:rFonts w:ascii="Times New Roman" w:hAnsi="Times New Roman" w:cs="Times New Roman"/>
          <w:sz w:val="24"/>
          <w:szCs w:val="24"/>
          <w:lang w:val="en-US"/>
        </w:rPr>
        <w:t>European countries have the lowest</w:t>
      </w:r>
      <w:r>
        <w:rPr>
          <w:rFonts w:ascii="Times New Roman" w:hAnsi="Times New Roman" w:cs="Times New Roman"/>
          <w:sz w:val="24"/>
          <w:szCs w:val="24"/>
          <w:lang w:val="en-US"/>
        </w:rPr>
        <w:t xml:space="preserve"> inequality in disposable </w:t>
      </w:r>
      <w:r w:rsidRPr="005C093A">
        <w:rPr>
          <w:rFonts w:ascii="Times New Roman" w:hAnsi="Times New Roman" w:cs="Times New Roman"/>
          <w:sz w:val="24"/>
          <w:szCs w:val="24"/>
          <w:lang w:val="en-US"/>
        </w:rPr>
        <w:t>income while inequ</w:t>
      </w:r>
      <w:r>
        <w:rPr>
          <w:rFonts w:ascii="Times New Roman" w:hAnsi="Times New Roman" w:cs="Times New Roman"/>
          <w:sz w:val="24"/>
          <w:szCs w:val="24"/>
          <w:lang w:val="en-US"/>
        </w:rPr>
        <w:t xml:space="preserve">ality is high in Chile, Israel, </w:t>
      </w:r>
      <w:r w:rsidRPr="005C093A">
        <w:rPr>
          <w:rFonts w:ascii="Times New Roman" w:hAnsi="Times New Roman" w:cs="Times New Roman"/>
          <w:sz w:val="24"/>
          <w:szCs w:val="24"/>
          <w:lang w:val="en-US"/>
        </w:rPr>
        <w:t>Mexico, Turkey and the United</w:t>
      </w:r>
      <w:r>
        <w:rPr>
          <w:rFonts w:ascii="Times New Roman" w:hAnsi="Times New Roman" w:cs="Times New Roman"/>
          <w:sz w:val="24"/>
          <w:szCs w:val="24"/>
          <w:lang w:val="en-US"/>
        </w:rPr>
        <w:t xml:space="preserve"> States. Alternative indicators </w:t>
      </w:r>
      <w:r w:rsidRPr="005C093A">
        <w:rPr>
          <w:rFonts w:ascii="Times New Roman" w:hAnsi="Times New Roman" w:cs="Times New Roman"/>
          <w:sz w:val="24"/>
          <w:szCs w:val="24"/>
          <w:lang w:val="en-US"/>
        </w:rPr>
        <w:t>of income inequality su</w:t>
      </w:r>
      <w:r>
        <w:rPr>
          <w:rFonts w:ascii="Times New Roman" w:hAnsi="Times New Roman" w:cs="Times New Roman"/>
          <w:sz w:val="24"/>
          <w:szCs w:val="24"/>
          <w:lang w:val="en-US"/>
        </w:rPr>
        <w:t xml:space="preserve">ggest similar rankings. The gap </w:t>
      </w:r>
      <w:r w:rsidRPr="005C093A">
        <w:rPr>
          <w:rFonts w:ascii="Times New Roman" w:hAnsi="Times New Roman" w:cs="Times New Roman"/>
          <w:sz w:val="24"/>
          <w:szCs w:val="24"/>
          <w:lang w:val="en-US"/>
        </w:rPr>
        <w:t>between the average income</w:t>
      </w:r>
      <w:r>
        <w:rPr>
          <w:rFonts w:ascii="Times New Roman" w:hAnsi="Times New Roman" w:cs="Times New Roman"/>
          <w:sz w:val="24"/>
          <w:szCs w:val="24"/>
          <w:lang w:val="en-US"/>
        </w:rPr>
        <w:t xml:space="preserve"> of the richest and the poorest </w:t>
      </w:r>
      <w:r w:rsidRPr="005C093A">
        <w:rPr>
          <w:rFonts w:ascii="Times New Roman" w:hAnsi="Times New Roman" w:cs="Times New Roman"/>
          <w:sz w:val="24"/>
          <w:szCs w:val="24"/>
          <w:lang w:val="en-US"/>
        </w:rPr>
        <w:t>10% of the population was a</w:t>
      </w:r>
      <w:r>
        <w:rPr>
          <w:rFonts w:ascii="Times New Roman" w:hAnsi="Times New Roman" w:cs="Times New Roman"/>
          <w:sz w:val="24"/>
          <w:szCs w:val="24"/>
          <w:lang w:val="en-US"/>
        </w:rPr>
        <w:t xml:space="preserve">lmost 10 to 1 on average across </w:t>
      </w:r>
      <w:r w:rsidRPr="005C093A">
        <w:rPr>
          <w:rFonts w:ascii="Times New Roman" w:hAnsi="Times New Roman" w:cs="Times New Roman"/>
          <w:sz w:val="24"/>
          <w:szCs w:val="24"/>
          <w:lang w:val="en-US"/>
        </w:rPr>
        <w:t xml:space="preserve">OECD countries in 2010, </w:t>
      </w:r>
      <w:r>
        <w:rPr>
          <w:rFonts w:ascii="Times New Roman" w:hAnsi="Times New Roman" w:cs="Times New Roman"/>
          <w:sz w:val="24"/>
          <w:szCs w:val="24"/>
          <w:lang w:val="en-US"/>
        </w:rPr>
        <w:t xml:space="preserve">ranging from 5 to 1 in Denmark, </w:t>
      </w:r>
      <w:r w:rsidRPr="005C093A">
        <w:rPr>
          <w:rFonts w:ascii="Times New Roman" w:hAnsi="Times New Roman" w:cs="Times New Roman"/>
          <w:sz w:val="24"/>
          <w:szCs w:val="24"/>
          <w:lang w:val="en-US"/>
        </w:rPr>
        <w:t>Iceland and Slovenia to almos</w:t>
      </w:r>
      <w:r>
        <w:rPr>
          <w:rFonts w:ascii="Times New Roman" w:hAnsi="Times New Roman" w:cs="Times New Roman"/>
          <w:sz w:val="24"/>
          <w:szCs w:val="24"/>
          <w:lang w:val="en-US"/>
        </w:rPr>
        <w:t xml:space="preserve">t six times larger (29 to 1) in </w:t>
      </w:r>
      <w:r w:rsidRPr="005C093A">
        <w:rPr>
          <w:rFonts w:ascii="Times New Roman" w:hAnsi="Times New Roman" w:cs="Times New Roman"/>
          <w:sz w:val="24"/>
          <w:szCs w:val="24"/>
          <w:lang w:val="en-US"/>
        </w:rPr>
        <w:t>Mexico.</w:t>
      </w:r>
    </w:p>
    <w:p w:rsidR="002A766F" w:rsidRPr="005C093A"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C093A">
        <w:rPr>
          <w:rFonts w:ascii="Times New Roman" w:hAnsi="Times New Roman" w:cs="Times New Roman"/>
          <w:sz w:val="24"/>
          <w:szCs w:val="24"/>
          <w:lang w:val="en-US"/>
        </w:rPr>
        <w:t>Keeping measurement-relate</w:t>
      </w:r>
      <w:r>
        <w:rPr>
          <w:rFonts w:ascii="Times New Roman" w:hAnsi="Times New Roman" w:cs="Times New Roman"/>
          <w:sz w:val="24"/>
          <w:szCs w:val="24"/>
          <w:lang w:val="en-US"/>
        </w:rPr>
        <w:t xml:space="preserve">d differences in mind, emerging </w:t>
      </w:r>
      <w:r w:rsidRPr="005C093A">
        <w:rPr>
          <w:rFonts w:ascii="Times New Roman" w:hAnsi="Times New Roman" w:cs="Times New Roman"/>
          <w:sz w:val="24"/>
          <w:szCs w:val="24"/>
          <w:lang w:val="en-US"/>
        </w:rPr>
        <w:t>countries have higher l</w:t>
      </w:r>
      <w:r>
        <w:rPr>
          <w:rFonts w:ascii="Times New Roman" w:hAnsi="Times New Roman" w:cs="Times New Roman"/>
          <w:sz w:val="24"/>
          <w:szCs w:val="24"/>
          <w:lang w:val="en-US"/>
        </w:rPr>
        <w:t xml:space="preserve">evels of income inequality than </w:t>
      </w:r>
      <w:r w:rsidRPr="005C093A">
        <w:rPr>
          <w:rFonts w:ascii="Times New Roman" w:hAnsi="Times New Roman" w:cs="Times New Roman"/>
          <w:sz w:val="24"/>
          <w:szCs w:val="24"/>
          <w:lang w:val="en-US"/>
        </w:rPr>
        <w:t>OECD countries, particula</w:t>
      </w:r>
      <w:r>
        <w:rPr>
          <w:rFonts w:ascii="Times New Roman" w:hAnsi="Times New Roman" w:cs="Times New Roman"/>
          <w:sz w:val="24"/>
          <w:szCs w:val="24"/>
          <w:lang w:val="en-US"/>
        </w:rPr>
        <w:t xml:space="preserve">rly in Brazil and South Africa. </w:t>
      </w:r>
      <w:r w:rsidRPr="005C093A">
        <w:rPr>
          <w:rFonts w:ascii="Times New Roman" w:hAnsi="Times New Roman" w:cs="Times New Roman"/>
          <w:sz w:val="24"/>
          <w:szCs w:val="24"/>
          <w:lang w:val="en-US"/>
        </w:rPr>
        <w:t>Comparable data fr</w:t>
      </w:r>
      <w:r>
        <w:rPr>
          <w:rFonts w:ascii="Times New Roman" w:hAnsi="Times New Roman" w:cs="Times New Roman"/>
          <w:sz w:val="24"/>
          <w:szCs w:val="24"/>
          <w:lang w:val="en-US"/>
        </w:rPr>
        <w:t xml:space="preserve">om the early 1990s suggest that </w:t>
      </w:r>
      <w:r w:rsidRPr="005C093A">
        <w:rPr>
          <w:rFonts w:ascii="Times New Roman" w:hAnsi="Times New Roman" w:cs="Times New Roman"/>
          <w:sz w:val="24"/>
          <w:szCs w:val="24"/>
          <w:lang w:val="en-US"/>
        </w:rPr>
        <w:t>inequality increased in A</w:t>
      </w:r>
      <w:r>
        <w:rPr>
          <w:rFonts w:ascii="Times New Roman" w:hAnsi="Times New Roman" w:cs="Times New Roman"/>
          <w:sz w:val="24"/>
          <w:szCs w:val="24"/>
          <w:lang w:val="en-US"/>
        </w:rPr>
        <w:t xml:space="preserve">sia, decreased in Latin America </w:t>
      </w:r>
      <w:r w:rsidRPr="005C093A">
        <w:rPr>
          <w:rFonts w:ascii="Times New Roman" w:hAnsi="Times New Roman" w:cs="Times New Roman"/>
          <w:sz w:val="24"/>
          <w:szCs w:val="24"/>
          <w:lang w:val="en-US"/>
        </w:rPr>
        <w:t>and remained very high in South Africa.</w:t>
      </w:r>
    </w:p>
    <w:p w:rsidR="002A766F" w:rsidRPr="005C093A"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C093A">
        <w:rPr>
          <w:rFonts w:ascii="Times New Roman" w:hAnsi="Times New Roman" w:cs="Times New Roman"/>
          <w:sz w:val="24"/>
          <w:szCs w:val="24"/>
          <w:lang w:val="en-US"/>
        </w:rPr>
        <w:t>The distribution of incom</w:t>
      </w:r>
      <w:r>
        <w:rPr>
          <w:rFonts w:ascii="Times New Roman" w:hAnsi="Times New Roman" w:cs="Times New Roman"/>
          <w:sz w:val="24"/>
          <w:szCs w:val="24"/>
          <w:lang w:val="en-US"/>
        </w:rPr>
        <w:t xml:space="preserve">e from work and capital (market </w:t>
      </w:r>
      <w:r w:rsidRPr="005C093A">
        <w:rPr>
          <w:rFonts w:ascii="Times New Roman" w:hAnsi="Times New Roman" w:cs="Times New Roman"/>
          <w:sz w:val="24"/>
          <w:szCs w:val="24"/>
          <w:lang w:val="en-US"/>
        </w:rPr>
        <w:t xml:space="preserve">income, pre-taxes and </w:t>
      </w:r>
      <w:r>
        <w:rPr>
          <w:rFonts w:ascii="Times New Roman" w:hAnsi="Times New Roman" w:cs="Times New Roman"/>
          <w:sz w:val="24"/>
          <w:szCs w:val="24"/>
          <w:lang w:val="en-US"/>
        </w:rPr>
        <w:t xml:space="preserve">transfers) widened considerably </w:t>
      </w:r>
      <w:r w:rsidRPr="005C093A">
        <w:rPr>
          <w:rFonts w:ascii="Times New Roman" w:hAnsi="Times New Roman" w:cs="Times New Roman"/>
          <w:sz w:val="24"/>
          <w:szCs w:val="24"/>
          <w:lang w:val="en-US"/>
        </w:rPr>
        <w:t>during the first phase of the</w:t>
      </w:r>
      <w:r>
        <w:rPr>
          <w:rFonts w:ascii="Times New Roman" w:hAnsi="Times New Roman" w:cs="Times New Roman"/>
          <w:sz w:val="24"/>
          <w:szCs w:val="24"/>
          <w:lang w:val="en-US"/>
        </w:rPr>
        <w:t xml:space="preserve"> crisis. Between 2007 and 2010, </w:t>
      </w:r>
      <w:r w:rsidRPr="005C093A">
        <w:rPr>
          <w:rFonts w:ascii="Times New Roman" w:hAnsi="Times New Roman" w:cs="Times New Roman"/>
          <w:sz w:val="24"/>
          <w:szCs w:val="24"/>
          <w:lang w:val="en-US"/>
        </w:rPr>
        <w:t>market income inequalit</w:t>
      </w:r>
      <w:r>
        <w:rPr>
          <w:rFonts w:ascii="Times New Roman" w:hAnsi="Times New Roman" w:cs="Times New Roman"/>
          <w:sz w:val="24"/>
          <w:szCs w:val="24"/>
          <w:lang w:val="en-US"/>
        </w:rPr>
        <w:t xml:space="preserve">y rose by 1 percentage point or </w:t>
      </w:r>
      <w:r w:rsidRPr="005C093A">
        <w:rPr>
          <w:rFonts w:ascii="Times New Roman" w:hAnsi="Times New Roman" w:cs="Times New Roman"/>
          <w:sz w:val="24"/>
          <w:szCs w:val="24"/>
          <w:lang w:val="en-US"/>
        </w:rPr>
        <w:t xml:space="preserve">more in 18 OECD countries (markers in </w:t>
      </w:r>
      <w:r w:rsidRPr="00B647AF">
        <w:rPr>
          <w:rFonts w:ascii="Times New Roman" w:hAnsi="Times New Roman" w:cs="Times New Roman"/>
          <w:color w:val="FF0000"/>
          <w:sz w:val="24"/>
          <w:szCs w:val="24"/>
          <w:lang w:val="en-US"/>
        </w:rPr>
        <w:t>Figure 5.1, Panel B</w:t>
      </w:r>
      <w:r w:rsidRPr="005C093A">
        <w:rPr>
          <w:rFonts w:ascii="Times New Roman" w:hAnsi="Times New Roman" w:cs="Times New Roman"/>
          <w:sz w:val="24"/>
          <w:szCs w:val="24"/>
          <w:lang w:val="en-US"/>
        </w:rPr>
        <w:t>). The increase was</w:t>
      </w:r>
      <w:r>
        <w:rPr>
          <w:rFonts w:ascii="Times New Roman" w:hAnsi="Times New Roman" w:cs="Times New Roman"/>
          <w:sz w:val="24"/>
          <w:szCs w:val="24"/>
          <w:lang w:val="en-US"/>
        </w:rPr>
        <w:t xml:space="preserve"> particularly large in Estonia, </w:t>
      </w:r>
      <w:r w:rsidRPr="005C093A">
        <w:rPr>
          <w:rFonts w:ascii="Times New Roman" w:hAnsi="Times New Roman" w:cs="Times New Roman"/>
          <w:sz w:val="24"/>
          <w:szCs w:val="24"/>
          <w:lang w:val="en-US"/>
        </w:rPr>
        <w:t>Greece, Ireland, Japan an</w:t>
      </w:r>
      <w:r>
        <w:rPr>
          <w:rFonts w:ascii="Times New Roman" w:hAnsi="Times New Roman" w:cs="Times New Roman"/>
          <w:sz w:val="24"/>
          <w:szCs w:val="24"/>
          <w:lang w:val="en-US"/>
        </w:rPr>
        <w:t xml:space="preserve">d Spain, but also in France and </w:t>
      </w:r>
      <w:r w:rsidRPr="005C093A">
        <w:rPr>
          <w:rFonts w:ascii="Times New Roman" w:hAnsi="Times New Roman" w:cs="Times New Roman"/>
          <w:sz w:val="24"/>
          <w:szCs w:val="24"/>
          <w:lang w:val="en-US"/>
        </w:rPr>
        <w:t>Slovenia. On the other hand</w:t>
      </w:r>
      <w:r>
        <w:rPr>
          <w:rFonts w:ascii="Times New Roman" w:hAnsi="Times New Roman" w:cs="Times New Roman"/>
          <w:sz w:val="24"/>
          <w:szCs w:val="24"/>
          <w:lang w:val="en-US"/>
        </w:rPr>
        <w:t xml:space="preserve">, market income inequality fell </w:t>
      </w:r>
      <w:r w:rsidRPr="005C093A">
        <w:rPr>
          <w:rFonts w:ascii="Times New Roman" w:hAnsi="Times New Roman" w:cs="Times New Roman"/>
          <w:sz w:val="24"/>
          <w:szCs w:val="24"/>
          <w:lang w:val="en-US"/>
        </w:rPr>
        <w:t>in Poland and, to a smaller extent, in the Netherlands.</w:t>
      </w:r>
    </w:p>
    <w:p w:rsidR="002A766F" w:rsidRPr="005C093A"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C093A">
        <w:rPr>
          <w:rFonts w:ascii="Times New Roman" w:hAnsi="Times New Roman" w:cs="Times New Roman"/>
          <w:sz w:val="24"/>
          <w:szCs w:val="24"/>
          <w:lang w:val="en-US"/>
        </w:rPr>
        <w:t>The distribution of inc</w:t>
      </w:r>
      <w:r>
        <w:rPr>
          <w:rFonts w:ascii="Times New Roman" w:hAnsi="Times New Roman" w:cs="Times New Roman"/>
          <w:sz w:val="24"/>
          <w:szCs w:val="24"/>
          <w:lang w:val="en-US"/>
        </w:rPr>
        <w:t xml:space="preserve">ome that households “take home” </w:t>
      </w:r>
      <w:r w:rsidRPr="005C093A">
        <w:rPr>
          <w:rFonts w:ascii="Times New Roman" w:hAnsi="Times New Roman" w:cs="Times New Roman"/>
          <w:sz w:val="24"/>
          <w:szCs w:val="24"/>
          <w:lang w:val="en-US"/>
        </w:rPr>
        <w:t>(disposable income, pos</w:t>
      </w:r>
      <w:r>
        <w:rPr>
          <w:rFonts w:ascii="Times New Roman" w:hAnsi="Times New Roman" w:cs="Times New Roman"/>
          <w:sz w:val="24"/>
          <w:szCs w:val="24"/>
          <w:lang w:val="en-US"/>
        </w:rPr>
        <w:t xml:space="preserve">t-taxes and transfers) remained </w:t>
      </w:r>
      <w:r w:rsidRPr="005C093A">
        <w:rPr>
          <w:rFonts w:ascii="Times New Roman" w:hAnsi="Times New Roman" w:cs="Times New Roman"/>
          <w:sz w:val="24"/>
          <w:szCs w:val="24"/>
          <w:lang w:val="en-US"/>
        </w:rPr>
        <w:t>unchanged on average, d</w:t>
      </w:r>
      <w:r>
        <w:rPr>
          <w:rFonts w:ascii="Times New Roman" w:hAnsi="Times New Roman" w:cs="Times New Roman"/>
          <w:sz w:val="24"/>
          <w:szCs w:val="24"/>
          <w:lang w:val="en-US"/>
        </w:rPr>
        <w:t xml:space="preserve">ue to the effect of cash public </w:t>
      </w:r>
      <w:r w:rsidRPr="005C093A">
        <w:rPr>
          <w:rFonts w:ascii="Times New Roman" w:hAnsi="Times New Roman" w:cs="Times New Roman"/>
          <w:sz w:val="24"/>
          <w:szCs w:val="24"/>
          <w:lang w:val="en-US"/>
        </w:rPr>
        <w:t>transfers and personal ta</w:t>
      </w:r>
      <w:r>
        <w:rPr>
          <w:rFonts w:ascii="Times New Roman" w:hAnsi="Times New Roman" w:cs="Times New Roman"/>
          <w:sz w:val="24"/>
          <w:szCs w:val="24"/>
          <w:lang w:val="en-US"/>
        </w:rPr>
        <w:t xml:space="preserve">xes. Between 2007 and 2010, the </w:t>
      </w:r>
      <w:r w:rsidRPr="005C093A">
        <w:rPr>
          <w:rFonts w:ascii="Times New Roman" w:hAnsi="Times New Roman" w:cs="Times New Roman"/>
          <w:sz w:val="24"/>
          <w:szCs w:val="24"/>
          <w:lang w:val="en-US"/>
        </w:rPr>
        <w:t>Gini coefficient for dis</w:t>
      </w:r>
      <w:r>
        <w:rPr>
          <w:rFonts w:ascii="Times New Roman" w:hAnsi="Times New Roman" w:cs="Times New Roman"/>
          <w:sz w:val="24"/>
          <w:szCs w:val="24"/>
          <w:lang w:val="en-US"/>
        </w:rPr>
        <w:t xml:space="preserve">posable income remained broadly </w:t>
      </w:r>
      <w:r w:rsidRPr="005C093A">
        <w:rPr>
          <w:rFonts w:ascii="Times New Roman" w:hAnsi="Times New Roman" w:cs="Times New Roman"/>
          <w:sz w:val="24"/>
          <w:szCs w:val="24"/>
          <w:lang w:val="en-US"/>
        </w:rPr>
        <w:t xml:space="preserve">stable in most OECD countries (bars in </w:t>
      </w:r>
      <w:r w:rsidRPr="00B647AF">
        <w:rPr>
          <w:rFonts w:ascii="Times New Roman" w:hAnsi="Times New Roman" w:cs="Times New Roman"/>
          <w:color w:val="FF0000"/>
          <w:sz w:val="24"/>
          <w:szCs w:val="24"/>
          <w:lang w:val="en-US"/>
        </w:rPr>
        <w:t>Figure 5.1, Panel B</w:t>
      </w:r>
      <w:r w:rsidRPr="005C093A">
        <w:rPr>
          <w:rFonts w:ascii="Times New Roman" w:hAnsi="Times New Roman" w:cs="Times New Roman"/>
          <w:sz w:val="24"/>
          <w:szCs w:val="24"/>
          <w:lang w:val="en-US"/>
        </w:rPr>
        <w:t>).</w:t>
      </w:r>
    </w:p>
    <w:p w:rsidR="002A766F" w:rsidRPr="005C093A"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C093A">
        <w:rPr>
          <w:rFonts w:ascii="Times New Roman" w:hAnsi="Times New Roman" w:cs="Times New Roman"/>
          <w:sz w:val="24"/>
          <w:szCs w:val="24"/>
          <w:lang w:val="en-US"/>
        </w:rPr>
        <w:t>It fell the most in I</w:t>
      </w:r>
      <w:r>
        <w:rPr>
          <w:rFonts w:ascii="Times New Roman" w:hAnsi="Times New Roman" w:cs="Times New Roman"/>
          <w:sz w:val="24"/>
          <w:szCs w:val="24"/>
          <w:lang w:val="en-US"/>
        </w:rPr>
        <w:t xml:space="preserve">celand, New Zealand, Poland and </w:t>
      </w:r>
      <w:r w:rsidRPr="005C093A">
        <w:rPr>
          <w:rFonts w:ascii="Times New Roman" w:hAnsi="Times New Roman" w:cs="Times New Roman"/>
          <w:sz w:val="24"/>
          <w:szCs w:val="24"/>
          <w:lang w:val="en-US"/>
        </w:rPr>
        <w:t>Portugal, and increased</w:t>
      </w:r>
      <w:r>
        <w:rPr>
          <w:rFonts w:ascii="Times New Roman" w:hAnsi="Times New Roman" w:cs="Times New Roman"/>
          <w:sz w:val="24"/>
          <w:szCs w:val="24"/>
          <w:lang w:val="en-US"/>
        </w:rPr>
        <w:t xml:space="preserve"> the most in France, the Slovak </w:t>
      </w:r>
      <w:r w:rsidRPr="005C093A">
        <w:rPr>
          <w:rFonts w:ascii="Times New Roman" w:hAnsi="Times New Roman" w:cs="Times New Roman"/>
          <w:sz w:val="24"/>
          <w:szCs w:val="24"/>
          <w:lang w:val="en-US"/>
        </w:rPr>
        <w:t>Republic, Spain and Sweden. Overa</w:t>
      </w:r>
      <w:r>
        <w:rPr>
          <w:rFonts w:ascii="Times New Roman" w:hAnsi="Times New Roman" w:cs="Times New Roman"/>
          <w:sz w:val="24"/>
          <w:szCs w:val="24"/>
          <w:lang w:val="en-US"/>
        </w:rPr>
        <w:t xml:space="preserve">ll, the welfare state prevented </w:t>
      </w:r>
      <w:r w:rsidRPr="005C093A">
        <w:rPr>
          <w:rFonts w:ascii="Times New Roman" w:hAnsi="Times New Roman" w:cs="Times New Roman"/>
          <w:sz w:val="24"/>
          <w:szCs w:val="24"/>
          <w:lang w:val="en-US"/>
        </w:rPr>
        <w:t xml:space="preserve">inequality from going </w:t>
      </w:r>
      <w:r>
        <w:rPr>
          <w:rFonts w:ascii="Times New Roman" w:hAnsi="Times New Roman" w:cs="Times New Roman"/>
          <w:sz w:val="24"/>
          <w:szCs w:val="24"/>
          <w:lang w:val="en-US"/>
        </w:rPr>
        <w:t xml:space="preserve">from bad to worse during the </w:t>
      </w:r>
      <w:r w:rsidRPr="005C093A">
        <w:rPr>
          <w:rFonts w:ascii="Times New Roman" w:hAnsi="Times New Roman" w:cs="Times New Roman"/>
          <w:sz w:val="24"/>
          <w:szCs w:val="24"/>
          <w:lang w:val="en-US"/>
        </w:rPr>
        <w:t>first phase of the crisis.</w:t>
      </w:r>
    </w:p>
    <w:p w:rsidR="002A766F" w:rsidRPr="005C093A"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5C093A">
        <w:rPr>
          <w:rFonts w:ascii="Times New Roman" w:hAnsi="Times New Roman" w:cs="Times New Roman"/>
          <w:sz w:val="24"/>
          <w:szCs w:val="24"/>
          <w:lang w:val="en-US"/>
        </w:rPr>
        <w:t xml:space="preserve">Income inequality increased especially </w:t>
      </w:r>
      <w:r>
        <w:rPr>
          <w:rFonts w:ascii="Times New Roman" w:hAnsi="Times New Roman" w:cs="Times New Roman"/>
          <w:sz w:val="24"/>
          <w:szCs w:val="24"/>
          <w:lang w:val="en-US"/>
        </w:rPr>
        <w:t xml:space="preserve">at the top of the distribution: </w:t>
      </w:r>
      <w:r w:rsidRPr="005C093A">
        <w:rPr>
          <w:rFonts w:ascii="Times New Roman" w:hAnsi="Times New Roman" w:cs="Times New Roman"/>
          <w:sz w:val="24"/>
          <w:szCs w:val="24"/>
          <w:lang w:val="en-US"/>
        </w:rPr>
        <w:t>the share of pre-t</w:t>
      </w:r>
      <w:r>
        <w:rPr>
          <w:rFonts w:ascii="Times New Roman" w:hAnsi="Times New Roman" w:cs="Times New Roman"/>
          <w:sz w:val="24"/>
          <w:szCs w:val="24"/>
          <w:lang w:val="en-US"/>
        </w:rPr>
        <w:t xml:space="preserve">ax income of the top 1% earners </w:t>
      </w:r>
      <w:r w:rsidRPr="005C093A">
        <w:rPr>
          <w:rFonts w:ascii="Times New Roman" w:hAnsi="Times New Roman" w:cs="Times New Roman"/>
          <w:sz w:val="24"/>
          <w:szCs w:val="24"/>
          <w:lang w:val="en-US"/>
        </w:rPr>
        <w:t>more than doubled their</w:t>
      </w:r>
      <w:r>
        <w:rPr>
          <w:rFonts w:ascii="Times New Roman" w:hAnsi="Times New Roman" w:cs="Times New Roman"/>
          <w:sz w:val="24"/>
          <w:szCs w:val="24"/>
          <w:lang w:val="en-US"/>
        </w:rPr>
        <w:t xml:space="preserve"> share from 1985 to 2010 in the </w:t>
      </w:r>
      <w:r w:rsidRPr="005C093A">
        <w:rPr>
          <w:rFonts w:ascii="Times New Roman" w:hAnsi="Times New Roman" w:cs="Times New Roman"/>
          <w:sz w:val="24"/>
          <w:szCs w:val="24"/>
          <w:lang w:val="en-US"/>
        </w:rPr>
        <w:t>United Kingdom and the U</w:t>
      </w:r>
      <w:r>
        <w:rPr>
          <w:rFonts w:ascii="Times New Roman" w:hAnsi="Times New Roman" w:cs="Times New Roman"/>
          <w:sz w:val="24"/>
          <w:szCs w:val="24"/>
          <w:lang w:val="en-US"/>
        </w:rPr>
        <w:t>nited States (</w:t>
      </w:r>
      <w:r w:rsidRPr="00B647AF">
        <w:rPr>
          <w:rFonts w:ascii="Times New Roman" w:hAnsi="Times New Roman" w:cs="Times New Roman"/>
          <w:color w:val="FF0000"/>
          <w:sz w:val="24"/>
          <w:szCs w:val="24"/>
          <w:lang w:val="en-US"/>
        </w:rPr>
        <w:t>Figure 5.2</w:t>
      </w:r>
      <w:r>
        <w:rPr>
          <w:rFonts w:ascii="Times New Roman" w:hAnsi="Times New Roman" w:cs="Times New Roman"/>
          <w:sz w:val="24"/>
          <w:szCs w:val="24"/>
          <w:lang w:val="en-US"/>
        </w:rPr>
        <w:t xml:space="preserve">). In </w:t>
      </w:r>
      <w:r w:rsidRPr="005C093A">
        <w:rPr>
          <w:rFonts w:ascii="Times New Roman" w:hAnsi="Times New Roman" w:cs="Times New Roman"/>
          <w:sz w:val="24"/>
          <w:szCs w:val="24"/>
          <w:lang w:val="en-US"/>
        </w:rPr>
        <w:t>Spain and Sweden, the</w:t>
      </w:r>
      <w:r>
        <w:rPr>
          <w:rFonts w:ascii="Times New Roman" w:hAnsi="Times New Roman" w:cs="Times New Roman"/>
          <w:sz w:val="24"/>
          <w:szCs w:val="24"/>
          <w:lang w:val="en-US"/>
        </w:rPr>
        <w:t xml:space="preserve"> data show a clear upward trend </w:t>
      </w:r>
      <w:r w:rsidRPr="005C093A">
        <w:rPr>
          <w:rFonts w:ascii="Times New Roman" w:hAnsi="Times New Roman" w:cs="Times New Roman"/>
          <w:sz w:val="24"/>
          <w:szCs w:val="24"/>
          <w:lang w:val="en-US"/>
        </w:rPr>
        <w:t xml:space="preserve">albeit less marked than in </w:t>
      </w:r>
      <w:r>
        <w:rPr>
          <w:rFonts w:ascii="Times New Roman" w:hAnsi="Times New Roman" w:cs="Times New Roman"/>
          <w:sz w:val="24"/>
          <w:szCs w:val="24"/>
          <w:lang w:val="en-US"/>
        </w:rPr>
        <w:t xml:space="preserve">English-speaking countries. The </w:t>
      </w:r>
      <w:r w:rsidRPr="005C093A">
        <w:rPr>
          <w:rFonts w:ascii="Times New Roman" w:hAnsi="Times New Roman" w:cs="Times New Roman"/>
          <w:sz w:val="24"/>
          <w:szCs w:val="24"/>
          <w:lang w:val="en-US"/>
        </w:rPr>
        <w:t>upward tendency is also l</w:t>
      </w:r>
      <w:r>
        <w:rPr>
          <w:rFonts w:ascii="Times New Roman" w:hAnsi="Times New Roman" w:cs="Times New Roman"/>
          <w:sz w:val="24"/>
          <w:szCs w:val="24"/>
          <w:lang w:val="en-US"/>
        </w:rPr>
        <w:t xml:space="preserve">ess marked in France, Japan and </w:t>
      </w:r>
      <w:r w:rsidRPr="005C093A">
        <w:rPr>
          <w:rFonts w:ascii="Times New Roman" w:hAnsi="Times New Roman" w:cs="Times New Roman"/>
          <w:sz w:val="24"/>
          <w:szCs w:val="24"/>
          <w:lang w:val="en-US"/>
        </w:rPr>
        <w:t>most continental European countries. Overall, the economi</w:t>
      </w:r>
      <w:r>
        <w:rPr>
          <w:rFonts w:ascii="Times New Roman" w:hAnsi="Times New Roman" w:cs="Times New Roman"/>
          <w:sz w:val="24"/>
          <w:szCs w:val="24"/>
          <w:lang w:val="en-US"/>
        </w:rPr>
        <w:t xml:space="preserve">c </w:t>
      </w:r>
      <w:r w:rsidRPr="005C093A">
        <w:rPr>
          <w:rFonts w:ascii="Times New Roman" w:hAnsi="Times New Roman" w:cs="Times New Roman"/>
          <w:sz w:val="24"/>
          <w:szCs w:val="24"/>
          <w:lang w:val="en-US"/>
        </w:rPr>
        <w:t>2007/08 crisis has bro</w:t>
      </w:r>
      <w:r>
        <w:rPr>
          <w:rFonts w:ascii="Times New Roman" w:hAnsi="Times New Roman" w:cs="Times New Roman"/>
          <w:sz w:val="24"/>
          <w:szCs w:val="24"/>
          <w:lang w:val="en-US"/>
        </w:rPr>
        <w:t xml:space="preserve">ught about a fall in top income </w:t>
      </w:r>
      <w:r w:rsidRPr="005C093A">
        <w:rPr>
          <w:rFonts w:ascii="Times New Roman" w:hAnsi="Times New Roman" w:cs="Times New Roman"/>
          <w:sz w:val="24"/>
          <w:szCs w:val="24"/>
          <w:lang w:val="en-US"/>
        </w:rPr>
        <w:t>shares in many countries, b</w:t>
      </w:r>
      <w:r>
        <w:rPr>
          <w:rFonts w:ascii="Times New Roman" w:hAnsi="Times New Roman" w:cs="Times New Roman"/>
          <w:sz w:val="24"/>
          <w:szCs w:val="24"/>
          <w:lang w:val="en-US"/>
        </w:rPr>
        <w:t xml:space="preserve">ut this fall appears to be of a </w:t>
      </w:r>
      <w:r w:rsidRPr="005C093A">
        <w:rPr>
          <w:rFonts w:ascii="Times New Roman" w:hAnsi="Times New Roman" w:cs="Times New Roman"/>
          <w:sz w:val="24"/>
          <w:szCs w:val="24"/>
          <w:lang w:val="en-US"/>
        </w:rPr>
        <w:t>temporary nature</w:t>
      </w:r>
      <w:r>
        <w:rPr>
          <w:rFonts w:ascii="Times New Roman" w:hAnsi="Times New Roman" w:cs="Times New Roman"/>
          <w:sz w:val="24"/>
          <w:szCs w:val="24"/>
          <w:lang w:val="en-US"/>
        </w:rPr>
        <w:t>…</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BD0EEA7" wp14:editId="59604460">
            <wp:extent cx="5397500" cy="6813550"/>
            <wp:effectExtent l="0" t="0" r="0" b="635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397500" cy="68135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Pr="00B647A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B647AF">
        <w:rPr>
          <w:rFonts w:ascii="Times New Roman" w:hAnsi="Times New Roman" w:cs="Times New Roman"/>
          <w:b/>
          <w:sz w:val="24"/>
          <w:szCs w:val="24"/>
          <w:lang w:val="en-US"/>
        </w:rPr>
        <w:lastRenderedPageBreak/>
        <w:t>Poverty</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B647AF">
        <w:rPr>
          <w:rFonts w:ascii="Times New Roman" w:hAnsi="Times New Roman" w:cs="Times New Roman"/>
          <w:sz w:val="24"/>
          <w:szCs w:val="24"/>
          <w:lang w:val="en-US"/>
        </w:rPr>
        <w:t>Poverty rates measure th</w:t>
      </w:r>
      <w:r>
        <w:rPr>
          <w:rFonts w:ascii="Times New Roman" w:hAnsi="Times New Roman" w:cs="Times New Roman"/>
          <w:sz w:val="24"/>
          <w:szCs w:val="24"/>
          <w:lang w:val="en-US"/>
        </w:rPr>
        <w:t xml:space="preserve">e share of people at the bottom </w:t>
      </w:r>
      <w:r w:rsidRPr="00B647AF">
        <w:rPr>
          <w:rFonts w:ascii="Times New Roman" w:hAnsi="Times New Roman" w:cs="Times New Roman"/>
          <w:sz w:val="24"/>
          <w:szCs w:val="24"/>
          <w:lang w:val="en-US"/>
        </w:rPr>
        <w:t>end of the income distrib</w:t>
      </w:r>
      <w:r>
        <w:rPr>
          <w:rFonts w:ascii="Times New Roman" w:hAnsi="Times New Roman" w:cs="Times New Roman"/>
          <w:sz w:val="24"/>
          <w:szCs w:val="24"/>
          <w:lang w:val="en-US"/>
        </w:rPr>
        <w:t xml:space="preserve">ution. Often a society’s equity </w:t>
      </w:r>
      <w:r w:rsidRPr="00B647AF">
        <w:rPr>
          <w:rFonts w:ascii="Times New Roman" w:hAnsi="Times New Roman" w:cs="Times New Roman"/>
          <w:sz w:val="24"/>
          <w:szCs w:val="24"/>
          <w:lang w:val="en-US"/>
        </w:rPr>
        <w:t>concerns are greater for the</w:t>
      </w:r>
      <w:r>
        <w:rPr>
          <w:rFonts w:ascii="Times New Roman" w:hAnsi="Times New Roman" w:cs="Times New Roman"/>
          <w:sz w:val="24"/>
          <w:szCs w:val="24"/>
          <w:lang w:val="en-US"/>
        </w:rPr>
        <w:t xml:space="preserve"> relatively disadvantaged. Thus </w:t>
      </w:r>
      <w:r w:rsidRPr="00B647AF">
        <w:rPr>
          <w:rFonts w:ascii="Times New Roman" w:hAnsi="Times New Roman" w:cs="Times New Roman"/>
          <w:sz w:val="24"/>
          <w:szCs w:val="24"/>
          <w:lang w:val="en-US"/>
        </w:rPr>
        <w:t>poverty measures generally receive more attentio</w:t>
      </w:r>
      <w:r>
        <w:rPr>
          <w:rFonts w:ascii="Times New Roman" w:hAnsi="Times New Roman" w:cs="Times New Roman"/>
          <w:sz w:val="24"/>
          <w:szCs w:val="24"/>
          <w:lang w:val="en-US"/>
        </w:rPr>
        <w:t xml:space="preserve">n than </w:t>
      </w:r>
      <w:r w:rsidRPr="00B647AF">
        <w:rPr>
          <w:rFonts w:ascii="Times New Roman" w:hAnsi="Times New Roman" w:cs="Times New Roman"/>
          <w:sz w:val="24"/>
          <w:szCs w:val="24"/>
          <w:lang w:val="en-US"/>
        </w:rPr>
        <w:t>income inequality measures, wi</w:t>
      </w:r>
      <w:r>
        <w:rPr>
          <w:rFonts w:ascii="Times New Roman" w:hAnsi="Times New Roman" w:cs="Times New Roman"/>
          <w:sz w:val="24"/>
          <w:szCs w:val="24"/>
          <w:lang w:val="en-US"/>
        </w:rPr>
        <w:t xml:space="preserve">th greater concerns for certain </w:t>
      </w:r>
      <w:r w:rsidRPr="00B647AF">
        <w:rPr>
          <w:rFonts w:ascii="Times New Roman" w:hAnsi="Times New Roman" w:cs="Times New Roman"/>
          <w:sz w:val="24"/>
          <w:szCs w:val="24"/>
          <w:lang w:val="en-US"/>
        </w:rPr>
        <w:t>groups like older peopl</w:t>
      </w:r>
      <w:r>
        <w:rPr>
          <w:rFonts w:ascii="Times New Roman" w:hAnsi="Times New Roman" w:cs="Times New Roman"/>
          <w:sz w:val="24"/>
          <w:szCs w:val="24"/>
          <w:lang w:val="en-US"/>
        </w:rPr>
        <w:t xml:space="preserve">e and children, since they have </w:t>
      </w:r>
      <w:r w:rsidRPr="00B647AF">
        <w:rPr>
          <w:rFonts w:ascii="Times New Roman" w:hAnsi="Times New Roman" w:cs="Times New Roman"/>
          <w:sz w:val="24"/>
          <w:szCs w:val="24"/>
          <w:lang w:val="en-US"/>
        </w:rPr>
        <w:t>no or limited options for working their way out of poverty.</w:t>
      </w:r>
    </w:p>
    <w:p w:rsidR="002A766F" w:rsidRPr="00B647A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B647AF">
        <w:rPr>
          <w:rFonts w:ascii="Times New Roman" w:hAnsi="Times New Roman" w:cs="Times New Roman"/>
          <w:sz w:val="24"/>
          <w:szCs w:val="24"/>
          <w:lang w:val="en-US"/>
        </w:rPr>
        <w:t>The average OECD relati</w:t>
      </w:r>
      <w:r>
        <w:rPr>
          <w:rFonts w:ascii="Times New Roman" w:hAnsi="Times New Roman" w:cs="Times New Roman"/>
          <w:sz w:val="24"/>
          <w:szCs w:val="24"/>
          <w:lang w:val="en-US"/>
        </w:rPr>
        <w:t xml:space="preserve">ve poverty rate in 2010 was 11% </w:t>
      </w:r>
      <w:r w:rsidRPr="00B647AF">
        <w:rPr>
          <w:rFonts w:ascii="Times New Roman" w:hAnsi="Times New Roman" w:cs="Times New Roman"/>
          <w:sz w:val="24"/>
          <w:szCs w:val="24"/>
          <w:lang w:val="en-US"/>
        </w:rPr>
        <w:t>for the OECD (</w:t>
      </w:r>
      <w:r w:rsidRPr="00B647AF">
        <w:rPr>
          <w:rFonts w:ascii="Times New Roman" w:hAnsi="Times New Roman" w:cs="Times New Roman"/>
          <w:color w:val="FF0000"/>
          <w:sz w:val="24"/>
          <w:szCs w:val="24"/>
          <w:lang w:val="en-US"/>
        </w:rPr>
        <w:t>Figure 5.3, Panel A</w:t>
      </w:r>
      <w:r>
        <w:rPr>
          <w:rFonts w:ascii="Times New Roman" w:hAnsi="Times New Roman" w:cs="Times New Roman"/>
          <w:sz w:val="24"/>
          <w:szCs w:val="24"/>
          <w:lang w:val="en-US"/>
        </w:rPr>
        <w:t xml:space="preserve">). Poverty rates were highest </w:t>
      </w:r>
      <w:r w:rsidRPr="00B647AF">
        <w:rPr>
          <w:rFonts w:ascii="Times New Roman" w:hAnsi="Times New Roman" w:cs="Times New Roman"/>
          <w:sz w:val="24"/>
          <w:szCs w:val="24"/>
          <w:lang w:val="en-US"/>
        </w:rPr>
        <w:t>at above 20% in Israel a</w:t>
      </w:r>
      <w:r>
        <w:rPr>
          <w:rFonts w:ascii="Times New Roman" w:hAnsi="Times New Roman" w:cs="Times New Roman"/>
          <w:sz w:val="24"/>
          <w:szCs w:val="24"/>
          <w:lang w:val="en-US"/>
        </w:rPr>
        <w:t xml:space="preserve">nd Mexico, while poverty in the </w:t>
      </w:r>
      <w:r w:rsidRPr="00B647AF">
        <w:rPr>
          <w:rFonts w:ascii="Times New Roman" w:hAnsi="Times New Roman" w:cs="Times New Roman"/>
          <w:sz w:val="24"/>
          <w:szCs w:val="24"/>
          <w:lang w:val="en-US"/>
        </w:rPr>
        <w:t>Czech Republic and Den</w:t>
      </w:r>
      <w:r>
        <w:rPr>
          <w:rFonts w:ascii="Times New Roman" w:hAnsi="Times New Roman" w:cs="Times New Roman"/>
          <w:sz w:val="24"/>
          <w:szCs w:val="24"/>
          <w:lang w:val="en-US"/>
        </w:rPr>
        <w:t xml:space="preserve">mark affected only about one in </w:t>
      </w:r>
      <w:r w:rsidRPr="00B647AF">
        <w:rPr>
          <w:rFonts w:ascii="Times New Roman" w:hAnsi="Times New Roman" w:cs="Times New Roman"/>
          <w:sz w:val="24"/>
          <w:szCs w:val="24"/>
          <w:lang w:val="en-US"/>
        </w:rPr>
        <w:t xml:space="preserve">20 people. Anglophone </w:t>
      </w:r>
      <w:r>
        <w:rPr>
          <w:rFonts w:ascii="Times New Roman" w:hAnsi="Times New Roman" w:cs="Times New Roman"/>
          <w:sz w:val="24"/>
          <w:szCs w:val="24"/>
          <w:lang w:val="en-US"/>
        </w:rPr>
        <w:t xml:space="preserve">and Mediterranean countries and </w:t>
      </w:r>
      <w:r w:rsidRPr="00B647AF">
        <w:rPr>
          <w:rFonts w:ascii="Times New Roman" w:hAnsi="Times New Roman" w:cs="Times New Roman"/>
          <w:sz w:val="24"/>
          <w:szCs w:val="24"/>
          <w:lang w:val="en-US"/>
        </w:rPr>
        <w:t>Chile, Japan and Korea have relatively high poverty rates.</w:t>
      </w:r>
    </w:p>
    <w:p w:rsidR="002A766F" w:rsidRPr="00B647A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B647AF">
        <w:rPr>
          <w:rFonts w:ascii="Times New Roman" w:hAnsi="Times New Roman" w:cs="Times New Roman"/>
          <w:sz w:val="24"/>
          <w:szCs w:val="24"/>
          <w:lang w:val="en-US"/>
        </w:rPr>
        <w:t>The initial phase of the crisis h</w:t>
      </w:r>
      <w:r>
        <w:rPr>
          <w:rFonts w:ascii="Times New Roman" w:hAnsi="Times New Roman" w:cs="Times New Roman"/>
          <w:sz w:val="24"/>
          <w:szCs w:val="24"/>
          <w:lang w:val="en-US"/>
        </w:rPr>
        <w:t xml:space="preserve">ad a limited impact on relative </w:t>
      </w:r>
      <w:r w:rsidRPr="00B647AF">
        <w:rPr>
          <w:rFonts w:ascii="Times New Roman" w:hAnsi="Times New Roman" w:cs="Times New Roman"/>
          <w:sz w:val="24"/>
          <w:szCs w:val="24"/>
          <w:lang w:val="en-US"/>
        </w:rPr>
        <w:t>income poverty (i.e. the s</w:t>
      </w:r>
      <w:r>
        <w:rPr>
          <w:rFonts w:ascii="Times New Roman" w:hAnsi="Times New Roman" w:cs="Times New Roman"/>
          <w:sz w:val="24"/>
          <w:szCs w:val="24"/>
          <w:lang w:val="en-US"/>
        </w:rPr>
        <w:t xml:space="preserve">hare of people living with less </w:t>
      </w:r>
      <w:r w:rsidRPr="00B647AF">
        <w:rPr>
          <w:rFonts w:ascii="Times New Roman" w:hAnsi="Times New Roman" w:cs="Times New Roman"/>
          <w:sz w:val="24"/>
          <w:szCs w:val="24"/>
          <w:lang w:val="en-US"/>
        </w:rPr>
        <w:t>than half the median income in their country annually).</w:t>
      </w:r>
    </w:p>
    <w:p w:rsidR="002A766F" w:rsidRPr="00B647A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B647AF">
        <w:rPr>
          <w:rFonts w:ascii="Times New Roman" w:hAnsi="Times New Roman" w:cs="Times New Roman"/>
          <w:sz w:val="24"/>
          <w:szCs w:val="24"/>
          <w:lang w:val="en-US"/>
        </w:rPr>
        <w:t>Between 2007 and 2010,</w:t>
      </w:r>
      <w:r>
        <w:rPr>
          <w:rFonts w:ascii="Times New Roman" w:hAnsi="Times New Roman" w:cs="Times New Roman"/>
          <w:sz w:val="24"/>
          <w:szCs w:val="24"/>
          <w:lang w:val="en-US"/>
        </w:rPr>
        <w:t xml:space="preserve"> poverty increased by more than </w:t>
      </w:r>
      <w:r w:rsidRPr="00B647AF">
        <w:rPr>
          <w:rFonts w:ascii="Times New Roman" w:hAnsi="Times New Roman" w:cs="Times New Roman"/>
          <w:sz w:val="24"/>
          <w:szCs w:val="24"/>
          <w:lang w:val="en-US"/>
        </w:rPr>
        <w:t>1 percentage point only in It</w:t>
      </w:r>
      <w:r>
        <w:rPr>
          <w:rFonts w:ascii="Times New Roman" w:hAnsi="Times New Roman" w:cs="Times New Roman"/>
          <w:sz w:val="24"/>
          <w:szCs w:val="24"/>
          <w:lang w:val="en-US"/>
        </w:rPr>
        <w:t xml:space="preserve">aly, the Slovak Republic, Spain </w:t>
      </w:r>
      <w:r w:rsidRPr="00B647AF">
        <w:rPr>
          <w:rFonts w:ascii="Times New Roman" w:hAnsi="Times New Roman" w:cs="Times New Roman"/>
          <w:sz w:val="24"/>
          <w:szCs w:val="24"/>
          <w:lang w:val="en-US"/>
        </w:rPr>
        <w:t xml:space="preserve">and Turkey (bars in </w:t>
      </w:r>
      <w:r w:rsidRPr="00B647AF">
        <w:rPr>
          <w:rFonts w:ascii="Times New Roman" w:hAnsi="Times New Roman" w:cs="Times New Roman"/>
          <w:color w:val="FF0000"/>
          <w:sz w:val="24"/>
          <w:szCs w:val="24"/>
          <w:lang w:val="en-US"/>
        </w:rPr>
        <w:t>Figure 5.3, Panel B</w:t>
      </w:r>
      <w:r>
        <w:rPr>
          <w:rFonts w:ascii="Times New Roman" w:hAnsi="Times New Roman" w:cs="Times New Roman"/>
          <w:sz w:val="24"/>
          <w:szCs w:val="24"/>
          <w:lang w:val="en-US"/>
        </w:rPr>
        <w:t xml:space="preserve">). Over the same </w:t>
      </w:r>
      <w:r w:rsidRPr="00B647AF">
        <w:rPr>
          <w:rFonts w:ascii="Times New Roman" w:hAnsi="Times New Roman" w:cs="Times New Roman"/>
          <w:sz w:val="24"/>
          <w:szCs w:val="24"/>
          <w:lang w:val="en-US"/>
        </w:rPr>
        <w:t>period, it fell in Chile, E</w:t>
      </w:r>
      <w:r>
        <w:rPr>
          <w:rFonts w:ascii="Times New Roman" w:hAnsi="Times New Roman" w:cs="Times New Roman"/>
          <w:sz w:val="24"/>
          <w:szCs w:val="24"/>
          <w:lang w:val="en-US"/>
        </w:rPr>
        <w:t xml:space="preserve">stonia, Portugal and the United </w:t>
      </w:r>
      <w:r w:rsidRPr="00B647AF">
        <w:rPr>
          <w:rFonts w:ascii="Times New Roman" w:hAnsi="Times New Roman" w:cs="Times New Roman"/>
          <w:sz w:val="24"/>
          <w:szCs w:val="24"/>
          <w:lang w:val="en-US"/>
        </w:rPr>
        <w:t>Kingdom, while changes were below 1 percenta</w:t>
      </w:r>
      <w:r>
        <w:rPr>
          <w:rFonts w:ascii="Times New Roman" w:hAnsi="Times New Roman" w:cs="Times New Roman"/>
          <w:sz w:val="24"/>
          <w:szCs w:val="24"/>
          <w:lang w:val="en-US"/>
        </w:rPr>
        <w:t xml:space="preserve">ge point in </w:t>
      </w:r>
      <w:r w:rsidRPr="00B647AF">
        <w:rPr>
          <w:rFonts w:ascii="Times New Roman" w:hAnsi="Times New Roman" w:cs="Times New Roman"/>
          <w:sz w:val="24"/>
          <w:szCs w:val="24"/>
          <w:lang w:val="en-US"/>
        </w:rPr>
        <w:t>the other OECD countries.</w:t>
      </w:r>
    </w:p>
    <w:p w:rsidR="002A766F" w:rsidRPr="00B647A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B647AF">
        <w:rPr>
          <w:rFonts w:ascii="Times New Roman" w:hAnsi="Times New Roman" w:cs="Times New Roman"/>
          <w:sz w:val="24"/>
          <w:szCs w:val="24"/>
          <w:lang w:val="en-US"/>
        </w:rPr>
        <w:t>By using an indicator w</w:t>
      </w:r>
      <w:r>
        <w:rPr>
          <w:rFonts w:ascii="Times New Roman" w:hAnsi="Times New Roman" w:cs="Times New Roman"/>
          <w:sz w:val="24"/>
          <w:szCs w:val="24"/>
          <w:lang w:val="en-US"/>
        </w:rPr>
        <w:t xml:space="preserve">hich measures poverty against a </w:t>
      </w:r>
      <w:r w:rsidRPr="00B647AF">
        <w:rPr>
          <w:rFonts w:ascii="Times New Roman" w:hAnsi="Times New Roman" w:cs="Times New Roman"/>
          <w:sz w:val="24"/>
          <w:szCs w:val="24"/>
          <w:lang w:val="en-US"/>
        </w:rPr>
        <w:t xml:space="preserve">benchmark “anchored” </w:t>
      </w:r>
      <w:r>
        <w:rPr>
          <w:rFonts w:ascii="Times New Roman" w:hAnsi="Times New Roman" w:cs="Times New Roman"/>
          <w:sz w:val="24"/>
          <w:szCs w:val="24"/>
          <w:lang w:val="en-US"/>
        </w:rPr>
        <w:t xml:space="preserve">to half the median real incomes </w:t>
      </w:r>
      <w:r w:rsidRPr="00B647AF">
        <w:rPr>
          <w:rFonts w:ascii="Times New Roman" w:hAnsi="Times New Roman" w:cs="Times New Roman"/>
          <w:sz w:val="24"/>
          <w:szCs w:val="24"/>
          <w:lang w:val="en-US"/>
        </w:rPr>
        <w:t>observed in 2005 (i.e. keeping</w:t>
      </w:r>
      <w:r>
        <w:rPr>
          <w:rFonts w:ascii="Times New Roman" w:hAnsi="Times New Roman" w:cs="Times New Roman"/>
          <w:sz w:val="24"/>
          <w:szCs w:val="24"/>
          <w:lang w:val="en-US"/>
        </w:rPr>
        <w:t xml:space="preserve"> constant the value of the 2005 </w:t>
      </w:r>
      <w:r w:rsidRPr="00B647AF">
        <w:rPr>
          <w:rFonts w:ascii="Times New Roman" w:hAnsi="Times New Roman" w:cs="Times New Roman"/>
          <w:sz w:val="24"/>
          <w:szCs w:val="24"/>
          <w:lang w:val="en-US"/>
        </w:rPr>
        <w:t>poverty line), recent increases in income povert</w:t>
      </w:r>
      <w:r>
        <w:rPr>
          <w:rFonts w:ascii="Times New Roman" w:hAnsi="Times New Roman" w:cs="Times New Roman"/>
          <w:sz w:val="24"/>
          <w:szCs w:val="24"/>
          <w:lang w:val="en-US"/>
        </w:rPr>
        <w:t xml:space="preserve">y are much </w:t>
      </w:r>
      <w:r w:rsidRPr="00B647AF">
        <w:rPr>
          <w:rFonts w:ascii="Times New Roman" w:hAnsi="Times New Roman" w:cs="Times New Roman"/>
          <w:sz w:val="24"/>
          <w:szCs w:val="24"/>
          <w:lang w:val="en-US"/>
        </w:rPr>
        <w:t>higher than suggested by “re</w:t>
      </w:r>
      <w:r>
        <w:rPr>
          <w:rFonts w:ascii="Times New Roman" w:hAnsi="Times New Roman" w:cs="Times New Roman"/>
          <w:sz w:val="24"/>
          <w:szCs w:val="24"/>
          <w:lang w:val="en-US"/>
        </w:rPr>
        <w:t xml:space="preserve">lative” income poverty. This is </w:t>
      </w:r>
      <w:r w:rsidRPr="00B647AF">
        <w:rPr>
          <w:rFonts w:ascii="Times New Roman" w:hAnsi="Times New Roman" w:cs="Times New Roman"/>
          <w:sz w:val="24"/>
          <w:szCs w:val="24"/>
          <w:lang w:val="en-US"/>
        </w:rPr>
        <w:t>particularly the case in Est</w:t>
      </w:r>
      <w:r>
        <w:rPr>
          <w:rFonts w:ascii="Times New Roman" w:hAnsi="Times New Roman" w:cs="Times New Roman"/>
          <w:sz w:val="24"/>
          <w:szCs w:val="24"/>
          <w:lang w:val="en-US"/>
        </w:rPr>
        <w:t xml:space="preserve">onia, Greece, Iceland, Ireland, </w:t>
      </w:r>
      <w:r w:rsidRPr="00B647AF">
        <w:rPr>
          <w:rFonts w:ascii="Times New Roman" w:hAnsi="Times New Roman" w:cs="Times New Roman"/>
          <w:sz w:val="24"/>
          <w:szCs w:val="24"/>
          <w:lang w:val="en-US"/>
        </w:rPr>
        <w:t>Italy, Mexico and Spain (“</w:t>
      </w:r>
      <w:r>
        <w:rPr>
          <w:rFonts w:ascii="Times New Roman" w:hAnsi="Times New Roman" w:cs="Times New Roman"/>
          <w:sz w:val="24"/>
          <w:szCs w:val="24"/>
          <w:lang w:val="en-US"/>
        </w:rPr>
        <w:t xml:space="preserve">diamond” symbols in </w:t>
      </w:r>
      <w:r w:rsidRPr="00B647AF">
        <w:rPr>
          <w:rFonts w:ascii="Times New Roman" w:hAnsi="Times New Roman" w:cs="Times New Roman"/>
          <w:color w:val="FF0000"/>
          <w:sz w:val="24"/>
          <w:szCs w:val="24"/>
          <w:lang w:val="en-US"/>
        </w:rPr>
        <w:t>Figure 5.3, Panel B</w:t>
      </w:r>
      <w:r w:rsidRPr="00B647AF">
        <w:rPr>
          <w:rFonts w:ascii="Times New Roman" w:hAnsi="Times New Roman" w:cs="Times New Roman"/>
          <w:sz w:val="24"/>
          <w:szCs w:val="24"/>
          <w:lang w:val="en-US"/>
        </w:rPr>
        <w:t>). While relative p</w:t>
      </w:r>
      <w:r>
        <w:rPr>
          <w:rFonts w:ascii="Times New Roman" w:hAnsi="Times New Roman" w:cs="Times New Roman"/>
          <w:sz w:val="24"/>
          <w:szCs w:val="24"/>
          <w:lang w:val="en-US"/>
        </w:rPr>
        <w:t xml:space="preserve">overty did not increase much or </w:t>
      </w:r>
      <w:r w:rsidRPr="00B647AF">
        <w:rPr>
          <w:rFonts w:ascii="Times New Roman" w:hAnsi="Times New Roman" w:cs="Times New Roman"/>
          <w:sz w:val="24"/>
          <w:szCs w:val="24"/>
          <w:lang w:val="en-US"/>
        </w:rPr>
        <w:t>even fell in these countrie</w:t>
      </w:r>
      <w:r>
        <w:rPr>
          <w:rFonts w:ascii="Times New Roman" w:hAnsi="Times New Roman" w:cs="Times New Roman"/>
          <w:sz w:val="24"/>
          <w:szCs w:val="24"/>
          <w:lang w:val="en-US"/>
        </w:rPr>
        <w:t xml:space="preserve">s, “anchored” poverty increased </w:t>
      </w:r>
      <w:r w:rsidRPr="00B647AF">
        <w:rPr>
          <w:rFonts w:ascii="Times New Roman" w:hAnsi="Times New Roman" w:cs="Times New Roman"/>
          <w:sz w:val="24"/>
          <w:szCs w:val="24"/>
          <w:lang w:val="en-US"/>
        </w:rPr>
        <w:t>by 2 percentage points</w:t>
      </w:r>
      <w:r>
        <w:rPr>
          <w:rFonts w:ascii="Times New Roman" w:hAnsi="Times New Roman" w:cs="Times New Roman"/>
          <w:sz w:val="24"/>
          <w:szCs w:val="24"/>
          <w:lang w:val="en-US"/>
        </w:rPr>
        <w:t xml:space="preserve"> or more between 2007 and 2010, </w:t>
      </w:r>
      <w:r w:rsidRPr="00B647AF">
        <w:rPr>
          <w:rFonts w:ascii="Times New Roman" w:hAnsi="Times New Roman" w:cs="Times New Roman"/>
          <w:sz w:val="24"/>
          <w:szCs w:val="24"/>
          <w:lang w:val="en-US"/>
        </w:rPr>
        <w:t>reflecting disposable inc</w:t>
      </w:r>
      <w:r>
        <w:rPr>
          <w:rFonts w:ascii="Times New Roman" w:hAnsi="Times New Roman" w:cs="Times New Roman"/>
          <w:sz w:val="24"/>
          <w:szCs w:val="24"/>
          <w:lang w:val="en-US"/>
        </w:rPr>
        <w:t xml:space="preserve">ome losses of poorer households </w:t>
      </w:r>
      <w:r w:rsidRPr="00B647AF">
        <w:rPr>
          <w:rFonts w:ascii="Times New Roman" w:hAnsi="Times New Roman" w:cs="Times New Roman"/>
          <w:sz w:val="24"/>
          <w:szCs w:val="24"/>
          <w:lang w:val="en-US"/>
        </w:rPr>
        <w:t xml:space="preserve">in those countries. Only </w:t>
      </w:r>
      <w:r>
        <w:rPr>
          <w:rFonts w:ascii="Times New Roman" w:hAnsi="Times New Roman" w:cs="Times New Roman"/>
          <w:sz w:val="24"/>
          <w:szCs w:val="24"/>
          <w:lang w:val="en-US"/>
        </w:rPr>
        <w:t xml:space="preserve">in Belgium, Germany, Israel and </w:t>
      </w:r>
      <w:r w:rsidRPr="00B647AF">
        <w:rPr>
          <w:rFonts w:ascii="Times New Roman" w:hAnsi="Times New Roman" w:cs="Times New Roman"/>
          <w:sz w:val="24"/>
          <w:szCs w:val="24"/>
          <w:lang w:val="en-US"/>
        </w:rPr>
        <w:t xml:space="preserve">Poland did “anchored” poverty fall at </w:t>
      </w:r>
      <w:r>
        <w:rPr>
          <w:rFonts w:ascii="Times New Roman" w:hAnsi="Times New Roman" w:cs="Times New Roman"/>
          <w:sz w:val="24"/>
          <w:szCs w:val="24"/>
          <w:lang w:val="en-US"/>
        </w:rPr>
        <w:t xml:space="preserve">the same time as </w:t>
      </w:r>
      <w:r w:rsidRPr="00B647AF">
        <w:rPr>
          <w:rFonts w:ascii="Times New Roman" w:hAnsi="Times New Roman" w:cs="Times New Roman"/>
          <w:sz w:val="24"/>
          <w:szCs w:val="24"/>
          <w:lang w:val="en-US"/>
        </w:rPr>
        <w:t>relative poverty stagnated or increased.</w:t>
      </w:r>
    </w:p>
    <w:p w:rsidR="002A766F" w:rsidRPr="00B647A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B647AF">
        <w:rPr>
          <w:rFonts w:ascii="Times New Roman" w:hAnsi="Times New Roman" w:cs="Times New Roman"/>
          <w:sz w:val="24"/>
          <w:szCs w:val="24"/>
          <w:lang w:val="en-US"/>
        </w:rPr>
        <w:t xml:space="preserve">Households with children </w:t>
      </w:r>
      <w:r>
        <w:rPr>
          <w:rFonts w:ascii="Times New Roman" w:hAnsi="Times New Roman" w:cs="Times New Roman"/>
          <w:sz w:val="24"/>
          <w:szCs w:val="24"/>
          <w:lang w:val="en-US"/>
        </w:rPr>
        <w:t xml:space="preserve">and youth were hit particularly </w:t>
      </w:r>
      <w:r w:rsidRPr="00B647AF">
        <w:rPr>
          <w:rFonts w:ascii="Times New Roman" w:hAnsi="Times New Roman" w:cs="Times New Roman"/>
          <w:sz w:val="24"/>
          <w:szCs w:val="24"/>
          <w:lang w:val="en-US"/>
        </w:rPr>
        <w:t>hard during the crisis.</w:t>
      </w:r>
      <w:r>
        <w:rPr>
          <w:rFonts w:ascii="Times New Roman" w:hAnsi="Times New Roman" w:cs="Times New Roman"/>
          <w:sz w:val="24"/>
          <w:szCs w:val="24"/>
          <w:lang w:val="en-US"/>
        </w:rPr>
        <w:t xml:space="preserve"> Between 2007 and 2010, average re</w:t>
      </w:r>
      <w:r w:rsidRPr="00B647AF">
        <w:rPr>
          <w:rFonts w:ascii="Times New Roman" w:hAnsi="Times New Roman" w:cs="Times New Roman"/>
          <w:sz w:val="24"/>
          <w:szCs w:val="24"/>
          <w:lang w:val="en-US"/>
        </w:rPr>
        <w:t>lative income pove</w:t>
      </w:r>
      <w:r>
        <w:rPr>
          <w:rFonts w:ascii="Times New Roman" w:hAnsi="Times New Roman" w:cs="Times New Roman"/>
          <w:sz w:val="24"/>
          <w:szCs w:val="24"/>
          <w:lang w:val="en-US"/>
        </w:rPr>
        <w:t xml:space="preserve">rty in OECD countries rose from </w:t>
      </w:r>
      <w:r w:rsidRPr="00B647AF">
        <w:rPr>
          <w:rFonts w:ascii="Times New Roman" w:hAnsi="Times New Roman" w:cs="Times New Roman"/>
          <w:sz w:val="24"/>
          <w:szCs w:val="24"/>
          <w:lang w:val="en-US"/>
        </w:rPr>
        <w:t>12.8 to 13.4% among childre</w:t>
      </w:r>
      <w:r>
        <w:rPr>
          <w:rFonts w:ascii="Times New Roman" w:hAnsi="Times New Roman" w:cs="Times New Roman"/>
          <w:sz w:val="24"/>
          <w:szCs w:val="24"/>
          <w:lang w:val="en-US"/>
        </w:rPr>
        <w:t xml:space="preserve">n (0-18) and from 12.2 to 13.8% </w:t>
      </w:r>
      <w:r w:rsidRPr="00B647AF">
        <w:rPr>
          <w:rFonts w:ascii="Times New Roman" w:hAnsi="Times New Roman" w:cs="Times New Roman"/>
          <w:sz w:val="24"/>
          <w:szCs w:val="24"/>
          <w:lang w:val="en-US"/>
        </w:rPr>
        <w:t>among youth (18-25). Mea</w:t>
      </w:r>
      <w:r>
        <w:rPr>
          <w:rFonts w:ascii="Times New Roman" w:hAnsi="Times New Roman" w:cs="Times New Roman"/>
          <w:sz w:val="24"/>
          <w:szCs w:val="24"/>
          <w:lang w:val="en-US"/>
        </w:rPr>
        <w:t xml:space="preserve">nwhile, relative income poverty </w:t>
      </w:r>
      <w:r w:rsidRPr="00B647AF">
        <w:rPr>
          <w:rFonts w:ascii="Times New Roman" w:hAnsi="Times New Roman" w:cs="Times New Roman"/>
          <w:sz w:val="24"/>
          <w:szCs w:val="24"/>
          <w:lang w:val="en-US"/>
        </w:rPr>
        <w:t xml:space="preserve">fell from 15.1 to 12.5% </w:t>
      </w:r>
      <w:r>
        <w:rPr>
          <w:rFonts w:ascii="Times New Roman" w:hAnsi="Times New Roman" w:cs="Times New Roman"/>
          <w:sz w:val="24"/>
          <w:szCs w:val="24"/>
          <w:lang w:val="en-US"/>
        </w:rPr>
        <w:t xml:space="preserve">among the elderly. This pattern </w:t>
      </w:r>
      <w:r w:rsidRPr="00B647AF">
        <w:rPr>
          <w:rFonts w:ascii="Times New Roman" w:hAnsi="Times New Roman" w:cs="Times New Roman"/>
          <w:sz w:val="24"/>
          <w:szCs w:val="24"/>
          <w:lang w:val="en-US"/>
        </w:rPr>
        <w:t>confirms the tr</w:t>
      </w:r>
      <w:r>
        <w:rPr>
          <w:rFonts w:ascii="Times New Roman" w:hAnsi="Times New Roman" w:cs="Times New Roman"/>
          <w:sz w:val="24"/>
          <w:szCs w:val="24"/>
          <w:lang w:val="en-US"/>
        </w:rPr>
        <w:t xml:space="preserve">ends described in previous OECD </w:t>
      </w:r>
      <w:r w:rsidRPr="00B647AF">
        <w:rPr>
          <w:rFonts w:ascii="Times New Roman" w:hAnsi="Times New Roman" w:cs="Times New Roman"/>
          <w:sz w:val="24"/>
          <w:szCs w:val="24"/>
          <w:lang w:val="en-US"/>
        </w:rPr>
        <w:t>studies, with youth and children repla</w:t>
      </w:r>
      <w:r>
        <w:rPr>
          <w:rFonts w:ascii="Times New Roman" w:hAnsi="Times New Roman" w:cs="Times New Roman"/>
          <w:sz w:val="24"/>
          <w:szCs w:val="24"/>
          <w:lang w:val="en-US"/>
        </w:rPr>
        <w:t xml:space="preserve">cing the elderly as </w:t>
      </w:r>
      <w:r w:rsidRPr="00B647AF">
        <w:rPr>
          <w:rFonts w:ascii="Times New Roman" w:hAnsi="Times New Roman" w:cs="Times New Roman"/>
          <w:sz w:val="24"/>
          <w:szCs w:val="24"/>
          <w:lang w:val="en-US"/>
        </w:rPr>
        <w:t>the group at greater ri</w:t>
      </w:r>
      <w:r>
        <w:rPr>
          <w:rFonts w:ascii="Times New Roman" w:hAnsi="Times New Roman" w:cs="Times New Roman"/>
          <w:sz w:val="24"/>
          <w:szCs w:val="24"/>
          <w:lang w:val="en-US"/>
        </w:rPr>
        <w:t xml:space="preserve">sk of income poverty across the </w:t>
      </w:r>
      <w:r w:rsidRPr="00B647AF">
        <w:rPr>
          <w:rFonts w:ascii="Times New Roman" w:hAnsi="Times New Roman" w:cs="Times New Roman"/>
          <w:sz w:val="24"/>
          <w:szCs w:val="24"/>
          <w:lang w:val="en-US"/>
        </w:rPr>
        <w:t xml:space="preserve">OECD </w:t>
      </w:r>
      <w:r>
        <w:rPr>
          <w:rFonts w:ascii="Times New Roman" w:hAnsi="Times New Roman" w:cs="Times New Roman"/>
          <w:sz w:val="24"/>
          <w:szCs w:val="24"/>
          <w:lang w:val="en-US"/>
        </w:rPr>
        <w:t>c</w:t>
      </w:r>
      <w:r w:rsidRPr="00B647AF">
        <w:rPr>
          <w:rFonts w:ascii="Times New Roman" w:hAnsi="Times New Roman" w:cs="Times New Roman"/>
          <w:sz w:val="24"/>
          <w:szCs w:val="24"/>
          <w:lang w:val="en-US"/>
        </w:rPr>
        <w:t>ountries.</w:t>
      </w:r>
    </w:p>
    <w:p w:rsidR="002A766F" w:rsidRPr="00B647A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B647AF">
        <w:rPr>
          <w:rFonts w:ascii="Times New Roman" w:hAnsi="Times New Roman" w:cs="Times New Roman"/>
          <w:sz w:val="24"/>
          <w:szCs w:val="24"/>
          <w:lang w:val="en-US"/>
        </w:rPr>
        <w:t>Since 2007, child poverty in</w:t>
      </w:r>
      <w:r>
        <w:rPr>
          <w:rFonts w:ascii="Times New Roman" w:hAnsi="Times New Roman" w:cs="Times New Roman"/>
          <w:sz w:val="24"/>
          <w:szCs w:val="24"/>
          <w:lang w:val="en-US"/>
        </w:rPr>
        <w:t xml:space="preserve">creased considerably in 16 OECD </w:t>
      </w:r>
      <w:r w:rsidRPr="00B647AF">
        <w:rPr>
          <w:rFonts w:ascii="Times New Roman" w:hAnsi="Times New Roman" w:cs="Times New Roman"/>
          <w:sz w:val="24"/>
          <w:szCs w:val="24"/>
          <w:lang w:val="en-US"/>
        </w:rPr>
        <w:t>countries, with increase</w:t>
      </w:r>
      <w:r>
        <w:rPr>
          <w:rFonts w:ascii="Times New Roman" w:hAnsi="Times New Roman" w:cs="Times New Roman"/>
          <w:sz w:val="24"/>
          <w:szCs w:val="24"/>
          <w:lang w:val="en-US"/>
        </w:rPr>
        <w:t xml:space="preserve">s exceeding 2 percentage points </w:t>
      </w:r>
      <w:r w:rsidRPr="00B647AF">
        <w:rPr>
          <w:rFonts w:ascii="Times New Roman" w:hAnsi="Times New Roman" w:cs="Times New Roman"/>
          <w:sz w:val="24"/>
          <w:szCs w:val="24"/>
          <w:lang w:val="en-US"/>
        </w:rPr>
        <w:t>in Belgium, Hungary, Italy Slovenia, Spain and Tur</w:t>
      </w:r>
      <w:r>
        <w:rPr>
          <w:rFonts w:ascii="Times New Roman" w:hAnsi="Times New Roman" w:cs="Times New Roman"/>
          <w:sz w:val="24"/>
          <w:szCs w:val="24"/>
          <w:lang w:val="en-US"/>
        </w:rPr>
        <w:t xml:space="preserve">key </w:t>
      </w:r>
      <w:r w:rsidRPr="00B647AF">
        <w:rPr>
          <w:rFonts w:ascii="Times New Roman" w:hAnsi="Times New Roman" w:cs="Times New Roman"/>
          <w:sz w:val="24"/>
          <w:szCs w:val="24"/>
          <w:lang w:val="en-US"/>
        </w:rPr>
        <w:t>(</w:t>
      </w:r>
      <w:r w:rsidRPr="00B647AF">
        <w:rPr>
          <w:rFonts w:ascii="Times New Roman" w:hAnsi="Times New Roman" w:cs="Times New Roman"/>
          <w:color w:val="FF0000"/>
          <w:sz w:val="24"/>
          <w:szCs w:val="24"/>
          <w:lang w:val="en-US"/>
        </w:rPr>
        <w:t>Figure 5.4</w:t>
      </w:r>
      <w:r w:rsidRPr="00B647AF">
        <w:rPr>
          <w:rFonts w:ascii="Times New Roman" w:hAnsi="Times New Roman" w:cs="Times New Roman"/>
          <w:sz w:val="24"/>
          <w:szCs w:val="24"/>
          <w:lang w:val="en-US"/>
        </w:rPr>
        <w:t>). On the other hand, child poverty fell</w:t>
      </w:r>
      <w:r>
        <w:rPr>
          <w:rFonts w:ascii="Times New Roman" w:hAnsi="Times New Roman" w:cs="Times New Roman"/>
          <w:sz w:val="24"/>
          <w:szCs w:val="24"/>
          <w:lang w:val="en-US"/>
        </w:rPr>
        <w:t xml:space="preserve"> by more </w:t>
      </w:r>
      <w:r w:rsidRPr="00B647AF">
        <w:rPr>
          <w:rFonts w:ascii="Times New Roman" w:hAnsi="Times New Roman" w:cs="Times New Roman"/>
          <w:sz w:val="24"/>
          <w:szCs w:val="24"/>
          <w:lang w:val="en-US"/>
        </w:rPr>
        <w:t>than 2 percentage points in P</w:t>
      </w:r>
      <w:r>
        <w:rPr>
          <w:rFonts w:ascii="Times New Roman" w:hAnsi="Times New Roman" w:cs="Times New Roman"/>
          <w:sz w:val="24"/>
          <w:szCs w:val="24"/>
          <w:lang w:val="en-US"/>
        </w:rPr>
        <w:t xml:space="preserve">ortugal and the United Kingdom. </w:t>
      </w:r>
      <w:r w:rsidRPr="00B647AF">
        <w:rPr>
          <w:rFonts w:ascii="Times New Roman" w:hAnsi="Times New Roman" w:cs="Times New Roman"/>
          <w:sz w:val="24"/>
          <w:szCs w:val="24"/>
          <w:lang w:val="en-US"/>
        </w:rPr>
        <w:t>At the same time, youth po</w:t>
      </w:r>
      <w:r>
        <w:rPr>
          <w:rFonts w:ascii="Times New Roman" w:hAnsi="Times New Roman" w:cs="Times New Roman"/>
          <w:sz w:val="24"/>
          <w:szCs w:val="24"/>
          <w:lang w:val="en-US"/>
        </w:rPr>
        <w:t xml:space="preserve">verty increased considerably in </w:t>
      </w:r>
      <w:r w:rsidRPr="00B647AF">
        <w:rPr>
          <w:rFonts w:ascii="Times New Roman" w:hAnsi="Times New Roman" w:cs="Times New Roman"/>
          <w:sz w:val="24"/>
          <w:szCs w:val="24"/>
          <w:lang w:val="en-US"/>
        </w:rPr>
        <w:t>19 OECD countries.</w:t>
      </w:r>
    </w:p>
    <w:p w:rsidR="002A766F" w:rsidRPr="00B647A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B647AF">
        <w:rPr>
          <w:rFonts w:ascii="Times New Roman" w:hAnsi="Times New Roman" w:cs="Times New Roman"/>
          <w:sz w:val="24"/>
          <w:szCs w:val="24"/>
          <w:lang w:val="en-US"/>
        </w:rPr>
        <w:t>In contrast to other age groups, t</w:t>
      </w:r>
      <w:r>
        <w:rPr>
          <w:rFonts w:ascii="Times New Roman" w:hAnsi="Times New Roman" w:cs="Times New Roman"/>
          <w:sz w:val="24"/>
          <w:szCs w:val="24"/>
          <w:lang w:val="en-US"/>
        </w:rPr>
        <w:t xml:space="preserve">he elderly have been relatively </w:t>
      </w:r>
      <w:r w:rsidRPr="00B647AF">
        <w:rPr>
          <w:rFonts w:ascii="Times New Roman" w:hAnsi="Times New Roman" w:cs="Times New Roman"/>
          <w:sz w:val="24"/>
          <w:szCs w:val="24"/>
          <w:lang w:val="en-US"/>
        </w:rPr>
        <w:t xml:space="preserve">immune to rises in relative income poverty </w:t>
      </w:r>
      <w:r>
        <w:rPr>
          <w:rFonts w:ascii="Times New Roman" w:hAnsi="Times New Roman" w:cs="Times New Roman"/>
          <w:sz w:val="24"/>
          <w:szCs w:val="24"/>
          <w:lang w:val="en-US"/>
        </w:rPr>
        <w:t xml:space="preserve">during </w:t>
      </w:r>
      <w:r w:rsidRPr="00B647AF">
        <w:rPr>
          <w:rFonts w:ascii="Times New Roman" w:hAnsi="Times New Roman" w:cs="Times New Roman"/>
          <w:sz w:val="24"/>
          <w:szCs w:val="24"/>
          <w:lang w:val="en-US"/>
        </w:rPr>
        <w:t>the crisis. In the three yea</w:t>
      </w:r>
      <w:r>
        <w:rPr>
          <w:rFonts w:ascii="Times New Roman" w:hAnsi="Times New Roman" w:cs="Times New Roman"/>
          <w:sz w:val="24"/>
          <w:szCs w:val="24"/>
          <w:lang w:val="en-US"/>
        </w:rPr>
        <w:t xml:space="preserve">rs prior to 2010, poverty among </w:t>
      </w:r>
      <w:r w:rsidRPr="00B647AF">
        <w:rPr>
          <w:rFonts w:ascii="Times New Roman" w:hAnsi="Times New Roman" w:cs="Times New Roman"/>
          <w:sz w:val="24"/>
          <w:szCs w:val="24"/>
          <w:lang w:val="en-US"/>
        </w:rPr>
        <w:t>the elderly fell in 20 out of</w:t>
      </w:r>
      <w:r>
        <w:rPr>
          <w:rFonts w:ascii="Times New Roman" w:hAnsi="Times New Roman" w:cs="Times New Roman"/>
          <w:sz w:val="24"/>
          <w:szCs w:val="24"/>
          <w:lang w:val="en-US"/>
        </w:rPr>
        <w:t xml:space="preserve"> 32 countries, and increased by </w:t>
      </w:r>
      <w:r w:rsidRPr="00B647AF">
        <w:rPr>
          <w:rFonts w:ascii="Times New Roman" w:hAnsi="Times New Roman" w:cs="Times New Roman"/>
          <w:sz w:val="24"/>
          <w:szCs w:val="24"/>
          <w:lang w:val="en-US"/>
        </w:rPr>
        <w:t>2 percentage points</w:t>
      </w:r>
      <w:r>
        <w:rPr>
          <w:rFonts w:ascii="Times New Roman" w:hAnsi="Times New Roman" w:cs="Times New Roman"/>
          <w:sz w:val="24"/>
          <w:szCs w:val="24"/>
          <w:lang w:val="en-US"/>
        </w:rPr>
        <w:t xml:space="preserve"> or </w:t>
      </w:r>
      <w:r>
        <w:rPr>
          <w:rFonts w:ascii="Times New Roman" w:hAnsi="Times New Roman" w:cs="Times New Roman"/>
          <w:sz w:val="24"/>
          <w:szCs w:val="24"/>
          <w:lang w:val="en-US"/>
        </w:rPr>
        <w:lastRenderedPageBreak/>
        <w:t xml:space="preserve">more only in Canada, Korea, </w:t>
      </w:r>
      <w:r w:rsidRPr="00B647AF">
        <w:rPr>
          <w:rFonts w:ascii="Times New Roman" w:hAnsi="Times New Roman" w:cs="Times New Roman"/>
          <w:sz w:val="24"/>
          <w:szCs w:val="24"/>
          <w:lang w:val="en-US"/>
        </w:rPr>
        <w:t>Poland and Turkey. This partly</w:t>
      </w:r>
      <w:r>
        <w:rPr>
          <w:rFonts w:ascii="Times New Roman" w:hAnsi="Times New Roman" w:cs="Times New Roman"/>
          <w:sz w:val="24"/>
          <w:szCs w:val="24"/>
          <w:lang w:val="en-US"/>
        </w:rPr>
        <w:t xml:space="preserve"> reflects the fact that old age </w:t>
      </w:r>
      <w:r w:rsidRPr="00B647AF">
        <w:rPr>
          <w:rFonts w:ascii="Times New Roman" w:hAnsi="Times New Roman" w:cs="Times New Roman"/>
          <w:sz w:val="24"/>
          <w:szCs w:val="24"/>
          <w:lang w:val="en-US"/>
        </w:rPr>
        <w:t>pensions were less aff</w:t>
      </w:r>
      <w:r>
        <w:rPr>
          <w:rFonts w:ascii="Times New Roman" w:hAnsi="Times New Roman" w:cs="Times New Roman"/>
          <w:sz w:val="24"/>
          <w:szCs w:val="24"/>
          <w:lang w:val="en-US"/>
        </w:rPr>
        <w:t xml:space="preserve">ected by the recession. In many </w:t>
      </w:r>
      <w:r w:rsidRPr="00B647AF">
        <w:rPr>
          <w:rFonts w:ascii="Times New Roman" w:hAnsi="Times New Roman" w:cs="Times New Roman"/>
          <w:sz w:val="24"/>
          <w:szCs w:val="24"/>
          <w:lang w:val="en-US"/>
        </w:rPr>
        <w:t>countries (at least unt</w:t>
      </w:r>
      <w:r>
        <w:rPr>
          <w:rFonts w:ascii="Times New Roman" w:hAnsi="Times New Roman" w:cs="Times New Roman"/>
          <w:sz w:val="24"/>
          <w:szCs w:val="24"/>
          <w:lang w:val="en-US"/>
        </w:rPr>
        <w:t xml:space="preserve">il 2010), pensions were largely </w:t>
      </w:r>
      <w:r w:rsidRPr="00B647AF">
        <w:rPr>
          <w:rFonts w:ascii="Times New Roman" w:hAnsi="Times New Roman" w:cs="Times New Roman"/>
          <w:sz w:val="24"/>
          <w:szCs w:val="24"/>
          <w:lang w:val="en-US"/>
        </w:rPr>
        <w:t>exempted from the cut</w:t>
      </w:r>
      <w:r>
        <w:rPr>
          <w:rFonts w:ascii="Times New Roman" w:hAnsi="Times New Roman" w:cs="Times New Roman"/>
          <w:sz w:val="24"/>
          <w:szCs w:val="24"/>
          <w:lang w:val="en-US"/>
        </w:rPr>
        <w:t xml:space="preserve">s implemented as part of fiscal </w:t>
      </w:r>
      <w:r w:rsidRPr="00B647AF">
        <w:rPr>
          <w:rFonts w:ascii="Times New Roman" w:hAnsi="Times New Roman" w:cs="Times New Roman"/>
          <w:sz w:val="24"/>
          <w:szCs w:val="24"/>
          <w:lang w:val="en-US"/>
        </w:rPr>
        <w:t>consolidation</w:t>
      </w:r>
      <w:r>
        <w:rPr>
          <w:rFonts w:ascii="Times New Roman" w:hAnsi="Times New Roman" w:cs="Times New Roman"/>
          <w:sz w:val="24"/>
          <w:szCs w:val="24"/>
          <w:lang w:val="en-US"/>
        </w:rPr>
        <w:t>…</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A6CCB1C" wp14:editId="2AB8AF97">
            <wp:extent cx="5397500" cy="6692900"/>
            <wp:effectExtent l="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397500" cy="66929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Pr="00183D0C"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183D0C">
        <w:rPr>
          <w:rFonts w:ascii="Times New Roman" w:hAnsi="Times New Roman" w:cs="Times New Roman"/>
          <w:b/>
          <w:sz w:val="24"/>
          <w:szCs w:val="24"/>
          <w:lang w:val="en-US"/>
        </w:rPr>
        <w:lastRenderedPageBreak/>
        <w:t>Living on benefits</w:t>
      </w:r>
    </w:p>
    <w:p w:rsidR="002A766F" w:rsidRPr="00183D0C"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183D0C">
        <w:rPr>
          <w:rFonts w:ascii="Times New Roman" w:hAnsi="Times New Roman" w:cs="Times New Roman"/>
          <w:sz w:val="24"/>
          <w:szCs w:val="24"/>
          <w:lang w:val="en-US"/>
        </w:rPr>
        <w:t>Most OECD countries o</w:t>
      </w:r>
      <w:r>
        <w:rPr>
          <w:rFonts w:ascii="Times New Roman" w:hAnsi="Times New Roman" w:cs="Times New Roman"/>
          <w:sz w:val="24"/>
          <w:szCs w:val="24"/>
          <w:lang w:val="en-US"/>
        </w:rPr>
        <w:t xml:space="preserve">perate transfer </w:t>
      </w:r>
      <w:proofErr w:type="spellStart"/>
      <w:r>
        <w:rPr>
          <w:rFonts w:ascii="Times New Roman" w:hAnsi="Times New Roman" w:cs="Times New Roman"/>
          <w:sz w:val="24"/>
          <w:szCs w:val="24"/>
          <w:lang w:val="en-US"/>
        </w:rPr>
        <w:t>programmes</w:t>
      </w:r>
      <w:proofErr w:type="spellEnd"/>
      <w:r>
        <w:rPr>
          <w:rFonts w:ascii="Times New Roman" w:hAnsi="Times New Roman" w:cs="Times New Roman"/>
          <w:sz w:val="24"/>
          <w:szCs w:val="24"/>
          <w:lang w:val="en-US"/>
        </w:rPr>
        <w:t xml:space="preserve"> that </w:t>
      </w:r>
      <w:r w:rsidRPr="00183D0C">
        <w:rPr>
          <w:rFonts w:ascii="Times New Roman" w:hAnsi="Times New Roman" w:cs="Times New Roman"/>
          <w:sz w:val="24"/>
          <w:szCs w:val="24"/>
          <w:lang w:val="en-US"/>
        </w:rPr>
        <w:t xml:space="preserve">aim at preventing extreme </w:t>
      </w:r>
      <w:r>
        <w:rPr>
          <w:rFonts w:ascii="Times New Roman" w:hAnsi="Times New Roman" w:cs="Times New Roman"/>
          <w:sz w:val="24"/>
          <w:szCs w:val="24"/>
          <w:lang w:val="en-US"/>
        </w:rPr>
        <w:t xml:space="preserve">hardship and employ a low income </w:t>
      </w:r>
      <w:r w:rsidRPr="00183D0C">
        <w:rPr>
          <w:rFonts w:ascii="Times New Roman" w:hAnsi="Times New Roman" w:cs="Times New Roman"/>
          <w:sz w:val="24"/>
          <w:szCs w:val="24"/>
          <w:lang w:val="en-US"/>
        </w:rPr>
        <w:t>criterion as the</w:t>
      </w:r>
      <w:r>
        <w:rPr>
          <w:rFonts w:ascii="Times New Roman" w:hAnsi="Times New Roman" w:cs="Times New Roman"/>
          <w:sz w:val="24"/>
          <w:szCs w:val="24"/>
          <w:lang w:val="en-US"/>
        </w:rPr>
        <w:t xml:space="preserve"> central entitlement condition. </w:t>
      </w:r>
      <w:r w:rsidRPr="00183D0C">
        <w:rPr>
          <w:rFonts w:ascii="Times New Roman" w:hAnsi="Times New Roman" w:cs="Times New Roman"/>
          <w:sz w:val="24"/>
          <w:szCs w:val="24"/>
          <w:lang w:val="en-US"/>
        </w:rPr>
        <w:t>These guaranteed minimu</w:t>
      </w:r>
      <w:r>
        <w:rPr>
          <w:rFonts w:ascii="Times New Roman" w:hAnsi="Times New Roman" w:cs="Times New Roman"/>
          <w:sz w:val="24"/>
          <w:szCs w:val="24"/>
          <w:lang w:val="en-US"/>
        </w:rPr>
        <w:t xml:space="preserve">m-income benefits (GMI) provide </w:t>
      </w:r>
      <w:r w:rsidRPr="00183D0C">
        <w:rPr>
          <w:rFonts w:ascii="Times New Roman" w:hAnsi="Times New Roman" w:cs="Times New Roman"/>
          <w:sz w:val="24"/>
          <w:szCs w:val="24"/>
          <w:lang w:val="en-US"/>
        </w:rPr>
        <w:t>financial support for</w:t>
      </w:r>
      <w:r>
        <w:rPr>
          <w:rFonts w:ascii="Times New Roman" w:hAnsi="Times New Roman" w:cs="Times New Roman"/>
          <w:sz w:val="24"/>
          <w:szCs w:val="24"/>
          <w:lang w:val="en-US"/>
        </w:rPr>
        <w:t xml:space="preserve"> low-income families and aim to </w:t>
      </w:r>
      <w:r w:rsidRPr="00183D0C">
        <w:rPr>
          <w:rFonts w:ascii="Times New Roman" w:hAnsi="Times New Roman" w:cs="Times New Roman"/>
          <w:sz w:val="24"/>
          <w:szCs w:val="24"/>
          <w:lang w:val="en-US"/>
        </w:rPr>
        <w:t>ensure an acceptable standar</w:t>
      </w:r>
      <w:r>
        <w:rPr>
          <w:rFonts w:ascii="Times New Roman" w:hAnsi="Times New Roman" w:cs="Times New Roman"/>
          <w:sz w:val="24"/>
          <w:szCs w:val="24"/>
          <w:lang w:val="en-US"/>
        </w:rPr>
        <w:t xml:space="preserve">d of living. As such, they play </w:t>
      </w:r>
      <w:r w:rsidRPr="00183D0C">
        <w:rPr>
          <w:rFonts w:ascii="Times New Roman" w:hAnsi="Times New Roman" w:cs="Times New Roman"/>
          <w:sz w:val="24"/>
          <w:szCs w:val="24"/>
          <w:lang w:val="en-US"/>
        </w:rPr>
        <w:t>a crucial role as last-resort</w:t>
      </w:r>
      <w:r>
        <w:rPr>
          <w:rFonts w:ascii="Times New Roman" w:hAnsi="Times New Roman" w:cs="Times New Roman"/>
          <w:sz w:val="24"/>
          <w:szCs w:val="24"/>
          <w:lang w:val="en-US"/>
        </w:rPr>
        <w:t xml:space="preserve"> safety nets, especially during </w:t>
      </w:r>
      <w:r w:rsidRPr="00183D0C">
        <w:rPr>
          <w:rFonts w:ascii="Times New Roman" w:hAnsi="Times New Roman" w:cs="Times New Roman"/>
          <w:sz w:val="24"/>
          <w:szCs w:val="24"/>
          <w:lang w:val="en-US"/>
        </w:rPr>
        <w:t>prolonged economic downtu</w:t>
      </w:r>
      <w:r>
        <w:rPr>
          <w:rFonts w:ascii="Times New Roman" w:hAnsi="Times New Roman" w:cs="Times New Roman"/>
          <w:sz w:val="24"/>
          <w:szCs w:val="24"/>
          <w:lang w:val="en-US"/>
        </w:rPr>
        <w:t xml:space="preserve">rns when long-term unemployment </w:t>
      </w:r>
      <w:r w:rsidRPr="00183D0C">
        <w:rPr>
          <w:rFonts w:ascii="Times New Roman" w:hAnsi="Times New Roman" w:cs="Times New Roman"/>
          <w:sz w:val="24"/>
          <w:szCs w:val="24"/>
          <w:lang w:val="en-US"/>
        </w:rPr>
        <w:t>rises and increasing numb</w:t>
      </w:r>
      <w:r>
        <w:rPr>
          <w:rFonts w:ascii="Times New Roman" w:hAnsi="Times New Roman" w:cs="Times New Roman"/>
          <w:sz w:val="24"/>
          <w:szCs w:val="24"/>
          <w:lang w:val="en-US"/>
        </w:rPr>
        <w:t xml:space="preserve">ers of people exhaust </w:t>
      </w:r>
      <w:r w:rsidRPr="00183D0C">
        <w:rPr>
          <w:rFonts w:ascii="Times New Roman" w:hAnsi="Times New Roman" w:cs="Times New Roman"/>
          <w:sz w:val="24"/>
          <w:szCs w:val="24"/>
          <w:lang w:val="en-US"/>
        </w:rPr>
        <w:t>their entitlements for unemployment benefits.</w:t>
      </w:r>
    </w:p>
    <w:p w:rsidR="002A766F" w:rsidRPr="00183D0C"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183D0C">
        <w:rPr>
          <w:rFonts w:ascii="Times New Roman" w:hAnsi="Times New Roman" w:cs="Times New Roman"/>
          <w:sz w:val="24"/>
          <w:szCs w:val="24"/>
          <w:lang w:val="en-US"/>
        </w:rPr>
        <w:t xml:space="preserve">In a large majority of </w:t>
      </w:r>
      <w:r>
        <w:rPr>
          <w:rFonts w:ascii="Times New Roman" w:hAnsi="Times New Roman" w:cs="Times New Roman"/>
          <w:sz w:val="24"/>
          <w:szCs w:val="24"/>
          <w:lang w:val="en-US"/>
        </w:rPr>
        <w:t xml:space="preserve">OECD countries, incomes for the </w:t>
      </w:r>
      <w:r w:rsidRPr="00183D0C">
        <w:rPr>
          <w:rFonts w:ascii="Times New Roman" w:hAnsi="Times New Roman" w:cs="Times New Roman"/>
          <w:sz w:val="24"/>
          <w:szCs w:val="24"/>
          <w:lang w:val="en-US"/>
        </w:rPr>
        <w:t>long-term unemplo</w:t>
      </w:r>
      <w:r>
        <w:rPr>
          <w:rFonts w:ascii="Times New Roman" w:hAnsi="Times New Roman" w:cs="Times New Roman"/>
          <w:sz w:val="24"/>
          <w:szCs w:val="24"/>
          <w:lang w:val="en-US"/>
        </w:rPr>
        <w:t xml:space="preserve">yed are much lower than for the </w:t>
      </w:r>
      <w:r w:rsidRPr="00183D0C">
        <w:rPr>
          <w:rFonts w:ascii="Times New Roman" w:hAnsi="Times New Roman" w:cs="Times New Roman"/>
          <w:sz w:val="24"/>
          <w:szCs w:val="24"/>
          <w:lang w:val="en-US"/>
        </w:rPr>
        <w:t>recently unemployed (</w:t>
      </w:r>
      <w:r w:rsidRPr="00183D0C">
        <w:rPr>
          <w:rFonts w:ascii="Times New Roman" w:hAnsi="Times New Roman" w:cs="Times New Roman"/>
          <w:color w:val="FF0000"/>
          <w:sz w:val="24"/>
          <w:szCs w:val="24"/>
          <w:lang w:val="en-US"/>
        </w:rPr>
        <w:t>Figure 5.6</w:t>
      </w:r>
      <w:r>
        <w:rPr>
          <w:rFonts w:ascii="Times New Roman" w:hAnsi="Times New Roman" w:cs="Times New Roman"/>
          <w:sz w:val="24"/>
          <w:szCs w:val="24"/>
          <w:lang w:val="en-US"/>
        </w:rPr>
        <w:t xml:space="preserve">). Making GMI benefits </w:t>
      </w:r>
      <w:r w:rsidRPr="00183D0C">
        <w:rPr>
          <w:rFonts w:ascii="Times New Roman" w:hAnsi="Times New Roman" w:cs="Times New Roman"/>
          <w:sz w:val="24"/>
          <w:szCs w:val="24"/>
          <w:lang w:val="en-US"/>
        </w:rPr>
        <w:t xml:space="preserve">more accessible is </w:t>
      </w:r>
      <w:proofErr w:type="gramStart"/>
      <w:r w:rsidRPr="00183D0C">
        <w:rPr>
          <w:rFonts w:ascii="Times New Roman" w:hAnsi="Times New Roman" w:cs="Times New Roman"/>
          <w:sz w:val="24"/>
          <w:szCs w:val="24"/>
          <w:lang w:val="en-US"/>
        </w:rPr>
        <w:t>key</w:t>
      </w:r>
      <w:proofErr w:type="gramEnd"/>
      <w:r w:rsidRPr="00183D0C">
        <w:rPr>
          <w:rFonts w:ascii="Times New Roman" w:hAnsi="Times New Roman" w:cs="Times New Roman"/>
          <w:sz w:val="24"/>
          <w:szCs w:val="24"/>
          <w:lang w:val="en-US"/>
        </w:rPr>
        <w:t xml:space="preserve"> to main</w:t>
      </w:r>
      <w:r>
        <w:rPr>
          <w:rFonts w:ascii="Times New Roman" w:hAnsi="Times New Roman" w:cs="Times New Roman"/>
          <w:sz w:val="24"/>
          <w:szCs w:val="24"/>
          <w:lang w:val="en-US"/>
        </w:rPr>
        <w:t xml:space="preserve">taining a degree of income </w:t>
      </w:r>
      <w:r w:rsidRPr="00183D0C">
        <w:rPr>
          <w:rFonts w:ascii="Times New Roman" w:hAnsi="Times New Roman" w:cs="Times New Roman"/>
          <w:sz w:val="24"/>
          <w:szCs w:val="24"/>
          <w:lang w:val="en-US"/>
        </w:rPr>
        <w:t xml:space="preserve">security for the long-term </w:t>
      </w:r>
      <w:r>
        <w:rPr>
          <w:rFonts w:ascii="Times New Roman" w:hAnsi="Times New Roman" w:cs="Times New Roman"/>
          <w:sz w:val="24"/>
          <w:szCs w:val="24"/>
          <w:lang w:val="en-US"/>
        </w:rPr>
        <w:t xml:space="preserve">unemployed. In addition, rising </w:t>
      </w:r>
      <w:r w:rsidRPr="00183D0C">
        <w:rPr>
          <w:rFonts w:ascii="Times New Roman" w:hAnsi="Times New Roman" w:cs="Times New Roman"/>
          <w:sz w:val="24"/>
          <w:szCs w:val="24"/>
          <w:lang w:val="en-US"/>
        </w:rPr>
        <w:t>numbers of people who have ne</w:t>
      </w:r>
      <w:r>
        <w:rPr>
          <w:rFonts w:ascii="Times New Roman" w:hAnsi="Times New Roman" w:cs="Times New Roman"/>
          <w:sz w:val="24"/>
          <w:szCs w:val="24"/>
          <w:lang w:val="en-US"/>
        </w:rPr>
        <w:t xml:space="preserve">ither a job nor an unemployment </w:t>
      </w:r>
      <w:r w:rsidRPr="00183D0C">
        <w:rPr>
          <w:rFonts w:ascii="Times New Roman" w:hAnsi="Times New Roman" w:cs="Times New Roman"/>
          <w:sz w:val="24"/>
          <w:szCs w:val="24"/>
          <w:lang w:val="en-US"/>
        </w:rPr>
        <w:t>benefit means that</w:t>
      </w:r>
      <w:r>
        <w:rPr>
          <w:rFonts w:ascii="Times New Roman" w:hAnsi="Times New Roman" w:cs="Times New Roman"/>
          <w:sz w:val="24"/>
          <w:szCs w:val="24"/>
          <w:lang w:val="en-US"/>
        </w:rPr>
        <w:t xml:space="preserve"> the generosity of GMI benefits </w:t>
      </w:r>
      <w:r w:rsidRPr="00183D0C">
        <w:rPr>
          <w:rFonts w:ascii="Times New Roman" w:hAnsi="Times New Roman" w:cs="Times New Roman"/>
          <w:sz w:val="24"/>
          <w:szCs w:val="24"/>
          <w:lang w:val="en-US"/>
        </w:rPr>
        <w:t>is likely to receive more public attention.</w:t>
      </w:r>
    </w:p>
    <w:p w:rsidR="002A766F" w:rsidRPr="00183D0C"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183D0C">
        <w:rPr>
          <w:rFonts w:ascii="Times New Roman" w:hAnsi="Times New Roman" w:cs="Times New Roman"/>
          <w:sz w:val="24"/>
          <w:szCs w:val="24"/>
          <w:lang w:val="en-US"/>
        </w:rPr>
        <w:t>Benefits of last resort ar</w:t>
      </w:r>
      <w:r>
        <w:rPr>
          <w:rFonts w:ascii="Times New Roman" w:hAnsi="Times New Roman" w:cs="Times New Roman"/>
          <w:sz w:val="24"/>
          <w:szCs w:val="24"/>
          <w:lang w:val="en-US"/>
        </w:rPr>
        <w:t xml:space="preserve">e sometimes significantly lower </w:t>
      </w:r>
      <w:r w:rsidRPr="00183D0C">
        <w:rPr>
          <w:rFonts w:ascii="Times New Roman" w:hAnsi="Times New Roman" w:cs="Times New Roman"/>
          <w:sz w:val="24"/>
          <w:szCs w:val="24"/>
          <w:lang w:val="en-US"/>
        </w:rPr>
        <w:t>than commonly used poverty thresholds (</w:t>
      </w:r>
      <w:r w:rsidRPr="00183D0C">
        <w:rPr>
          <w:rFonts w:ascii="Times New Roman" w:hAnsi="Times New Roman" w:cs="Times New Roman"/>
          <w:color w:val="FF0000"/>
          <w:sz w:val="24"/>
          <w:szCs w:val="24"/>
          <w:lang w:val="en-US"/>
        </w:rPr>
        <w:t>Figure 5.5</w:t>
      </w:r>
      <w:r>
        <w:rPr>
          <w:rFonts w:ascii="Times New Roman" w:hAnsi="Times New Roman" w:cs="Times New Roman"/>
          <w:sz w:val="24"/>
          <w:szCs w:val="24"/>
          <w:lang w:val="en-US"/>
        </w:rPr>
        <w:t xml:space="preserve">). </w:t>
      </w:r>
      <w:r w:rsidRPr="00183D0C">
        <w:rPr>
          <w:rFonts w:ascii="Times New Roman" w:hAnsi="Times New Roman" w:cs="Times New Roman"/>
          <w:sz w:val="24"/>
          <w:szCs w:val="24"/>
          <w:lang w:val="en-US"/>
        </w:rPr>
        <w:t>Poverty avoidance or allev</w:t>
      </w:r>
      <w:r>
        <w:rPr>
          <w:rFonts w:ascii="Times New Roman" w:hAnsi="Times New Roman" w:cs="Times New Roman"/>
          <w:sz w:val="24"/>
          <w:szCs w:val="24"/>
          <w:lang w:val="en-US"/>
        </w:rPr>
        <w:t xml:space="preserve">iation is primary objectives of </w:t>
      </w:r>
      <w:r w:rsidRPr="00183D0C">
        <w:rPr>
          <w:rFonts w:ascii="Times New Roman" w:hAnsi="Times New Roman" w:cs="Times New Roman"/>
          <w:sz w:val="24"/>
          <w:szCs w:val="24"/>
          <w:lang w:val="en-US"/>
        </w:rPr>
        <w:t xml:space="preserve">GMI </w:t>
      </w:r>
      <w:proofErr w:type="spellStart"/>
      <w:r w:rsidRPr="00183D0C">
        <w:rPr>
          <w:rFonts w:ascii="Times New Roman" w:hAnsi="Times New Roman" w:cs="Times New Roman"/>
          <w:sz w:val="24"/>
          <w:szCs w:val="24"/>
          <w:lang w:val="en-US"/>
        </w:rPr>
        <w:t>programmes</w:t>
      </w:r>
      <w:proofErr w:type="spellEnd"/>
      <w:r w:rsidRPr="00183D0C">
        <w:rPr>
          <w:rFonts w:ascii="Times New Roman" w:hAnsi="Times New Roman" w:cs="Times New Roman"/>
          <w:sz w:val="24"/>
          <w:szCs w:val="24"/>
          <w:lang w:val="en-US"/>
        </w:rPr>
        <w:t>. Wh</w:t>
      </w:r>
      <w:r>
        <w:rPr>
          <w:rFonts w:ascii="Times New Roman" w:hAnsi="Times New Roman" w:cs="Times New Roman"/>
          <w:sz w:val="24"/>
          <w:szCs w:val="24"/>
          <w:lang w:val="en-US"/>
        </w:rPr>
        <w:t xml:space="preserve">en comparing benefit generosity </w:t>
      </w:r>
      <w:r w:rsidRPr="00183D0C">
        <w:rPr>
          <w:rFonts w:ascii="Times New Roman" w:hAnsi="Times New Roman" w:cs="Times New Roman"/>
          <w:sz w:val="24"/>
          <w:szCs w:val="24"/>
          <w:lang w:val="en-US"/>
        </w:rPr>
        <w:t xml:space="preserve">across countries, a useful starting point is to look </w:t>
      </w:r>
      <w:r>
        <w:rPr>
          <w:rFonts w:ascii="Times New Roman" w:hAnsi="Times New Roman" w:cs="Times New Roman"/>
          <w:sz w:val="24"/>
          <w:szCs w:val="24"/>
          <w:lang w:val="en-US"/>
        </w:rPr>
        <w:t xml:space="preserve">at benefit </w:t>
      </w:r>
      <w:r w:rsidRPr="00183D0C">
        <w:rPr>
          <w:rFonts w:ascii="Times New Roman" w:hAnsi="Times New Roman" w:cs="Times New Roman"/>
          <w:sz w:val="24"/>
          <w:szCs w:val="24"/>
          <w:lang w:val="en-US"/>
        </w:rPr>
        <w:t>levels relative to co</w:t>
      </w:r>
      <w:r>
        <w:rPr>
          <w:rFonts w:ascii="Times New Roman" w:hAnsi="Times New Roman" w:cs="Times New Roman"/>
          <w:sz w:val="24"/>
          <w:szCs w:val="24"/>
          <w:lang w:val="en-US"/>
        </w:rPr>
        <w:t xml:space="preserve">mmonly used poverty thresholds. </w:t>
      </w:r>
      <w:r w:rsidRPr="00183D0C">
        <w:rPr>
          <w:rFonts w:ascii="Times New Roman" w:hAnsi="Times New Roman" w:cs="Times New Roman"/>
          <w:sz w:val="24"/>
          <w:szCs w:val="24"/>
          <w:lang w:val="en-US"/>
        </w:rPr>
        <w:t>The gap between benefit l</w:t>
      </w:r>
      <w:r>
        <w:rPr>
          <w:rFonts w:ascii="Times New Roman" w:hAnsi="Times New Roman" w:cs="Times New Roman"/>
          <w:sz w:val="24"/>
          <w:szCs w:val="24"/>
          <w:lang w:val="en-US"/>
        </w:rPr>
        <w:t xml:space="preserve">evels and poverty thresholds is </w:t>
      </w:r>
      <w:r w:rsidRPr="00183D0C">
        <w:rPr>
          <w:rFonts w:ascii="Times New Roman" w:hAnsi="Times New Roman" w:cs="Times New Roman"/>
          <w:sz w:val="24"/>
          <w:szCs w:val="24"/>
          <w:lang w:val="en-US"/>
        </w:rPr>
        <w:t>very large in some countries.</w:t>
      </w:r>
      <w:r>
        <w:rPr>
          <w:rFonts w:ascii="Times New Roman" w:hAnsi="Times New Roman" w:cs="Times New Roman"/>
          <w:sz w:val="24"/>
          <w:szCs w:val="24"/>
          <w:lang w:val="en-US"/>
        </w:rPr>
        <w:t xml:space="preserve"> In a few countries there is no </w:t>
      </w:r>
      <w:r w:rsidRPr="00183D0C">
        <w:rPr>
          <w:rFonts w:ascii="Times New Roman" w:hAnsi="Times New Roman" w:cs="Times New Roman"/>
          <w:sz w:val="24"/>
          <w:szCs w:val="24"/>
          <w:lang w:val="en-US"/>
        </w:rPr>
        <w:t>generally applicable GMI bene</w:t>
      </w:r>
      <w:r>
        <w:rPr>
          <w:rFonts w:ascii="Times New Roman" w:hAnsi="Times New Roman" w:cs="Times New Roman"/>
          <w:sz w:val="24"/>
          <w:szCs w:val="24"/>
          <w:lang w:val="en-US"/>
        </w:rPr>
        <w:t xml:space="preserve">fit (Greece, Italy and Turkey). </w:t>
      </w:r>
      <w:r w:rsidRPr="00183D0C">
        <w:rPr>
          <w:rFonts w:ascii="Times New Roman" w:hAnsi="Times New Roman" w:cs="Times New Roman"/>
          <w:sz w:val="24"/>
          <w:szCs w:val="24"/>
          <w:lang w:val="en-US"/>
        </w:rPr>
        <w:t xml:space="preserve">For GMI recipients </w:t>
      </w:r>
      <w:r>
        <w:rPr>
          <w:rFonts w:ascii="Times New Roman" w:hAnsi="Times New Roman" w:cs="Times New Roman"/>
          <w:sz w:val="24"/>
          <w:szCs w:val="24"/>
          <w:lang w:val="en-US"/>
        </w:rPr>
        <w:t xml:space="preserve">living in rented accommodation, </w:t>
      </w:r>
      <w:r w:rsidRPr="00183D0C">
        <w:rPr>
          <w:rFonts w:ascii="Times New Roman" w:hAnsi="Times New Roman" w:cs="Times New Roman"/>
          <w:sz w:val="24"/>
          <w:szCs w:val="24"/>
          <w:lang w:val="en-US"/>
        </w:rPr>
        <w:t xml:space="preserve">housing-related cash benefits </w:t>
      </w:r>
      <w:r>
        <w:rPr>
          <w:rFonts w:ascii="Times New Roman" w:hAnsi="Times New Roman" w:cs="Times New Roman"/>
          <w:sz w:val="24"/>
          <w:szCs w:val="24"/>
          <w:lang w:val="en-US"/>
        </w:rPr>
        <w:t xml:space="preserve">can provide significant further </w:t>
      </w:r>
      <w:r w:rsidRPr="00183D0C">
        <w:rPr>
          <w:rFonts w:ascii="Times New Roman" w:hAnsi="Times New Roman" w:cs="Times New Roman"/>
          <w:sz w:val="24"/>
          <w:szCs w:val="24"/>
          <w:lang w:val="en-US"/>
        </w:rPr>
        <w:t xml:space="preserve">income assistance, </w:t>
      </w:r>
      <w:r>
        <w:rPr>
          <w:rFonts w:ascii="Times New Roman" w:hAnsi="Times New Roman" w:cs="Times New Roman"/>
          <w:sz w:val="24"/>
          <w:szCs w:val="24"/>
          <w:lang w:val="en-US"/>
        </w:rPr>
        <w:t xml:space="preserve">bringing overall family incomes </w:t>
      </w:r>
      <w:r w:rsidRPr="00183D0C">
        <w:rPr>
          <w:rFonts w:ascii="Times New Roman" w:hAnsi="Times New Roman" w:cs="Times New Roman"/>
          <w:sz w:val="24"/>
          <w:szCs w:val="24"/>
          <w:lang w:val="en-US"/>
        </w:rPr>
        <w:t>close to or somewhat a</w:t>
      </w:r>
      <w:r>
        <w:rPr>
          <w:rFonts w:ascii="Times New Roman" w:hAnsi="Times New Roman" w:cs="Times New Roman"/>
          <w:sz w:val="24"/>
          <w:szCs w:val="24"/>
          <w:lang w:val="en-US"/>
        </w:rPr>
        <w:t xml:space="preserve">bove the poverty line (Denmark, </w:t>
      </w:r>
      <w:r w:rsidRPr="00183D0C">
        <w:rPr>
          <w:rFonts w:ascii="Times New Roman" w:hAnsi="Times New Roman" w:cs="Times New Roman"/>
          <w:sz w:val="24"/>
          <w:szCs w:val="24"/>
          <w:lang w:val="en-US"/>
        </w:rPr>
        <w:t>Ireland, Japan and the United Kingdom). However, fa</w:t>
      </w:r>
      <w:r>
        <w:rPr>
          <w:rFonts w:ascii="Times New Roman" w:hAnsi="Times New Roman" w:cs="Times New Roman"/>
          <w:sz w:val="24"/>
          <w:szCs w:val="24"/>
          <w:lang w:val="en-US"/>
        </w:rPr>
        <w:t xml:space="preserve">mily </w:t>
      </w:r>
      <w:r w:rsidRPr="00183D0C">
        <w:rPr>
          <w:rFonts w:ascii="Times New Roman" w:hAnsi="Times New Roman" w:cs="Times New Roman"/>
          <w:sz w:val="24"/>
          <w:szCs w:val="24"/>
          <w:lang w:val="en-US"/>
        </w:rPr>
        <w:t>incomes in these cases</w:t>
      </w:r>
      <w:r>
        <w:rPr>
          <w:rFonts w:ascii="Times New Roman" w:hAnsi="Times New Roman" w:cs="Times New Roman"/>
          <w:sz w:val="24"/>
          <w:szCs w:val="24"/>
          <w:lang w:val="en-US"/>
        </w:rPr>
        <w:t xml:space="preserve"> depend strongly on the type of </w:t>
      </w:r>
      <w:r w:rsidRPr="00183D0C">
        <w:rPr>
          <w:rFonts w:ascii="Times New Roman" w:hAnsi="Times New Roman" w:cs="Times New Roman"/>
          <w:sz w:val="24"/>
          <w:szCs w:val="24"/>
          <w:lang w:val="en-US"/>
        </w:rPr>
        <w:t>housing, the rent paid and a</w:t>
      </w:r>
      <w:r>
        <w:rPr>
          <w:rFonts w:ascii="Times New Roman" w:hAnsi="Times New Roman" w:cs="Times New Roman"/>
          <w:sz w:val="24"/>
          <w:szCs w:val="24"/>
          <w:lang w:val="en-US"/>
        </w:rPr>
        <w:t xml:space="preserve">lso on the family situation. In </w:t>
      </w:r>
      <w:r w:rsidRPr="00183D0C">
        <w:rPr>
          <w:rFonts w:ascii="Times New Roman" w:hAnsi="Times New Roman" w:cs="Times New Roman"/>
          <w:sz w:val="24"/>
          <w:szCs w:val="24"/>
          <w:lang w:val="en-US"/>
        </w:rPr>
        <w:t>all countries, income from sour</w:t>
      </w:r>
      <w:r>
        <w:rPr>
          <w:rFonts w:ascii="Times New Roman" w:hAnsi="Times New Roman" w:cs="Times New Roman"/>
          <w:sz w:val="24"/>
          <w:szCs w:val="24"/>
          <w:lang w:val="en-US"/>
        </w:rPr>
        <w:t xml:space="preserve">ces other than public transfers </w:t>
      </w:r>
      <w:r w:rsidRPr="00183D0C">
        <w:rPr>
          <w:rFonts w:ascii="Times New Roman" w:hAnsi="Times New Roman" w:cs="Times New Roman"/>
          <w:sz w:val="24"/>
          <w:szCs w:val="24"/>
          <w:lang w:val="en-US"/>
        </w:rPr>
        <w:t>is needed to avoid substantial poverty risks.</w:t>
      </w:r>
    </w:p>
    <w:p w:rsidR="002A766F" w:rsidRPr="00183D0C"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183D0C">
        <w:rPr>
          <w:rFonts w:ascii="Times New Roman" w:hAnsi="Times New Roman" w:cs="Times New Roman"/>
          <w:sz w:val="24"/>
          <w:szCs w:val="24"/>
          <w:lang w:val="en-US"/>
        </w:rPr>
        <w:t>On average across OECD cou</w:t>
      </w:r>
      <w:r>
        <w:rPr>
          <w:rFonts w:ascii="Times New Roman" w:hAnsi="Times New Roman" w:cs="Times New Roman"/>
          <w:sz w:val="24"/>
          <w:szCs w:val="24"/>
          <w:lang w:val="en-US"/>
        </w:rPr>
        <w:t xml:space="preserve">ntries, GMI benefit levels have </w:t>
      </w:r>
      <w:r w:rsidRPr="00183D0C">
        <w:rPr>
          <w:rFonts w:ascii="Times New Roman" w:hAnsi="Times New Roman" w:cs="Times New Roman"/>
          <w:sz w:val="24"/>
          <w:szCs w:val="24"/>
          <w:lang w:val="en-US"/>
        </w:rPr>
        <w:t>changed little since the onse</w:t>
      </w:r>
      <w:r>
        <w:rPr>
          <w:rFonts w:ascii="Times New Roman" w:hAnsi="Times New Roman" w:cs="Times New Roman"/>
          <w:sz w:val="24"/>
          <w:szCs w:val="24"/>
          <w:lang w:val="en-US"/>
        </w:rPr>
        <w:t xml:space="preserve">t of the economic and financial </w:t>
      </w:r>
      <w:r w:rsidRPr="00183D0C">
        <w:rPr>
          <w:rFonts w:ascii="Times New Roman" w:hAnsi="Times New Roman" w:cs="Times New Roman"/>
          <w:sz w:val="24"/>
          <w:szCs w:val="24"/>
          <w:lang w:val="en-US"/>
        </w:rPr>
        <w:t>crisis. The real value of</w:t>
      </w:r>
      <w:r>
        <w:rPr>
          <w:rFonts w:ascii="Times New Roman" w:hAnsi="Times New Roman" w:cs="Times New Roman"/>
          <w:sz w:val="24"/>
          <w:szCs w:val="24"/>
          <w:lang w:val="en-US"/>
        </w:rPr>
        <w:t xml:space="preserve"> these benefits was largely the </w:t>
      </w:r>
      <w:r w:rsidRPr="00183D0C">
        <w:rPr>
          <w:rFonts w:ascii="Times New Roman" w:hAnsi="Times New Roman" w:cs="Times New Roman"/>
          <w:sz w:val="24"/>
          <w:szCs w:val="24"/>
          <w:lang w:val="en-US"/>
        </w:rPr>
        <w:t xml:space="preserve">same in 2011 as in 2007. </w:t>
      </w:r>
      <w:r>
        <w:rPr>
          <w:rFonts w:ascii="Times New Roman" w:hAnsi="Times New Roman" w:cs="Times New Roman"/>
          <w:sz w:val="24"/>
          <w:szCs w:val="24"/>
          <w:lang w:val="en-US"/>
        </w:rPr>
        <w:t xml:space="preserve">Most countries, including those </w:t>
      </w:r>
      <w:r w:rsidRPr="00183D0C">
        <w:rPr>
          <w:rFonts w:ascii="Times New Roman" w:hAnsi="Times New Roman" w:cs="Times New Roman"/>
          <w:sz w:val="24"/>
          <w:szCs w:val="24"/>
          <w:lang w:val="en-US"/>
        </w:rPr>
        <w:t>with significant fiscal co</w:t>
      </w:r>
      <w:r>
        <w:rPr>
          <w:rFonts w:ascii="Times New Roman" w:hAnsi="Times New Roman" w:cs="Times New Roman"/>
          <w:sz w:val="24"/>
          <w:szCs w:val="24"/>
          <w:lang w:val="en-US"/>
        </w:rPr>
        <w:t xml:space="preserve">nsolidation </w:t>
      </w:r>
      <w:proofErr w:type="spellStart"/>
      <w:r>
        <w:rPr>
          <w:rFonts w:ascii="Times New Roman" w:hAnsi="Times New Roman" w:cs="Times New Roman"/>
          <w:sz w:val="24"/>
          <w:szCs w:val="24"/>
          <w:lang w:val="en-US"/>
        </w:rPr>
        <w:t>programmes</w:t>
      </w:r>
      <w:proofErr w:type="spellEnd"/>
      <w:r>
        <w:rPr>
          <w:rFonts w:ascii="Times New Roman" w:hAnsi="Times New Roman" w:cs="Times New Roman"/>
          <w:sz w:val="24"/>
          <w:szCs w:val="24"/>
          <w:lang w:val="en-US"/>
        </w:rPr>
        <w:t xml:space="preserve">, have so </w:t>
      </w:r>
      <w:r w:rsidRPr="00183D0C">
        <w:rPr>
          <w:rFonts w:ascii="Times New Roman" w:hAnsi="Times New Roman" w:cs="Times New Roman"/>
          <w:sz w:val="24"/>
          <w:szCs w:val="24"/>
          <w:lang w:val="en-US"/>
        </w:rPr>
        <w:t>far not reduced benefit levels f</w:t>
      </w:r>
      <w:r>
        <w:rPr>
          <w:rFonts w:ascii="Times New Roman" w:hAnsi="Times New Roman" w:cs="Times New Roman"/>
          <w:sz w:val="24"/>
          <w:szCs w:val="24"/>
          <w:lang w:val="en-US"/>
        </w:rPr>
        <w:t xml:space="preserve">or the poorest. However, at the </w:t>
      </w:r>
      <w:r w:rsidRPr="00183D0C">
        <w:rPr>
          <w:rFonts w:ascii="Times New Roman" w:hAnsi="Times New Roman" w:cs="Times New Roman"/>
          <w:sz w:val="24"/>
          <w:szCs w:val="24"/>
          <w:lang w:val="en-US"/>
        </w:rPr>
        <w:t xml:space="preserve">same time, countries that </w:t>
      </w:r>
      <w:r>
        <w:rPr>
          <w:rFonts w:ascii="Times New Roman" w:hAnsi="Times New Roman" w:cs="Times New Roman"/>
          <w:sz w:val="24"/>
          <w:szCs w:val="24"/>
          <w:lang w:val="en-US"/>
        </w:rPr>
        <w:t xml:space="preserve">were especially hard-hit by the </w:t>
      </w:r>
      <w:r w:rsidRPr="00183D0C">
        <w:rPr>
          <w:rFonts w:ascii="Times New Roman" w:hAnsi="Times New Roman" w:cs="Times New Roman"/>
          <w:sz w:val="24"/>
          <w:szCs w:val="24"/>
          <w:lang w:val="en-US"/>
        </w:rPr>
        <w:t>crisis and where GMI</w:t>
      </w:r>
      <w:r>
        <w:rPr>
          <w:rFonts w:ascii="Times New Roman" w:hAnsi="Times New Roman" w:cs="Times New Roman"/>
          <w:sz w:val="24"/>
          <w:szCs w:val="24"/>
          <w:lang w:val="en-US"/>
        </w:rPr>
        <w:t xml:space="preserve"> </w:t>
      </w:r>
      <w:r w:rsidRPr="00183D0C">
        <w:rPr>
          <w:rFonts w:ascii="Times New Roman" w:hAnsi="Times New Roman" w:cs="Times New Roman"/>
          <w:sz w:val="24"/>
          <w:szCs w:val="24"/>
          <w:lang w:val="en-US"/>
        </w:rPr>
        <w:t>were non</w:t>
      </w:r>
      <w:r>
        <w:rPr>
          <w:rFonts w:ascii="Times New Roman" w:hAnsi="Times New Roman" w:cs="Times New Roman"/>
          <w:sz w:val="24"/>
          <w:szCs w:val="24"/>
          <w:lang w:val="en-US"/>
        </w:rPr>
        <w:t xml:space="preserve">-existent or very low, have not </w:t>
      </w:r>
      <w:r w:rsidRPr="00183D0C">
        <w:rPr>
          <w:rFonts w:ascii="Times New Roman" w:hAnsi="Times New Roman" w:cs="Times New Roman"/>
          <w:sz w:val="24"/>
          <w:szCs w:val="24"/>
          <w:lang w:val="en-US"/>
        </w:rPr>
        <w:t>taken major measures to strengthen bene</w:t>
      </w:r>
      <w:r>
        <w:rPr>
          <w:rFonts w:ascii="Times New Roman" w:hAnsi="Times New Roman" w:cs="Times New Roman"/>
          <w:sz w:val="24"/>
          <w:szCs w:val="24"/>
          <w:lang w:val="en-US"/>
        </w:rPr>
        <w:t xml:space="preserve">fit adequacy </w:t>
      </w:r>
      <w:r w:rsidRPr="00183D0C">
        <w:rPr>
          <w:rFonts w:ascii="Times New Roman" w:hAnsi="Times New Roman" w:cs="Times New Roman"/>
          <w:sz w:val="24"/>
          <w:szCs w:val="24"/>
          <w:lang w:val="en-US"/>
        </w:rPr>
        <w:t>(Greece, Italy, Portugal, Spain and the United States)</w:t>
      </w:r>
      <w:r>
        <w:rPr>
          <w:rFonts w:ascii="Times New Roman" w:hAnsi="Times New Roman" w:cs="Times New Roman"/>
          <w:sz w:val="24"/>
          <w:szCs w:val="24"/>
          <w:lang w:val="en-US"/>
        </w:rPr>
        <w:t>…</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410DFD4" wp14:editId="6667951D">
            <wp:extent cx="5397500" cy="6724650"/>
            <wp:effectExtent l="0" t="0" r="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397500" cy="67246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Pr="00183D0C"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183D0C">
        <w:rPr>
          <w:rFonts w:ascii="Times New Roman" w:hAnsi="Times New Roman" w:cs="Times New Roman"/>
          <w:b/>
          <w:sz w:val="24"/>
          <w:szCs w:val="24"/>
          <w:lang w:val="en-US"/>
        </w:rPr>
        <w:t>Social spending</w:t>
      </w:r>
    </w:p>
    <w:p w:rsidR="002A766F" w:rsidRPr="00183D0C"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183D0C">
        <w:rPr>
          <w:rFonts w:ascii="Times New Roman" w:hAnsi="Times New Roman" w:cs="Times New Roman"/>
          <w:sz w:val="24"/>
          <w:szCs w:val="24"/>
          <w:lang w:val="en-US"/>
        </w:rPr>
        <w:t>In 2012-13, public social</w:t>
      </w:r>
      <w:r>
        <w:rPr>
          <w:rFonts w:ascii="Times New Roman" w:hAnsi="Times New Roman" w:cs="Times New Roman"/>
          <w:sz w:val="24"/>
          <w:szCs w:val="24"/>
          <w:lang w:val="en-US"/>
        </w:rPr>
        <w:t xml:space="preserve"> spending averaged an estimated </w:t>
      </w:r>
      <w:r w:rsidRPr="00183D0C">
        <w:rPr>
          <w:rFonts w:ascii="Times New Roman" w:hAnsi="Times New Roman" w:cs="Times New Roman"/>
          <w:sz w:val="24"/>
          <w:szCs w:val="24"/>
          <w:lang w:val="en-US"/>
        </w:rPr>
        <w:t>21.9% of GDP across the</w:t>
      </w:r>
      <w:r>
        <w:rPr>
          <w:rFonts w:ascii="Times New Roman" w:hAnsi="Times New Roman" w:cs="Times New Roman"/>
          <w:sz w:val="24"/>
          <w:szCs w:val="24"/>
          <w:lang w:val="en-US"/>
        </w:rPr>
        <w:t xml:space="preserve"> 34 OECD countries (</w:t>
      </w:r>
      <w:r w:rsidRPr="00183D0C">
        <w:rPr>
          <w:rFonts w:ascii="Times New Roman" w:hAnsi="Times New Roman" w:cs="Times New Roman"/>
          <w:color w:val="FF0000"/>
          <w:sz w:val="24"/>
          <w:szCs w:val="24"/>
          <w:lang w:val="en-US"/>
        </w:rPr>
        <w:t>Figure 5.7, Panel A</w:t>
      </w:r>
      <w:r w:rsidRPr="00183D0C">
        <w:rPr>
          <w:rFonts w:ascii="Times New Roman" w:hAnsi="Times New Roman" w:cs="Times New Roman"/>
          <w:sz w:val="24"/>
          <w:szCs w:val="24"/>
          <w:lang w:val="en-US"/>
        </w:rPr>
        <w:t xml:space="preserve">). In general, public </w:t>
      </w:r>
      <w:r>
        <w:rPr>
          <w:rFonts w:ascii="Times New Roman" w:hAnsi="Times New Roman" w:cs="Times New Roman"/>
          <w:sz w:val="24"/>
          <w:szCs w:val="24"/>
          <w:lang w:val="en-US"/>
        </w:rPr>
        <w:t xml:space="preserve">spending is high in continental </w:t>
      </w:r>
      <w:r w:rsidRPr="00183D0C">
        <w:rPr>
          <w:rFonts w:ascii="Times New Roman" w:hAnsi="Times New Roman" w:cs="Times New Roman"/>
          <w:sz w:val="24"/>
          <w:szCs w:val="24"/>
          <w:lang w:val="en-US"/>
        </w:rPr>
        <w:t>and northern European c</w:t>
      </w:r>
      <w:r>
        <w:rPr>
          <w:rFonts w:ascii="Times New Roman" w:hAnsi="Times New Roman" w:cs="Times New Roman"/>
          <w:sz w:val="24"/>
          <w:szCs w:val="24"/>
          <w:lang w:val="en-US"/>
        </w:rPr>
        <w:t xml:space="preserve">ountries, while it is below the </w:t>
      </w:r>
      <w:r w:rsidRPr="00183D0C">
        <w:rPr>
          <w:rFonts w:ascii="Times New Roman" w:hAnsi="Times New Roman" w:cs="Times New Roman"/>
          <w:sz w:val="24"/>
          <w:szCs w:val="24"/>
          <w:lang w:val="en-US"/>
        </w:rPr>
        <w:t>OECD average in most countrie</w:t>
      </w:r>
      <w:r>
        <w:rPr>
          <w:rFonts w:ascii="Times New Roman" w:hAnsi="Times New Roman" w:cs="Times New Roman"/>
          <w:sz w:val="24"/>
          <w:szCs w:val="24"/>
          <w:lang w:val="en-US"/>
        </w:rPr>
        <w:t xml:space="preserve">s in Eastern Europe and outside </w:t>
      </w:r>
      <w:r w:rsidRPr="00183D0C">
        <w:rPr>
          <w:rFonts w:ascii="Times New Roman" w:hAnsi="Times New Roman" w:cs="Times New Roman"/>
          <w:sz w:val="24"/>
          <w:szCs w:val="24"/>
          <w:lang w:val="en-US"/>
        </w:rPr>
        <w:t>Europe. Belgium, De</w:t>
      </w:r>
      <w:r>
        <w:rPr>
          <w:rFonts w:ascii="Times New Roman" w:hAnsi="Times New Roman" w:cs="Times New Roman"/>
          <w:sz w:val="24"/>
          <w:szCs w:val="24"/>
          <w:lang w:val="en-US"/>
        </w:rPr>
        <w:t xml:space="preserve">nmark, Finland and France spent </w:t>
      </w:r>
      <w:r w:rsidRPr="00183D0C">
        <w:rPr>
          <w:rFonts w:ascii="Times New Roman" w:hAnsi="Times New Roman" w:cs="Times New Roman"/>
          <w:sz w:val="24"/>
          <w:szCs w:val="24"/>
          <w:lang w:val="en-US"/>
        </w:rPr>
        <w:t>more than 30% of GDP on social ex</w:t>
      </w:r>
      <w:r>
        <w:rPr>
          <w:rFonts w:ascii="Times New Roman" w:hAnsi="Times New Roman" w:cs="Times New Roman"/>
          <w:sz w:val="24"/>
          <w:szCs w:val="24"/>
          <w:lang w:val="en-US"/>
        </w:rPr>
        <w:t xml:space="preserve">penditures. By contrast, </w:t>
      </w:r>
      <w:r w:rsidRPr="00183D0C">
        <w:rPr>
          <w:rFonts w:ascii="Times New Roman" w:hAnsi="Times New Roman" w:cs="Times New Roman"/>
          <w:sz w:val="24"/>
          <w:szCs w:val="24"/>
          <w:lang w:val="en-US"/>
        </w:rPr>
        <w:t>Korea and Mexico spent less t</w:t>
      </w:r>
      <w:r>
        <w:rPr>
          <w:rFonts w:ascii="Times New Roman" w:hAnsi="Times New Roman" w:cs="Times New Roman"/>
          <w:sz w:val="24"/>
          <w:szCs w:val="24"/>
          <w:lang w:val="en-US"/>
        </w:rPr>
        <w:t xml:space="preserve">han 10% of GDP. Social spending </w:t>
      </w:r>
      <w:r w:rsidRPr="00183D0C">
        <w:rPr>
          <w:rFonts w:ascii="Times New Roman" w:hAnsi="Times New Roman" w:cs="Times New Roman"/>
          <w:sz w:val="24"/>
          <w:szCs w:val="24"/>
          <w:lang w:val="en-US"/>
        </w:rPr>
        <w:t>in the emerging econom</w:t>
      </w:r>
      <w:r>
        <w:rPr>
          <w:rFonts w:ascii="Times New Roman" w:hAnsi="Times New Roman" w:cs="Times New Roman"/>
          <w:sz w:val="24"/>
          <w:szCs w:val="24"/>
          <w:lang w:val="en-US"/>
        </w:rPr>
        <w:t xml:space="preserve">ies in the late 2000s was lower </w:t>
      </w:r>
      <w:r w:rsidRPr="00183D0C">
        <w:rPr>
          <w:rFonts w:ascii="Times New Roman" w:hAnsi="Times New Roman" w:cs="Times New Roman"/>
          <w:sz w:val="24"/>
          <w:szCs w:val="24"/>
          <w:lang w:val="en-US"/>
        </w:rPr>
        <w:t>than the OECD average, rang</w:t>
      </w:r>
      <w:r>
        <w:rPr>
          <w:rFonts w:ascii="Times New Roman" w:hAnsi="Times New Roman" w:cs="Times New Roman"/>
          <w:sz w:val="24"/>
          <w:szCs w:val="24"/>
          <w:lang w:val="en-US"/>
        </w:rPr>
        <w:t xml:space="preserve">ing from around 2% in Indonesia </w:t>
      </w:r>
      <w:r w:rsidRPr="00183D0C">
        <w:rPr>
          <w:rFonts w:ascii="Times New Roman" w:hAnsi="Times New Roman" w:cs="Times New Roman"/>
          <w:sz w:val="24"/>
          <w:szCs w:val="24"/>
          <w:lang w:val="en-US"/>
        </w:rPr>
        <w:t>to about 15-16% in Br</w:t>
      </w:r>
      <w:r>
        <w:rPr>
          <w:rFonts w:ascii="Times New Roman" w:hAnsi="Times New Roman" w:cs="Times New Roman"/>
          <w:sz w:val="24"/>
          <w:szCs w:val="24"/>
          <w:lang w:val="en-US"/>
        </w:rPr>
        <w:t xml:space="preserve">azil and the Russian Federation </w:t>
      </w:r>
      <w:r w:rsidRPr="00183D0C">
        <w:rPr>
          <w:rFonts w:ascii="Times New Roman" w:hAnsi="Times New Roman" w:cs="Times New Roman"/>
          <w:sz w:val="24"/>
          <w:szCs w:val="24"/>
          <w:lang w:val="en-US"/>
        </w:rPr>
        <w:t>(</w:t>
      </w:r>
      <w:r w:rsidRPr="00183D0C">
        <w:rPr>
          <w:rFonts w:ascii="Times New Roman" w:hAnsi="Times New Roman" w:cs="Times New Roman"/>
          <w:color w:val="FF0000"/>
          <w:sz w:val="24"/>
          <w:szCs w:val="24"/>
          <w:lang w:val="en-US"/>
        </w:rPr>
        <w:t>Figure 5.7, Panel A</w:t>
      </w:r>
      <w:r w:rsidRPr="00183D0C">
        <w:rPr>
          <w:rFonts w:ascii="Times New Roman" w:hAnsi="Times New Roman" w:cs="Times New Roman"/>
          <w:sz w:val="24"/>
          <w:szCs w:val="24"/>
          <w:lang w:val="en-US"/>
        </w:rPr>
        <w:t>).</w:t>
      </w:r>
    </w:p>
    <w:p w:rsidR="002A766F" w:rsidRPr="00183D0C"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183D0C">
        <w:rPr>
          <w:rFonts w:ascii="Times New Roman" w:hAnsi="Times New Roman" w:cs="Times New Roman"/>
          <w:sz w:val="24"/>
          <w:szCs w:val="24"/>
          <w:lang w:val="en-US"/>
        </w:rPr>
        <w:t>Public social spending in p</w:t>
      </w:r>
      <w:r>
        <w:rPr>
          <w:rFonts w:ascii="Times New Roman" w:hAnsi="Times New Roman" w:cs="Times New Roman"/>
          <w:sz w:val="24"/>
          <w:szCs w:val="24"/>
          <w:lang w:val="en-US"/>
        </w:rPr>
        <w:t xml:space="preserve">er cent of GDP increased in all </w:t>
      </w:r>
      <w:r w:rsidRPr="00183D0C">
        <w:rPr>
          <w:rFonts w:ascii="Times New Roman" w:hAnsi="Times New Roman" w:cs="Times New Roman"/>
          <w:sz w:val="24"/>
          <w:szCs w:val="24"/>
          <w:lang w:val="en-US"/>
        </w:rPr>
        <w:t>OECD countries wit</w:t>
      </w:r>
      <w:r>
        <w:rPr>
          <w:rFonts w:ascii="Times New Roman" w:hAnsi="Times New Roman" w:cs="Times New Roman"/>
          <w:sz w:val="24"/>
          <w:szCs w:val="24"/>
          <w:lang w:val="en-US"/>
        </w:rPr>
        <w:t xml:space="preserve">h the exception of Hungary from </w:t>
      </w:r>
      <w:r w:rsidRPr="00183D0C">
        <w:rPr>
          <w:rFonts w:ascii="Times New Roman" w:hAnsi="Times New Roman" w:cs="Times New Roman"/>
          <w:sz w:val="24"/>
          <w:szCs w:val="24"/>
          <w:lang w:val="en-US"/>
        </w:rPr>
        <w:t>2007-08 to 2012-13 (</w:t>
      </w:r>
      <w:r w:rsidRPr="00183D0C">
        <w:rPr>
          <w:rFonts w:ascii="Times New Roman" w:hAnsi="Times New Roman" w:cs="Times New Roman"/>
          <w:color w:val="FF0000"/>
          <w:sz w:val="24"/>
          <w:szCs w:val="24"/>
          <w:lang w:val="en-US"/>
        </w:rPr>
        <w:t>Figure 5.7, Panel B</w:t>
      </w:r>
      <w:r>
        <w:rPr>
          <w:rFonts w:ascii="Times New Roman" w:hAnsi="Times New Roman" w:cs="Times New Roman"/>
          <w:sz w:val="24"/>
          <w:szCs w:val="24"/>
          <w:lang w:val="en-US"/>
        </w:rPr>
        <w:t xml:space="preserve">). The growth fully </w:t>
      </w:r>
      <w:r w:rsidRPr="00183D0C">
        <w:rPr>
          <w:rFonts w:ascii="Times New Roman" w:hAnsi="Times New Roman" w:cs="Times New Roman"/>
          <w:sz w:val="24"/>
          <w:szCs w:val="24"/>
          <w:lang w:val="en-US"/>
        </w:rPr>
        <w:t>took place during the p</w:t>
      </w:r>
      <w:r>
        <w:rPr>
          <w:rFonts w:ascii="Times New Roman" w:hAnsi="Times New Roman" w:cs="Times New Roman"/>
          <w:sz w:val="24"/>
          <w:szCs w:val="24"/>
          <w:lang w:val="en-US"/>
        </w:rPr>
        <w:t xml:space="preserve">eriod 2007-08, as a response to </w:t>
      </w:r>
      <w:r w:rsidRPr="00183D0C">
        <w:rPr>
          <w:rFonts w:ascii="Times New Roman" w:hAnsi="Times New Roman" w:cs="Times New Roman"/>
          <w:sz w:val="24"/>
          <w:szCs w:val="24"/>
          <w:lang w:val="en-US"/>
        </w:rPr>
        <w:t>increased unemploymen</w:t>
      </w:r>
      <w:r>
        <w:rPr>
          <w:rFonts w:ascii="Times New Roman" w:hAnsi="Times New Roman" w:cs="Times New Roman"/>
          <w:sz w:val="24"/>
          <w:szCs w:val="24"/>
          <w:lang w:val="en-US"/>
        </w:rPr>
        <w:t xml:space="preserve">t and other consequences of the </w:t>
      </w:r>
      <w:r w:rsidRPr="00183D0C">
        <w:rPr>
          <w:rFonts w:ascii="Times New Roman" w:hAnsi="Times New Roman" w:cs="Times New Roman"/>
          <w:sz w:val="24"/>
          <w:szCs w:val="24"/>
          <w:lang w:val="en-US"/>
        </w:rPr>
        <w:t>economic crisis. In this ini</w:t>
      </w:r>
      <w:r>
        <w:rPr>
          <w:rFonts w:ascii="Times New Roman" w:hAnsi="Times New Roman" w:cs="Times New Roman"/>
          <w:sz w:val="24"/>
          <w:szCs w:val="24"/>
          <w:lang w:val="en-US"/>
        </w:rPr>
        <w:t xml:space="preserve">tial phase, Estonia and Ireland </w:t>
      </w:r>
      <w:r w:rsidRPr="00183D0C">
        <w:rPr>
          <w:rFonts w:ascii="Times New Roman" w:hAnsi="Times New Roman" w:cs="Times New Roman"/>
          <w:sz w:val="24"/>
          <w:szCs w:val="24"/>
          <w:lang w:val="en-US"/>
        </w:rPr>
        <w:t>had the strongest incre</w:t>
      </w:r>
      <w:r>
        <w:rPr>
          <w:rFonts w:ascii="Times New Roman" w:hAnsi="Times New Roman" w:cs="Times New Roman"/>
          <w:sz w:val="24"/>
          <w:szCs w:val="24"/>
          <w:lang w:val="en-US"/>
        </w:rPr>
        <w:t xml:space="preserve">ase in expenditure shares. From </w:t>
      </w:r>
      <w:r w:rsidRPr="00183D0C">
        <w:rPr>
          <w:rFonts w:ascii="Times New Roman" w:hAnsi="Times New Roman" w:cs="Times New Roman"/>
          <w:sz w:val="24"/>
          <w:szCs w:val="24"/>
          <w:lang w:val="en-US"/>
        </w:rPr>
        <w:t>2009-10 to 2012-13, fisc</w:t>
      </w:r>
      <w:r>
        <w:rPr>
          <w:rFonts w:ascii="Times New Roman" w:hAnsi="Times New Roman" w:cs="Times New Roman"/>
          <w:sz w:val="24"/>
          <w:szCs w:val="24"/>
          <w:lang w:val="en-US"/>
        </w:rPr>
        <w:t xml:space="preserve">al consolidation reduced public </w:t>
      </w:r>
      <w:r w:rsidRPr="00183D0C">
        <w:rPr>
          <w:rFonts w:ascii="Times New Roman" w:hAnsi="Times New Roman" w:cs="Times New Roman"/>
          <w:sz w:val="24"/>
          <w:szCs w:val="24"/>
          <w:lang w:val="en-US"/>
        </w:rPr>
        <w:t>social spending. Nearly two-thir</w:t>
      </w:r>
      <w:r>
        <w:rPr>
          <w:rFonts w:ascii="Times New Roman" w:hAnsi="Times New Roman" w:cs="Times New Roman"/>
          <w:sz w:val="24"/>
          <w:szCs w:val="24"/>
          <w:lang w:val="en-US"/>
        </w:rPr>
        <w:t xml:space="preserve">ds of the OECD countries </w:t>
      </w:r>
      <w:r w:rsidRPr="00183D0C">
        <w:rPr>
          <w:rFonts w:ascii="Times New Roman" w:hAnsi="Times New Roman" w:cs="Times New Roman"/>
          <w:sz w:val="24"/>
          <w:szCs w:val="24"/>
          <w:lang w:val="en-US"/>
        </w:rPr>
        <w:t>reduced social spending i</w:t>
      </w:r>
      <w:r>
        <w:rPr>
          <w:rFonts w:ascii="Times New Roman" w:hAnsi="Times New Roman" w:cs="Times New Roman"/>
          <w:sz w:val="24"/>
          <w:szCs w:val="24"/>
          <w:lang w:val="en-US"/>
        </w:rPr>
        <w:t xml:space="preserve">n this period. The real drop in </w:t>
      </w:r>
      <w:r w:rsidRPr="00183D0C">
        <w:rPr>
          <w:rFonts w:ascii="Times New Roman" w:hAnsi="Times New Roman" w:cs="Times New Roman"/>
          <w:sz w:val="24"/>
          <w:szCs w:val="24"/>
          <w:lang w:val="en-US"/>
        </w:rPr>
        <w:t>public social spending i</w:t>
      </w:r>
      <w:r>
        <w:rPr>
          <w:rFonts w:ascii="Times New Roman" w:hAnsi="Times New Roman" w:cs="Times New Roman"/>
          <w:sz w:val="24"/>
          <w:szCs w:val="24"/>
          <w:lang w:val="en-US"/>
        </w:rPr>
        <w:t xml:space="preserve">n some countries is larger than </w:t>
      </w:r>
      <w:r w:rsidRPr="00183D0C">
        <w:rPr>
          <w:rFonts w:ascii="Times New Roman" w:hAnsi="Times New Roman" w:cs="Times New Roman"/>
          <w:sz w:val="24"/>
          <w:szCs w:val="24"/>
          <w:lang w:val="en-US"/>
        </w:rPr>
        <w:t>indicated by change in the sh</w:t>
      </w:r>
      <w:r>
        <w:rPr>
          <w:rFonts w:ascii="Times New Roman" w:hAnsi="Times New Roman" w:cs="Times New Roman"/>
          <w:sz w:val="24"/>
          <w:szCs w:val="24"/>
          <w:lang w:val="en-US"/>
        </w:rPr>
        <w:t xml:space="preserve">ares of GDP, since the level of </w:t>
      </w:r>
      <w:r w:rsidRPr="00183D0C">
        <w:rPr>
          <w:rFonts w:ascii="Times New Roman" w:hAnsi="Times New Roman" w:cs="Times New Roman"/>
          <w:sz w:val="24"/>
          <w:szCs w:val="24"/>
          <w:lang w:val="en-US"/>
        </w:rPr>
        <w:t xml:space="preserve">GDP also fell. Indeed in some countries, the rise of the </w:t>
      </w:r>
      <w:r>
        <w:rPr>
          <w:rFonts w:ascii="Times New Roman" w:hAnsi="Times New Roman" w:cs="Times New Roman"/>
          <w:sz w:val="24"/>
          <w:szCs w:val="24"/>
          <w:lang w:val="en-US"/>
        </w:rPr>
        <w:t xml:space="preserve">ratio </w:t>
      </w:r>
      <w:r w:rsidRPr="00183D0C">
        <w:rPr>
          <w:rFonts w:ascii="Times New Roman" w:hAnsi="Times New Roman" w:cs="Times New Roman"/>
          <w:sz w:val="24"/>
          <w:szCs w:val="24"/>
          <w:lang w:val="en-US"/>
        </w:rPr>
        <w:t xml:space="preserve">of public social spending in </w:t>
      </w:r>
      <w:r>
        <w:rPr>
          <w:rFonts w:ascii="Times New Roman" w:hAnsi="Times New Roman" w:cs="Times New Roman"/>
          <w:sz w:val="24"/>
          <w:szCs w:val="24"/>
          <w:lang w:val="en-US"/>
        </w:rPr>
        <w:t xml:space="preserve">GDP is explained largely by the </w:t>
      </w:r>
      <w:r w:rsidRPr="00183D0C">
        <w:rPr>
          <w:rFonts w:ascii="Times New Roman" w:hAnsi="Times New Roman" w:cs="Times New Roman"/>
          <w:sz w:val="24"/>
          <w:szCs w:val="24"/>
          <w:lang w:val="en-US"/>
        </w:rPr>
        <w:t>fact that GDP declined.</w:t>
      </w:r>
    </w:p>
    <w:p w:rsidR="002A766F" w:rsidRPr="00183D0C"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183D0C">
        <w:rPr>
          <w:rFonts w:ascii="Times New Roman" w:hAnsi="Times New Roman" w:cs="Times New Roman"/>
          <w:sz w:val="24"/>
          <w:szCs w:val="24"/>
          <w:lang w:val="en-US"/>
        </w:rPr>
        <w:t>On average in the OECD</w:t>
      </w:r>
      <w:r>
        <w:rPr>
          <w:rFonts w:ascii="Times New Roman" w:hAnsi="Times New Roman" w:cs="Times New Roman"/>
          <w:sz w:val="24"/>
          <w:szCs w:val="24"/>
          <w:lang w:val="en-US"/>
        </w:rPr>
        <w:t xml:space="preserve">, pensions, health services and </w:t>
      </w:r>
      <w:r w:rsidRPr="00183D0C">
        <w:rPr>
          <w:rFonts w:ascii="Times New Roman" w:hAnsi="Times New Roman" w:cs="Times New Roman"/>
          <w:sz w:val="24"/>
          <w:szCs w:val="24"/>
          <w:lang w:val="en-US"/>
        </w:rPr>
        <w:t>income support to the w</w:t>
      </w:r>
      <w:r>
        <w:rPr>
          <w:rFonts w:ascii="Times New Roman" w:hAnsi="Times New Roman" w:cs="Times New Roman"/>
          <w:sz w:val="24"/>
          <w:szCs w:val="24"/>
          <w:lang w:val="en-US"/>
        </w:rPr>
        <w:t xml:space="preserve">orking-age population and other </w:t>
      </w:r>
      <w:r w:rsidRPr="00183D0C">
        <w:rPr>
          <w:rFonts w:ascii="Times New Roman" w:hAnsi="Times New Roman" w:cs="Times New Roman"/>
          <w:sz w:val="24"/>
          <w:szCs w:val="24"/>
          <w:lang w:val="en-US"/>
        </w:rPr>
        <w:t>social services each amo</w:t>
      </w:r>
      <w:r>
        <w:rPr>
          <w:rFonts w:ascii="Times New Roman" w:hAnsi="Times New Roman" w:cs="Times New Roman"/>
          <w:sz w:val="24"/>
          <w:szCs w:val="24"/>
          <w:lang w:val="en-US"/>
        </w:rPr>
        <w:t xml:space="preserve">unt to roughly one-third of the </w:t>
      </w:r>
      <w:r w:rsidRPr="00183D0C">
        <w:rPr>
          <w:rFonts w:ascii="Times New Roman" w:hAnsi="Times New Roman" w:cs="Times New Roman"/>
          <w:sz w:val="24"/>
          <w:szCs w:val="24"/>
          <w:lang w:val="en-US"/>
        </w:rPr>
        <w:t>total expenditures. I</w:t>
      </w:r>
      <w:r>
        <w:rPr>
          <w:rFonts w:ascii="Times New Roman" w:hAnsi="Times New Roman" w:cs="Times New Roman"/>
          <w:sz w:val="24"/>
          <w:szCs w:val="24"/>
          <w:lang w:val="en-US"/>
        </w:rPr>
        <w:t xml:space="preserve">n a majority of OECD countries, </w:t>
      </w:r>
      <w:r w:rsidRPr="00183D0C">
        <w:rPr>
          <w:rFonts w:ascii="Times New Roman" w:hAnsi="Times New Roman" w:cs="Times New Roman"/>
          <w:sz w:val="24"/>
          <w:szCs w:val="24"/>
          <w:lang w:val="en-US"/>
        </w:rPr>
        <w:t>pensions are the largest expenditure area (</w:t>
      </w:r>
      <w:r w:rsidRPr="00183D0C">
        <w:rPr>
          <w:rFonts w:ascii="Times New Roman" w:hAnsi="Times New Roman" w:cs="Times New Roman"/>
          <w:color w:val="FF0000"/>
          <w:sz w:val="24"/>
          <w:szCs w:val="24"/>
          <w:lang w:val="en-US"/>
        </w:rPr>
        <w:t>Figure 5.8</w:t>
      </w:r>
      <w:r>
        <w:rPr>
          <w:rFonts w:ascii="Times New Roman" w:hAnsi="Times New Roman" w:cs="Times New Roman"/>
          <w:sz w:val="24"/>
          <w:szCs w:val="24"/>
          <w:lang w:val="en-US"/>
        </w:rPr>
        <w:t xml:space="preserve">). In </w:t>
      </w:r>
      <w:r w:rsidRPr="00183D0C">
        <w:rPr>
          <w:rFonts w:ascii="Times New Roman" w:hAnsi="Times New Roman" w:cs="Times New Roman"/>
          <w:sz w:val="24"/>
          <w:szCs w:val="24"/>
          <w:lang w:val="en-US"/>
        </w:rPr>
        <w:t xml:space="preserve">Anglophone countries and </w:t>
      </w:r>
      <w:r>
        <w:rPr>
          <w:rFonts w:ascii="Times New Roman" w:hAnsi="Times New Roman" w:cs="Times New Roman"/>
          <w:sz w:val="24"/>
          <w:szCs w:val="24"/>
          <w:lang w:val="en-US"/>
        </w:rPr>
        <w:t xml:space="preserve">most other countries outside of </w:t>
      </w:r>
      <w:r w:rsidRPr="00183D0C">
        <w:rPr>
          <w:rFonts w:ascii="Times New Roman" w:hAnsi="Times New Roman" w:cs="Times New Roman"/>
          <w:sz w:val="24"/>
          <w:szCs w:val="24"/>
          <w:lang w:val="en-US"/>
        </w:rPr>
        <w:t xml:space="preserve">Europe, health dominates </w:t>
      </w:r>
      <w:r>
        <w:rPr>
          <w:rFonts w:ascii="Times New Roman" w:hAnsi="Times New Roman" w:cs="Times New Roman"/>
          <w:sz w:val="24"/>
          <w:szCs w:val="24"/>
          <w:lang w:val="en-US"/>
        </w:rPr>
        <w:t xml:space="preserve">public social expenditure. In a </w:t>
      </w:r>
      <w:r w:rsidRPr="00183D0C">
        <w:rPr>
          <w:rFonts w:ascii="Times New Roman" w:hAnsi="Times New Roman" w:cs="Times New Roman"/>
          <w:sz w:val="24"/>
          <w:szCs w:val="24"/>
          <w:lang w:val="en-US"/>
        </w:rPr>
        <w:t>few countries, such as Denmark</w:t>
      </w:r>
      <w:r>
        <w:rPr>
          <w:rFonts w:ascii="Times New Roman" w:hAnsi="Times New Roman" w:cs="Times New Roman"/>
          <w:sz w:val="24"/>
          <w:szCs w:val="24"/>
          <w:lang w:val="en-US"/>
        </w:rPr>
        <w:t xml:space="preserve">, Ireland and Norway, the </w:t>
      </w:r>
      <w:r w:rsidRPr="00183D0C">
        <w:rPr>
          <w:rFonts w:ascii="Times New Roman" w:hAnsi="Times New Roman" w:cs="Times New Roman"/>
          <w:sz w:val="24"/>
          <w:szCs w:val="24"/>
          <w:lang w:val="en-US"/>
        </w:rPr>
        <w:t>largest share is devoted to i</w:t>
      </w:r>
      <w:r>
        <w:rPr>
          <w:rFonts w:ascii="Times New Roman" w:hAnsi="Times New Roman" w:cs="Times New Roman"/>
          <w:sz w:val="24"/>
          <w:szCs w:val="24"/>
          <w:lang w:val="en-US"/>
        </w:rPr>
        <w:t xml:space="preserve">ncome support of the working age </w:t>
      </w:r>
      <w:r w:rsidRPr="00183D0C">
        <w:rPr>
          <w:rFonts w:ascii="Times New Roman" w:hAnsi="Times New Roman" w:cs="Times New Roman"/>
          <w:sz w:val="24"/>
          <w:szCs w:val="24"/>
          <w:lang w:val="en-US"/>
        </w:rPr>
        <w:t>population.</w:t>
      </w:r>
    </w:p>
    <w:p w:rsidR="002A766F" w:rsidRPr="00183D0C"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183D0C">
        <w:rPr>
          <w:rFonts w:ascii="Times New Roman" w:hAnsi="Times New Roman" w:cs="Times New Roman"/>
          <w:sz w:val="24"/>
          <w:szCs w:val="24"/>
          <w:lang w:val="en-US"/>
        </w:rPr>
        <w:t>Accounting for the impact</w:t>
      </w:r>
      <w:r>
        <w:rPr>
          <w:rFonts w:ascii="Times New Roman" w:hAnsi="Times New Roman" w:cs="Times New Roman"/>
          <w:sz w:val="24"/>
          <w:szCs w:val="24"/>
          <w:lang w:val="en-US"/>
        </w:rPr>
        <w:t xml:space="preserve"> of taxation and private social </w:t>
      </w:r>
      <w:r w:rsidRPr="00183D0C">
        <w:rPr>
          <w:rFonts w:ascii="Times New Roman" w:hAnsi="Times New Roman" w:cs="Times New Roman"/>
          <w:sz w:val="24"/>
          <w:szCs w:val="24"/>
          <w:lang w:val="en-US"/>
        </w:rPr>
        <w:t>benefits (</w:t>
      </w:r>
      <w:r w:rsidRPr="009F6980">
        <w:rPr>
          <w:rFonts w:ascii="Times New Roman" w:hAnsi="Times New Roman" w:cs="Times New Roman"/>
          <w:color w:val="FF0000"/>
          <w:sz w:val="24"/>
          <w:szCs w:val="24"/>
          <w:lang w:val="en-US"/>
        </w:rPr>
        <w:t>Figure 5.8</w:t>
      </w:r>
      <w:r w:rsidRPr="00183D0C">
        <w:rPr>
          <w:rFonts w:ascii="Times New Roman" w:hAnsi="Times New Roman" w:cs="Times New Roman"/>
          <w:sz w:val="24"/>
          <w:szCs w:val="24"/>
          <w:lang w:val="en-US"/>
        </w:rPr>
        <w:t xml:space="preserve">) leads </w:t>
      </w:r>
      <w:r>
        <w:rPr>
          <w:rFonts w:ascii="Times New Roman" w:hAnsi="Times New Roman" w:cs="Times New Roman"/>
          <w:sz w:val="24"/>
          <w:szCs w:val="24"/>
          <w:lang w:val="en-US"/>
        </w:rPr>
        <w:t>to a convergence of spending-to-</w:t>
      </w:r>
      <w:r w:rsidRPr="00183D0C">
        <w:rPr>
          <w:rFonts w:ascii="Times New Roman" w:hAnsi="Times New Roman" w:cs="Times New Roman"/>
          <w:sz w:val="24"/>
          <w:szCs w:val="24"/>
          <w:lang w:val="en-US"/>
        </w:rPr>
        <w:t>GDP ratios across countries. Net total s</w:t>
      </w:r>
      <w:r>
        <w:rPr>
          <w:rFonts w:ascii="Times New Roman" w:hAnsi="Times New Roman" w:cs="Times New Roman"/>
          <w:sz w:val="24"/>
          <w:szCs w:val="24"/>
          <w:lang w:val="en-US"/>
        </w:rPr>
        <w:t xml:space="preserve">ocial spending is </w:t>
      </w:r>
      <w:r w:rsidRPr="00183D0C">
        <w:rPr>
          <w:rFonts w:ascii="Times New Roman" w:hAnsi="Times New Roman" w:cs="Times New Roman"/>
          <w:sz w:val="24"/>
          <w:szCs w:val="24"/>
          <w:lang w:val="en-US"/>
        </w:rPr>
        <w:t>22-28% of GDP in many count</w:t>
      </w:r>
      <w:r>
        <w:rPr>
          <w:rFonts w:ascii="Times New Roman" w:hAnsi="Times New Roman" w:cs="Times New Roman"/>
          <w:sz w:val="24"/>
          <w:szCs w:val="24"/>
          <w:lang w:val="en-US"/>
        </w:rPr>
        <w:t xml:space="preserve">ries. It is even higher for the </w:t>
      </w:r>
      <w:r w:rsidRPr="00183D0C">
        <w:rPr>
          <w:rFonts w:ascii="Times New Roman" w:hAnsi="Times New Roman" w:cs="Times New Roman"/>
          <w:sz w:val="24"/>
          <w:szCs w:val="24"/>
          <w:lang w:val="en-US"/>
        </w:rPr>
        <w:t>United States at 29% of G</w:t>
      </w:r>
      <w:r>
        <w:rPr>
          <w:rFonts w:ascii="Times New Roman" w:hAnsi="Times New Roman" w:cs="Times New Roman"/>
          <w:sz w:val="24"/>
          <w:szCs w:val="24"/>
          <w:lang w:val="en-US"/>
        </w:rPr>
        <w:t xml:space="preserve">DP, where the amount of private </w:t>
      </w:r>
      <w:r w:rsidRPr="00183D0C">
        <w:rPr>
          <w:rFonts w:ascii="Times New Roman" w:hAnsi="Times New Roman" w:cs="Times New Roman"/>
          <w:sz w:val="24"/>
          <w:szCs w:val="24"/>
          <w:lang w:val="en-US"/>
        </w:rPr>
        <w:t>social spending and tax in</w:t>
      </w:r>
      <w:r>
        <w:rPr>
          <w:rFonts w:ascii="Times New Roman" w:hAnsi="Times New Roman" w:cs="Times New Roman"/>
          <w:sz w:val="24"/>
          <w:szCs w:val="24"/>
          <w:lang w:val="en-US"/>
        </w:rPr>
        <w:t xml:space="preserve">centives is much larger than in </w:t>
      </w:r>
      <w:r w:rsidRPr="00183D0C">
        <w:rPr>
          <w:rFonts w:ascii="Times New Roman" w:hAnsi="Times New Roman" w:cs="Times New Roman"/>
          <w:sz w:val="24"/>
          <w:szCs w:val="24"/>
          <w:lang w:val="en-US"/>
        </w:rPr>
        <w:t>other countries.</w:t>
      </w:r>
    </w:p>
    <w:p w:rsidR="002A766F" w:rsidRPr="00183D0C"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183D0C">
        <w:rPr>
          <w:rFonts w:ascii="Times New Roman" w:hAnsi="Times New Roman" w:cs="Times New Roman"/>
          <w:sz w:val="24"/>
          <w:szCs w:val="24"/>
          <w:lang w:val="en-US"/>
        </w:rPr>
        <w:t>In Europe, people seem to be most satisfied wit</w:t>
      </w:r>
      <w:r>
        <w:rPr>
          <w:rFonts w:ascii="Times New Roman" w:hAnsi="Times New Roman" w:cs="Times New Roman"/>
          <w:sz w:val="24"/>
          <w:szCs w:val="24"/>
          <w:lang w:val="en-US"/>
        </w:rPr>
        <w:t xml:space="preserve">h </w:t>
      </w:r>
      <w:r w:rsidRPr="00183D0C">
        <w:rPr>
          <w:rFonts w:ascii="Times New Roman" w:hAnsi="Times New Roman" w:cs="Times New Roman"/>
          <w:sz w:val="24"/>
          <w:szCs w:val="24"/>
          <w:lang w:val="en-US"/>
        </w:rPr>
        <w:t>the health care provisi</w:t>
      </w:r>
      <w:r>
        <w:rPr>
          <w:rFonts w:ascii="Times New Roman" w:hAnsi="Times New Roman" w:cs="Times New Roman"/>
          <w:sz w:val="24"/>
          <w:szCs w:val="24"/>
          <w:lang w:val="en-US"/>
        </w:rPr>
        <w:t xml:space="preserve">ons and less satisfied with the </w:t>
      </w:r>
      <w:r w:rsidRPr="00183D0C">
        <w:rPr>
          <w:rFonts w:ascii="Times New Roman" w:hAnsi="Times New Roman" w:cs="Times New Roman"/>
          <w:sz w:val="24"/>
          <w:szCs w:val="24"/>
          <w:lang w:val="en-US"/>
        </w:rPr>
        <w:t>pension provisions, un</w:t>
      </w:r>
      <w:r>
        <w:rPr>
          <w:rFonts w:ascii="Times New Roman" w:hAnsi="Times New Roman" w:cs="Times New Roman"/>
          <w:sz w:val="24"/>
          <w:szCs w:val="24"/>
          <w:lang w:val="en-US"/>
        </w:rPr>
        <w:t xml:space="preserve">employment benefits and the way </w:t>
      </w:r>
      <w:r w:rsidRPr="00183D0C">
        <w:rPr>
          <w:rFonts w:ascii="Times New Roman" w:hAnsi="Times New Roman" w:cs="Times New Roman"/>
          <w:sz w:val="24"/>
          <w:szCs w:val="24"/>
          <w:lang w:val="en-US"/>
        </w:rPr>
        <w:t>inequality and poverty are addre</w:t>
      </w:r>
      <w:r>
        <w:rPr>
          <w:rFonts w:ascii="Times New Roman" w:hAnsi="Times New Roman" w:cs="Times New Roman"/>
          <w:sz w:val="24"/>
          <w:szCs w:val="24"/>
          <w:lang w:val="en-US"/>
        </w:rPr>
        <w:t>ssed (</w:t>
      </w:r>
      <w:r w:rsidRPr="009F6980">
        <w:rPr>
          <w:rFonts w:ascii="Times New Roman" w:hAnsi="Times New Roman" w:cs="Times New Roman"/>
          <w:color w:val="FF0000"/>
          <w:sz w:val="24"/>
          <w:szCs w:val="24"/>
          <w:lang w:val="en-US"/>
        </w:rPr>
        <w:t>Figure 5.9</w:t>
      </w:r>
      <w:r>
        <w:rPr>
          <w:rFonts w:ascii="Times New Roman" w:hAnsi="Times New Roman" w:cs="Times New Roman"/>
          <w:sz w:val="24"/>
          <w:szCs w:val="24"/>
          <w:lang w:val="en-US"/>
        </w:rPr>
        <w:t xml:space="preserve">). Satisfaction </w:t>
      </w:r>
      <w:r w:rsidRPr="00183D0C">
        <w:rPr>
          <w:rFonts w:ascii="Times New Roman" w:hAnsi="Times New Roman" w:cs="Times New Roman"/>
          <w:sz w:val="24"/>
          <w:szCs w:val="24"/>
          <w:lang w:val="en-US"/>
        </w:rPr>
        <w:t>with health care pr</w:t>
      </w:r>
      <w:r>
        <w:rPr>
          <w:rFonts w:ascii="Times New Roman" w:hAnsi="Times New Roman" w:cs="Times New Roman"/>
          <w:sz w:val="24"/>
          <w:szCs w:val="24"/>
          <w:lang w:val="en-US"/>
        </w:rPr>
        <w:t xml:space="preserve">ovisions is highest in Belgium, </w:t>
      </w:r>
      <w:r w:rsidRPr="00183D0C">
        <w:rPr>
          <w:rFonts w:ascii="Times New Roman" w:hAnsi="Times New Roman" w:cs="Times New Roman"/>
          <w:sz w:val="24"/>
          <w:szCs w:val="24"/>
          <w:lang w:val="en-US"/>
        </w:rPr>
        <w:t>Luxembourg and the Nethe</w:t>
      </w:r>
      <w:r>
        <w:rPr>
          <w:rFonts w:ascii="Times New Roman" w:hAnsi="Times New Roman" w:cs="Times New Roman"/>
          <w:sz w:val="24"/>
          <w:szCs w:val="24"/>
          <w:lang w:val="en-US"/>
        </w:rPr>
        <w:t xml:space="preserve">rlands and lowest in Greece and </w:t>
      </w:r>
      <w:r w:rsidRPr="00183D0C">
        <w:rPr>
          <w:rFonts w:ascii="Times New Roman" w:hAnsi="Times New Roman" w:cs="Times New Roman"/>
          <w:sz w:val="24"/>
          <w:szCs w:val="24"/>
          <w:lang w:val="en-US"/>
        </w:rPr>
        <w:t>Poland. Satisfaction with p</w:t>
      </w:r>
      <w:r>
        <w:rPr>
          <w:rFonts w:ascii="Times New Roman" w:hAnsi="Times New Roman" w:cs="Times New Roman"/>
          <w:sz w:val="24"/>
          <w:szCs w:val="24"/>
          <w:lang w:val="en-US"/>
        </w:rPr>
        <w:t xml:space="preserve">ension provisions is highest in </w:t>
      </w:r>
      <w:r w:rsidRPr="00183D0C">
        <w:rPr>
          <w:rFonts w:ascii="Times New Roman" w:hAnsi="Times New Roman" w:cs="Times New Roman"/>
          <w:sz w:val="24"/>
          <w:szCs w:val="24"/>
          <w:lang w:val="en-US"/>
        </w:rPr>
        <w:t>Austria, Luxembourg an</w:t>
      </w:r>
      <w:r>
        <w:rPr>
          <w:rFonts w:ascii="Times New Roman" w:hAnsi="Times New Roman" w:cs="Times New Roman"/>
          <w:sz w:val="24"/>
          <w:szCs w:val="24"/>
          <w:lang w:val="en-US"/>
        </w:rPr>
        <w:t xml:space="preserve">d the Netherlands and lowest in </w:t>
      </w:r>
      <w:r w:rsidRPr="00183D0C">
        <w:rPr>
          <w:rFonts w:ascii="Times New Roman" w:hAnsi="Times New Roman" w:cs="Times New Roman"/>
          <w:sz w:val="24"/>
          <w:szCs w:val="24"/>
          <w:lang w:val="en-US"/>
        </w:rPr>
        <w:t>Greece and Poland. Satis</w:t>
      </w:r>
      <w:r>
        <w:rPr>
          <w:rFonts w:ascii="Times New Roman" w:hAnsi="Times New Roman" w:cs="Times New Roman"/>
          <w:sz w:val="24"/>
          <w:szCs w:val="24"/>
          <w:lang w:val="en-US"/>
        </w:rPr>
        <w:t xml:space="preserve">faction with how inequality and </w:t>
      </w:r>
      <w:r w:rsidRPr="00183D0C">
        <w:rPr>
          <w:rFonts w:ascii="Times New Roman" w:hAnsi="Times New Roman" w:cs="Times New Roman"/>
          <w:sz w:val="24"/>
          <w:szCs w:val="24"/>
          <w:lang w:val="en-US"/>
        </w:rPr>
        <w:t>poverty are addressed is in general quite low</w:t>
      </w:r>
      <w:r>
        <w:rPr>
          <w:rFonts w:ascii="Times New Roman" w:hAnsi="Times New Roman" w:cs="Times New Roman"/>
          <w:sz w:val="24"/>
          <w:szCs w:val="24"/>
          <w:lang w:val="en-US"/>
        </w:rPr>
        <w:t>…</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5486B85" wp14:editId="165197DF">
            <wp:extent cx="5397500" cy="6858000"/>
            <wp:effectExtent l="0" t="0" r="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397500" cy="685800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r w:rsidRPr="009F6980">
        <w:rPr>
          <w:rFonts w:ascii="Times New Roman" w:hAnsi="Times New Roman" w:cs="Times New Roman"/>
          <w:b/>
          <w:sz w:val="24"/>
          <w:szCs w:val="24"/>
          <w:lang w:val="en-US"/>
        </w:rPr>
        <w:lastRenderedPageBreak/>
        <w:t>Recipients of out-of-work benefits</w:t>
      </w:r>
    </w:p>
    <w:p w:rsidR="002A766F" w:rsidRPr="009F6980" w:rsidRDefault="002A766F" w:rsidP="002A766F">
      <w:pPr>
        <w:autoSpaceDE w:val="0"/>
        <w:autoSpaceDN w:val="0"/>
        <w:adjustRightInd w:val="0"/>
        <w:spacing w:after="0" w:line="240" w:lineRule="auto"/>
        <w:jc w:val="both"/>
        <w:rPr>
          <w:rFonts w:ascii="Times New Roman" w:hAnsi="Times New Roman" w:cs="Times New Roman"/>
          <w:b/>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9F6980">
        <w:rPr>
          <w:rFonts w:ascii="Times New Roman" w:hAnsi="Times New Roman" w:cs="Times New Roman"/>
          <w:sz w:val="24"/>
          <w:szCs w:val="24"/>
          <w:lang w:val="en-US"/>
        </w:rPr>
        <w:t>Cash transfers for wor</w:t>
      </w:r>
      <w:r>
        <w:rPr>
          <w:rFonts w:ascii="Times New Roman" w:hAnsi="Times New Roman" w:cs="Times New Roman"/>
          <w:sz w:val="24"/>
          <w:szCs w:val="24"/>
          <w:lang w:val="en-US"/>
        </w:rPr>
        <w:t xml:space="preserve">king-age people provide a major </w:t>
      </w:r>
      <w:r w:rsidRPr="009F6980">
        <w:rPr>
          <w:rFonts w:ascii="Times New Roman" w:hAnsi="Times New Roman" w:cs="Times New Roman"/>
          <w:sz w:val="24"/>
          <w:szCs w:val="24"/>
          <w:lang w:val="en-US"/>
        </w:rPr>
        <w:t>income safety net in p</w:t>
      </w:r>
      <w:r>
        <w:rPr>
          <w:rFonts w:ascii="Times New Roman" w:hAnsi="Times New Roman" w:cs="Times New Roman"/>
          <w:sz w:val="24"/>
          <w:szCs w:val="24"/>
          <w:lang w:val="en-US"/>
        </w:rPr>
        <w:t xml:space="preserve">eriods of high unemployment. In </w:t>
      </w:r>
      <w:r w:rsidRPr="009F6980">
        <w:rPr>
          <w:rFonts w:ascii="Times New Roman" w:hAnsi="Times New Roman" w:cs="Times New Roman"/>
          <w:sz w:val="24"/>
          <w:szCs w:val="24"/>
          <w:lang w:val="en-US"/>
        </w:rPr>
        <w:t>most countries two different layers of suppo</w:t>
      </w:r>
      <w:r>
        <w:rPr>
          <w:rFonts w:ascii="Times New Roman" w:hAnsi="Times New Roman" w:cs="Times New Roman"/>
          <w:sz w:val="24"/>
          <w:szCs w:val="24"/>
          <w:lang w:val="en-US"/>
        </w:rPr>
        <w:t xml:space="preserve">rt can be distinguished: </w:t>
      </w:r>
      <w:r w:rsidRPr="009F6980">
        <w:rPr>
          <w:rFonts w:ascii="Times New Roman" w:hAnsi="Times New Roman" w:cs="Times New Roman"/>
          <w:sz w:val="24"/>
          <w:szCs w:val="24"/>
          <w:lang w:val="en-US"/>
        </w:rPr>
        <w:t xml:space="preserve">a primary out-of-work </w:t>
      </w:r>
      <w:r>
        <w:rPr>
          <w:rFonts w:ascii="Times New Roman" w:hAnsi="Times New Roman" w:cs="Times New Roman"/>
          <w:sz w:val="24"/>
          <w:szCs w:val="24"/>
          <w:lang w:val="en-US"/>
        </w:rPr>
        <w:t xml:space="preserve">benefit (generally unemployment </w:t>
      </w:r>
      <w:r w:rsidRPr="009F6980">
        <w:rPr>
          <w:rFonts w:ascii="Times New Roman" w:hAnsi="Times New Roman" w:cs="Times New Roman"/>
          <w:sz w:val="24"/>
          <w:szCs w:val="24"/>
          <w:lang w:val="en-US"/>
        </w:rPr>
        <w:t>insurance ben</w:t>
      </w:r>
      <w:r>
        <w:rPr>
          <w:rFonts w:ascii="Times New Roman" w:hAnsi="Times New Roman" w:cs="Times New Roman"/>
          <w:sz w:val="24"/>
          <w:szCs w:val="24"/>
          <w:lang w:val="en-US"/>
        </w:rPr>
        <w:t xml:space="preserve">efits); and a secondary benefit </w:t>
      </w:r>
      <w:r w:rsidRPr="009F6980">
        <w:rPr>
          <w:rFonts w:ascii="Times New Roman" w:hAnsi="Times New Roman" w:cs="Times New Roman"/>
          <w:sz w:val="24"/>
          <w:szCs w:val="24"/>
          <w:lang w:val="en-US"/>
        </w:rPr>
        <w:t>(unemployment assist</w:t>
      </w:r>
      <w:r>
        <w:rPr>
          <w:rFonts w:ascii="Times New Roman" w:hAnsi="Times New Roman" w:cs="Times New Roman"/>
          <w:sz w:val="24"/>
          <w:szCs w:val="24"/>
          <w:lang w:val="en-US"/>
        </w:rPr>
        <w:t xml:space="preserve">ance or minimum-income benefits </w:t>
      </w:r>
      <w:r w:rsidRPr="009F6980">
        <w:rPr>
          <w:rFonts w:ascii="Times New Roman" w:hAnsi="Times New Roman" w:cs="Times New Roman"/>
          <w:sz w:val="24"/>
          <w:szCs w:val="24"/>
          <w:lang w:val="en-US"/>
        </w:rPr>
        <w:t>such as social assistan</w:t>
      </w:r>
      <w:r>
        <w:rPr>
          <w:rFonts w:ascii="Times New Roman" w:hAnsi="Times New Roman" w:cs="Times New Roman"/>
          <w:sz w:val="24"/>
          <w:szCs w:val="24"/>
          <w:lang w:val="en-US"/>
        </w:rPr>
        <w:t xml:space="preserve">ce) for those who are not or no </w:t>
      </w:r>
      <w:r w:rsidRPr="009F6980">
        <w:rPr>
          <w:rFonts w:ascii="Times New Roman" w:hAnsi="Times New Roman" w:cs="Times New Roman"/>
          <w:sz w:val="24"/>
          <w:szCs w:val="24"/>
          <w:lang w:val="en-US"/>
        </w:rPr>
        <w:t>longer entitled to insurance benefits.</w:t>
      </w:r>
    </w:p>
    <w:p w:rsidR="002A766F" w:rsidRPr="009F6980"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9F6980">
        <w:rPr>
          <w:rFonts w:ascii="Times New Roman" w:hAnsi="Times New Roman" w:cs="Times New Roman"/>
          <w:sz w:val="24"/>
          <w:szCs w:val="24"/>
          <w:lang w:val="en-US"/>
        </w:rPr>
        <w:t>In 2010, the shares of wo</w:t>
      </w:r>
      <w:r>
        <w:rPr>
          <w:rFonts w:ascii="Times New Roman" w:hAnsi="Times New Roman" w:cs="Times New Roman"/>
          <w:sz w:val="24"/>
          <w:szCs w:val="24"/>
          <w:lang w:val="en-US"/>
        </w:rPr>
        <w:t xml:space="preserve">rking-age individuals receiving </w:t>
      </w:r>
      <w:r w:rsidRPr="009F6980">
        <w:rPr>
          <w:rFonts w:ascii="Times New Roman" w:hAnsi="Times New Roman" w:cs="Times New Roman"/>
          <w:sz w:val="24"/>
          <w:szCs w:val="24"/>
          <w:lang w:val="en-US"/>
        </w:rPr>
        <w:t>primary out-of-work be</w:t>
      </w:r>
      <w:r>
        <w:rPr>
          <w:rFonts w:ascii="Times New Roman" w:hAnsi="Times New Roman" w:cs="Times New Roman"/>
          <w:sz w:val="24"/>
          <w:szCs w:val="24"/>
          <w:lang w:val="en-US"/>
        </w:rPr>
        <w:t xml:space="preserve">nefits were highest in Iceland, </w:t>
      </w:r>
      <w:r w:rsidRPr="009F6980">
        <w:rPr>
          <w:rFonts w:ascii="Times New Roman" w:hAnsi="Times New Roman" w:cs="Times New Roman"/>
          <w:sz w:val="24"/>
          <w:szCs w:val="24"/>
          <w:lang w:val="en-US"/>
        </w:rPr>
        <w:t>France, Finland, Spain and t</w:t>
      </w:r>
      <w:r>
        <w:rPr>
          <w:rFonts w:ascii="Times New Roman" w:hAnsi="Times New Roman" w:cs="Times New Roman"/>
          <w:sz w:val="24"/>
          <w:szCs w:val="24"/>
          <w:lang w:val="en-US"/>
        </w:rPr>
        <w:t xml:space="preserve">he United States, with rates of </w:t>
      </w:r>
      <w:r w:rsidRPr="009F6980">
        <w:rPr>
          <w:rFonts w:ascii="Times New Roman" w:hAnsi="Times New Roman" w:cs="Times New Roman"/>
          <w:sz w:val="24"/>
          <w:szCs w:val="24"/>
          <w:lang w:val="en-US"/>
        </w:rPr>
        <w:t>around 5% or more (</w:t>
      </w:r>
      <w:r w:rsidRPr="009F6980">
        <w:rPr>
          <w:rFonts w:ascii="Times New Roman" w:hAnsi="Times New Roman" w:cs="Times New Roman"/>
          <w:color w:val="FF0000"/>
          <w:sz w:val="24"/>
          <w:szCs w:val="24"/>
          <w:lang w:val="en-US"/>
        </w:rPr>
        <w:t>Figure 5.10, Panel A</w:t>
      </w:r>
      <w:r>
        <w:rPr>
          <w:rFonts w:ascii="Times New Roman" w:hAnsi="Times New Roman" w:cs="Times New Roman"/>
          <w:sz w:val="24"/>
          <w:szCs w:val="24"/>
          <w:lang w:val="en-US"/>
        </w:rPr>
        <w:t xml:space="preserve">). At the other end </w:t>
      </w:r>
      <w:r w:rsidRPr="009F6980">
        <w:rPr>
          <w:rFonts w:ascii="Times New Roman" w:hAnsi="Times New Roman" w:cs="Times New Roman"/>
          <w:sz w:val="24"/>
          <w:szCs w:val="24"/>
          <w:lang w:val="en-US"/>
        </w:rPr>
        <w:t>of the spectrum, only a</w:t>
      </w:r>
      <w:r>
        <w:rPr>
          <w:rFonts w:ascii="Times New Roman" w:hAnsi="Times New Roman" w:cs="Times New Roman"/>
          <w:sz w:val="24"/>
          <w:szCs w:val="24"/>
          <w:lang w:val="en-US"/>
        </w:rPr>
        <w:t xml:space="preserve">bout 1% in Japan, Korea, Slovak </w:t>
      </w:r>
      <w:r w:rsidRPr="009F6980">
        <w:rPr>
          <w:rFonts w:ascii="Times New Roman" w:hAnsi="Times New Roman" w:cs="Times New Roman"/>
          <w:sz w:val="24"/>
          <w:szCs w:val="24"/>
          <w:lang w:val="en-US"/>
        </w:rPr>
        <w:t>Republic and Chile received u</w:t>
      </w:r>
      <w:r>
        <w:rPr>
          <w:rFonts w:ascii="Times New Roman" w:hAnsi="Times New Roman" w:cs="Times New Roman"/>
          <w:sz w:val="24"/>
          <w:szCs w:val="24"/>
          <w:lang w:val="en-US"/>
        </w:rPr>
        <w:t xml:space="preserve">nemployment insurance benefits. </w:t>
      </w:r>
      <w:r w:rsidRPr="009F6980">
        <w:rPr>
          <w:rFonts w:ascii="Times New Roman" w:hAnsi="Times New Roman" w:cs="Times New Roman"/>
          <w:sz w:val="24"/>
          <w:szCs w:val="24"/>
          <w:lang w:val="en-US"/>
        </w:rPr>
        <w:t>There is no nat</w:t>
      </w:r>
      <w:r>
        <w:rPr>
          <w:rFonts w:ascii="Times New Roman" w:hAnsi="Times New Roman" w:cs="Times New Roman"/>
          <w:sz w:val="24"/>
          <w:szCs w:val="24"/>
          <w:lang w:val="en-US"/>
        </w:rPr>
        <w:t xml:space="preserve">ion-wide unemployment insurance </w:t>
      </w:r>
      <w:proofErr w:type="spellStart"/>
      <w:r w:rsidRPr="009F6980">
        <w:rPr>
          <w:rFonts w:ascii="Times New Roman" w:hAnsi="Times New Roman" w:cs="Times New Roman"/>
          <w:sz w:val="24"/>
          <w:szCs w:val="24"/>
          <w:lang w:val="en-US"/>
        </w:rPr>
        <w:t>programme</w:t>
      </w:r>
      <w:proofErr w:type="spellEnd"/>
      <w:r w:rsidRPr="009F6980">
        <w:rPr>
          <w:rFonts w:ascii="Times New Roman" w:hAnsi="Times New Roman" w:cs="Times New Roman"/>
          <w:sz w:val="24"/>
          <w:szCs w:val="24"/>
          <w:lang w:val="en-US"/>
        </w:rPr>
        <w:t xml:space="preserve"> in Mexico and r</w:t>
      </w:r>
      <w:r>
        <w:rPr>
          <w:rFonts w:ascii="Times New Roman" w:hAnsi="Times New Roman" w:cs="Times New Roman"/>
          <w:sz w:val="24"/>
          <w:szCs w:val="24"/>
          <w:lang w:val="en-US"/>
        </w:rPr>
        <w:t xml:space="preserve">ecipient data are not available </w:t>
      </w:r>
      <w:r w:rsidRPr="009F6980">
        <w:rPr>
          <w:rFonts w:ascii="Times New Roman" w:hAnsi="Times New Roman" w:cs="Times New Roman"/>
          <w:sz w:val="24"/>
          <w:szCs w:val="24"/>
          <w:lang w:val="en-US"/>
        </w:rPr>
        <w:t>for Greece and Turkey.</w:t>
      </w:r>
    </w:p>
    <w:p w:rsidR="002A766F" w:rsidRPr="009F6980"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9F6980">
        <w:rPr>
          <w:rFonts w:ascii="Times New Roman" w:hAnsi="Times New Roman" w:cs="Times New Roman"/>
          <w:sz w:val="24"/>
          <w:szCs w:val="24"/>
          <w:lang w:val="en-US"/>
        </w:rPr>
        <w:t xml:space="preserve">The large variation in the </w:t>
      </w:r>
      <w:r>
        <w:rPr>
          <w:rFonts w:ascii="Times New Roman" w:hAnsi="Times New Roman" w:cs="Times New Roman"/>
          <w:sz w:val="24"/>
          <w:szCs w:val="24"/>
          <w:lang w:val="en-US"/>
        </w:rPr>
        <w:t xml:space="preserve">numbers in part reflects </w:t>
      </w:r>
      <w:proofErr w:type="spellStart"/>
      <w:r>
        <w:rPr>
          <w:rFonts w:ascii="Times New Roman" w:hAnsi="Times New Roman" w:cs="Times New Roman"/>
          <w:sz w:val="24"/>
          <w:szCs w:val="24"/>
          <w:lang w:val="en-US"/>
        </w:rPr>
        <w:t>labour</w:t>
      </w:r>
      <w:proofErr w:type="spellEnd"/>
      <w:r>
        <w:rPr>
          <w:rFonts w:ascii="Times New Roman" w:hAnsi="Times New Roman" w:cs="Times New Roman"/>
          <w:sz w:val="24"/>
          <w:szCs w:val="24"/>
          <w:lang w:val="en-US"/>
        </w:rPr>
        <w:t xml:space="preserve"> </w:t>
      </w:r>
      <w:r w:rsidRPr="009F6980">
        <w:rPr>
          <w:rFonts w:ascii="Times New Roman" w:hAnsi="Times New Roman" w:cs="Times New Roman"/>
          <w:sz w:val="24"/>
          <w:szCs w:val="24"/>
          <w:lang w:val="en-US"/>
        </w:rPr>
        <w:t>market conditions and part</w:t>
      </w:r>
      <w:r>
        <w:rPr>
          <w:rFonts w:ascii="Times New Roman" w:hAnsi="Times New Roman" w:cs="Times New Roman"/>
          <w:sz w:val="24"/>
          <w:szCs w:val="24"/>
          <w:lang w:val="en-US"/>
        </w:rPr>
        <w:t xml:space="preserve">ly the design of social benefit </w:t>
      </w:r>
      <w:r w:rsidRPr="009F6980">
        <w:rPr>
          <w:rFonts w:ascii="Times New Roman" w:hAnsi="Times New Roman" w:cs="Times New Roman"/>
          <w:sz w:val="24"/>
          <w:szCs w:val="24"/>
          <w:lang w:val="en-US"/>
        </w:rPr>
        <w:t>systems. Low particip</w:t>
      </w:r>
      <w:r>
        <w:rPr>
          <w:rFonts w:ascii="Times New Roman" w:hAnsi="Times New Roman" w:cs="Times New Roman"/>
          <w:sz w:val="24"/>
          <w:szCs w:val="24"/>
          <w:lang w:val="en-US"/>
        </w:rPr>
        <w:t xml:space="preserve">ation in unemployment insurance </w:t>
      </w:r>
      <w:proofErr w:type="spellStart"/>
      <w:r w:rsidRPr="009F6980">
        <w:rPr>
          <w:rFonts w:ascii="Times New Roman" w:hAnsi="Times New Roman" w:cs="Times New Roman"/>
          <w:sz w:val="24"/>
          <w:szCs w:val="24"/>
          <w:lang w:val="en-US"/>
        </w:rPr>
        <w:t>programmes</w:t>
      </w:r>
      <w:proofErr w:type="spellEnd"/>
      <w:r w:rsidRPr="009F6980">
        <w:rPr>
          <w:rFonts w:ascii="Times New Roman" w:hAnsi="Times New Roman" w:cs="Times New Roman"/>
          <w:sz w:val="24"/>
          <w:szCs w:val="24"/>
          <w:lang w:val="en-US"/>
        </w:rPr>
        <w:t xml:space="preserve"> reduces co</w:t>
      </w:r>
      <w:r>
        <w:rPr>
          <w:rFonts w:ascii="Times New Roman" w:hAnsi="Times New Roman" w:cs="Times New Roman"/>
          <w:sz w:val="24"/>
          <w:szCs w:val="24"/>
          <w:lang w:val="en-US"/>
        </w:rPr>
        <w:t xml:space="preserve">verage among the unemployed. An </w:t>
      </w:r>
      <w:r w:rsidRPr="009F6980">
        <w:rPr>
          <w:rFonts w:ascii="Times New Roman" w:hAnsi="Times New Roman" w:cs="Times New Roman"/>
          <w:sz w:val="24"/>
          <w:szCs w:val="24"/>
          <w:lang w:val="en-US"/>
        </w:rPr>
        <w:t xml:space="preserve">example is Chile, </w:t>
      </w:r>
      <w:r>
        <w:rPr>
          <w:rFonts w:ascii="Times New Roman" w:hAnsi="Times New Roman" w:cs="Times New Roman"/>
          <w:sz w:val="24"/>
          <w:szCs w:val="24"/>
          <w:lang w:val="en-US"/>
        </w:rPr>
        <w:t xml:space="preserve">where unemployment insurance is </w:t>
      </w:r>
      <w:proofErr w:type="spellStart"/>
      <w:r w:rsidRPr="009F6980">
        <w:rPr>
          <w:rFonts w:ascii="Times New Roman" w:hAnsi="Times New Roman" w:cs="Times New Roman"/>
          <w:sz w:val="24"/>
          <w:szCs w:val="24"/>
          <w:lang w:val="en-US"/>
        </w:rPr>
        <w:t>organised</w:t>
      </w:r>
      <w:proofErr w:type="spellEnd"/>
      <w:r w:rsidRPr="009F6980">
        <w:rPr>
          <w:rFonts w:ascii="Times New Roman" w:hAnsi="Times New Roman" w:cs="Times New Roman"/>
          <w:sz w:val="24"/>
          <w:szCs w:val="24"/>
          <w:lang w:val="en-US"/>
        </w:rPr>
        <w:t xml:space="preserve"> as an indiv</w:t>
      </w:r>
      <w:r>
        <w:rPr>
          <w:rFonts w:ascii="Times New Roman" w:hAnsi="Times New Roman" w:cs="Times New Roman"/>
          <w:sz w:val="24"/>
          <w:szCs w:val="24"/>
          <w:lang w:val="en-US"/>
        </w:rPr>
        <w:t xml:space="preserve">idual saving scheme. In Sweden, </w:t>
      </w:r>
      <w:r w:rsidRPr="009F6980">
        <w:rPr>
          <w:rFonts w:ascii="Times New Roman" w:hAnsi="Times New Roman" w:cs="Times New Roman"/>
          <w:sz w:val="24"/>
          <w:szCs w:val="24"/>
          <w:lang w:val="en-US"/>
        </w:rPr>
        <w:t>where unemployment ins</w:t>
      </w:r>
      <w:r>
        <w:rPr>
          <w:rFonts w:ascii="Times New Roman" w:hAnsi="Times New Roman" w:cs="Times New Roman"/>
          <w:sz w:val="24"/>
          <w:szCs w:val="24"/>
          <w:lang w:val="en-US"/>
        </w:rPr>
        <w:t xml:space="preserve">urance membership is voluntary, </w:t>
      </w:r>
      <w:r w:rsidRPr="009F6980">
        <w:rPr>
          <w:rFonts w:ascii="Times New Roman" w:hAnsi="Times New Roman" w:cs="Times New Roman"/>
          <w:sz w:val="24"/>
          <w:szCs w:val="24"/>
          <w:lang w:val="en-US"/>
        </w:rPr>
        <w:t>recipient numbers dropped despite rising unemployment.</w:t>
      </w:r>
    </w:p>
    <w:p w:rsidR="002A766F" w:rsidRPr="009F6980"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9F6980">
        <w:rPr>
          <w:rFonts w:ascii="Times New Roman" w:hAnsi="Times New Roman" w:cs="Times New Roman"/>
          <w:sz w:val="24"/>
          <w:szCs w:val="24"/>
          <w:lang w:val="en-US"/>
        </w:rPr>
        <w:t>Benefit receipt increased m</w:t>
      </w:r>
      <w:r>
        <w:rPr>
          <w:rFonts w:ascii="Times New Roman" w:hAnsi="Times New Roman" w:cs="Times New Roman"/>
          <w:sz w:val="24"/>
          <w:szCs w:val="24"/>
          <w:lang w:val="en-US"/>
        </w:rPr>
        <w:t xml:space="preserve">ost in Iceland, Estonia, United </w:t>
      </w:r>
      <w:r w:rsidRPr="009F6980">
        <w:rPr>
          <w:rFonts w:ascii="Times New Roman" w:hAnsi="Times New Roman" w:cs="Times New Roman"/>
          <w:sz w:val="24"/>
          <w:szCs w:val="24"/>
          <w:lang w:val="en-US"/>
        </w:rPr>
        <w:t>States, Ireland and Spain, all coun</w:t>
      </w:r>
      <w:r>
        <w:rPr>
          <w:rFonts w:ascii="Times New Roman" w:hAnsi="Times New Roman" w:cs="Times New Roman"/>
          <w:sz w:val="24"/>
          <w:szCs w:val="24"/>
          <w:lang w:val="en-US"/>
        </w:rPr>
        <w:t xml:space="preserve">tries where unemployment </w:t>
      </w:r>
      <w:r w:rsidRPr="009F6980">
        <w:rPr>
          <w:rFonts w:ascii="Times New Roman" w:hAnsi="Times New Roman" w:cs="Times New Roman"/>
          <w:sz w:val="24"/>
          <w:szCs w:val="24"/>
          <w:lang w:val="en-US"/>
        </w:rPr>
        <w:t>soared during the economic crisis.</w:t>
      </w:r>
    </w:p>
    <w:p w:rsidR="002A766F" w:rsidRPr="009F6980"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roofErr w:type="gramStart"/>
      <w:r w:rsidRPr="009F6980">
        <w:rPr>
          <w:rFonts w:ascii="Times New Roman" w:hAnsi="Times New Roman" w:cs="Times New Roman"/>
          <w:sz w:val="24"/>
          <w:szCs w:val="24"/>
          <w:lang w:val="en-US"/>
        </w:rPr>
        <w:t>Receipt of secondary</w:t>
      </w:r>
      <w:r>
        <w:rPr>
          <w:rFonts w:ascii="Times New Roman" w:hAnsi="Times New Roman" w:cs="Times New Roman"/>
          <w:sz w:val="24"/>
          <w:szCs w:val="24"/>
          <w:lang w:val="en-US"/>
        </w:rPr>
        <w:t xml:space="preserve"> out-of-work benefits generally </w:t>
      </w:r>
      <w:r w:rsidRPr="009F6980">
        <w:rPr>
          <w:rFonts w:ascii="Times New Roman" w:hAnsi="Times New Roman" w:cs="Times New Roman"/>
          <w:sz w:val="24"/>
          <w:szCs w:val="24"/>
          <w:lang w:val="en-US"/>
        </w:rPr>
        <w:t xml:space="preserve">increased by </w:t>
      </w:r>
      <w:r>
        <w:rPr>
          <w:rFonts w:ascii="Times New Roman" w:hAnsi="Times New Roman" w:cs="Times New Roman"/>
          <w:sz w:val="24"/>
          <w:szCs w:val="24"/>
          <w:lang w:val="en-US"/>
        </w:rPr>
        <w:t xml:space="preserve">much less between 2007 and 2010 </w:t>
      </w:r>
      <w:r w:rsidRPr="009F6980">
        <w:rPr>
          <w:rFonts w:ascii="Times New Roman" w:hAnsi="Times New Roman" w:cs="Times New Roman"/>
          <w:sz w:val="24"/>
          <w:szCs w:val="24"/>
          <w:lang w:val="en-US"/>
        </w:rPr>
        <w:t>(</w:t>
      </w:r>
      <w:r w:rsidRPr="009F6980">
        <w:rPr>
          <w:rFonts w:ascii="Times New Roman" w:hAnsi="Times New Roman" w:cs="Times New Roman"/>
          <w:color w:val="FF0000"/>
          <w:sz w:val="24"/>
          <w:szCs w:val="24"/>
          <w:lang w:val="en-US"/>
        </w:rPr>
        <w:t>Figure 5.11, Panel B</w:t>
      </w:r>
      <w:r w:rsidRPr="009F6980">
        <w:rPr>
          <w:rFonts w:ascii="Times New Roman" w:hAnsi="Times New Roman" w:cs="Times New Roman"/>
          <w:sz w:val="24"/>
          <w:szCs w:val="24"/>
          <w:lang w:val="en-US"/>
        </w:rPr>
        <w:t>).</w:t>
      </w:r>
      <w:proofErr w:type="gramEnd"/>
      <w:r w:rsidRPr="009F6980">
        <w:rPr>
          <w:rFonts w:ascii="Times New Roman" w:hAnsi="Times New Roman" w:cs="Times New Roman"/>
          <w:sz w:val="24"/>
          <w:szCs w:val="24"/>
          <w:lang w:val="en-US"/>
        </w:rPr>
        <w:t xml:space="preserve"> Ri</w:t>
      </w:r>
      <w:r>
        <w:rPr>
          <w:rFonts w:ascii="Times New Roman" w:hAnsi="Times New Roman" w:cs="Times New Roman"/>
          <w:sz w:val="24"/>
          <w:szCs w:val="24"/>
          <w:lang w:val="en-US"/>
        </w:rPr>
        <w:t xml:space="preserve">sing long-term unemployment and </w:t>
      </w:r>
      <w:r w:rsidRPr="009F6980">
        <w:rPr>
          <w:rFonts w:ascii="Times New Roman" w:hAnsi="Times New Roman" w:cs="Times New Roman"/>
          <w:sz w:val="24"/>
          <w:szCs w:val="24"/>
          <w:lang w:val="en-US"/>
        </w:rPr>
        <w:t>increasing joblessness among people witho</w:t>
      </w:r>
      <w:r>
        <w:rPr>
          <w:rFonts w:ascii="Times New Roman" w:hAnsi="Times New Roman" w:cs="Times New Roman"/>
          <w:sz w:val="24"/>
          <w:szCs w:val="24"/>
          <w:lang w:val="en-US"/>
        </w:rPr>
        <w:t xml:space="preserve">ut access to </w:t>
      </w:r>
      <w:r w:rsidRPr="009F6980">
        <w:rPr>
          <w:rFonts w:ascii="Times New Roman" w:hAnsi="Times New Roman" w:cs="Times New Roman"/>
          <w:sz w:val="24"/>
          <w:szCs w:val="24"/>
          <w:lang w:val="en-US"/>
        </w:rPr>
        <w:t>insurance benefits led, ho</w:t>
      </w:r>
      <w:r>
        <w:rPr>
          <w:rFonts w:ascii="Times New Roman" w:hAnsi="Times New Roman" w:cs="Times New Roman"/>
          <w:sz w:val="24"/>
          <w:szCs w:val="24"/>
          <w:lang w:val="en-US"/>
        </w:rPr>
        <w:t xml:space="preserve">wever, to a substantial rise in </w:t>
      </w:r>
      <w:r w:rsidRPr="009F6980">
        <w:rPr>
          <w:rFonts w:ascii="Times New Roman" w:hAnsi="Times New Roman" w:cs="Times New Roman"/>
          <w:sz w:val="24"/>
          <w:szCs w:val="24"/>
          <w:lang w:val="en-US"/>
        </w:rPr>
        <w:t>Ireland and Spain (unemp</w:t>
      </w:r>
      <w:r>
        <w:rPr>
          <w:rFonts w:ascii="Times New Roman" w:hAnsi="Times New Roman" w:cs="Times New Roman"/>
          <w:sz w:val="24"/>
          <w:szCs w:val="24"/>
          <w:lang w:val="en-US"/>
        </w:rPr>
        <w:t xml:space="preserve">loyment assistance), and in the </w:t>
      </w:r>
      <w:r w:rsidRPr="009F6980">
        <w:rPr>
          <w:rFonts w:ascii="Times New Roman" w:hAnsi="Times New Roman" w:cs="Times New Roman"/>
          <w:sz w:val="24"/>
          <w:szCs w:val="24"/>
          <w:lang w:val="en-US"/>
        </w:rPr>
        <w:t>United States (Supplementa</w:t>
      </w:r>
      <w:r>
        <w:rPr>
          <w:rFonts w:ascii="Times New Roman" w:hAnsi="Times New Roman" w:cs="Times New Roman"/>
          <w:sz w:val="24"/>
          <w:szCs w:val="24"/>
          <w:lang w:val="en-US"/>
        </w:rPr>
        <w:t xml:space="preserve">l Nutrition Assistance Program, </w:t>
      </w:r>
      <w:r w:rsidRPr="009F6980">
        <w:rPr>
          <w:rFonts w:ascii="Times New Roman" w:hAnsi="Times New Roman" w:cs="Times New Roman"/>
          <w:sz w:val="24"/>
          <w:szCs w:val="24"/>
          <w:lang w:val="en-US"/>
        </w:rPr>
        <w:t>SNAP). Receipt rate</w:t>
      </w:r>
      <w:r>
        <w:rPr>
          <w:rFonts w:ascii="Times New Roman" w:hAnsi="Times New Roman" w:cs="Times New Roman"/>
          <w:sz w:val="24"/>
          <w:szCs w:val="24"/>
          <w:lang w:val="en-US"/>
        </w:rPr>
        <w:t xml:space="preserve">s dropped somewhat in the Czech </w:t>
      </w:r>
      <w:r w:rsidRPr="009F6980">
        <w:rPr>
          <w:rFonts w:ascii="Times New Roman" w:hAnsi="Times New Roman" w:cs="Times New Roman"/>
          <w:sz w:val="24"/>
          <w:szCs w:val="24"/>
          <w:lang w:val="en-US"/>
        </w:rPr>
        <w:t>Republic and in France, as</w:t>
      </w:r>
      <w:r>
        <w:rPr>
          <w:rFonts w:ascii="Times New Roman" w:hAnsi="Times New Roman" w:cs="Times New Roman"/>
          <w:sz w:val="24"/>
          <w:szCs w:val="24"/>
          <w:lang w:val="en-US"/>
        </w:rPr>
        <w:t xml:space="preserve"> well as in some countries with </w:t>
      </w:r>
      <w:r w:rsidRPr="009F6980">
        <w:rPr>
          <w:rFonts w:ascii="Times New Roman" w:hAnsi="Times New Roman" w:cs="Times New Roman"/>
          <w:sz w:val="24"/>
          <w:szCs w:val="24"/>
          <w:lang w:val="en-US"/>
        </w:rPr>
        <w:t xml:space="preserve">more </w:t>
      </w:r>
      <w:proofErr w:type="spellStart"/>
      <w:r w:rsidRPr="009F6980">
        <w:rPr>
          <w:rFonts w:ascii="Times New Roman" w:hAnsi="Times New Roman" w:cs="Times New Roman"/>
          <w:sz w:val="24"/>
          <w:szCs w:val="24"/>
          <w:lang w:val="en-US"/>
        </w:rPr>
        <w:t>favourable</w:t>
      </w:r>
      <w:proofErr w:type="spellEnd"/>
      <w:r w:rsidRPr="009F6980">
        <w:rPr>
          <w:rFonts w:ascii="Times New Roman" w:hAnsi="Times New Roman" w:cs="Times New Roman"/>
          <w:sz w:val="24"/>
          <w:szCs w:val="24"/>
          <w:lang w:val="en-US"/>
        </w:rPr>
        <w:t xml:space="preserve"> </w:t>
      </w:r>
      <w:proofErr w:type="spellStart"/>
      <w:r w:rsidRPr="009F6980">
        <w:rPr>
          <w:rFonts w:ascii="Times New Roman" w:hAnsi="Times New Roman" w:cs="Times New Roman"/>
          <w:sz w:val="24"/>
          <w:szCs w:val="24"/>
          <w:lang w:val="en-US"/>
        </w:rPr>
        <w:t>labour</w:t>
      </w:r>
      <w:proofErr w:type="spellEnd"/>
      <w:r w:rsidRPr="009F6980">
        <w:rPr>
          <w:rFonts w:ascii="Times New Roman" w:hAnsi="Times New Roman" w:cs="Times New Roman"/>
          <w:sz w:val="24"/>
          <w:szCs w:val="24"/>
          <w:lang w:val="en-US"/>
        </w:rPr>
        <w:t>-</w:t>
      </w:r>
      <w:r>
        <w:rPr>
          <w:rFonts w:ascii="Times New Roman" w:hAnsi="Times New Roman" w:cs="Times New Roman"/>
          <w:sz w:val="24"/>
          <w:szCs w:val="24"/>
          <w:lang w:val="en-US"/>
        </w:rPr>
        <w:t xml:space="preserve">market developments (Australia, </w:t>
      </w:r>
      <w:r w:rsidRPr="009F6980">
        <w:rPr>
          <w:rFonts w:ascii="Times New Roman" w:hAnsi="Times New Roman" w:cs="Times New Roman"/>
          <w:sz w:val="24"/>
          <w:szCs w:val="24"/>
          <w:lang w:val="en-US"/>
        </w:rPr>
        <w:t>Germany, and Poland).</w:t>
      </w:r>
    </w:p>
    <w:p w:rsidR="002A766F" w:rsidRPr="009F6980"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sidRPr="009F6980">
        <w:rPr>
          <w:rFonts w:ascii="Times New Roman" w:hAnsi="Times New Roman" w:cs="Times New Roman"/>
          <w:sz w:val="24"/>
          <w:szCs w:val="24"/>
          <w:lang w:val="en-US"/>
        </w:rPr>
        <w:t>By 2010, receipt of se</w:t>
      </w:r>
      <w:r>
        <w:rPr>
          <w:rFonts w:ascii="Times New Roman" w:hAnsi="Times New Roman" w:cs="Times New Roman"/>
          <w:sz w:val="24"/>
          <w:szCs w:val="24"/>
          <w:lang w:val="en-US"/>
        </w:rPr>
        <w:t xml:space="preserve">condary benefits was highest in </w:t>
      </w:r>
      <w:r w:rsidRPr="009F6980">
        <w:rPr>
          <w:rFonts w:ascii="Times New Roman" w:hAnsi="Times New Roman" w:cs="Times New Roman"/>
          <w:sz w:val="24"/>
          <w:szCs w:val="24"/>
          <w:lang w:val="en-US"/>
        </w:rPr>
        <w:t>Ireland, Mexico and the Unite</w:t>
      </w:r>
      <w:r>
        <w:rPr>
          <w:rFonts w:ascii="Times New Roman" w:hAnsi="Times New Roman" w:cs="Times New Roman"/>
          <w:sz w:val="24"/>
          <w:szCs w:val="24"/>
          <w:lang w:val="en-US"/>
        </w:rPr>
        <w:t>d States (</w:t>
      </w:r>
      <w:r w:rsidRPr="00CF7A49">
        <w:rPr>
          <w:rFonts w:ascii="Times New Roman" w:hAnsi="Times New Roman" w:cs="Times New Roman"/>
          <w:color w:val="FF0000"/>
          <w:sz w:val="24"/>
          <w:szCs w:val="24"/>
          <w:lang w:val="en-US"/>
        </w:rPr>
        <w:t>Figure 5.11, Panel A</w:t>
      </w:r>
      <w:r>
        <w:rPr>
          <w:rFonts w:ascii="Times New Roman" w:hAnsi="Times New Roman" w:cs="Times New Roman"/>
          <w:sz w:val="24"/>
          <w:szCs w:val="24"/>
          <w:lang w:val="en-US"/>
        </w:rPr>
        <w:t xml:space="preserve">) </w:t>
      </w:r>
      <w:r w:rsidRPr="009F6980">
        <w:rPr>
          <w:rFonts w:ascii="Times New Roman" w:hAnsi="Times New Roman" w:cs="Times New Roman"/>
          <w:sz w:val="24"/>
          <w:szCs w:val="24"/>
          <w:lang w:val="en-US"/>
        </w:rPr>
        <w:t xml:space="preserve">and lowest in Belgium, Israel </w:t>
      </w:r>
      <w:r>
        <w:rPr>
          <w:rFonts w:ascii="Times New Roman" w:hAnsi="Times New Roman" w:cs="Times New Roman"/>
          <w:sz w:val="24"/>
          <w:szCs w:val="24"/>
          <w:lang w:val="en-US"/>
        </w:rPr>
        <w:t xml:space="preserve">and Japan. The composition </w:t>
      </w:r>
      <w:r w:rsidRPr="009F6980">
        <w:rPr>
          <w:rFonts w:ascii="Times New Roman" w:hAnsi="Times New Roman" w:cs="Times New Roman"/>
          <w:sz w:val="24"/>
          <w:szCs w:val="24"/>
          <w:lang w:val="en-US"/>
        </w:rPr>
        <w:t>of these safety nets differs acro</w:t>
      </w:r>
      <w:r>
        <w:rPr>
          <w:rFonts w:ascii="Times New Roman" w:hAnsi="Times New Roman" w:cs="Times New Roman"/>
          <w:sz w:val="24"/>
          <w:szCs w:val="24"/>
          <w:lang w:val="en-US"/>
        </w:rPr>
        <w:t xml:space="preserve">ss countries. Social assistance </w:t>
      </w:r>
      <w:r w:rsidRPr="009F6980">
        <w:rPr>
          <w:rFonts w:ascii="Times New Roman" w:hAnsi="Times New Roman" w:cs="Times New Roman"/>
          <w:sz w:val="24"/>
          <w:szCs w:val="24"/>
          <w:lang w:val="en-US"/>
        </w:rPr>
        <w:t>dominates in Mexico</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Oportunidades</w:t>
      </w:r>
      <w:proofErr w:type="spellEnd"/>
      <w:r>
        <w:rPr>
          <w:rFonts w:ascii="Times New Roman" w:hAnsi="Times New Roman" w:cs="Times New Roman"/>
          <w:sz w:val="24"/>
          <w:szCs w:val="24"/>
          <w:lang w:val="en-US"/>
        </w:rPr>
        <w:t xml:space="preserve">) and the United </w:t>
      </w:r>
      <w:r w:rsidRPr="009F6980">
        <w:rPr>
          <w:rFonts w:ascii="Times New Roman" w:hAnsi="Times New Roman" w:cs="Times New Roman"/>
          <w:sz w:val="24"/>
          <w:szCs w:val="24"/>
          <w:lang w:val="en-US"/>
        </w:rPr>
        <w:t>States (SNAP and Temporary</w:t>
      </w:r>
      <w:r>
        <w:rPr>
          <w:rFonts w:ascii="Times New Roman" w:hAnsi="Times New Roman" w:cs="Times New Roman"/>
          <w:sz w:val="24"/>
          <w:szCs w:val="24"/>
          <w:lang w:val="en-US"/>
        </w:rPr>
        <w:t xml:space="preserve"> Assistance for Needy Families, </w:t>
      </w:r>
      <w:r w:rsidRPr="009F6980">
        <w:rPr>
          <w:rFonts w:ascii="Times New Roman" w:hAnsi="Times New Roman" w:cs="Times New Roman"/>
          <w:sz w:val="24"/>
          <w:szCs w:val="24"/>
          <w:lang w:val="en-US"/>
        </w:rPr>
        <w:t>TANF). Unemployment assistance is important in Ireland,</w:t>
      </w:r>
      <w:r>
        <w:rPr>
          <w:rFonts w:ascii="Times New Roman" w:hAnsi="Times New Roman" w:cs="Times New Roman"/>
          <w:sz w:val="24"/>
          <w:szCs w:val="24"/>
          <w:lang w:val="en-US"/>
        </w:rPr>
        <w:t xml:space="preserve"> </w:t>
      </w:r>
      <w:r w:rsidRPr="009F6980">
        <w:rPr>
          <w:rFonts w:ascii="Times New Roman" w:hAnsi="Times New Roman" w:cs="Times New Roman"/>
          <w:sz w:val="24"/>
          <w:szCs w:val="24"/>
          <w:lang w:val="en-US"/>
        </w:rPr>
        <w:t>Germany, Spain, Finland and</w:t>
      </w:r>
      <w:r>
        <w:rPr>
          <w:rFonts w:ascii="Times New Roman" w:hAnsi="Times New Roman" w:cs="Times New Roman"/>
          <w:sz w:val="24"/>
          <w:szCs w:val="24"/>
          <w:lang w:val="en-US"/>
        </w:rPr>
        <w:t xml:space="preserve"> the United Kingdom. Australia, </w:t>
      </w:r>
      <w:r w:rsidRPr="009F6980">
        <w:rPr>
          <w:rFonts w:ascii="Times New Roman" w:hAnsi="Times New Roman" w:cs="Times New Roman"/>
          <w:sz w:val="24"/>
          <w:szCs w:val="24"/>
          <w:lang w:val="en-US"/>
        </w:rPr>
        <w:t>Iceland and New Zeala</w:t>
      </w:r>
      <w:r>
        <w:rPr>
          <w:rFonts w:ascii="Times New Roman" w:hAnsi="Times New Roman" w:cs="Times New Roman"/>
          <w:sz w:val="24"/>
          <w:szCs w:val="24"/>
          <w:lang w:val="en-US"/>
        </w:rPr>
        <w:t xml:space="preserve">nd also provide targeted income </w:t>
      </w:r>
      <w:r w:rsidRPr="009F6980">
        <w:rPr>
          <w:rFonts w:ascii="Times New Roman" w:hAnsi="Times New Roman" w:cs="Times New Roman"/>
          <w:sz w:val="24"/>
          <w:szCs w:val="24"/>
          <w:lang w:val="en-US"/>
        </w:rPr>
        <w:t>support to a large number o</w:t>
      </w:r>
      <w:r>
        <w:rPr>
          <w:rFonts w:ascii="Times New Roman" w:hAnsi="Times New Roman" w:cs="Times New Roman"/>
          <w:sz w:val="24"/>
          <w:szCs w:val="24"/>
          <w:lang w:val="en-US"/>
        </w:rPr>
        <w:t xml:space="preserve">f lone parents. In Germany, the </w:t>
      </w:r>
      <w:r w:rsidRPr="009F6980">
        <w:rPr>
          <w:rFonts w:ascii="Times New Roman" w:hAnsi="Times New Roman" w:cs="Times New Roman"/>
          <w:sz w:val="24"/>
          <w:szCs w:val="24"/>
          <w:lang w:val="en-US"/>
        </w:rPr>
        <w:t>largely unchanged number o</w:t>
      </w:r>
      <w:r>
        <w:rPr>
          <w:rFonts w:ascii="Times New Roman" w:hAnsi="Times New Roman" w:cs="Times New Roman"/>
          <w:sz w:val="24"/>
          <w:szCs w:val="24"/>
          <w:lang w:val="en-US"/>
        </w:rPr>
        <w:t xml:space="preserve">f recipients during a period of </w:t>
      </w:r>
      <w:r w:rsidRPr="009F6980">
        <w:rPr>
          <w:rFonts w:ascii="Times New Roman" w:hAnsi="Times New Roman" w:cs="Times New Roman"/>
          <w:sz w:val="24"/>
          <w:szCs w:val="24"/>
          <w:lang w:val="en-US"/>
        </w:rPr>
        <w:t>falling unemployment su</w:t>
      </w:r>
      <w:r>
        <w:rPr>
          <w:rFonts w:ascii="Times New Roman" w:hAnsi="Times New Roman" w:cs="Times New Roman"/>
          <w:sz w:val="24"/>
          <w:szCs w:val="24"/>
          <w:lang w:val="en-US"/>
        </w:rPr>
        <w:t xml:space="preserve">ggests that reducing safety-net </w:t>
      </w:r>
      <w:r w:rsidRPr="009F6980">
        <w:rPr>
          <w:rFonts w:ascii="Times New Roman" w:hAnsi="Times New Roman" w:cs="Times New Roman"/>
          <w:sz w:val="24"/>
          <w:szCs w:val="24"/>
          <w:lang w:val="en-US"/>
        </w:rPr>
        <w:t>beneficiary numbers can be difficult</w:t>
      </w:r>
      <w:r>
        <w:rPr>
          <w:rFonts w:ascii="Times New Roman" w:hAnsi="Times New Roman" w:cs="Times New Roman"/>
          <w:sz w:val="24"/>
          <w:szCs w:val="24"/>
          <w:lang w:val="en-US"/>
        </w:rPr>
        <w:t>…</w:t>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19CDF6F" wp14:editId="4A3451D5">
            <wp:extent cx="5397500" cy="6419850"/>
            <wp:effectExtent l="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397500" cy="6419850"/>
                    </a:xfrm>
                    <a:prstGeom prst="rect">
                      <a:avLst/>
                    </a:prstGeom>
                    <a:noFill/>
                    <a:ln>
                      <a:noFill/>
                    </a:ln>
                  </pic:spPr>
                </pic:pic>
              </a:graphicData>
            </a:graphic>
          </wp:inline>
        </w:drawing>
      </w: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2A766F" w:rsidRDefault="002A766F" w:rsidP="002A766F">
      <w:pPr>
        <w:autoSpaceDE w:val="0"/>
        <w:autoSpaceDN w:val="0"/>
        <w:adjustRightInd w:val="0"/>
        <w:spacing w:after="0" w:line="240" w:lineRule="auto"/>
        <w:jc w:val="both"/>
        <w:rPr>
          <w:rFonts w:ascii="Times New Roman" w:hAnsi="Times New Roman" w:cs="Times New Roman"/>
          <w:sz w:val="24"/>
          <w:szCs w:val="24"/>
          <w:lang w:val="en-US"/>
        </w:rPr>
      </w:pPr>
    </w:p>
    <w:p w:rsidR="00D25ADC" w:rsidRPr="00A765CD" w:rsidRDefault="00D25ADC" w:rsidP="002A766F">
      <w:pPr>
        <w:jc w:val="both"/>
        <w:rPr>
          <w:rFonts w:ascii="Times New Roman" w:hAnsi="Times New Roman" w:cs="Times New Roman"/>
          <w:b/>
          <w:sz w:val="24"/>
          <w:szCs w:val="24"/>
        </w:rPr>
      </w:pPr>
    </w:p>
    <w:sectPr w:rsidR="00D25ADC" w:rsidRPr="00A765CD" w:rsidSect="00954CCF">
      <w:pgSz w:w="11906" w:h="16838"/>
      <w:pgMar w:top="1418" w:right="1701" w:bottom="1418"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EC Square Sans Pro Medium">
    <w:altName w:val="EC Square Sans Pro Medium"/>
    <w:panose1 w:val="00000000000000000000"/>
    <w:charset w:val="00"/>
    <w:family w:val="swiss"/>
    <w:notTrueType/>
    <w:pitch w:val="default"/>
    <w:sig w:usb0="00000003" w:usb1="00000000" w:usb2="00000000" w:usb3="00000000" w:csb0="00000001" w:csb1="00000000"/>
  </w:font>
  <w:font w:name="EC Square Sans Pro">
    <w:altName w:val="EC Square Sans Pro"/>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imesNRMTStd-Regular">
    <w:panose1 w:val="00000000000000000000"/>
    <w:charset w:val="00"/>
    <w:family w:val="roman"/>
    <w:notTrueType/>
    <w:pitch w:val="default"/>
    <w:sig w:usb0="00000003" w:usb1="00000000" w:usb2="00000000" w:usb3="00000000" w:csb0="00000001" w:csb1="00000000"/>
  </w:font>
  <w:font w:name="TradeGothicLTCom-Bold">
    <w:altName w:val="MS Gothic"/>
    <w:panose1 w:val="00000000000000000000"/>
    <w:charset w:val="00"/>
    <w:family w:val="swiss"/>
    <w:notTrueType/>
    <w:pitch w:val="default"/>
    <w:sig w:usb0="00000000" w:usb1="08070000" w:usb2="00000010" w:usb3="00000000" w:csb0="00020001" w:csb1="00000000"/>
  </w:font>
  <w:font w:name="TimesNRMTStd-Italic">
    <w:panose1 w:val="00000000000000000000"/>
    <w:charset w:val="00"/>
    <w:family w:val="roman"/>
    <w:notTrueType/>
    <w:pitch w:val="default"/>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391EC0A8"/>
    <w:lvl w:ilvl="0">
      <w:start w:val="1"/>
      <w:numFmt w:val="bullet"/>
      <w:pStyle w:val="Listaconvietas3"/>
      <w:lvlText w:val=""/>
      <w:lvlJc w:val="left"/>
      <w:pPr>
        <w:tabs>
          <w:tab w:val="num" w:pos="926"/>
        </w:tabs>
        <w:ind w:left="926" w:hanging="360"/>
      </w:pPr>
      <w:rPr>
        <w:rFonts w:ascii="Symbol" w:hAnsi="Symbol" w:hint="default"/>
      </w:rPr>
    </w:lvl>
  </w:abstractNum>
  <w:abstractNum w:abstractNumId="1">
    <w:nsid w:val="FFFFFF83"/>
    <w:multiLevelType w:val="singleLevel"/>
    <w:tmpl w:val="0FB874C0"/>
    <w:lvl w:ilvl="0">
      <w:start w:val="1"/>
      <w:numFmt w:val="bullet"/>
      <w:pStyle w:val="Listaconvietas2"/>
      <w:lvlText w:val=""/>
      <w:lvlJc w:val="left"/>
      <w:pPr>
        <w:tabs>
          <w:tab w:val="num" w:pos="643"/>
        </w:tabs>
        <w:ind w:left="643" w:hanging="360"/>
      </w:pPr>
      <w:rPr>
        <w:rFonts w:ascii="Symbol" w:hAnsi="Symbol" w:hint="default"/>
      </w:rPr>
    </w:lvl>
  </w:abstractNum>
  <w:abstractNum w:abstractNumId="2">
    <w:nsid w:val="FFFFFF89"/>
    <w:multiLevelType w:val="singleLevel"/>
    <w:tmpl w:val="4164E468"/>
    <w:lvl w:ilvl="0">
      <w:start w:val="1"/>
      <w:numFmt w:val="bullet"/>
      <w:pStyle w:val="Listaconvietas"/>
      <w:lvlText w:val=""/>
      <w:lvlJc w:val="left"/>
      <w:pPr>
        <w:tabs>
          <w:tab w:val="num" w:pos="360"/>
        </w:tabs>
        <w:ind w:left="360" w:hanging="360"/>
      </w:pPr>
      <w:rPr>
        <w:rFonts w:ascii="Symbol" w:hAnsi="Symbol" w:hint="default"/>
      </w:rPr>
    </w:lvl>
  </w:abstractNum>
  <w:abstractNum w:abstractNumId="3">
    <w:nsid w:val="40763CE3"/>
    <w:multiLevelType w:val="multilevel"/>
    <w:tmpl w:val="2B909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E3F3ED8"/>
    <w:multiLevelType w:val="multilevel"/>
    <w:tmpl w:val="4028C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2"/>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5ADC"/>
    <w:rsid w:val="0004658A"/>
    <w:rsid w:val="00097D69"/>
    <w:rsid w:val="000A5CA3"/>
    <w:rsid w:val="00155BF3"/>
    <w:rsid w:val="00171524"/>
    <w:rsid w:val="00184457"/>
    <w:rsid w:val="00197E5A"/>
    <w:rsid w:val="00291D83"/>
    <w:rsid w:val="002A766F"/>
    <w:rsid w:val="003034F1"/>
    <w:rsid w:val="005C7078"/>
    <w:rsid w:val="005E6875"/>
    <w:rsid w:val="00646077"/>
    <w:rsid w:val="00685964"/>
    <w:rsid w:val="0070268A"/>
    <w:rsid w:val="00941D1A"/>
    <w:rsid w:val="00954CCF"/>
    <w:rsid w:val="009957B2"/>
    <w:rsid w:val="009B7485"/>
    <w:rsid w:val="00A765CD"/>
    <w:rsid w:val="00D01539"/>
    <w:rsid w:val="00D25ADC"/>
    <w:rsid w:val="00F922F5"/>
    <w:rsid w:val="00FB397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2A766F"/>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unhideWhenUsed/>
    <w:qFormat/>
    <w:rsid w:val="002A766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2A766F"/>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next w:val="Normal"/>
    <w:link w:val="Ttulo4Car"/>
    <w:uiPriority w:val="9"/>
    <w:semiHidden/>
    <w:unhideWhenUsed/>
    <w:qFormat/>
    <w:rsid w:val="002A766F"/>
    <w:pPr>
      <w:keepNext/>
      <w:spacing w:before="240" w:after="60"/>
      <w:outlineLvl w:val="3"/>
    </w:pPr>
    <w:rPr>
      <w:rFonts w:ascii="Calibri" w:eastAsia="Times New Roman" w:hAnsi="Calibri" w:cs="Times New Roman"/>
      <w:b/>
      <w:bCs/>
      <w:sz w:val="28"/>
      <w:szCs w:val="28"/>
      <w:lang w:eastAsia="es-ES"/>
    </w:rPr>
  </w:style>
  <w:style w:type="paragraph" w:styleId="Ttulo5">
    <w:name w:val="heading 5"/>
    <w:basedOn w:val="Normal"/>
    <w:next w:val="Normal"/>
    <w:link w:val="Ttulo5Car"/>
    <w:uiPriority w:val="9"/>
    <w:semiHidden/>
    <w:unhideWhenUsed/>
    <w:qFormat/>
    <w:rsid w:val="002A766F"/>
    <w:pPr>
      <w:keepNext/>
      <w:keepLines/>
      <w:spacing w:before="200" w:after="0"/>
      <w:outlineLvl w:val="4"/>
    </w:pPr>
    <w:rPr>
      <w:rFonts w:asciiTheme="majorHAnsi" w:eastAsiaTheme="majorEastAsia" w:hAnsiTheme="majorHAnsi" w:cstheme="majorBidi"/>
      <w:color w:val="243F60" w:themeColor="accent1" w:themeShade="7F"/>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D25ADC"/>
    <w:rPr>
      <w:color w:val="0000FF"/>
      <w:u w:val="single"/>
    </w:rPr>
  </w:style>
  <w:style w:type="paragraph" w:styleId="Textodeglobo">
    <w:name w:val="Balloon Text"/>
    <w:basedOn w:val="Normal"/>
    <w:link w:val="TextodegloboCar"/>
    <w:uiPriority w:val="99"/>
    <w:semiHidden/>
    <w:unhideWhenUsed/>
    <w:rsid w:val="00D25AD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25ADC"/>
    <w:rPr>
      <w:rFonts w:ascii="Tahoma" w:hAnsi="Tahoma" w:cs="Tahoma"/>
      <w:sz w:val="16"/>
      <w:szCs w:val="16"/>
    </w:rPr>
  </w:style>
  <w:style w:type="character" w:customStyle="1" w:styleId="labeled">
    <w:name w:val="labeled"/>
    <w:basedOn w:val="Fuentedeprrafopredeter"/>
    <w:rsid w:val="00184457"/>
    <w:rPr>
      <w:b/>
      <w:bCs/>
    </w:rPr>
  </w:style>
  <w:style w:type="character" w:styleId="Textoennegrita">
    <w:name w:val="Strong"/>
    <w:uiPriority w:val="22"/>
    <w:qFormat/>
    <w:rsid w:val="00184457"/>
    <w:rPr>
      <w:b/>
      <w:bCs/>
    </w:rPr>
  </w:style>
  <w:style w:type="paragraph" w:styleId="NormalWeb">
    <w:name w:val="Normal (Web)"/>
    <w:basedOn w:val="Normal"/>
    <w:uiPriority w:val="99"/>
    <w:unhideWhenUsed/>
    <w:rsid w:val="00D0153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2A766F"/>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2A766F"/>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semiHidden/>
    <w:rsid w:val="002A766F"/>
    <w:rPr>
      <w:rFonts w:asciiTheme="majorHAnsi" w:eastAsiaTheme="majorEastAsia" w:hAnsiTheme="majorHAnsi" w:cstheme="majorBidi"/>
      <w:b/>
      <w:bCs/>
      <w:color w:val="4F81BD" w:themeColor="accent1"/>
      <w:lang w:eastAsia="es-ES"/>
    </w:rPr>
  </w:style>
  <w:style w:type="character" w:customStyle="1" w:styleId="Ttulo4Car">
    <w:name w:val="Título 4 Car"/>
    <w:basedOn w:val="Fuentedeprrafopredeter"/>
    <w:link w:val="Ttulo4"/>
    <w:uiPriority w:val="9"/>
    <w:semiHidden/>
    <w:rsid w:val="002A766F"/>
    <w:rPr>
      <w:rFonts w:ascii="Calibri" w:eastAsia="Times New Roman" w:hAnsi="Calibri" w:cs="Times New Roman"/>
      <w:b/>
      <w:bCs/>
      <w:sz w:val="28"/>
      <w:szCs w:val="28"/>
      <w:lang w:eastAsia="es-ES"/>
    </w:rPr>
  </w:style>
  <w:style w:type="character" w:customStyle="1" w:styleId="Ttulo5Car">
    <w:name w:val="Título 5 Car"/>
    <w:basedOn w:val="Fuentedeprrafopredeter"/>
    <w:link w:val="Ttulo5"/>
    <w:uiPriority w:val="9"/>
    <w:semiHidden/>
    <w:rsid w:val="002A766F"/>
    <w:rPr>
      <w:rFonts w:asciiTheme="majorHAnsi" w:eastAsiaTheme="majorEastAsia" w:hAnsiTheme="majorHAnsi" w:cstheme="majorBidi"/>
      <w:color w:val="243F60" w:themeColor="accent1" w:themeShade="7F"/>
      <w:lang w:eastAsia="es-ES"/>
    </w:rPr>
  </w:style>
  <w:style w:type="character" w:styleId="nfasis">
    <w:name w:val="Emphasis"/>
    <w:uiPriority w:val="20"/>
    <w:qFormat/>
    <w:rsid w:val="002A766F"/>
    <w:rPr>
      <w:i/>
      <w:iCs/>
    </w:rPr>
  </w:style>
  <w:style w:type="paragraph" w:customStyle="1" w:styleId="Estndar">
    <w:name w:val="Estándar"/>
    <w:rsid w:val="002A766F"/>
    <w:pPr>
      <w:spacing w:after="0" w:line="240" w:lineRule="auto"/>
    </w:pPr>
    <w:rPr>
      <w:rFonts w:ascii="Times New Roman" w:eastAsia="Times New Roman" w:hAnsi="Times New Roman" w:cs="Times New Roman"/>
      <w:color w:val="000000"/>
      <w:sz w:val="24"/>
      <w:szCs w:val="20"/>
      <w:lang w:val="es-ES_tradnl" w:eastAsia="es-ES"/>
    </w:rPr>
  </w:style>
  <w:style w:type="paragraph" w:styleId="Prrafodelista">
    <w:name w:val="List Paragraph"/>
    <w:basedOn w:val="Normal"/>
    <w:uiPriority w:val="34"/>
    <w:qFormat/>
    <w:rsid w:val="002A766F"/>
    <w:pPr>
      <w:ind w:left="720"/>
      <w:contextualSpacing/>
    </w:pPr>
  </w:style>
  <w:style w:type="paragraph" w:customStyle="1" w:styleId="Default">
    <w:name w:val="Default"/>
    <w:rsid w:val="002A766F"/>
    <w:pPr>
      <w:autoSpaceDE w:val="0"/>
      <w:autoSpaceDN w:val="0"/>
      <w:adjustRightInd w:val="0"/>
      <w:spacing w:after="0" w:line="240" w:lineRule="auto"/>
    </w:pPr>
    <w:rPr>
      <w:rFonts w:ascii="Times New Roman" w:eastAsia="Calibri" w:hAnsi="Times New Roman" w:cs="Times New Roman"/>
      <w:color w:val="000000"/>
      <w:sz w:val="24"/>
      <w:szCs w:val="24"/>
      <w:lang w:eastAsia="es-ES"/>
    </w:rPr>
  </w:style>
  <w:style w:type="paragraph" w:customStyle="1" w:styleId="headlinemeta">
    <w:name w:val="headline_meta"/>
    <w:basedOn w:val="Normal"/>
    <w:rsid w:val="002A766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
    <w:name w:val="author"/>
    <w:basedOn w:val="Fuentedeprrafopredeter"/>
    <w:rsid w:val="002A766F"/>
  </w:style>
  <w:style w:type="character" w:customStyle="1" w:styleId="transparent">
    <w:name w:val="transparent"/>
    <w:basedOn w:val="Fuentedeprrafopredeter"/>
    <w:rsid w:val="002A766F"/>
  </w:style>
  <w:style w:type="paragraph" w:customStyle="1" w:styleId="western">
    <w:name w:val="western"/>
    <w:basedOn w:val="Normal"/>
    <w:rsid w:val="002A766F"/>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wp-caption-text">
    <w:name w:val="wp-caption-text"/>
    <w:basedOn w:val="Normal"/>
    <w:rsid w:val="002A766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or11">
    <w:name w:val="autor11"/>
    <w:basedOn w:val="Fuentedeprrafopredeter"/>
    <w:rsid w:val="002A766F"/>
  </w:style>
  <w:style w:type="paragraph" w:customStyle="1" w:styleId="figcaption">
    <w:name w:val="figcaption"/>
    <w:basedOn w:val="Normal"/>
    <w:rsid w:val="002A766F"/>
    <w:pPr>
      <w:spacing w:after="0" w:line="240" w:lineRule="auto"/>
    </w:pPr>
    <w:rPr>
      <w:rFonts w:ascii="Times New Roman" w:eastAsia="Times New Roman" w:hAnsi="Times New Roman" w:cs="Times New Roman"/>
      <w:sz w:val="24"/>
      <w:szCs w:val="24"/>
      <w:lang w:eastAsia="es-ES"/>
    </w:rPr>
  </w:style>
  <w:style w:type="character" w:customStyle="1" w:styleId="firma7">
    <w:name w:val="firma7"/>
    <w:basedOn w:val="Fuentedeprrafopredeter"/>
    <w:rsid w:val="002A766F"/>
  </w:style>
  <w:style w:type="character" w:customStyle="1" w:styleId="data8">
    <w:name w:val="data8"/>
    <w:basedOn w:val="Fuentedeprrafopredeter"/>
    <w:rsid w:val="002A766F"/>
  </w:style>
  <w:style w:type="character" w:customStyle="1" w:styleId="TextoindependienteCar">
    <w:name w:val="Texto independiente Car"/>
    <w:basedOn w:val="Fuentedeprrafopredeter"/>
    <w:link w:val="Textoindependiente"/>
    <w:semiHidden/>
    <w:rsid w:val="002A766F"/>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paragraph" w:styleId="Textoindependiente">
    <w:name w:val="Body Text"/>
    <w:basedOn w:val="Normal"/>
    <w:link w:val="TextoindependienteCar"/>
    <w:semiHidden/>
    <w:rsid w:val="002A766F"/>
    <w:pPr>
      <w:spacing w:after="0" w:line="240" w:lineRule="auto"/>
      <w:jc w:val="both"/>
    </w:pPr>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character" w:customStyle="1" w:styleId="TextoindependienteCar1">
    <w:name w:val="Texto independiente Car1"/>
    <w:basedOn w:val="Fuentedeprrafopredeter"/>
    <w:uiPriority w:val="99"/>
    <w:semiHidden/>
    <w:rsid w:val="002A766F"/>
  </w:style>
  <w:style w:type="character" w:customStyle="1" w:styleId="EncabezadoCar">
    <w:name w:val="Encabezado Car"/>
    <w:basedOn w:val="Fuentedeprrafopredeter"/>
    <w:link w:val="Encabezado"/>
    <w:uiPriority w:val="99"/>
    <w:rsid w:val="002A766F"/>
    <w:rPr>
      <w:rFonts w:eastAsiaTheme="minorEastAsia"/>
      <w:lang w:eastAsia="es-ES"/>
    </w:rPr>
  </w:style>
  <w:style w:type="paragraph" w:styleId="Encabezado">
    <w:name w:val="header"/>
    <w:basedOn w:val="Normal"/>
    <w:link w:val="EncabezadoCar"/>
    <w:uiPriority w:val="99"/>
    <w:unhideWhenUsed/>
    <w:rsid w:val="002A766F"/>
    <w:pPr>
      <w:tabs>
        <w:tab w:val="center" w:pos="4252"/>
        <w:tab w:val="right" w:pos="8504"/>
      </w:tabs>
      <w:spacing w:after="0" w:line="240" w:lineRule="auto"/>
    </w:pPr>
    <w:rPr>
      <w:rFonts w:eastAsiaTheme="minorEastAsia"/>
      <w:lang w:eastAsia="es-ES"/>
    </w:rPr>
  </w:style>
  <w:style w:type="character" w:customStyle="1" w:styleId="EncabezadoCar1">
    <w:name w:val="Encabezado Car1"/>
    <w:basedOn w:val="Fuentedeprrafopredeter"/>
    <w:uiPriority w:val="99"/>
    <w:semiHidden/>
    <w:rsid w:val="002A766F"/>
  </w:style>
  <w:style w:type="character" w:customStyle="1" w:styleId="PiedepginaCar">
    <w:name w:val="Pie de página Car"/>
    <w:basedOn w:val="Fuentedeprrafopredeter"/>
    <w:link w:val="Piedepgina"/>
    <w:uiPriority w:val="99"/>
    <w:rsid w:val="002A766F"/>
    <w:rPr>
      <w:rFonts w:eastAsiaTheme="minorEastAsia"/>
      <w:lang w:eastAsia="es-ES"/>
    </w:rPr>
  </w:style>
  <w:style w:type="paragraph" w:styleId="Piedepgina">
    <w:name w:val="footer"/>
    <w:basedOn w:val="Normal"/>
    <w:link w:val="PiedepginaCar"/>
    <w:uiPriority w:val="99"/>
    <w:unhideWhenUsed/>
    <w:rsid w:val="002A766F"/>
    <w:pPr>
      <w:tabs>
        <w:tab w:val="center" w:pos="4252"/>
        <w:tab w:val="right" w:pos="8504"/>
      </w:tabs>
      <w:spacing w:after="0" w:line="240" w:lineRule="auto"/>
    </w:pPr>
    <w:rPr>
      <w:rFonts w:eastAsiaTheme="minorEastAsia"/>
      <w:lang w:eastAsia="es-ES"/>
    </w:rPr>
  </w:style>
  <w:style w:type="character" w:customStyle="1" w:styleId="PiedepginaCar1">
    <w:name w:val="Pie de página Car1"/>
    <w:basedOn w:val="Fuentedeprrafopredeter"/>
    <w:uiPriority w:val="99"/>
    <w:semiHidden/>
    <w:rsid w:val="002A766F"/>
  </w:style>
  <w:style w:type="character" w:customStyle="1" w:styleId="firmafoto2">
    <w:name w:val="firmafoto2"/>
    <w:basedOn w:val="Fuentedeprrafopredeter"/>
    <w:rsid w:val="002A766F"/>
  </w:style>
  <w:style w:type="paragraph" w:customStyle="1" w:styleId="H1">
    <w:name w:val="H1"/>
    <w:basedOn w:val="Normal"/>
    <w:next w:val="Normal"/>
    <w:uiPriority w:val="99"/>
    <w:rsid w:val="002A766F"/>
    <w:pPr>
      <w:keepNext/>
      <w:autoSpaceDE w:val="0"/>
      <w:autoSpaceDN w:val="0"/>
      <w:adjustRightInd w:val="0"/>
      <w:spacing w:before="100" w:after="100" w:line="240" w:lineRule="auto"/>
      <w:outlineLvl w:val="1"/>
    </w:pPr>
    <w:rPr>
      <w:rFonts w:ascii="Times New Roman" w:eastAsia="Calibri" w:hAnsi="Times New Roman" w:cs="Times New Roman"/>
      <w:b/>
      <w:bCs/>
      <w:kern w:val="36"/>
      <w:sz w:val="48"/>
      <w:szCs w:val="48"/>
      <w:lang w:eastAsia="es-ES"/>
    </w:rPr>
  </w:style>
  <w:style w:type="paragraph" w:customStyle="1" w:styleId="p">
    <w:name w:val="p"/>
    <w:basedOn w:val="Normal"/>
    <w:rsid w:val="002A766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ontenido-apoyo">
    <w:name w:val="contenido-apoyo"/>
    <w:basedOn w:val="Fuentedeprrafopredeter"/>
    <w:rsid w:val="002A766F"/>
  </w:style>
  <w:style w:type="character" w:styleId="Hipervnculovisitado">
    <w:name w:val="FollowedHyperlink"/>
    <w:basedOn w:val="Fuentedeprrafopredeter"/>
    <w:uiPriority w:val="99"/>
    <w:semiHidden/>
    <w:unhideWhenUsed/>
    <w:rsid w:val="002A766F"/>
    <w:rPr>
      <w:color w:val="800080" w:themeColor="followedHyperlink"/>
      <w:u w:val="single"/>
    </w:rPr>
  </w:style>
  <w:style w:type="paragraph" w:styleId="Lista">
    <w:name w:val="List"/>
    <w:basedOn w:val="Normal"/>
    <w:uiPriority w:val="99"/>
    <w:unhideWhenUsed/>
    <w:rsid w:val="002A766F"/>
    <w:pPr>
      <w:ind w:left="283" w:hanging="283"/>
      <w:contextualSpacing/>
    </w:pPr>
  </w:style>
  <w:style w:type="paragraph" w:styleId="Lista2">
    <w:name w:val="List 2"/>
    <w:basedOn w:val="Normal"/>
    <w:uiPriority w:val="99"/>
    <w:unhideWhenUsed/>
    <w:rsid w:val="002A766F"/>
    <w:pPr>
      <w:ind w:left="566" w:hanging="283"/>
      <w:contextualSpacing/>
    </w:pPr>
  </w:style>
  <w:style w:type="paragraph" w:styleId="Lista3">
    <w:name w:val="List 3"/>
    <w:basedOn w:val="Normal"/>
    <w:uiPriority w:val="99"/>
    <w:unhideWhenUsed/>
    <w:rsid w:val="002A766F"/>
    <w:pPr>
      <w:ind w:left="849" w:hanging="283"/>
      <w:contextualSpacing/>
    </w:pPr>
  </w:style>
  <w:style w:type="paragraph" w:styleId="Lista4">
    <w:name w:val="List 4"/>
    <w:basedOn w:val="Normal"/>
    <w:uiPriority w:val="99"/>
    <w:unhideWhenUsed/>
    <w:rsid w:val="002A766F"/>
    <w:pPr>
      <w:ind w:left="1132" w:hanging="283"/>
      <w:contextualSpacing/>
    </w:pPr>
  </w:style>
  <w:style w:type="paragraph" w:styleId="Saludo">
    <w:name w:val="Salutation"/>
    <w:basedOn w:val="Normal"/>
    <w:next w:val="Normal"/>
    <w:link w:val="SaludoCar"/>
    <w:uiPriority w:val="99"/>
    <w:unhideWhenUsed/>
    <w:rsid w:val="002A766F"/>
  </w:style>
  <w:style w:type="character" w:customStyle="1" w:styleId="SaludoCar">
    <w:name w:val="Saludo Car"/>
    <w:basedOn w:val="Fuentedeprrafopredeter"/>
    <w:link w:val="Saludo"/>
    <w:uiPriority w:val="99"/>
    <w:rsid w:val="002A766F"/>
  </w:style>
  <w:style w:type="paragraph" w:styleId="Listaconvietas">
    <w:name w:val="List Bullet"/>
    <w:basedOn w:val="Normal"/>
    <w:uiPriority w:val="99"/>
    <w:unhideWhenUsed/>
    <w:rsid w:val="002A766F"/>
    <w:pPr>
      <w:numPr>
        <w:numId w:val="3"/>
      </w:numPr>
      <w:contextualSpacing/>
    </w:pPr>
  </w:style>
  <w:style w:type="paragraph" w:styleId="Listaconvietas2">
    <w:name w:val="List Bullet 2"/>
    <w:basedOn w:val="Normal"/>
    <w:uiPriority w:val="99"/>
    <w:unhideWhenUsed/>
    <w:rsid w:val="002A766F"/>
    <w:pPr>
      <w:numPr>
        <w:numId w:val="4"/>
      </w:numPr>
      <w:contextualSpacing/>
    </w:pPr>
  </w:style>
  <w:style w:type="paragraph" w:styleId="Listaconvietas3">
    <w:name w:val="List Bullet 3"/>
    <w:basedOn w:val="Normal"/>
    <w:uiPriority w:val="99"/>
    <w:unhideWhenUsed/>
    <w:rsid w:val="002A766F"/>
    <w:pPr>
      <w:numPr>
        <w:numId w:val="5"/>
      </w:numPr>
      <w:contextualSpacing/>
    </w:pPr>
  </w:style>
  <w:style w:type="paragraph" w:styleId="Continuarlista">
    <w:name w:val="List Continue"/>
    <w:basedOn w:val="Normal"/>
    <w:uiPriority w:val="99"/>
    <w:unhideWhenUsed/>
    <w:rsid w:val="002A766F"/>
    <w:pPr>
      <w:spacing w:after="120"/>
      <w:ind w:left="283"/>
      <w:contextualSpacing/>
    </w:pPr>
  </w:style>
  <w:style w:type="paragraph" w:styleId="Continuarlista2">
    <w:name w:val="List Continue 2"/>
    <w:basedOn w:val="Normal"/>
    <w:uiPriority w:val="99"/>
    <w:unhideWhenUsed/>
    <w:rsid w:val="002A766F"/>
    <w:pPr>
      <w:spacing w:after="120"/>
      <w:ind w:left="566"/>
      <w:contextualSpacing/>
    </w:pPr>
  </w:style>
  <w:style w:type="paragraph" w:styleId="Epgrafe">
    <w:name w:val="caption"/>
    <w:basedOn w:val="Normal"/>
    <w:next w:val="Normal"/>
    <w:uiPriority w:val="35"/>
    <w:unhideWhenUsed/>
    <w:qFormat/>
    <w:rsid w:val="002A766F"/>
    <w:pPr>
      <w:spacing w:line="240" w:lineRule="auto"/>
    </w:pPr>
    <w:rPr>
      <w:b/>
      <w:bCs/>
      <w:color w:val="4F81BD" w:themeColor="accent1"/>
      <w:sz w:val="18"/>
      <w:szCs w:val="18"/>
    </w:rPr>
  </w:style>
  <w:style w:type="character" w:customStyle="1" w:styleId="fondoizqcoloractu">
    <w:name w:val="fondo_izq_color_actu"/>
    <w:basedOn w:val="Fuentedeprrafopredeter"/>
    <w:rsid w:val="002A766F"/>
  </w:style>
  <w:style w:type="character" w:customStyle="1" w:styleId="in-widget">
    <w:name w:val="in-widget"/>
    <w:basedOn w:val="Fuentedeprrafopredeter"/>
    <w:rsid w:val="002A766F"/>
  </w:style>
  <w:style w:type="character" w:customStyle="1" w:styleId="in-right">
    <w:name w:val="in-right"/>
    <w:basedOn w:val="Fuentedeprrafopredeter"/>
    <w:rsid w:val="002A766F"/>
  </w:style>
  <w:style w:type="character" w:customStyle="1" w:styleId="articleimage">
    <w:name w:val="articleimage"/>
    <w:basedOn w:val="Fuentedeprrafopredeter"/>
    <w:rsid w:val="002A766F"/>
  </w:style>
  <w:style w:type="paragraph" w:customStyle="1" w:styleId="Pa131">
    <w:name w:val="Pa13+1"/>
    <w:basedOn w:val="Default"/>
    <w:next w:val="Default"/>
    <w:uiPriority w:val="99"/>
    <w:rsid w:val="002A766F"/>
    <w:pPr>
      <w:spacing w:line="321" w:lineRule="atLeast"/>
    </w:pPr>
    <w:rPr>
      <w:rFonts w:ascii="EC Square Sans Pro Medium" w:eastAsiaTheme="minorHAnsi" w:hAnsi="EC Square Sans Pro Medium" w:cstheme="minorBidi"/>
      <w:color w:val="auto"/>
      <w:lang w:eastAsia="en-US"/>
    </w:rPr>
  </w:style>
  <w:style w:type="paragraph" w:customStyle="1" w:styleId="Pa171">
    <w:name w:val="Pa17+1"/>
    <w:basedOn w:val="Default"/>
    <w:next w:val="Default"/>
    <w:uiPriority w:val="99"/>
    <w:rsid w:val="002A766F"/>
    <w:pPr>
      <w:spacing w:line="261" w:lineRule="atLeast"/>
    </w:pPr>
    <w:rPr>
      <w:rFonts w:ascii="EC Square Sans Pro Medium" w:eastAsiaTheme="minorHAnsi" w:hAnsi="EC Square Sans Pro Medium" w:cstheme="minorBidi"/>
      <w:color w:val="auto"/>
      <w:lang w:eastAsia="en-US"/>
    </w:rPr>
  </w:style>
  <w:style w:type="paragraph" w:customStyle="1" w:styleId="Pa161">
    <w:name w:val="Pa16+1"/>
    <w:basedOn w:val="Default"/>
    <w:next w:val="Default"/>
    <w:uiPriority w:val="99"/>
    <w:rsid w:val="002A766F"/>
    <w:pPr>
      <w:spacing w:line="241" w:lineRule="atLeast"/>
    </w:pPr>
    <w:rPr>
      <w:rFonts w:ascii="EC Square Sans Pro Medium" w:eastAsiaTheme="minorHAnsi" w:hAnsi="EC Square Sans Pro Medium" w:cstheme="minorBidi"/>
      <w:color w:val="auto"/>
      <w:lang w:eastAsia="en-US"/>
    </w:rPr>
  </w:style>
  <w:style w:type="paragraph" w:customStyle="1" w:styleId="Pa23">
    <w:name w:val="Pa2+3"/>
    <w:basedOn w:val="Default"/>
    <w:next w:val="Default"/>
    <w:uiPriority w:val="99"/>
    <w:rsid w:val="002A766F"/>
    <w:pPr>
      <w:spacing w:line="201" w:lineRule="atLeast"/>
    </w:pPr>
    <w:rPr>
      <w:rFonts w:ascii="EC Square Sans Pro Medium" w:eastAsiaTheme="minorHAnsi" w:hAnsi="EC Square Sans Pro Medium" w:cstheme="minorBidi"/>
      <w:color w:val="auto"/>
      <w:lang w:eastAsia="en-US"/>
    </w:rPr>
  </w:style>
  <w:style w:type="character" w:customStyle="1" w:styleId="A101">
    <w:name w:val="A10+1"/>
    <w:uiPriority w:val="99"/>
    <w:rsid w:val="002A766F"/>
    <w:rPr>
      <w:rFonts w:ascii="EC Square Sans Pro" w:hAnsi="EC Square Sans Pro" w:cs="EC Square Sans Pro"/>
      <w:color w:val="000000"/>
      <w:sz w:val="11"/>
      <w:szCs w:val="11"/>
    </w:rPr>
  </w:style>
  <w:style w:type="paragraph" w:customStyle="1" w:styleId="Pa181">
    <w:name w:val="Pa18+1"/>
    <w:basedOn w:val="Default"/>
    <w:next w:val="Default"/>
    <w:uiPriority w:val="99"/>
    <w:rsid w:val="002A766F"/>
    <w:pPr>
      <w:spacing w:line="201" w:lineRule="atLeast"/>
    </w:pPr>
    <w:rPr>
      <w:rFonts w:ascii="EC Square Sans Pro Medium" w:eastAsiaTheme="minorHAnsi" w:hAnsi="EC Square Sans Pro Medium" w:cstheme="minorBidi"/>
      <w:color w:val="auto"/>
      <w:lang w:eastAsia="en-US"/>
    </w:rPr>
  </w:style>
  <w:style w:type="paragraph" w:customStyle="1" w:styleId="Pa141">
    <w:name w:val="Pa14+1"/>
    <w:basedOn w:val="Default"/>
    <w:next w:val="Default"/>
    <w:uiPriority w:val="99"/>
    <w:rsid w:val="002A766F"/>
    <w:pPr>
      <w:spacing w:line="201" w:lineRule="atLeast"/>
    </w:pPr>
    <w:rPr>
      <w:rFonts w:ascii="EC Square Sans Pro Medium" w:eastAsiaTheme="minorHAnsi" w:hAnsi="EC Square Sans Pro Medium" w:cstheme="minorBidi"/>
      <w:color w:val="auto"/>
      <w:lang w:eastAsia="en-US"/>
    </w:rPr>
  </w:style>
  <w:style w:type="character" w:customStyle="1" w:styleId="A111">
    <w:name w:val="A11+1"/>
    <w:uiPriority w:val="99"/>
    <w:rsid w:val="002A766F"/>
    <w:rPr>
      <w:rFonts w:cs="EC Square Sans Pro Medium"/>
      <w:color w:val="000000"/>
    </w:rPr>
  </w:style>
  <w:style w:type="paragraph" w:customStyle="1" w:styleId="centro-texto-notis">
    <w:name w:val="centro-texto-notis"/>
    <w:basedOn w:val="Normal"/>
    <w:rsid w:val="002A766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ora-publi">
    <w:name w:val="hora-publi"/>
    <w:basedOn w:val="Fuentedeprrafopredeter"/>
    <w:rsid w:val="002A766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2A766F"/>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unhideWhenUsed/>
    <w:qFormat/>
    <w:rsid w:val="002A766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2A766F"/>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next w:val="Normal"/>
    <w:link w:val="Ttulo4Car"/>
    <w:uiPriority w:val="9"/>
    <w:semiHidden/>
    <w:unhideWhenUsed/>
    <w:qFormat/>
    <w:rsid w:val="002A766F"/>
    <w:pPr>
      <w:keepNext/>
      <w:spacing w:before="240" w:after="60"/>
      <w:outlineLvl w:val="3"/>
    </w:pPr>
    <w:rPr>
      <w:rFonts w:ascii="Calibri" w:eastAsia="Times New Roman" w:hAnsi="Calibri" w:cs="Times New Roman"/>
      <w:b/>
      <w:bCs/>
      <w:sz w:val="28"/>
      <w:szCs w:val="28"/>
      <w:lang w:eastAsia="es-ES"/>
    </w:rPr>
  </w:style>
  <w:style w:type="paragraph" w:styleId="Ttulo5">
    <w:name w:val="heading 5"/>
    <w:basedOn w:val="Normal"/>
    <w:next w:val="Normal"/>
    <w:link w:val="Ttulo5Car"/>
    <w:uiPriority w:val="9"/>
    <w:semiHidden/>
    <w:unhideWhenUsed/>
    <w:qFormat/>
    <w:rsid w:val="002A766F"/>
    <w:pPr>
      <w:keepNext/>
      <w:keepLines/>
      <w:spacing w:before="200" w:after="0"/>
      <w:outlineLvl w:val="4"/>
    </w:pPr>
    <w:rPr>
      <w:rFonts w:asciiTheme="majorHAnsi" w:eastAsiaTheme="majorEastAsia" w:hAnsiTheme="majorHAnsi" w:cstheme="majorBidi"/>
      <w:color w:val="243F60" w:themeColor="accent1" w:themeShade="7F"/>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D25ADC"/>
    <w:rPr>
      <w:color w:val="0000FF"/>
      <w:u w:val="single"/>
    </w:rPr>
  </w:style>
  <w:style w:type="paragraph" w:styleId="Textodeglobo">
    <w:name w:val="Balloon Text"/>
    <w:basedOn w:val="Normal"/>
    <w:link w:val="TextodegloboCar"/>
    <w:uiPriority w:val="99"/>
    <w:semiHidden/>
    <w:unhideWhenUsed/>
    <w:rsid w:val="00D25AD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25ADC"/>
    <w:rPr>
      <w:rFonts w:ascii="Tahoma" w:hAnsi="Tahoma" w:cs="Tahoma"/>
      <w:sz w:val="16"/>
      <w:szCs w:val="16"/>
    </w:rPr>
  </w:style>
  <w:style w:type="character" w:customStyle="1" w:styleId="labeled">
    <w:name w:val="labeled"/>
    <w:basedOn w:val="Fuentedeprrafopredeter"/>
    <w:rsid w:val="00184457"/>
    <w:rPr>
      <w:b/>
      <w:bCs/>
    </w:rPr>
  </w:style>
  <w:style w:type="character" w:styleId="Textoennegrita">
    <w:name w:val="Strong"/>
    <w:uiPriority w:val="22"/>
    <w:qFormat/>
    <w:rsid w:val="00184457"/>
    <w:rPr>
      <w:b/>
      <w:bCs/>
    </w:rPr>
  </w:style>
  <w:style w:type="paragraph" w:styleId="NormalWeb">
    <w:name w:val="Normal (Web)"/>
    <w:basedOn w:val="Normal"/>
    <w:uiPriority w:val="99"/>
    <w:unhideWhenUsed/>
    <w:rsid w:val="00D0153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2A766F"/>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2A766F"/>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semiHidden/>
    <w:rsid w:val="002A766F"/>
    <w:rPr>
      <w:rFonts w:asciiTheme="majorHAnsi" w:eastAsiaTheme="majorEastAsia" w:hAnsiTheme="majorHAnsi" w:cstheme="majorBidi"/>
      <w:b/>
      <w:bCs/>
      <w:color w:val="4F81BD" w:themeColor="accent1"/>
      <w:lang w:eastAsia="es-ES"/>
    </w:rPr>
  </w:style>
  <w:style w:type="character" w:customStyle="1" w:styleId="Ttulo4Car">
    <w:name w:val="Título 4 Car"/>
    <w:basedOn w:val="Fuentedeprrafopredeter"/>
    <w:link w:val="Ttulo4"/>
    <w:uiPriority w:val="9"/>
    <w:semiHidden/>
    <w:rsid w:val="002A766F"/>
    <w:rPr>
      <w:rFonts w:ascii="Calibri" w:eastAsia="Times New Roman" w:hAnsi="Calibri" w:cs="Times New Roman"/>
      <w:b/>
      <w:bCs/>
      <w:sz w:val="28"/>
      <w:szCs w:val="28"/>
      <w:lang w:eastAsia="es-ES"/>
    </w:rPr>
  </w:style>
  <w:style w:type="character" w:customStyle="1" w:styleId="Ttulo5Car">
    <w:name w:val="Título 5 Car"/>
    <w:basedOn w:val="Fuentedeprrafopredeter"/>
    <w:link w:val="Ttulo5"/>
    <w:uiPriority w:val="9"/>
    <w:semiHidden/>
    <w:rsid w:val="002A766F"/>
    <w:rPr>
      <w:rFonts w:asciiTheme="majorHAnsi" w:eastAsiaTheme="majorEastAsia" w:hAnsiTheme="majorHAnsi" w:cstheme="majorBidi"/>
      <w:color w:val="243F60" w:themeColor="accent1" w:themeShade="7F"/>
      <w:lang w:eastAsia="es-ES"/>
    </w:rPr>
  </w:style>
  <w:style w:type="character" w:styleId="nfasis">
    <w:name w:val="Emphasis"/>
    <w:uiPriority w:val="20"/>
    <w:qFormat/>
    <w:rsid w:val="002A766F"/>
    <w:rPr>
      <w:i/>
      <w:iCs/>
    </w:rPr>
  </w:style>
  <w:style w:type="paragraph" w:customStyle="1" w:styleId="Estndar">
    <w:name w:val="Estándar"/>
    <w:rsid w:val="002A766F"/>
    <w:pPr>
      <w:spacing w:after="0" w:line="240" w:lineRule="auto"/>
    </w:pPr>
    <w:rPr>
      <w:rFonts w:ascii="Times New Roman" w:eastAsia="Times New Roman" w:hAnsi="Times New Roman" w:cs="Times New Roman"/>
      <w:color w:val="000000"/>
      <w:sz w:val="24"/>
      <w:szCs w:val="20"/>
      <w:lang w:val="es-ES_tradnl" w:eastAsia="es-ES"/>
    </w:rPr>
  </w:style>
  <w:style w:type="paragraph" w:styleId="Prrafodelista">
    <w:name w:val="List Paragraph"/>
    <w:basedOn w:val="Normal"/>
    <w:uiPriority w:val="34"/>
    <w:qFormat/>
    <w:rsid w:val="002A766F"/>
    <w:pPr>
      <w:ind w:left="720"/>
      <w:contextualSpacing/>
    </w:pPr>
  </w:style>
  <w:style w:type="paragraph" w:customStyle="1" w:styleId="Default">
    <w:name w:val="Default"/>
    <w:rsid w:val="002A766F"/>
    <w:pPr>
      <w:autoSpaceDE w:val="0"/>
      <w:autoSpaceDN w:val="0"/>
      <w:adjustRightInd w:val="0"/>
      <w:spacing w:after="0" w:line="240" w:lineRule="auto"/>
    </w:pPr>
    <w:rPr>
      <w:rFonts w:ascii="Times New Roman" w:eastAsia="Calibri" w:hAnsi="Times New Roman" w:cs="Times New Roman"/>
      <w:color w:val="000000"/>
      <w:sz w:val="24"/>
      <w:szCs w:val="24"/>
      <w:lang w:eastAsia="es-ES"/>
    </w:rPr>
  </w:style>
  <w:style w:type="paragraph" w:customStyle="1" w:styleId="headlinemeta">
    <w:name w:val="headline_meta"/>
    <w:basedOn w:val="Normal"/>
    <w:rsid w:val="002A766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
    <w:name w:val="author"/>
    <w:basedOn w:val="Fuentedeprrafopredeter"/>
    <w:rsid w:val="002A766F"/>
  </w:style>
  <w:style w:type="character" w:customStyle="1" w:styleId="transparent">
    <w:name w:val="transparent"/>
    <w:basedOn w:val="Fuentedeprrafopredeter"/>
    <w:rsid w:val="002A766F"/>
  </w:style>
  <w:style w:type="paragraph" w:customStyle="1" w:styleId="western">
    <w:name w:val="western"/>
    <w:basedOn w:val="Normal"/>
    <w:rsid w:val="002A766F"/>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wp-caption-text">
    <w:name w:val="wp-caption-text"/>
    <w:basedOn w:val="Normal"/>
    <w:rsid w:val="002A766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or11">
    <w:name w:val="autor11"/>
    <w:basedOn w:val="Fuentedeprrafopredeter"/>
    <w:rsid w:val="002A766F"/>
  </w:style>
  <w:style w:type="paragraph" w:customStyle="1" w:styleId="figcaption">
    <w:name w:val="figcaption"/>
    <w:basedOn w:val="Normal"/>
    <w:rsid w:val="002A766F"/>
    <w:pPr>
      <w:spacing w:after="0" w:line="240" w:lineRule="auto"/>
    </w:pPr>
    <w:rPr>
      <w:rFonts w:ascii="Times New Roman" w:eastAsia="Times New Roman" w:hAnsi="Times New Roman" w:cs="Times New Roman"/>
      <w:sz w:val="24"/>
      <w:szCs w:val="24"/>
      <w:lang w:eastAsia="es-ES"/>
    </w:rPr>
  </w:style>
  <w:style w:type="character" w:customStyle="1" w:styleId="firma7">
    <w:name w:val="firma7"/>
    <w:basedOn w:val="Fuentedeprrafopredeter"/>
    <w:rsid w:val="002A766F"/>
  </w:style>
  <w:style w:type="character" w:customStyle="1" w:styleId="data8">
    <w:name w:val="data8"/>
    <w:basedOn w:val="Fuentedeprrafopredeter"/>
    <w:rsid w:val="002A766F"/>
  </w:style>
  <w:style w:type="character" w:customStyle="1" w:styleId="TextoindependienteCar">
    <w:name w:val="Texto independiente Car"/>
    <w:basedOn w:val="Fuentedeprrafopredeter"/>
    <w:link w:val="Textoindependiente"/>
    <w:semiHidden/>
    <w:rsid w:val="002A766F"/>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paragraph" w:styleId="Textoindependiente">
    <w:name w:val="Body Text"/>
    <w:basedOn w:val="Normal"/>
    <w:link w:val="TextoindependienteCar"/>
    <w:semiHidden/>
    <w:rsid w:val="002A766F"/>
    <w:pPr>
      <w:spacing w:after="0" w:line="240" w:lineRule="auto"/>
      <w:jc w:val="both"/>
    </w:pPr>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character" w:customStyle="1" w:styleId="TextoindependienteCar1">
    <w:name w:val="Texto independiente Car1"/>
    <w:basedOn w:val="Fuentedeprrafopredeter"/>
    <w:uiPriority w:val="99"/>
    <w:semiHidden/>
    <w:rsid w:val="002A766F"/>
  </w:style>
  <w:style w:type="character" w:customStyle="1" w:styleId="EncabezadoCar">
    <w:name w:val="Encabezado Car"/>
    <w:basedOn w:val="Fuentedeprrafopredeter"/>
    <w:link w:val="Encabezado"/>
    <w:uiPriority w:val="99"/>
    <w:rsid w:val="002A766F"/>
    <w:rPr>
      <w:rFonts w:eastAsiaTheme="minorEastAsia"/>
      <w:lang w:eastAsia="es-ES"/>
    </w:rPr>
  </w:style>
  <w:style w:type="paragraph" w:styleId="Encabezado">
    <w:name w:val="header"/>
    <w:basedOn w:val="Normal"/>
    <w:link w:val="EncabezadoCar"/>
    <w:uiPriority w:val="99"/>
    <w:unhideWhenUsed/>
    <w:rsid w:val="002A766F"/>
    <w:pPr>
      <w:tabs>
        <w:tab w:val="center" w:pos="4252"/>
        <w:tab w:val="right" w:pos="8504"/>
      </w:tabs>
      <w:spacing w:after="0" w:line="240" w:lineRule="auto"/>
    </w:pPr>
    <w:rPr>
      <w:rFonts w:eastAsiaTheme="minorEastAsia"/>
      <w:lang w:eastAsia="es-ES"/>
    </w:rPr>
  </w:style>
  <w:style w:type="character" w:customStyle="1" w:styleId="EncabezadoCar1">
    <w:name w:val="Encabezado Car1"/>
    <w:basedOn w:val="Fuentedeprrafopredeter"/>
    <w:uiPriority w:val="99"/>
    <w:semiHidden/>
    <w:rsid w:val="002A766F"/>
  </w:style>
  <w:style w:type="character" w:customStyle="1" w:styleId="PiedepginaCar">
    <w:name w:val="Pie de página Car"/>
    <w:basedOn w:val="Fuentedeprrafopredeter"/>
    <w:link w:val="Piedepgina"/>
    <w:uiPriority w:val="99"/>
    <w:rsid w:val="002A766F"/>
    <w:rPr>
      <w:rFonts w:eastAsiaTheme="minorEastAsia"/>
      <w:lang w:eastAsia="es-ES"/>
    </w:rPr>
  </w:style>
  <w:style w:type="paragraph" w:styleId="Piedepgina">
    <w:name w:val="footer"/>
    <w:basedOn w:val="Normal"/>
    <w:link w:val="PiedepginaCar"/>
    <w:uiPriority w:val="99"/>
    <w:unhideWhenUsed/>
    <w:rsid w:val="002A766F"/>
    <w:pPr>
      <w:tabs>
        <w:tab w:val="center" w:pos="4252"/>
        <w:tab w:val="right" w:pos="8504"/>
      </w:tabs>
      <w:spacing w:after="0" w:line="240" w:lineRule="auto"/>
    </w:pPr>
    <w:rPr>
      <w:rFonts w:eastAsiaTheme="minorEastAsia"/>
      <w:lang w:eastAsia="es-ES"/>
    </w:rPr>
  </w:style>
  <w:style w:type="character" w:customStyle="1" w:styleId="PiedepginaCar1">
    <w:name w:val="Pie de página Car1"/>
    <w:basedOn w:val="Fuentedeprrafopredeter"/>
    <w:uiPriority w:val="99"/>
    <w:semiHidden/>
    <w:rsid w:val="002A766F"/>
  </w:style>
  <w:style w:type="character" w:customStyle="1" w:styleId="firmafoto2">
    <w:name w:val="firmafoto2"/>
    <w:basedOn w:val="Fuentedeprrafopredeter"/>
    <w:rsid w:val="002A766F"/>
  </w:style>
  <w:style w:type="paragraph" w:customStyle="1" w:styleId="H1">
    <w:name w:val="H1"/>
    <w:basedOn w:val="Normal"/>
    <w:next w:val="Normal"/>
    <w:uiPriority w:val="99"/>
    <w:rsid w:val="002A766F"/>
    <w:pPr>
      <w:keepNext/>
      <w:autoSpaceDE w:val="0"/>
      <w:autoSpaceDN w:val="0"/>
      <w:adjustRightInd w:val="0"/>
      <w:spacing w:before="100" w:after="100" w:line="240" w:lineRule="auto"/>
      <w:outlineLvl w:val="1"/>
    </w:pPr>
    <w:rPr>
      <w:rFonts w:ascii="Times New Roman" w:eastAsia="Calibri" w:hAnsi="Times New Roman" w:cs="Times New Roman"/>
      <w:b/>
      <w:bCs/>
      <w:kern w:val="36"/>
      <w:sz w:val="48"/>
      <w:szCs w:val="48"/>
      <w:lang w:eastAsia="es-ES"/>
    </w:rPr>
  </w:style>
  <w:style w:type="paragraph" w:customStyle="1" w:styleId="p">
    <w:name w:val="p"/>
    <w:basedOn w:val="Normal"/>
    <w:rsid w:val="002A766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ontenido-apoyo">
    <w:name w:val="contenido-apoyo"/>
    <w:basedOn w:val="Fuentedeprrafopredeter"/>
    <w:rsid w:val="002A766F"/>
  </w:style>
  <w:style w:type="character" w:styleId="Hipervnculovisitado">
    <w:name w:val="FollowedHyperlink"/>
    <w:basedOn w:val="Fuentedeprrafopredeter"/>
    <w:uiPriority w:val="99"/>
    <w:semiHidden/>
    <w:unhideWhenUsed/>
    <w:rsid w:val="002A766F"/>
    <w:rPr>
      <w:color w:val="800080" w:themeColor="followedHyperlink"/>
      <w:u w:val="single"/>
    </w:rPr>
  </w:style>
  <w:style w:type="paragraph" w:styleId="Lista">
    <w:name w:val="List"/>
    <w:basedOn w:val="Normal"/>
    <w:uiPriority w:val="99"/>
    <w:unhideWhenUsed/>
    <w:rsid w:val="002A766F"/>
    <w:pPr>
      <w:ind w:left="283" w:hanging="283"/>
      <w:contextualSpacing/>
    </w:pPr>
  </w:style>
  <w:style w:type="paragraph" w:styleId="Lista2">
    <w:name w:val="List 2"/>
    <w:basedOn w:val="Normal"/>
    <w:uiPriority w:val="99"/>
    <w:unhideWhenUsed/>
    <w:rsid w:val="002A766F"/>
    <w:pPr>
      <w:ind w:left="566" w:hanging="283"/>
      <w:contextualSpacing/>
    </w:pPr>
  </w:style>
  <w:style w:type="paragraph" w:styleId="Lista3">
    <w:name w:val="List 3"/>
    <w:basedOn w:val="Normal"/>
    <w:uiPriority w:val="99"/>
    <w:unhideWhenUsed/>
    <w:rsid w:val="002A766F"/>
    <w:pPr>
      <w:ind w:left="849" w:hanging="283"/>
      <w:contextualSpacing/>
    </w:pPr>
  </w:style>
  <w:style w:type="paragraph" w:styleId="Lista4">
    <w:name w:val="List 4"/>
    <w:basedOn w:val="Normal"/>
    <w:uiPriority w:val="99"/>
    <w:unhideWhenUsed/>
    <w:rsid w:val="002A766F"/>
    <w:pPr>
      <w:ind w:left="1132" w:hanging="283"/>
      <w:contextualSpacing/>
    </w:pPr>
  </w:style>
  <w:style w:type="paragraph" w:styleId="Saludo">
    <w:name w:val="Salutation"/>
    <w:basedOn w:val="Normal"/>
    <w:next w:val="Normal"/>
    <w:link w:val="SaludoCar"/>
    <w:uiPriority w:val="99"/>
    <w:unhideWhenUsed/>
    <w:rsid w:val="002A766F"/>
  </w:style>
  <w:style w:type="character" w:customStyle="1" w:styleId="SaludoCar">
    <w:name w:val="Saludo Car"/>
    <w:basedOn w:val="Fuentedeprrafopredeter"/>
    <w:link w:val="Saludo"/>
    <w:uiPriority w:val="99"/>
    <w:rsid w:val="002A766F"/>
  </w:style>
  <w:style w:type="paragraph" w:styleId="Listaconvietas">
    <w:name w:val="List Bullet"/>
    <w:basedOn w:val="Normal"/>
    <w:uiPriority w:val="99"/>
    <w:unhideWhenUsed/>
    <w:rsid w:val="002A766F"/>
    <w:pPr>
      <w:numPr>
        <w:numId w:val="3"/>
      </w:numPr>
      <w:contextualSpacing/>
    </w:pPr>
  </w:style>
  <w:style w:type="paragraph" w:styleId="Listaconvietas2">
    <w:name w:val="List Bullet 2"/>
    <w:basedOn w:val="Normal"/>
    <w:uiPriority w:val="99"/>
    <w:unhideWhenUsed/>
    <w:rsid w:val="002A766F"/>
    <w:pPr>
      <w:numPr>
        <w:numId w:val="4"/>
      </w:numPr>
      <w:contextualSpacing/>
    </w:pPr>
  </w:style>
  <w:style w:type="paragraph" w:styleId="Listaconvietas3">
    <w:name w:val="List Bullet 3"/>
    <w:basedOn w:val="Normal"/>
    <w:uiPriority w:val="99"/>
    <w:unhideWhenUsed/>
    <w:rsid w:val="002A766F"/>
    <w:pPr>
      <w:numPr>
        <w:numId w:val="5"/>
      </w:numPr>
      <w:contextualSpacing/>
    </w:pPr>
  </w:style>
  <w:style w:type="paragraph" w:styleId="Continuarlista">
    <w:name w:val="List Continue"/>
    <w:basedOn w:val="Normal"/>
    <w:uiPriority w:val="99"/>
    <w:unhideWhenUsed/>
    <w:rsid w:val="002A766F"/>
    <w:pPr>
      <w:spacing w:after="120"/>
      <w:ind w:left="283"/>
      <w:contextualSpacing/>
    </w:pPr>
  </w:style>
  <w:style w:type="paragraph" w:styleId="Continuarlista2">
    <w:name w:val="List Continue 2"/>
    <w:basedOn w:val="Normal"/>
    <w:uiPriority w:val="99"/>
    <w:unhideWhenUsed/>
    <w:rsid w:val="002A766F"/>
    <w:pPr>
      <w:spacing w:after="120"/>
      <w:ind w:left="566"/>
      <w:contextualSpacing/>
    </w:pPr>
  </w:style>
  <w:style w:type="paragraph" w:styleId="Epgrafe">
    <w:name w:val="caption"/>
    <w:basedOn w:val="Normal"/>
    <w:next w:val="Normal"/>
    <w:uiPriority w:val="35"/>
    <w:unhideWhenUsed/>
    <w:qFormat/>
    <w:rsid w:val="002A766F"/>
    <w:pPr>
      <w:spacing w:line="240" w:lineRule="auto"/>
    </w:pPr>
    <w:rPr>
      <w:b/>
      <w:bCs/>
      <w:color w:val="4F81BD" w:themeColor="accent1"/>
      <w:sz w:val="18"/>
      <w:szCs w:val="18"/>
    </w:rPr>
  </w:style>
  <w:style w:type="character" w:customStyle="1" w:styleId="fondoizqcoloractu">
    <w:name w:val="fondo_izq_color_actu"/>
    <w:basedOn w:val="Fuentedeprrafopredeter"/>
    <w:rsid w:val="002A766F"/>
  </w:style>
  <w:style w:type="character" w:customStyle="1" w:styleId="in-widget">
    <w:name w:val="in-widget"/>
    <w:basedOn w:val="Fuentedeprrafopredeter"/>
    <w:rsid w:val="002A766F"/>
  </w:style>
  <w:style w:type="character" w:customStyle="1" w:styleId="in-right">
    <w:name w:val="in-right"/>
    <w:basedOn w:val="Fuentedeprrafopredeter"/>
    <w:rsid w:val="002A766F"/>
  </w:style>
  <w:style w:type="character" w:customStyle="1" w:styleId="articleimage">
    <w:name w:val="articleimage"/>
    <w:basedOn w:val="Fuentedeprrafopredeter"/>
    <w:rsid w:val="002A766F"/>
  </w:style>
  <w:style w:type="paragraph" w:customStyle="1" w:styleId="Pa131">
    <w:name w:val="Pa13+1"/>
    <w:basedOn w:val="Default"/>
    <w:next w:val="Default"/>
    <w:uiPriority w:val="99"/>
    <w:rsid w:val="002A766F"/>
    <w:pPr>
      <w:spacing w:line="321" w:lineRule="atLeast"/>
    </w:pPr>
    <w:rPr>
      <w:rFonts w:ascii="EC Square Sans Pro Medium" w:eastAsiaTheme="minorHAnsi" w:hAnsi="EC Square Sans Pro Medium" w:cstheme="minorBidi"/>
      <w:color w:val="auto"/>
      <w:lang w:eastAsia="en-US"/>
    </w:rPr>
  </w:style>
  <w:style w:type="paragraph" w:customStyle="1" w:styleId="Pa171">
    <w:name w:val="Pa17+1"/>
    <w:basedOn w:val="Default"/>
    <w:next w:val="Default"/>
    <w:uiPriority w:val="99"/>
    <w:rsid w:val="002A766F"/>
    <w:pPr>
      <w:spacing w:line="261" w:lineRule="atLeast"/>
    </w:pPr>
    <w:rPr>
      <w:rFonts w:ascii="EC Square Sans Pro Medium" w:eastAsiaTheme="minorHAnsi" w:hAnsi="EC Square Sans Pro Medium" w:cstheme="minorBidi"/>
      <w:color w:val="auto"/>
      <w:lang w:eastAsia="en-US"/>
    </w:rPr>
  </w:style>
  <w:style w:type="paragraph" w:customStyle="1" w:styleId="Pa161">
    <w:name w:val="Pa16+1"/>
    <w:basedOn w:val="Default"/>
    <w:next w:val="Default"/>
    <w:uiPriority w:val="99"/>
    <w:rsid w:val="002A766F"/>
    <w:pPr>
      <w:spacing w:line="241" w:lineRule="atLeast"/>
    </w:pPr>
    <w:rPr>
      <w:rFonts w:ascii="EC Square Sans Pro Medium" w:eastAsiaTheme="minorHAnsi" w:hAnsi="EC Square Sans Pro Medium" w:cstheme="minorBidi"/>
      <w:color w:val="auto"/>
      <w:lang w:eastAsia="en-US"/>
    </w:rPr>
  </w:style>
  <w:style w:type="paragraph" w:customStyle="1" w:styleId="Pa23">
    <w:name w:val="Pa2+3"/>
    <w:basedOn w:val="Default"/>
    <w:next w:val="Default"/>
    <w:uiPriority w:val="99"/>
    <w:rsid w:val="002A766F"/>
    <w:pPr>
      <w:spacing w:line="201" w:lineRule="atLeast"/>
    </w:pPr>
    <w:rPr>
      <w:rFonts w:ascii="EC Square Sans Pro Medium" w:eastAsiaTheme="minorHAnsi" w:hAnsi="EC Square Sans Pro Medium" w:cstheme="minorBidi"/>
      <w:color w:val="auto"/>
      <w:lang w:eastAsia="en-US"/>
    </w:rPr>
  </w:style>
  <w:style w:type="character" w:customStyle="1" w:styleId="A101">
    <w:name w:val="A10+1"/>
    <w:uiPriority w:val="99"/>
    <w:rsid w:val="002A766F"/>
    <w:rPr>
      <w:rFonts w:ascii="EC Square Sans Pro" w:hAnsi="EC Square Sans Pro" w:cs="EC Square Sans Pro"/>
      <w:color w:val="000000"/>
      <w:sz w:val="11"/>
      <w:szCs w:val="11"/>
    </w:rPr>
  </w:style>
  <w:style w:type="paragraph" w:customStyle="1" w:styleId="Pa181">
    <w:name w:val="Pa18+1"/>
    <w:basedOn w:val="Default"/>
    <w:next w:val="Default"/>
    <w:uiPriority w:val="99"/>
    <w:rsid w:val="002A766F"/>
    <w:pPr>
      <w:spacing w:line="201" w:lineRule="atLeast"/>
    </w:pPr>
    <w:rPr>
      <w:rFonts w:ascii="EC Square Sans Pro Medium" w:eastAsiaTheme="minorHAnsi" w:hAnsi="EC Square Sans Pro Medium" w:cstheme="minorBidi"/>
      <w:color w:val="auto"/>
      <w:lang w:eastAsia="en-US"/>
    </w:rPr>
  </w:style>
  <w:style w:type="paragraph" w:customStyle="1" w:styleId="Pa141">
    <w:name w:val="Pa14+1"/>
    <w:basedOn w:val="Default"/>
    <w:next w:val="Default"/>
    <w:uiPriority w:val="99"/>
    <w:rsid w:val="002A766F"/>
    <w:pPr>
      <w:spacing w:line="201" w:lineRule="atLeast"/>
    </w:pPr>
    <w:rPr>
      <w:rFonts w:ascii="EC Square Sans Pro Medium" w:eastAsiaTheme="minorHAnsi" w:hAnsi="EC Square Sans Pro Medium" w:cstheme="minorBidi"/>
      <w:color w:val="auto"/>
      <w:lang w:eastAsia="en-US"/>
    </w:rPr>
  </w:style>
  <w:style w:type="character" w:customStyle="1" w:styleId="A111">
    <w:name w:val="A11+1"/>
    <w:uiPriority w:val="99"/>
    <w:rsid w:val="002A766F"/>
    <w:rPr>
      <w:rFonts w:cs="EC Square Sans Pro Medium"/>
      <w:color w:val="000000"/>
    </w:rPr>
  </w:style>
  <w:style w:type="paragraph" w:customStyle="1" w:styleId="centro-texto-notis">
    <w:name w:val="centro-texto-notis"/>
    <w:basedOn w:val="Normal"/>
    <w:rsid w:val="002A766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ora-publi">
    <w:name w:val="hora-publi"/>
    <w:basedOn w:val="Fuentedeprrafopredeter"/>
    <w:rsid w:val="002A76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15.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1.png"/><Relationship Id="rId159" Type="http://schemas.openxmlformats.org/officeDocument/2006/relationships/image" Target="media/image142.png"/><Relationship Id="rId170" Type="http://schemas.openxmlformats.org/officeDocument/2006/relationships/image" Target="media/image153.png"/><Relationship Id="rId107" Type="http://schemas.openxmlformats.org/officeDocument/2006/relationships/image" Target="media/image90.png"/><Relationship Id="rId11" Type="http://schemas.openxmlformats.org/officeDocument/2006/relationships/image" Target="media/image5.png"/><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1.png"/><Relationship Id="rId149" Type="http://schemas.openxmlformats.org/officeDocument/2006/relationships/image" Target="media/image132.png"/><Relationship Id="rId5" Type="http://schemas.openxmlformats.org/officeDocument/2006/relationships/webSettings" Target="webSettings.xml"/><Relationship Id="rId95" Type="http://schemas.openxmlformats.org/officeDocument/2006/relationships/image" Target="media/image85.png"/><Relationship Id="rId160" Type="http://schemas.openxmlformats.org/officeDocument/2006/relationships/image" Target="media/image143.png"/><Relationship Id="rId181" Type="http://schemas.openxmlformats.org/officeDocument/2006/relationships/theme" Target="theme/theme1.xml"/><Relationship Id="rId22" Type="http://schemas.openxmlformats.org/officeDocument/2006/relationships/hyperlink" Target="http://epp.eurostat.ec.europa.eu/tgm/web/_download/Eurostat_Table_tessi180HTMLDesc.htm" TargetMode="External"/><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1.png"/><Relationship Id="rId139" Type="http://schemas.openxmlformats.org/officeDocument/2006/relationships/image" Target="media/image122.png"/><Relationship Id="rId85" Type="http://schemas.openxmlformats.org/officeDocument/2006/relationships/image" Target="media/image75.png"/><Relationship Id="rId150" Type="http://schemas.openxmlformats.org/officeDocument/2006/relationships/image" Target="media/image133.png"/><Relationship Id="rId171" Type="http://schemas.openxmlformats.org/officeDocument/2006/relationships/image" Target="media/image154.png"/><Relationship Id="rId12" Type="http://schemas.openxmlformats.org/officeDocument/2006/relationships/image" Target="media/image6.png"/><Relationship Id="rId33" Type="http://schemas.openxmlformats.org/officeDocument/2006/relationships/image" Target="media/image23.png"/><Relationship Id="rId108" Type="http://schemas.openxmlformats.org/officeDocument/2006/relationships/image" Target="media/image91.png"/><Relationship Id="rId129" Type="http://schemas.openxmlformats.org/officeDocument/2006/relationships/image" Target="media/image112.png"/><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hyperlink" Target="http://www.oecd.org/employment/outlook" TargetMode="External"/><Relationship Id="rId140" Type="http://schemas.openxmlformats.org/officeDocument/2006/relationships/image" Target="media/image123.png"/><Relationship Id="rId161" Type="http://schemas.openxmlformats.org/officeDocument/2006/relationships/image" Target="media/image144.png"/><Relationship Id="rId6" Type="http://schemas.openxmlformats.org/officeDocument/2006/relationships/hyperlink" Target="http://ec.europa.eu/social/main.jsp?catId=547" TargetMode="External"/><Relationship Id="rId23" Type="http://schemas.openxmlformats.org/officeDocument/2006/relationships/hyperlink" Target="http://epp.eurostat.ec.europa.eu/tgm/web/_download/Eurostat_Table_tessi180HTMLDesc.htm" TargetMode="External"/><Relationship Id="rId119" Type="http://schemas.openxmlformats.org/officeDocument/2006/relationships/image" Target="media/image102.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13.png"/><Relationship Id="rId135" Type="http://schemas.openxmlformats.org/officeDocument/2006/relationships/image" Target="media/image118.png"/><Relationship Id="rId151" Type="http://schemas.openxmlformats.org/officeDocument/2006/relationships/image" Target="media/image134.png"/><Relationship Id="rId156" Type="http://schemas.openxmlformats.org/officeDocument/2006/relationships/image" Target="media/image139.png"/><Relationship Id="rId177" Type="http://schemas.openxmlformats.org/officeDocument/2006/relationships/image" Target="media/image160.png"/><Relationship Id="rId172" Type="http://schemas.openxmlformats.org/officeDocument/2006/relationships/image" Target="media/image155.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29.png"/><Relationship Id="rId109" Type="http://schemas.openxmlformats.org/officeDocument/2006/relationships/image" Target="media/image92.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hyperlink" Target="http://www.oecd.org/eco/outlook/economicoutlook.htm" TargetMode="External"/><Relationship Id="rId104" Type="http://schemas.openxmlformats.org/officeDocument/2006/relationships/hyperlink" Target="http://www.census.gov/hhes/www/income/data/historical/inequality/IE-1.pdf" TargetMode="External"/><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png"/><Relationship Id="rId146" Type="http://schemas.openxmlformats.org/officeDocument/2006/relationships/image" Target="media/image129.png"/><Relationship Id="rId167" Type="http://schemas.openxmlformats.org/officeDocument/2006/relationships/image" Target="media/image150.png"/><Relationship Id="rId7" Type="http://schemas.openxmlformats.org/officeDocument/2006/relationships/image" Target="media/image1.png"/><Relationship Id="rId71" Type="http://schemas.openxmlformats.org/officeDocument/2006/relationships/image" Target="media/image61.png"/><Relationship Id="rId92" Type="http://schemas.openxmlformats.org/officeDocument/2006/relationships/image" Target="media/image82.png"/><Relationship Id="rId162" Type="http://schemas.openxmlformats.org/officeDocument/2006/relationships/image" Target="media/image145.png"/><Relationship Id="rId2" Type="http://schemas.openxmlformats.org/officeDocument/2006/relationships/styles" Target="styles.xml"/><Relationship Id="rId29" Type="http://schemas.openxmlformats.org/officeDocument/2006/relationships/image" Target="media/image19.png"/><Relationship Id="rId24" Type="http://schemas.openxmlformats.org/officeDocument/2006/relationships/hyperlink" Target="http://epp.eurostat.ec.europa.eu/tgm/web/_download/Eurostat_Table_tessi190HTMLDesc.htm" TargetMode="External"/><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4.png"/><Relationship Id="rId136" Type="http://schemas.openxmlformats.org/officeDocument/2006/relationships/image" Target="media/image119.png"/><Relationship Id="rId157" Type="http://schemas.openxmlformats.org/officeDocument/2006/relationships/image" Target="media/image140.png"/><Relationship Id="rId178" Type="http://schemas.openxmlformats.org/officeDocument/2006/relationships/image" Target="media/image161.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5.png"/><Relationship Id="rId173" Type="http://schemas.openxmlformats.org/officeDocument/2006/relationships/image" Target="media/image156.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hyperlink" Target="http://www.census.gov/hhes/www/income/data/historical/inequality/IE-1.pdf" TargetMode="External"/><Relationship Id="rId105" Type="http://schemas.openxmlformats.org/officeDocument/2006/relationships/image" Target="media/image88.png"/><Relationship Id="rId126" Type="http://schemas.openxmlformats.org/officeDocument/2006/relationships/image" Target="media/image109.png"/><Relationship Id="rId147" Type="http://schemas.openxmlformats.org/officeDocument/2006/relationships/image" Target="media/image130.png"/><Relationship Id="rId168" Type="http://schemas.openxmlformats.org/officeDocument/2006/relationships/image" Target="media/image151.png"/><Relationship Id="rId8" Type="http://schemas.openxmlformats.org/officeDocument/2006/relationships/image" Target="media/image2.pn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hyperlink" Target="http://Note:%20Estimates%20of%20earnings%20used%20in%20the%20calculations%20refer%20to%20gross%20earnings%20of%20full-time%20wage%20and%20salary%20workers.%20However,%20this%20definition%20may%20slightly%20vary%20from%20one%20country%20to%20another.%20Further%20information%20on%20the%20national%20data%20sources%20and%20earnings%20concepts%20used%20in%20the%20caculations%20can%20be%20found%20at:%20www.oecd.org/employment/outlook." TargetMode="External"/><Relationship Id="rId121" Type="http://schemas.openxmlformats.org/officeDocument/2006/relationships/image" Target="media/image104.png"/><Relationship Id="rId142" Type="http://schemas.openxmlformats.org/officeDocument/2006/relationships/image" Target="media/image125.png"/><Relationship Id="rId163" Type="http://schemas.openxmlformats.org/officeDocument/2006/relationships/image" Target="media/image146.png"/><Relationship Id="rId3" Type="http://schemas.microsoft.com/office/2007/relationships/stylesWithEffects" Target="stylesWithEffects.xml"/><Relationship Id="rId25" Type="http://schemas.openxmlformats.org/officeDocument/2006/relationships/hyperlink" Target="http://epp.eurostat.ec.europa.eu/tgm/web/_download/Eurostat_Table_tessi190HTMLDesc.htm" TargetMode="External"/><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99.png"/><Relationship Id="rId137" Type="http://schemas.openxmlformats.org/officeDocument/2006/relationships/image" Target="media/image120.png"/><Relationship Id="rId158" Type="http://schemas.openxmlformats.org/officeDocument/2006/relationships/image" Target="media/image141.png"/><Relationship Id="rId20" Type="http://schemas.openxmlformats.org/officeDocument/2006/relationships/image" Target="media/image14.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94.png"/><Relationship Id="rId132" Type="http://schemas.openxmlformats.org/officeDocument/2006/relationships/image" Target="media/image115.png"/><Relationship Id="rId153" Type="http://schemas.openxmlformats.org/officeDocument/2006/relationships/image" Target="media/image136.png"/><Relationship Id="rId174" Type="http://schemas.openxmlformats.org/officeDocument/2006/relationships/image" Target="media/image157.png"/><Relationship Id="rId179" Type="http://schemas.openxmlformats.org/officeDocument/2006/relationships/image" Target="media/image162.png"/><Relationship Id="rId15" Type="http://schemas.openxmlformats.org/officeDocument/2006/relationships/image" Target="media/image9.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89.png"/><Relationship Id="rId127" Type="http://schemas.openxmlformats.org/officeDocument/2006/relationships/image" Target="media/image110.png"/><Relationship Id="rId10" Type="http://schemas.openxmlformats.org/officeDocument/2006/relationships/image" Target="media/image4.png"/><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hyperlink" Target="http://Source:OECDEarningsDistributionDatabase,%20www.oecd.org/employment/emp/onlineoecdemploymentdatabase.htm" TargetMode="External"/><Relationship Id="rId101" Type="http://schemas.openxmlformats.org/officeDocument/2006/relationships/hyperlink" Target="http://www.census" TargetMode="External"/><Relationship Id="rId122" Type="http://schemas.openxmlformats.org/officeDocument/2006/relationships/image" Target="media/image105.png"/><Relationship Id="rId143" Type="http://schemas.openxmlformats.org/officeDocument/2006/relationships/image" Target="media/image126.png"/><Relationship Id="rId148" Type="http://schemas.openxmlformats.org/officeDocument/2006/relationships/image" Target="media/image131.png"/><Relationship Id="rId164" Type="http://schemas.openxmlformats.org/officeDocument/2006/relationships/image" Target="media/image147.png"/><Relationship Id="rId169" Type="http://schemas.openxmlformats.org/officeDocument/2006/relationships/image" Target="media/image152.png"/><Relationship Id="rId4" Type="http://schemas.openxmlformats.org/officeDocument/2006/relationships/settings" Target="settings.xml"/><Relationship Id="rId9" Type="http://schemas.openxmlformats.org/officeDocument/2006/relationships/image" Target="media/image3.png"/><Relationship Id="rId180" Type="http://schemas.openxmlformats.org/officeDocument/2006/relationships/fontTable" Target="fontTable.xml"/><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95.png"/><Relationship Id="rId133" Type="http://schemas.openxmlformats.org/officeDocument/2006/relationships/image" Target="media/image116.png"/><Relationship Id="rId154" Type="http://schemas.openxmlformats.org/officeDocument/2006/relationships/image" Target="media/image137.png"/><Relationship Id="rId175" Type="http://schemas.openxmlformats.org/officeDocument/2006/relationships/image" Target="media/image158.png"/><Relationship Id="rId16" Type="http://schemas.openxmlformats.org/officeDocument/2006/relationships/image" Target="media/image10.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86.png"/><Relationship Id="rId123" Type="http://schemas.openxmlformats.org/officeDocument/2006/relationships/image" Target="media/image106.png"/><Relationship Id="rId144" Type="http://schemas.openxmlformats.org/officeDocument/2006/relationships/image" Target="media/image127.png"/><Relationship Id="rId90" Type="http://schemas.openxmlformats.org/officeDocument/2006/relationships/image" Target="media/image80.png"/><Relationship Id="rId165" Type="http://schemas.openxmlformats.org/officeDocument/2006/relationships/image" Target="media/image148.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96.png"/><Relationship Id="rId134" Type="http://schemas.openxmlformats.org/officeDocument/2006/relationships/image" Target="media/image117.png"/><Relationship Id="rId80" Type="http://schemas.openxmlformats.org/officeDocument/2006/relationships/image" Target="media/image70.png"/><Relationship Id="rId155" Type="http://schemas.openxmlformats.org/officeDocument/2006/relationships/image" Target="media/image138.png"/><Relationship Id="rId176" Type="http://schemas.openxmlformats.org/officeDocument/2006/relationships/image" Target="media/image159.png"/><Relationship Id="rId17" Type="http://schemas.openxmlformats.org/officeDocument/2006/relationships/image" Target="media/image11.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87.png"/><Relationship Id="rId124" Type="http://schemas.openxmlformats.org/officeDocument/2006/relationships/image" Target="media/image107.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image" Target="media/image128.png"/><Relationship Id="rId166" Type="http://schemas.openxmlformats.org/officeDocument/2006/relationships/image" Target="media/image149.png"/><Relationship Id="rId1" Type="http://schemas.openxmlformats.org/officeDocument/2006/relationships/numbering" Target="numbering.xml"/><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180</Pages>
  <Words>31389</Words>
  <Characters>172644</Characters>
  <Application>Microsoft Office Word</Application>
  <DocSecurity>0</DocSecurity>
  <Lines>1438</Lines>
  <Paragraphs>407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203626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2015-02-11T11:55:00Z</dcterms:created>
  <dcterms:modified xsi:type="dcterms:W3CDTF">2015-02-11T11:55:00Z</dcterms:modified>
</cp:coreProperties>
</file>