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57A09" w:rsidRDefault="00A57A09" w:rsidP="00A57A09">
      <w:pPr>
        <w:spacing w:line="240" w:lineRule="auto"/>
        <w:jc w:val="both"/>
        <w:rPr>
          <w:rFonts w:ascii="Times New Roman" w:hAnsi="Times New Roman" w:cs="Times New Roman"/>
          <w:b/>
          <w:sz w:val="24"/>
          <w:szCs w:val="24"/>
        </w:rPr>
      </w:pPr>
      <w:bookmarkStart w:id="0" w:name="_GoBack"/>
      <w:bookmarkEnd w:id="0"/>
      <w:r>
        <w:rPr>
          <w:rFonts w:ascii="Times New Roman" w:hAnsi="Times New Roman" w:cs="Times New Roman"/>
          <w:b/>
          <w:sz w:val="24"/>
          <w:szCs w:val="24"/>
        </w:rPr>
        <w:t>Paper - El “legado vital” de la globalización: del malestar económico al populismo emocional e irreflexivo (de aquellos polvos, estos lodos) (Parte I)</w:t>
      </w:r>
    </w:p>
    <w:p w:rsidR="00A57A09" w:rsidRDefault="00A57A09" w:rsidP="00A57A09">
      <w:pPr>
        <w:spacing w:line="240" w:lineRule="auto"/>
        <w:jc w:val="both"/>
        <w:rPr>
          <w:rFonts w:ascii="Times New Roman" w:hAnsi="Times New Roman" w:cs="Times New Roman"/>
          <w:b/>
          <w:sz w:val="24"/>
          <w:szCs w:val="24"/>
        </w:rPr>
      </w:pPr>
    </w:p>
    <w:p w:rsidR="00A57A09" w:rsidRPr="007C34E7" w:rsidRDefault="00A57A09" w:rsidP="00A57A09">
      <w:pPr>
        <w:spacing w:line="240" w:lineRule="auto"/>
        <w:jc w:val="both"/>
        <w:rPr>
          <w:rFonts w:ascii="Helvetica" w:hAnsi="Helvetica"/>
          <w:sz w:val="20"/>
          <w:szCs w:val="20"/>
          <w:shd w:val="clear" w:color="auto" w:fill="111111"/>
        </w:rPr>
      </w:pPr>
      <w:r w:rsidRPr="00211292">
        <w:rPr>
          <w:rFonts w:ascii="Times New Roman" w:eastAsia="Times New Roman" w:hAnsi="Times New Roman"/>
          <w:noProof/>
          <w:sz w:val="24"/>
          <w:szCs w:val="24"/>
          <w:bdr w:val="none" w:sz="0" w:space="0" w:color="auto" w:frame="1"/>
          <w:lang w:eastAsia="es-ES"/>
        </w:rPr>
        <w:drawing>
          <wp:inline distT="0" distB="0" distL="0" distR="0" wp14:anchorId="32553798" wp14:editId="0A429B76">
            <wp:extent cx="5400040" cy="2926068"/>
            <wp:effectExtent l="0" t="0" r="0" b="8255"/>
            <wp:docPr id="8" name="Imagen 8" descr="Donald Trump en medio de simpatizan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onald Trump en medio de simpatizantes"/>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400040" cy="2926068"/>
                    </a:xfrm>
                    <a:prstGeom prst="rect">
                      <a:avLst/>
                    </a:prstGeom>
                    <a:noFill/>
                    <a:ln>
                      <a:noFill/>
                    </a:ln>
                  </pic:spPr>
                </pic:pic>
              </a:graphicData>
            </a:graphic>
          </wp:inline>
        </w:drawing>
      </w:r>
      <w:r w:rsidRPr="00211292">
        <w:rPr>
          <w:rFonts w:ascii="Helvetica" w:hAnsi="Helvetica"/>
          <w:sz w:val="20"/>
          <w:szCs w:val="20"/>
          <w:shd w:val="clear" w:color="auto" w:fill="111111"/>
        </w:rPr>
        <w:t>Los expertos creen que el triunfo de Trump dará aire a los populismos europeos.</w:t>
      </w:r>
    </w:p>
    <w:p w:rsidR="00A57A09" w:rsidRPr="002E62F2" w:rsidRDefault="00A57A09" w:rsidP="00A57A09">
      <w:pPr>
        <w:pStyle w:val="NormalWeb"/>
        <w:shd w:val="clear" w:color="auto" w:fill="FFFFFF"/>
        <w:spacing w:after="0"/>
        <w:jc w:val="both"/>
        <w:textAlignment w:val="baseline"/>
        <w:rPr>
          <w:b/>
        </w:rPr>
      </w:pPr>
      <w:r w:rsidRPr="002E62F2">
        <w:rPr>
          <w:b/>
        </w:rPr>
        <w:t>- Introducción</w:t>
      </w:r>
      <w:r>
        <w:rPr>
          <w:b/>
        </w:rPr>
        <w:t xml:space="preserve"> (del “Yes, we can”… al “Yes, we Trump”)  </w:t>
      </w:r>
    </w:p>
    <w:p w:rsidR="00A57A09" w:rsidRDefault="00A57A09" w:rsidP="00A57A09">
      <w:pPr>
        <w:jc w:val="both"/>
        <w:rPr>
          <w:rFonts w:ascii="Times New Roman" w:hAnsi="Times New Roman" w:cs="Times New Roman"/>
          <w:sz w:val="24"/>
          <w:szCs w:val="24"/>
        </w:rPr>
      </w:pPr>
      <w:r w:rsidRPr="00D7430B">
        <w:rPr>
          <w:rFonts w:ascii="Times New Roman" w:hAnsi="Times New Roman" w:cs="Times New Roman"/>
          <w:sz w:val="24"/>
          <w:szCs w:val="24"/>
        </w:rPr>
        <w:t xml:space="preserve">Algunos </w:t>
      </w:r>
      <w:r>
        <w:rPr>
          <w:rFonts w:ascii="Times New Roman" w:hAnsi="Times New Roman" w:cs="Times New Roman"/>
          <w:sz w:val="24"/>
          <w:szCs w:val="24"/>
        </w:rPr>
        <w:t xml:space="preserve">analistas llegaron a pensar y escribir (peor aún), que </w:t>
      </w:r>
      <w:r w:rsidRPr="00D7430B">
        <w:rPr>
          <w:rFonts w:ascii="Times New Roman" w:hAnsi="Times New Roman" w:cs="Times New Roman"/>
          <w:sz w:val="24"/>
          <w:szCs w:val="24"/>
        </w:rPr>
        <w:t xml:space="preserve">los </w:t>
      </w:r>
      <w:r>
        <w:rPr>
          <w:rFonts w:ascii="Times New Roman" w:hAnsi="Times New Roman" w:cs="Times New Roman"/>
          <w:sz w:val="24"/>
          <w:szCs w:val="24"/>
        </w:rPr>
        <w:t>motivos del resultado electoral en los Estados Unidos (8-N), se debieron a</w:t>
      </w:r>
      <w:r w:rsidRPr="00D7430B">
        <w:rPr>
          <w:rFonts w:ascii="Times New Roman" w:hAnsi="Times New Roman" w:cs="Times New Roman"/>
          <w:sz w:val="24"/>
          <w:szCs w:val="24"/>
        </w:rPr>
        <w:t xml:space="preserve"> la ignorancia y al error.</w:t>
      </w:r>
      <w:r>
        <w:rPr>
          <w:rFonts w:ascii="Times New Roman" w:hAnsi="Times New Roman" w:cs="Times New Roman"/>
          <w:sz w:val="24"/>
          <w:szCs w:val="24"/>
        </w:rPr>
        <w:t xml:space="preserve"> No es así.</w:t>
      </w:r>
    </w:p>
    <w:p w:rsidR="00A57A09" w:rsidRPr="00A2155B" w:rsidRDefault="00A57A09" w:rsidP="00A57A09">
      <w:pPr>
        <w:pStyle w:val="mce"/>
        <w:shd w:val="clear" w:color="auto" w:fill="EEF0EF"/>
        <w:spacing w:before="0" w:beforeAutospacing="0" w:after="465" w:afterAutospacing="0"/>
        <w:jc w:val="both"/>
      </w:pPr>
      <w:r w:rsidRPr="00A2155B">
        <w:t>Tras casi una década de crisis, han ido aflorando movimientos de descontento que, en algunos países, alcanzan proporciones preocupantes. Los investigadores tratan de desentrañar los motivos, asociándolos siempre con algún tipo de populismo, sea de derecha o de izquierda. Y atribuyen el fenómeno a la manipulación que practican líderes oportunistas, cuya táctica es pregonar aquello que la masa quiere oír, prometer soluciones simples, atractivas, pero falaces, para resolver problemas complejos.</w:t>
      </w:r>
    </w:p>
    <w:p w:rsidR="00A57A09" w:rsidRDefault="00A57A09" w:rsidP="00A57A09">
      <w:pPr>
        <w:pStyle w:val="mce"/>
        <w:shd w:val="clear" w:color="auto" w:fill="EEF0EF"/>
        <w:spacing w:before="0" w:beforeAutospacing="0" w:after="465" w:afterAutospacing="0"/>
        <w:jc w:val="both"/>
      </w:pPr>
      <w:r w:rsidRPr="00A2155B">
        <w:t>Existe un caldo de cultivo real para el voto antisistema: un enorme hartazgo ante la inflación de caóticas acciones administrativas. Que el populismo se nutra de esta reactancia social, de la respuesta emocional, casi inconsciente, contra ciertas reglas censoras, no significa que el descontento sea exclusivamente un fenómeno populista. O que la manipulación y la mentira sean el origen único de la irritación. Lamentablemente, ante la ausencia de otros cauces más apropiados, los populismos se han constituido en la vía para que muchas personas denuncien que están atrapadas en esa niebla de incertidumbre, en el caos de una intervención indiscriminada y sin tino, sometidas a miles de fricciones, acciones, reacciones, contingencias y azares. Millones de personas no caen en el error sólo por discursos tramposos y estúpidos sino también por</w:t>
      </w:r>
      <w:r w:rsidRPr="00A2155B">
        <w:rPr>
          <w:rStyle w:val="apple-converted-space"/>
          <w:rFonts w:eastAsia="Calibri"/>
        </w:rPr>
        <w:t> </w:t>
      </w:r>
      <w:r w:rsidRPr="00A2155B">
        <w:rPr>
          <w:rStyle w:val="Textoennegrita"/>
          <w:b w:val="0"/>
        </w:rPr>
        <w:t>la verdad que en ese error se encierra</w:t>
      </w:r>
      <w:r w:rsidRPr="00A2155B">
        <w:t>. No arremeterían contra el “</w:t>
      </w:r>
      <w:r w:rsidR="00542BBB">
        <w:rPr>
          <w:rStyle w:val="nfasis"/>
          <w:i w:val="0"/>
        </w:rPr>
        <w:t>statu</w:t>
      </w:r>
      <w:r w:rsidRPr="00A2155B">
        <w:rPr>
          <w:rStyle w:val="nfasis"/>
          <w:i w:val="0"/>
        </w:rPr>
        <w:t xml:space="preserve"> quo</w:t>
      </w:r>
      <w:r w:rsidR="00542BBB">
        <w:rPr>
          <w:rStyle w:val="nfasis"/>
          <w:i w:val="0"/>
        </w:rPr>
        <w:t>”</w:t>
      </w:r>
      <w:r w:rsidRPr="00A2155B">
        <w:rPr>
          <w:rStyle w:val="apple-converted-space"/>
          <w:rFonts w:eastAsia="Calibri"/>
        </w:rPr>
        <w:t> </w:t>
      </w:r>
      <w:r w:rsidRPr="00A2155B">
        <w:t>si no hubiera un sustrato adecuado, una preocupante causa de fondo. </w:t>
      </w:r>
    </w:p>
    <w:p w:rsidR="00A57A09" w:rsidRPr="00D968D1" w:rsidRDefault="00A57A09" w:rsidP="00A57A09">
      <w:pPr>
        <w:pStyle w:val="mce"/>
        <w:shd w:val="clear" w:color="auto" w:fill="EEF0EF"/>
        <w:spacing w:before="0" w:beforeAutospacing="0" w:after="465" w:afterAutospacing="0"/>
        <w:jc w:val="both"/>
      </w:pPr>
      <w:r w:rsidRPr="00D968D1">
        <w:lastRenderedPageBreak/>
        <w:t xml:space="preserve">Tal vez sería mejor que esos analistas pensaran más (y escribieran, mejor) sobre cómo atajar las causas, sanear ese terreno que fue insistentemente abonado, muchas veces inconscientemente, hasta convertirlo en un estupendo caldo de cultivo para demagogos. Quizá fuera factible, aunque tampoco sencillo, estudiar cómo reducir las obligaciones y prohibiciones arbitrarias y cambiantes, que transmiten a los individuos la sensación de que han perdido el control de sus vidas, que la política experimenta constantemente con ellos, que da constantes palos de ciego sin saber exactamente hacia dónde se dirige. Acaso haya que buscar ahí, y no en otros lugares comunes, las causas del cada vez mayor disgusto y desencanto de muchos ciudadanos. Y de la  creciente pujanza de los populismos. </w:t>
      </w:r>
    </w:p>
    <w:p w:rsidR="00A57A09" w:rsidRDefault="00A57A09" w:rsidP="00A57A09">
      <w:pPr>
        <w:spacing w:line="240" w:lineRule="auto"/>
        <w:jc w:val="both"/>
        <w:textAlignment w:val="baseline"/>
        <w:rPr>
          <w:rFonts w:ascii="Times New Roman" w:hAnsi="Times New Roman"/>
          <w:sz w:val="24"/>
          <w:szCs w:val="24"/>
          <w:shd w:val="clear" w:color="auto" w:fill="EEF0EF"/>
        </w:rPr>
      </w:pPr>
      <w:r w:rsidRPr="00D968D1">
        <w:rPr>
          <w:rFonts w:ascii="Times New Roman" w:hAnsi="Times New Roman"/>
          <w:sz w:val="24"/>
          <w:szCs w:val="24"/>
          <w:shd w:val="clear" w:color="auto" w:fill="EEF0EF"/>
        </w:rPr>
        <w:t>Escribía Claudio Magris en 1996, que en los umbrales del año 2000, a diferencia de lo sucedido durante las vísperas del año 1000, no existía ningún pathos catastrófico, esa creencia de que el mundo se acababa, pero sí una inquietante sensación de transformación radical de la civilización. No había un sentido del fin del mundo, pero sí del secular modo de vivirlo, entenderlo y gobernarlo.</w:t>
      </w:r>
      <w:r>
        <w:rPr>
          <w:shd w:val="clear" w:color="auto" w:fill="EEF0EF"/>
        </w:rPr>
        <w:t xml:space="preserve"> </w:t>
      </w:r>
      <w:r w:rsidRPr="00D968D1">
        <w:rPr>
          <w:rFonts w:ascii="Times New Roman" w:hAnsi="Times New Roman"/>
          <w:sz w:val="24"/>
          <w:szCs w:val="24"/>
          <w:shd w:val="clear" w:color="auto" w:fill="EEF0EF"/>
        </w:rPr>
        <w:t>Desmoronado el bloque soviético y finalizada la Guerra Fría, el horizonte se mostraba despejado de amenazas apocalípticas. I</w:t>
      </w:r>
      <w:r>
        <w:rPr>
          <w:rFonts w:ascii="Times New Roman" w:hAnsi="Times New Roman"/>
          <w:sz w:val="24"/>
          <w:szCs w:val="24"/>
          <w:shd w:val="clear" w:color="auto" w:fill="EEF0EF"/>
        </w:rPr>
        <w:t>ncluso en “El fin de la historia y el último hombre”</w:t>
      </w:r>
      <w:r w:rsidRPr="00D968D1">
        <w:rPr>
          <w:rFonts w:ascii="Times New Roman" w:hAnsi="Times New Roman"/>
          <w:sz w:val="24"/>
          <w:szCs w:val="24"/>
          <w:shd w:val="clear" w:color="auto" w:fill="EEF0EF"/>
        </w:rPr>
        <w:t>, Francis Fukuyama sostendría que la Historia, como lucha de ideologías, había terminado: la democracia liberal se imponía como única alternativa.</w:t>
      </w:r>
    </w:p>
    <w:p w:rsidR="00A57A09" w:rsidRDefault="00A57A09" w:rsidP="00A57A09">
      <w:pPr>
        <w:spacing w:line="240" w:lineRule="auto"/>
        <w:jc w:val="both"/>
        <w:textAlignment w:val="baseline"/>
        <w:rPr>
          <w:rFonts w:ascii="Times New Roman" w:hAnsi="Times New Roman"/>
          <w:sz w:val="24"/>
          <w:szCs w:val="24"/>
          <w:shd w:val="clear" w:color="auto" w:fill="EEF0EF"/>
        </w:rPr>
      </w:pPr>
      <w:r w:rsidRPr="00D968D1">
        <w:rPr>
          <w:rFonts w:ascii="Times New Roman" w:hAnsi="Times New Roman"/>
          <w:sz w:val="24"/>
          <w:szCs w:val="24"/>
          <w:shd w:val="clear" w:color="auto" w:fill="EEF0EF"/>
        </w:rPr>
        <w:t xml:space="preserve">Esta sensación engañosa de un mundo definitivamente encaminado, que dejaba atrás un siglo de guerras mundiales, hecatombes y exterminios, se diluyó súbitamente con el estallido de la crisis financiera de 2007. Aquel suceso no sólo evidenció la falibilidad de las instituciones de las democracias occidentales, la imprevisión de sus gobernantes, los terribles costes de las políticas de corto plazo o la fragilidad de los mercados. También desveló algo mucho más inquietante: la inconsistencia de las sociedades y, por ende, de los individuos que las formaban. El pensamiento, la reflexión profunda no sólo se habían difuminado en la política: también habían perdido peso en la sociedad. Y su lugar había sido ocupado por cualquier práctica sencilla o trivial, ahorradora de esfuerzo mental, que proporcionase gozo, diversión y entretenimiento al instante. El nihilismo se había extendido cual mancha de aceite, arrinconando principios y valores, como trastos viejos, en el desván de la historia. </w:t>
      </w:r>
    </w:p>
    <w:p w:rsidR="00A57A09" w:rsidRDefault="00A57A09" w:rsidP="00A57A09">
      <w:pPr>
        <w:spacing w:line="240" w:lineRule="auto"/>
        <w:jc w:val="both"/>
        <w:textAlignment w:val="baseline"/>
        <w:rPr>
          <w:rFonts w:ascii="Times New Roman" w:hAnsi="Times New Roman"/>
          <w:sz w:val="24"/>
          <w:szCs w:val="24"/>
          <w:shd w:val="clear" w:color="auto" w:fill="EEF0EF"/>
        </w:rPr>
      </w:pPr>
      <w:r w:rsidRPr="00D968D1">
        <w:rPr>
          <w:rFonts w:ascii="Times New Roman" w:hAnsi="Times New Roman"/>
          <w:sz w:val="24"/>
          <w:szCs w:val="24"/>
          <w:shd w:val="clear" w:color="auto" w:fill="EEF0EF"/>
        </w:rPr>
        <w:t>El siglo XX terminó con el “enojoso lloriqueo” de sociedades infantilizadas en las que muchos se jactan de su “yo” individual, incluso alardeaban de sus carencias intelectuales porque, dicen, les hace más humanos, más auténticos, más pueblo. Estas personas aceptaban de forma acrítica sistemas políticos con crecientes defectos, y la imposición de la ideología de lo políticamente correcto, siempre que las clases dirigentes derramasen sobre ellos las sobras del gran banquete. Pero en cuanto la incertidumbre despuntó en el horizonte, y lo que parecía ser sólido dejó de serlo, reaccionaron subsumiendo en la masa ese “yo” ególatra, exhibicionista, caprichoso y obsceno, rechazando cualquier responsabilidad en lo que estaba sucediendo, aferrándose a explicaciones burdas, facilonas, donde las teorías conspirativas cobraron enorme protagonismo. Cualquier cosa antes que la dolorosa pero salvífica introspección personal.</w:t>
      </w:r>
    </w:p>
    <w:p w:rsidR="00A57A09" w:rsidRPr="00AC7B35" w:rsidRDefault="00A57A09" w:rsidP="00A57A09">
      <w:pPr>
        <w:spacing w:line="240" w:lineRule="auto"/>
        <w:jc w:val="both"/>
        <w:textAlignment w:val="baseline"/>
        <w:rPr>
          <w:rFonts w:ascii="Times New Roman" w:hAnsi="Times New Roman"/>
          <w:sz w:val="24"/>
          <w:szCs w:val="24"/>
          <w:shd w:val="clear" w:color="auto" w:fill="EEF0EF"/>
        </w:rPr>
      </w:pPr>
      <w:r w:rsidRPr="00A71A96">
        <w:rPr>
          <w:rFonts w:ascii="Times New Roman" w:hAnsi="Times New Roman"/>
          <w:sz w:val="24"/>
          <w:szCs w:val="24"/>
          <w:shd w:val="clear" w:color="auto" w:fill="EEF0EF"/>
        </w:rPr>
        <w:t xml:space="preserve">Marcel Danesi sostiene en su libro Forever Young que la adolescencia se extiende hoy hasta edades muy avanzadas, generando una sociedad inmadura, unos sujetos que exigen cada vez más de la vida pero entienden cada vez menos el mundo que los rodea. </w:t>
      </w:r>
      <w:r w:rsidRPr="00A71A96">
        <w:rPr>
          <w:rFonts w:ascii="Times New Roman" w:hAnsi="Times New Roman"/>
          <w:sz w:val="24"/>
          <w:szCs w:val="24"/>
          <w:shd w:val="clear" w:color="auto" w:fill="EEF0EF"/>
        </w:rPr>
        <w:lastRenderedPageBreak/>
        <w:t xml:space="preserve">Y, todavía peor, la opinión pública considera la inmadurez deseable, incluso normal para un adulto. Como resultado, los derechos, o privilegios, imperan sobre los denostados deberes, esas pesadas obligaciones de un adulto. La imagen se antepone al mérito y el esfuerzo. Y la inclinación a la protesta, al pataleo, </w:t>
      </w:r>
      <w:r>
        <w:rPr>
          <w:rFonts w:ascii="Times New Roman" w:hAnsi="Times New Roman"/>
          <w:sz w:val="24"/>
          <w:szCs w:val="24"/>
          <w:shd w:val="clear" w:color="auto" w:fill="EEF0EF"/>
        </w:rPr>
        <w:t>domina a la superación personal, señalan Javier Benegas y Juan M. Blanco, en un reciente artículo: “</w:t>
      </w:r>
      <w:r w:rsidRPr="00A71A96">
        <w:rPr>
          <w:rFonts w:ascii="Times New Roman" w:hAnsi="Times New Roman"/>
          <w:sz w:val="24"/>
          <w:szCs w:val="24"/>
          <w:shd w:val="clear" w:color="auto" w:fill="EEF0EF"/>
        </w:rPr>
        <w:t>La crisis del mundo occidental, el inmovilismo y la demagogia</w:t>
      </w:r>
      <w:r>
        <w:rPr>
          <w:rFonts w:ascii="Times New Roman" w:hAnsi="Times New Roman"/>
          <w:sz w:val="24"/>
          <w:szCs w:val="24"/>
          <w:shd w:val="clear" w:color="auto" w:fill="EEF0EF"/>
        </w:rPr>
        <w:t xml:space="preserve">” (Vozpópuli - </w:t>
      </w:r>
      <w:r w:rsidRPr="00AC7B35">
        <w:rPr>
          <w:rFonts w:ascii="Times New Roman" w:hAnsi="Times New Roman"/>
          <w:b/>
          <w:sz w:val="24"/>
          <w:szCs w:val="24"/>
          <w:shd w:val="clear" w:color="auto" w:fill="EEF0EF"/>
        </w:rPr>
        <w:t>22/10/16</w:t>
      </w:r>
      <w:r>
        <w:rPr>
          <w:rFonts w:ascii="Times New Roman" w:hAnsi="Times New Roman"/>
          <w:sz w:val="24"/>
          <w:szCs w:val="24"/>
          <w:shd w:val="clear" w:color="auto" w:fill="EEF0EF"/>
        </w:rPr>
        <w:t>).</w:t>
      </w:r>
    </w:p>
    <w:p w:rsidR="00A57A09" w:rsidRPr="00A71A96" w:rsidRDefault="00A57A09" w:rsidP="00A57A09">
      <w:pPr>
        <w:spacing w:line="240" w:lineRule="auto"/>
        <w:jc w:val="both"/>
        <w:textAlignment w:val="baseline"/>
        <w:rPr>
          <w:rFonts w:ascii="Times New Roman" w:hAnsi="Times New Roman"/>
          <w:sz w:val="24"/>
          <w:szCs w:val="24"/>
          <w:shd w:val="clear" w:color="auto" w:fill="EEF0EF"/>
        </w:rPr>
      </w:pPr>
      <w:r w:rsidRPr="00A71A96">
        <w:rPr>
          <w:rFonts w:ascii="Times New Roman" w:hAnsi="Times New Roman"/>
          <w:sz w:val="24"/>
          <w:szCs w:val="24"/>
          <w:shd w:val="clear" w:color="auto" w:fill="EEF0EF"/>
        </w:rPr>
        <w:t>Se explicaría así, en parte, el triunfo del Brexit en Gran Bretaña y el posterior giro hacia un populismo proteccionista y paternalista del Partido Conservador, antaño acérrimo defensor de la responsabilidad individual. También cobraría sentido el preocupante espectáculo de las elecciones norteamericanas, abocadas a escoger el mal menor, donde el entusiasmo fue más fruto de instintos primarios que de la reflexión, y la expectación de los debates entre Hillary Clinton y Donald Trump respondió más al morbo y al esperpento que a la confrontación de ideas. Todos estos hitos, y muchos más reflejan una peligrosa corriente de pesimismo que se propaga por Occidente y alcanza a sociedades aparentemente cultas y maduras.</w:t>
      </w:r>
    </w:p>
    <w:p w:rsidR="00A57A09" w:rsidRPr="00A71A96" w:rsidRDefault="00A57A09" w:rsidP="00A57A09">
      <w:pPr>
        <w:spacing w:line="240" w:lineRule="auto"/>
        <w:jc w:val="both"/>
        <w:textAlignment w:val="baseline"/>
        <w:rPr>
          <w:rFonts w:ascii="Times New Roman" w:hAnsi="Times New Roman"/>
          <w:sz w:val="24"/>
          <w:szCs w:val="24"/>
          <w:shd w:val="clear" w:color="auto" w:fill="EEF0EF"/>
        </w:rPr>
      </w:pPr>
      <w:r w:rsidRPr="00A71A96">
        <w:rPr>
          <w:rFonts w:ascii="Times New Roman" w:hAnsi="Times New Roman"/>
          <w:sz w:val="24"/>
          <w:szCs w:val="24"/>
          <w:shd w:val="clear" w:color="auto" w:fill="EEF0EF"/>
        </w:rPr>
        <w:t>La superficialidad, la renuncia al pensamiento complejo, a principios y valores, para abrazar la simpleza, la comodidad, la inconsciencia, constituye una puerta abierta a cierto tipo de tiranía, aparentemente benefactora, pero siempre opresora de la libertad. Alexis de Tocqueville  anticipó hace casi dos siglos las c</w:t>
      </w:r>
      <w:r>
        <w:rPr>
          <w:rFonts w:ascii="Times New Roman" w:hAnsi="Times New Roman"/>
          <w:sz w:val="24"/>
          <w:szCs w:val="24"/>
          <w:shd w:val="clear" w:color="auto" w:fill="EEF0EF"/>
        </w:rPr>
        <w:t>onsecuencias de este abandono: “</w:t>
      </w:r>
      <w:r w:rsidRPr="00A71A96">
        <w:rPr>
          <w:rFonts w:ascii="Times New Roman" w:hAnsi="Times New Roman"/>
          <w:sz w:val="24"/>
          <w:szCs w:val="24"/>
          <w:shd w:val="clear" w:color="auto" w:fill="EEF0EF"/>
        </w:rPr>
        <w:t>Trato de imaginar nuevos rasgos con los que el despotismo puede aparecer en el mundo. Veo una multitud de hombres dando vueltas constantemente en busca de placeres mezquinos y banales con que saciar su alma. Cada uno de ellos, encerrado en sí mismo, es inconsciente del destino del resto. Sobre esta humanidad se cierne un inmenso poder, absoluto, responsable de asegurar el disfrute. Esta autoridad se parece en muchos rasgos a la paterna pero, en lugar de preparar para la madurez, trata de mantener al ciu</w:t>
      </w:r>
      <w:r>
        <w:rPr>
          <w:rFonts w:ascii="Times New Roman" w:hAnsi="Times New Roman"/>
          <w:sz w:val="24"/>
          <w:szCs w:val="24"/>
          <w:shd w:val="clear" w:color="auto" w:fill="EEF0EF"/>
        </w:rPr>
        <w:t>dadano en una infancia perpetua”</w:t>
      </w:r>
      <w:r w:rsidRPr="00A71A96">
        <w:rPr>
          <w:rFonts w:ascii="Times New Roman" w:hAnsi="Times New Roman"/>
          <w:sz w:val="24"/>
          <w:szCs w:val="24"/>
          <w:shd w:val="clear" w:color="auto" w:fill="EEF0EF"/>
        </w:rPr>
        <w:t>.</w:t>
      </w:r>
    </w:p>
    <w:p w:rsidR="00A57A09" w:rsidRDefault="00A57A09" w:rsidP="00A57A09">
      <w:pPr>
        <w:spacing w:line="240" w:lineRule="auto"/>
        <w:jc w:val="both"/>
        <w:textAlignment w:val="baseline"/>
        <w:rPr>
          <w:rFonts w:ascii="Times New Roman" w:hAnsi="Times New Roman"/>
          <w:sz w:val="24"/>
          <w:szCs w:val="24"/>
          <w:shd w:val="clear" w:color="auto" w:fill="EEF0EF"/>
        </w:rPr>
      </w:pPr>
      <w:r w:rsidRPr="00A71A96">
        <w:rPr>
          <w:rFonts w:ascii="Times New Roman" w:hAnsi="Times New Roman"/>
          <w:sz w:val="24"/>
          <w:szCs w:val="24"/>
          <w:shd w:val="clear" w:color="auto" w:fill="EEF0EF"/>
        </w:rPr>
        <w:t>Pero lejos de combatir el nihilismo y el infantilismo, la sociedad moderna parece dispuesta a llevarlos hasta sus últimas consecuencias. Si acaso, enmascara la interesada y grotesca falta de principios con un puritanismo de nuevo cuño, una absurda y cambiante corrección política, donde la justicia y las leyes pierden su objetividad, adquieren un irritante sesgo en favor de los grupos de presión.</w:t>
      </w:r>
    </w:p>
    <w:p w:rsidR="00A57A09" w:rsidRDefault="00A57A09" w:rsidP="00A57A09">
      <w:pPr>
        <w:spacing w:line="240" w:lineRule="auto"/>
        <w:jc w:val="both"/>
        <w:textAlignment w:val="baseline"/>
        <w:rPr>
          <w:rFonts w:ascii="Times New Roman" w:hAnsi="Times New Roman"/>
          <w:sz w:val="24"/>
          <w:szCs w:val="24"/>
          <w:shd w:val="clear" w:color="auto" w:fill="EEF0EF"/>
        </w:rPr>
      </w:pPr>
      <w:r w:rsidRPr="009A7B6F">
        <w:rPr>
          <w:rFonts w:ascii="Times New Roman" w:hAnsi="Times New Roman"/>
          <w:sz w:val="24"/>
          <w:szCs w:val="24"/>
          <w:shd w:val="clear" w:color="auto" w:fill="EEF0EF"/>
        </w:rPr>
        <w:t>En las sociedades modernas sometidas al Estado, la vigencia de los valores ha ido quedando a expensas de leyes cada vez más cambiantes, del ejemplo de las clases dirigentes o de la manipuladora propaganda. Si los más altos estamentos trasladan la sensación de que la justicia es arbitraria, que las relaciones personales están por encima del mérito y el esfuerzo, que el engaño y la mentira son rentables o que la apropiación del dinero público es una vía para mejorar el estatus, los “viejos” valores terminan siendo un lastre. Y esto es, en buena medida, lo que ha venido sucediendo a lo largo de las últimas décadas.</w:t>
      </w:r>
    </w:p>
    <w:p w:rsidR="00A57A09" w:rsidRPr="009A7B6F" w:rsidRDefault="00A57A09" w:rsidP="00A57A09">
      <w:pPr>
        <w:spacing w:line="240" w:lineRule="auto"/>
        <w:jc w:val="both"/>
        <w:rPr>
          <w:rFonts w:ascii="Times New Roman" w:hAnsi="Times New Roman"/>
          <w:sz w:val="24"/>
          <w:szCs w:val="24"/>
        </w:rPr>
      </w:pPr>
      <w:r w:rsidRPr="009A7B6F">
        <w:rPr>
          <w:rFonts w:ascii="Times New Roman" w:hAnsi="Times New Roman"/>
          <w:sz w:val="24"/>
          <w:szCs w:val="24"/>
        </w:rPr>
        <w:t>Llámense como se llamen -casta, élites, sistema o establishment-, todos los generadores de confianza que tradicionalmente habían dado seguridad a la sociedad moderna están fracasando estrepitosamente. Hasta ahora, esos tinglados institucionales, cualquiera que sea su nombre, poseían suficientes dosis de moderación, capacidad, eficacia, sensatez y variedad de recursos para solventar los problemas que angustiaban a los ciudadanos. Frente a ellos, los bocazas extra sistémicos aparecían como apuestas de riesgo, amenazas a la estabilidad o encarnaciones de un populismo ba</w:t>
      </w:r>
      <w:r>
        <w:rPr>
          <w:rFonts w:ascii="Times New Roman" w:hAnsi="Times New Roman"/>
          <w:sz w:val="24"/>
          <w:szCs w:val="24"/>
        </w:rPr>
        <w:t xml:space="preserve">rato que promete duros a peseta, escribe Luis Herrero (Libertad Digital - </w:t>
      </w:r>
      <w:r w:rsidRPr="00BF1BDB">
        <w:rPr>
          <w:rFonts w:ascii="Times New Roman" w:hAnsi="Times New Roman"/>
          <w:b/>
          <w:sz w:val="24"/>
          <w:szCs w:val="24"/>
        </w:rPr>
        <w:t>13/11/16</w:t>
      </w:r>
      <w:r>
        <w:rPr>
          <w:rFonts w:ascii="Times New Roman" w:hAnsi="Times New Roman"/>
          <w:sz w:val="24"/>
          <w:szCs w:val="24"/>
        </w:rPr>
        <w:t xml:space="preserve">) </w:t>
      </w:r>
    </w:p>
    <w:p w:rsidR="00A57A09" w:rsidRPr="009A7B6F" w:rsidRDefault="00A57A09" w:rsidP="00A57A09">
      <w:pPr>
        <w:spacing w:line="240" w:lineRule="auto"/>
        <w:jc w:val="both"/>
        <w:rPr>
          <w:rFonts w:ascii="Times New Roman" w:hAnsi="Times New Roman"/>
          <w:sz w:val="24"/>
          <w:szCs w:val="24"/>
        </w:rPr>
      </w:pPr>
      <w:r w:rsidRPr="009A7B6F">
        <w:rPr>
          <w:rFonts w:ascii="Times New Roman" w:hAnsi="Times New Roman"/>
          <w:sz w:val="24"/>
          <w:szCs w:val="24"/>
        </w:rPr>
        <w:lastRenderedPageBreak/>
        <w:t>“La gente está cansada de trabajar más horas a cambio de salarios más bajos, de ver cómo los empleos decentemente retribuidos se marchan a China, de que los multimillonarios no paguen impuestos y de no poder afrontar el coste de la educación universitaria de sus hijos”, ha dicho Bernie Sanders para explicar la ira social que ha hecho posible el triunfo de Trump. A la lista del candidato demócrata que perdió las primarias ante Clinton se pueden añadir otros muchos factores que justificarían reacciones igual de iracundas en otros lugares del planeta: miedo a la inmigración, a la globalización, al terrorismo yihadista, a las estructuras supra nacionales, al fin de las tribus…</w:t>
      </w:r>
    </w:p>
    <w:p w:rsidR="00A57A09" w:rsidRPr="009A7B6F" w:rsidRDefault="00A57A09" w:rsidP="00A57A09">
      <w:pPr>
        <w:spacing w:line="240" w:lineRule="auto"/>
        <w:jc w:val="both"/>
        <w:rPr>
          <w:rFonts w:ascii="Times New Roman" w:hAnsi="Times New Roman"/>
          <w:sz w:val="24"/>
          <w:szCs w:val="24"/>
        </w:rPr>
      </w:pPr>
      <w:r w:rsidRPr="009A7B6F">
        <w:rPr>
          <w:rFonts w:ascii="Times New Roman" w:hAnsi="Times New Roman"/>
          <w:sz w:val="24"/>
          <w:szCs w:val="24"/>
        </w:rPr>
        <w:t>Y ante el fracaso de la medicina política convencional, la gente ha comenzado a apostar por las pócimas de los chamanes. Los vendedores de pociones mágicas de hoy en día, a diferencia de aquellos timadores de antaño, se creen sus propias mentiras y están convencidos de que el cargamento de frascos milagrosos que llevan en la carreta salvará al mundo de los males que le aquejan. No sé muy bien si a eso hay que llamarle populismo o no. Lo que sé es que el esquema básico se repite invariablemente en todos los ámbitos donde se han incubado últimamente héroes modernos: ciudadanos que se sienten en peligro porque sus puestos de trabajo, sus señas de identidad, su seguridad personal y la de sus familias, sus valores básicos y su futuro han dejado de estar a buen recaudo, lejos del alcance de la incertidumbre y la precariedad, depositan su confianza en esos vendedores de teóricas certezas que pasan a convertirse, gracias a la desesperación de los afligidos, en los nuevos paladines de la sociedad.</w:t>
      </w:r>
    </w:p>
    <w:p w:rsidR="00A57A09" w:rsidRDefault="00A57A09" w:rsidP="00A57A09">
      <w:pPr>
        <w:spacing w:line="240" w:lineRule="auto"/>
        <w:jc w:val="both"/>
        <w:rPr>
          <w:rFonts w:ascii="Times New Roman" w:hAnsi="Times New Roman"/>
          <w:sz w:val="24"/>
          <w:szCs w:val="24"/>
        </w:rPr>
      </w:pPr>
      <w:r w:rsidRPr="00EE5E2C">
        <w:rPr>
          <w:rFonts w:ascii="Times New Roman" w:hAnsi="Times New Roman"/>
          <w:sz w:val="24"/>
          <w:szCs w:val="24"/>
        </w:rPr>
        <w:t>Los duelos electorales ya no se mueven en el eje izquierda o derecha, arriba o abajo, nuevo o viejo, sino en la disyuntiva radical sistema o antisistema, siendo sistema lo equivalente a continuidad, a más de lo mismo, a cronificación de la incertidumbre, y siendo antisistema la única opción de cambio que permite alumbrar la esperanza en un futuro distinto. Ya no son sólo antisistema los extremistas que quieren romper con lo establecido para poner el mundo patas arriba, ahora también lo son aquellos que, desengañados por la ineficacia de los recursos de la gobernanza clásica, buscan la estabilidad y la seguridad perdidas en las promesas mesiánicas de los nuevos héroes electorales, capaces de sortear la vigilancia de los partidos, de los medios de comunicación, de las instituciones financieras o de los resortes del Estado y alzarse con la victoria infiltrándose a través de las redes sociales o la tele basura. Conclusión: David vence a Goliat porque Goliat se ha convertido en un gigante inepto, corrupto, artrítico, miope, incapaz y grasiento.</w:t>
      </w:r>
    </w:p>
    <w:p w:rsidR="00A57A09" w:rsidRDefault="00A57A09" w:rsidP="00A57A09">
      <w:pPr>
        <w:pStyle w:val="NormalWeb"/>
        <w:shd w:val="clear" w:color="auto" w:fill="FFFFFF"/>
        <w:spacing w:after="300"/>
        <w:jc w:val="both"/>
      </w:pPr>
      <w:r>
        <w:t>Durante la pasada campaña electoral en EEUU, Clint Eastwood declaró: “Secretamente, todo el mundo se está hartando de la corrección política, del peloteo. Estamos en una generación de blandengues; todos se la cogen con papel de fumar”. Aun así no era plenamente consciente del peligro que se avecinaba: tarde o temprano el virulento efecto péndulo invierte las magnitudes, la gente acaba hastiada de tanta censura, y como reacción... vota a Donald Trump.</w:t>
      </w:r>
    </w:p>
    <w:p w:rsidR="00A57A09" w:rsidRDefault="00A57A09" w:rsidP="00A57A09">
      <w:pPr>
        <w:pStyle w:val="NormalWeb"/>
        <w:shd w:val="clear" w:color="auto" w:fill="FFFFFF"/>
        <w:spacing w:after="300"/>
        <w:jc w:val="both"/>
      </w:pPr>
      <w:r>
        <w:t xml:space="preserve">Sánchez Dragó (El Mundo - </w:t>
      </w:r>
      <w:r w:rsidRPr="00BF1BDB">
        <w:rPr>
          <w:b/>
        </w:rPr>
        <w:t>20/11/16</w:t>
      </w:r>
      <w:r>
        <w:t>) dice que hemos llegado al fin de la “progredumbre”, generada por los jacobinos, los bolcheviques y los “bobos” -burgueses bohemios- de la primavera del 68.</w:t>
      </w:r>
    </w:p>
    <w:p w:rsidR="00A57A09" w:rsidRDefault="00A57A09" w:rsidP="00A57A09">
      <w:pPr>
        <w:pStyle w:val="NormalWeb"/>
        <w:shd w:val="clear" w:color="auto" w:fill="FFFFFF"/>
        <w:spacing w:after="300"/>
        <w:jc w:val="both"/>
      </w:pPr>
      <w:r>
        <w:t xml:space="preserve">En </w:t>
      </w:r>
      <w:r w:rsidR="00542BBB">
        <w:t>las próximas páginas intentaré debatir</w:t>
      </w:r>
      <w:r>
        <w:t xml:space="preserve"> sobre las causas del avance del populismo en EEUU y Europa,</w:t>
      </w:r>
      <w:r w:rsidR="00542BBB">
        <w:t xml:space="preserve"> siempre</w:t>
      </w:r>
      <w:r>
        <w:t xml:space="preserve"> respetando la advertencia de George Orwell en su novela 1984: “La libertad es el derecho de decir a la gente aquello que no quiere oír”.</w:t>
      </w:r>
    </w:p>
    <w:p w:rsidR="00A57A09" w:rsidRDefault="00A57A09" w:rsidP="00A57A09">
      <w:pPr>
        <w:pStyle w:val="NormalWeb"/>
        <w:shd w:val="clear" w:color="auto" w:fill="FFFFFF"/>
        <w:spacing w:after="300"/>
        <w:jc w:val="both"/>
        <w:rPr>
          <w:b/>
        </w:rPr>
      </w:pPr>
      <w:r>
        <w:rPr>
          <w:b/>
        </w:rPr>
        <w:lastRenderedPageBreak/>
        <w:t xml:space="preserve">- </w:t>
      </w:r>
      <w:r w:rsidRPr="00E87C96">
        <w:rPr>
          <w:b/>
        </w:rPr>
        <w:t>El incendio y las vísperas (</w:t>
      </w:r>
      <w:r>
        <w:rPr>
          <w:b/>
        </w:rPr>
        <w:t>una visita a la hemeroteca de cabotaje)</w:t>
      </w:r>
    </w:p>
    <w:p w:rsidR="00A57A09" w:rsidRPr="007B2E58" w:rsidRDefault="00A57A09" w:rsidP="00A57A09">
      <w:pPr>
        <w:pStyle w:val="NormalWeb"/>
        <w:shd w:val="clear" w:color="auto" w:fill="FFFFFF"/>
        <w:spacing w:after="300"/>
        <w:jc w:val="both"/>
      </w:pPr>
      <w:r>
        <w:rPr>
          <w:noProof/>
        </w:rPr>
        <w:drawing>
          <wp:inline distT="0" distB="0" distL="0" distR="0" wp14:anchorId="4D49959F" wp14:editId="1AFDE262">
            <wp:extent cx="5400040" cy="2561590"/>
            <wp:effectExtent l="0" t="0" r="0" b="0"/>
            <wp:docPr id="1" name="Imagen 1" descr="http://estaticos02.expansion.com/promociones/native/2016/11/21/img/eleccion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estaticos02.expansion.com/promociones/native/2016/11/21/img/elecciones.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400040" cy="2561590"/>
                    </a:xfrm>
                    <a:prstGeom prst="rect">
                      <a:avLst/>
                    </a:prstGeom>
                    <a:noFill/>
                    <a:ln>
                      <a:noFill/>
                    </a:ln>
                  </pic:spPr>
                </pic:pic>
              </a:graphicData>
            </a:graphic>
          </wp:inline>
        </w:drawing>
      </w:r>
    </w:p>
    <w:p w:rsidR="00A57A09" w:rsidRPr="005410D0" w:rsidRDefault="00A57A09" w:rsidP="00A57A09">
      <w:pPr>
        <w:spacing w:line="240" w:lineRule="auto"/>
        <w:jc w:val="both"/>
        <w:rPr>
          <w:rFonts w:ascii="Times New Roman" w:hAnsi="Times New Roman"/>
          <w:sz w:val="24"/>
          <w:szCs w:val="24"/>
        </w:rPr>
      </w:pPr>
      <w:r>
        <w:rPr>
          <w:rFonts w:ascii="Times New Roman" w:hAnsi="Times New Roman"/>
          <w:i/>
          <w:sz w:val="24"/>
          <w:szCs w:val="24"/>
        </w:rPr>
        <w:t>“</w:t>
      </w:r>
      <w:r w:rsidRPr="007C34E7">
        <w:rPr>
          <w:rFonts w:ascii="Times New Roman" w:hAnsi="Times New Roman"/>
          <w:i/>
          <w:sz w:val="24"/>
          <w:szCs w:val="24"/>
        </w:rPr>
        <w:t>Los bajos salarios y el aumento de la desigualdad, junto al fenómeno de las migraciones, amenazan con desembocar en una nueva ola proteccionista. Eso es lo que piensa el FMI</w:t>
      </w:r>
      <w:r>
        <w:rPr>
          <w:rFonts w:ascii="Times New Roman" w:hAnsi="Times New Roman"/>
          <w:i/>
          <w:sz w:val="24"/>
          <w:szCs w:val="24"/>
        </w:rPr>
        <w:t xml:space="preserve">”… </w:t>
      </w:r>
      <w:r w:rsidRPr="005410D0">
        <w:rPr>
          <w:rFonts w:ascii="Times New Roman" w:hAnsi="Times New Roman"/>
          <w:sz w:val="24"/>
          <w:szCs w:val="24"/>
          <w:u w:val="single"/>
        </w:rPr>
        <w:t>El FMI alerta de una ola proteccionista por los bajos salarios y la desigualdad</w:t>
      </w:r>
      <w:r>
        <w:rPr>
          <w:rFonts w:ascii="Times New Roman" w:hAnsi="Times New Roman"/>
          <w:sz w:val="24"/>
          <w:szCs w:val="24"/>
        </w:rPr>
        <w:t xml:space="preserve"> (El Confidencial - </w:t>
      </w:r>
      <w:r w:rsidRPr="005410D0">
        <w:rPr>
          <w:rFonts w:ascii="Times New Roman" w:hAnsi="Times New Roman"/>
          <w:b/>
          <w:sz w:val="24"/>
          <w:szCs w:val="24"/>
        </w:rPr>
        <w:t>4/10/16</w:t>
      </w:r>
      <w:r>
        <w:rPr>
          <w:rFonts w:ascii="Times New Roman" w:hAnsi="Times New Roman"/>
          <w:sz w:val="24"/>
          <w:szCs w:val="24"/>
        </w:rPr>
        <w:t>)</w:t>
      </w:r>
    </w:p>
    <w:p w:rsidR="00A57A09" w:rsidRPr="007C34E7" w:rsidRDefault="00A57A09" w:rsidP="00A57A09">
      <w:pPr>
        <w:pStyle w:val="NormalWeb"/>
        <w:shd w:val="clear" w:color="auto" w:fill="FFFFFF"/>
        <w:spacing w:before="0" w:beforeAutospacing="0" w:after="0" w:afterAutospacing="0"/>
        <w:jc w:val="both"/>
        <w:textAlignment w:val="baseline"/>
      </w:pPr>
      <w:r w:rsidRPr="00AC1813">
        <w:t>Lo</w:t>
      </w:r>
      <w:r w:rsidRPr="00AC1813">
        <w:rPr>
          <w:rStyle w:val="apple-converted-space"/>
        </w:rPr>
        <w:t> </w:t>
      </w:r>
      <w:hyperlink r:id="rId8" w:history="1">
        <w:r w:rsidRPr="00AC1813">
          <w:rPr>
            <w:rStyle w:val="Hipervnculo"/>
            <w:rFonts w:eastAsia="Calibri"/>
            <w:bCs/>
            <w:color w:val="auto"/>
            <w:u w:val="none"/>
          </w:rPr>
          <w:t>dice</w:t>
        </w:r>
      </w:hyperlink>
      <w:r w:rsidRPr="00AC1813">
        <w:rPr>
          <w:rStyle w:val="apple-converted-space"/>
        </w:rPr>
        <w:t> </w:t>
      </w:r>
      <w:r w:rsidRPr="00AC1813">
        <w:t>con rotundidad el último</w:t>
      </w:r>
      <w:r w:rsidRPr="00AC1813">
        <w:rPr>
          <w:rStyle w:val="apple-converted-space"/>
        </w:rPr>
        <w:t> </w:t>
      </w:r>
      <w:hyperlink r:id="rId9" w:history="1">
        <w:r w:rsidRPr="00AC1813">
          <w:rPr>
            <w:rStyle w:val="Hipervnculo"/>
            <w:rFonts w:eastAsia="Calibri"/>
            <w:bCs/>
            <w:color w:val="auto"/>
            <w:u w:val="none"/>
          </w:rPr>
          <w:t>informe</w:t>
        </w:r>
        <w:r w:rsidRPr="00AC1813">
          <w:rPr>
            <w:rStyle w:val="apple-converted-space"/>
          </w:rPr>
          <w:t> </w:t>
        </w:r>
      </w:hyperlink>
      <w:r w:rsidRPr="00AC1813">
        <w:t xml:space="preserve">del </w:t>
      </w:r>
      <w:r w:rsidRPr="007C34E7">
        <w:t>FMI. “En el mundo entero se observa un aumento de las</w:t>
      </w:r>
      <w:r w:rsidRPr="007C34E7">
        <w:rPr>
          <w:rStyle w:val="apple-converted-space"/>
        </w:rPr>
        <w:t> </w:t>
      </w:r>
      <w:r w:rsidRPr="007C34E7">
        <w:rPr>
          <w:bCs/>
          <w:bdr w:val="none" w:sz="0" w:space="0" w:color="auto" w:frame="1"/>
        </w:rPr>
        <w:t>medidas comerciales proteccionistas</w:t>
      </w:r>
      <w:r w:rsidRPr="007C34E7">
        <w:t>”. ¿La causa? El impacto que tiene la competencia externa en los puestos de trabajo y en los</w:t>
      </w:r>
      <w:r w:rsidRPr="007C34E7">
        <w:rPr>
          <w:rStyle w:val="apple-converted-space"/>
        </w:rPr>
        <w:t> </w:t>
      </w:r>
      <w:r w:rsidRPr="007C34E7">
        <w:rPr>
          <w:bCs/>
          <w:bdr w:val="none" w:sz="0" w:space="0" w:color="auto" w:frame="1"/>
        </w:rPr>
        <w:t>salarios</w:t>
      </w:r>
      <w:r w:rsidRPr="007C34E7">
        <w:rPr>
          <w:rStyle w:val="apple-converted-space"/>
          <w:bdr w:val="none" w:sz="0" w:space="0" w:color="auto" w:frame="1"/>
        </w:rPr>
        <w:t> </w:t>
      </w:r>
      <w:r w:rsidRPr="007C34E7">
        <w:t xml:space="preserve">de millones de trabajadores en un contexto de frágil crecimiento y baja productividad. O lo que es lo mismo, la competencia exterior está avivando lo que el Fondo Monetario denomina </w:t>
      </w:r>
      <w:r w:rsidRPr="007C34E7">
        <w:rPr>
          <w:bCs/>
          <w:bdr w:val="none" w:sz="0" w:space="0" w:color="auto" w:frame="1"/>
        </w:rPr>
        <w:t>“espíritu proteccionista”</w:t>
      </w:r>
      <w:r w:rsidRPr="007C34E7">
        <w:t>, lo cual podría tener, sostiene, ramificaciones para los flujos de comercio mundial.</w:t>
      </w:r>
    </w:p>
    <w:p w:rsidR="00A57A09" w:rsidRPr="007C34E7" w:rsidRDefault="00A57A09" w:rsidP="00A57A09">
      <w:pPr>
        <w:pStyle w:val="NormalWeb"/>
        <w:shd w:val="clear" w:color="auto" w:fill="FFFFFF"/>
        <w:spacing w:before="0" w:beforeAutospacing="0" w:after="0" w:afterAutospacing="0"/>
        <w:jc w:val="both"/>
        <w:textAlignment w:val="baseline"/>
      </w:pPr>
    </w:p>
    <w:p w:rsidR="00A57A09" w:rsidRPr="007C34E7" w:rsidRDefault="00A57A09" w:rsidP="00A57A09">
      <w:pPr>
        <w:pStyle w:val="NormalWeb"/>
        <w:shd w:val="clear" w:color="auto" w:fill="FFFFFF"/>
        <w:spacing w:before="0" w:beforeAutospacing="0" w:after="0" w:afterAutospacing="0"/>
        <w:jc w:val="both"/>
        <w:textAlignment w:val="baseline"/>
      </w:pPr>
      <w:r w:rsidRPr="007C34E7">
        <w:t>Otro factor influye en este neoproteccionismo, del que la economía mundial se había salvado hasta ahora pese a la intensidad de la crisis. Las inquietudes en torno a la</w:t>
      </w:r>
      <w:r w:rsidRPr="007C34E7">
        <w:rPr>
          <w:rStyle w:val="apple-converted-space"/>
        </w:rPr>
        <w:t> </w:t>
      </w:r>
      <w:r w:rsidRPr="007C34E7">
        <w:rPr>
          <w:bCs/>
          <w:bdr w:val="none" w:sz="0" w:space="0" w:color="auto" w:frame="1"/>
        </w:rPr>
        <w:t>“creciente desigualdad”</w:t>
      </w:r>
      <w:r w:rsidRPr="007C34E7">
        <w:rPr>
          <w:rStyle w:val="apple-converted-space"/>
        </w:rPr>
        <w:t> </w:t>
      </w:r>
      <w:r w:rsidRPr="007C34E7">
        <w:t>de la distribución de los ingresos se multiplican, lo que alimenta el temor a la competencia exterior.</w:t>
      </w:r>
    </w:p>
    <w:p w:rsidR="00A57A09" w:rsidRPr="007C34E7" w:rsidRDefault="00A57A09" w:rsidP="00A57A09">
      <w:pPr>
        <w:pStyle w:val="NormalWeb"/>
        <w:shd w:val="clear" w:color="auto" w:fill="FFFFFF"/>
        <w:spacing w:before="0" w:beforeAutospacing="0" w:after="0" w:afterAutospacing="0"/>
        <w:jc w:val="both"/>
        <w:textAlignment w:val="baseline"/>
      </w:pPr>
    </w:p>
    <w:p w:rsidR="00A57A09" w:rsidRPr="007C34E7" w:rsidRDefault="00A57A09" w:rsidP="00A57A09">
      <w:pPr>
        <w:pStyle w:val="NormalWeb"/>
        <w:shd w:val="clear" w:color="auto" w:fill="FFFFFF"/>
        <w:spacing w:before="0" w:beforeAutospacing="0" w:after="0" w:afterAutospacing="0"/>
        <w:jc w:val="both"/>
        <w:textAlignment w:val="baseline"/>
      </w:pPr>
      <w:r w:rsidRPr="007C34E7">
        <w:t>La incertidumbre es máxima. Y el FMI alerta que estas tendencias podrían llevar a las empresas a “postergar” la inversión y la contratación, enfriando la actividad a corto plazo, al mismo tiempo que una</w:t>
      </w:r>
      <w:r w:rsidRPr="007C34E7">
        <w:rPr>
          <w:rStyle w:val="apple-converted-space"/>
          <w:bdr w:val="none" w:sz="0" w:space="0" w:color="auto" w:frame="1"/>
        </w:rPr>
        <w:t> </w:t>
      </w:r>
      <w:r w:rsidRPr="007C34E7">
        <w:rPr>
          <w:bCs/>
          <w:bdr w:val="none" w:sz="0" w:space="0" w:color="auto" w:frame="1"/>
        </w:rPr>
        <w:t>“tendencia al aislacionismo</w:t>
      </w:r>
      <w:r w:rsidRPr="007C34E7">
        <w:rPr>
          <w:b/>
          <w:bCs/>
          <w:bdr w:val="none" w:sz="0" w:space="0" w:color="auto" w:frame="1"/>
        </w:rPr>
        <w:t>”</w:t>
      </w:r>
      <w:r w:rsidRPr="007C34E7">
        <w:rPr>
          <w:rStyle w:val="apple-converted-space"/>
          <w:bdr w:val="none" w:sz="0" w:space="0" w:color="auto" w:frame="1"/>
        </w:rPr>
        <w:t> </w:t>
      </w:r>
      <w:r w:rsidRPr="007C34E7">
        <w:t>podría avivar las desavenencias políticas internacionales.</w:t>
      </w:r>
    </w:p>
    <w:p w:rsidR="00A57A09" w:rsidRPr="007C34E7" w:rsidRDefault="00A57A09" w:rsidP="00A57A09">
      <w:pPr>
        <w:pStyle w:val="NormalWeb"/>
        <w:shd w:val="clear" w:color="auto" w:fill="FFFFFF"/>
        <w:spacing w:before="0" w:beforeAutospacing="0" w:after="0" w:afterAutospacing="0"/>
        <w:jc w:val="both"/>
        <w:textAlignment w:val="baseline"/>
      </w:pPr>
    </w:p>
    <w:p w:rsidR="00A57A09" w:rsidRDefault="00A57A09" w:rsidP="00A57A09">
      <w:pPr>
        <w:pStyle w:val="NormalWeb"/>
        <w:shd w:val="clear" w:color="auto" w:fill="FFFFFF"/>
        <w:spacing w:before="0" w:beforeAutospacing="0" w:after="0" w:afterAutospacing="0"/>
        <w:jc w:val="both"/>
        <w:textAlignment w:val="baseline"/>
        <w:rPr>
          <w:color w:val="1A1A1A"/>
        </w:rPr>
      </w:pPr>
      <w:r w:rsidRPr="005410D0">
        <w:rPr>
          <w:color w:val="1A1A1A"/>
        </w:rPr>
        <w:t>Detrás de este comportamiento del comercio mundial se encuentra lo que el propio Fondo Monetario denomina</w:t>
      </w:r>
      <w:r w:rsidRPr="005410D0">
        <w:rPr>
          <w:rStyle w:val="apple-converted-space"/>
          <w:color w:val="1A1A1A"/>
        </w:rPr>
        <w:t> </w:t>
      </w:r>
      <w:r w:rsidRPr="00ED5B6C">
        <w:rPr>
          <w:bCs/>
          <w:color w:val="1A1A1A"/>
          <w:bdr w:val="none" w:sz="0" w:space="0" w:color="auto" w:frame="1"/>
        </w:rPr>
        <w:t>“fuerzas</w:t>
      </w:r>
      <w:r w:rsidRPr="00ED5B6C">
        <w:rPr>
          <w:rStyle w:val="apple-converted-space"/>
          <w:color w:val="1A1A1A"/>
          <w:bdr w:val="none" w:sz="0" w:space="0" w:color="auto" w:frame="1"/>
        </w:rPr>
        <w:t> </w:t>
      </w:r>
      <w:r w:rsidRPr="00ED5B6C">
        <w:rPr>
          <w:bCs/>
          <w:color w:val="1A1A1A"/>
          <w:bdr w:val="none" w:sz="0" w:space="0" w:color="auto" w:frame="1"/>
        </w:rPr>
        <w:t>políticas centrífugas”</w:t>
      </w:r>
      <w:r w:rsidRPr="00ED5B6C">
        <w:rPr>
          <w:color w:val="1A1A1A"/>
        </w:rPr>
        <w:t>.</w:t>
      </w:r>
      <w:r w:rsidRPr="005410D0">
        <w:rPr>
          <w:color w:val="1A1A1A"/>
        </w:rPr>
        <w:t xml:space="preserve"> Y que tienen que ver con e</w:t>
      </w:r>
      <w:r w:rsidRPr="005410D0">
        <w:rPr>
          <w:b/>
          <w:bCs/>
          <w:color w:val="1A1A1A"/>
          <w:bdr w:val="none" w:sz="0" w:space="0" w:color="auto" w:frame="1"/>
        </w:rPr>
        <w:t xml:space="preserve">l </w:t>
      </w:r>
      <w:r w:rsidRPr="00ED5B6C">
        <w:rPr>
          <w:bCs/>
          <w:color w:val="1A1A1A"/>
          <w:bdr w:val="none" w:sz="0" w:space="0" w:color="auto" w:frame="1"/>
        </w:rPr>
        <w:t>Brexit</w:t>
      </w:r>
      <w:r w:rsidRPr="005410D0">
        <w:rPr>
          <w:rStyle w:val="apple-converted-space"/>
          <w:color w:val="1A1A1A"/>
          <w:bdr w:val="none" w:sz="0" w:space="0" w:color="auto" w:frame="1"/>
        </w:rPr>
        <w:t> </w:t>
      </w:r>
      <w:r w:rsidRPr="005410D0">
        <w:rPr>
          <w:color w:val="1A1A1A"/>
        </w:rPr>
        <w:t>o las elecciones presidenciales en EEUU. En particular, por el</w:t>
      </w:r>
      <w:r w:rsidRPr="005410D0">
        <w:rPr>
          <w:rStyle w:val="apple-converted-space"/>
          <w:color w:val="1A1A1A"/>
        </w:rPr>
        <w:t> </w:t>
      </w:r>
      <w:r w:rsidRPr="00ED5B6C">
        <w:rPr>
          <w:bCs/>
          <w:color w:val="1A1A1A"/>
          <w:bdr w:val="none" w:sz="0" w:space="0" w:color="auto" w:frame="1"/>
        </w:rPr>
        <w:t>candidato Trump</w:t>
      </w:r>
      <w:r w:rsidRPr="00ED5B6C">
        <w:rPr>
          <w:color w:val="1A1A1A"/>
        </w:rPr>
        <w:t>.</w:t>
      </w:r>
      <w:r w:rsidRPr="005410D0">
        <w:rPr>
          <w:color w:val="1A1A1A"/>
        </w:rPr>
        <w:t xml:space="preserve"> Pero también con la respuesta política que se está dando algunos países avanzados a fenómenos como la inmigración a través de respuestas nacionales a problemas globales. Lo que temen los economistas del Fondo es que vuelvan a florecer los</w:t>
      </w:r>
      <w:r w:rsidRPr="005410D0">
        <w:rPr>
          <w:rStyle w:val="apple-converted-space"/>
          <w:color w:val="1A1A1A"/>
        </w:rPr>
        <w:t> </w:t>
      </w:r>
      <w:r w:rsidRPr="00ED5B6C">
        <w:rPr>
          <w:bCs/>
          <w:color w:val="1A1A1A"/>
          <w:bdr w:val="none" w:sz="0" w:space="0" w:color="auto" w:frame="1"/>
        </w:rPr>
        <w:t>aranceles</w:t>
      </w:r>
      <w:r w:rsidRPr="005410D0">
        <w:rPr>
          <w:rStyle w:val="apple-converted-space"/>
          <w:color w:val="1A1A1A"/>
        </w:rPr>
        <w:t> </w:t>
      </w:r>
      <w:r w:rsidRPr="005410D0">
        <w:rPr>
          <w:color w:val="1A1A1A"/>
        </w:rPr>
        <w:t>y otras barreras no estrictamente arancelarias.</w:t>
      </w:r>
    </w:p>
    <w:p w:rsidR="00A57A09" w:rsidRPr="005410D0" w:rsidRDefault="00A57A09" w:rsidP="00A57A09">
      <w:pPr>
        <w:pStyle w:val="NormalWeb"/>
        <w:shd w:val="clear" w:color="auto" w:fill="FFFFFF"/>
        <w:spacing w:before="0" w:beforeAutospacing="0" w:after="0" w:afterAutospacing="0"/>
        <w:jc w:val="both"/>
        <w:textAlignment w:val="baseline"/>
        <w:rPr>
          <w:color w:val="1A1A1A"/>
        </w:rPr>
      </w:pPr>
    </w:p>
    <w:p w:rsidR="00A57A09" w:rsidRPr="005410D0" w:rsidRDefault="00A57A09" w:rsidP="00A57A09">
      <w:pPr>
        <w:shd w:val="clear" w:color="auto" w:fill="FFFFFF"/>
        <w:spacing w:line="240" w:lineRule="auto"/>
        <w:jc w:val="both"/>
        <w:textAlignment w:val="baseline"/>
        <w:rPr>
          <w:rFonts w:ascii="Times New Roman" w:hAnsi="Times New Roman"/>
          <w:color w:val="1A1A1A"/>
          <w:sz w:val="24"/>
          <w:szCs w:val="24"/>
        </w:rPr>
      </w:pPr>
      <w:r w:rsidRPr="005410D0">
        <w:rPr>
          <w:rFonts w:ascii="Times New Roman" w:hAnsi="Times New Roman"/>
          <w:noProof/>
          <w:color w:val="1A1A1A"/>
          <w:sz w:val="24"/>
          <w:szCs w:val="24"/>
          <w:lang w:eastAsia="es-ES"/>
        </w:rPr>
        <w:lastRenderedPageBreak/>
        <w:drawing>
          <wp:inline distT="0" distB="0" distL="0" distR="0" wp14:anchorId="6C392D2B" wp14:editId="6886B7A4">
            <wp:extent cx="5327650" cy="3867150"/>
            <wp:effectExtent l="0" t="0" r="6350" b="0"/>
            <wp:docPr id="23" name="Imagen 2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 "/>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327650" cy="3867150"/>
                    </a:xfrm>
                    <a:prstGeom prst="rect">
                      <a:avLst/>
                    </a:prstGeom>
                    <a:noFill/>
                    <a:ln>
                      <a:noFill/>
                    </a:ln>
                  </pic:spPr>
                </pic:pic>
              </a:graphicData>
            </a:graphic>
          </wp:inline>
        </w:drawing>
      </w:r>
    </w:p>
    <w:p w:rsidR="00A57A09" w:rsidRDefault="00A57A09" w:rsidP="00A57A09">
      <w:pPr>
        <w:pStyle w:val="NormalWeb"/>
        <w:shd w:val="clear" w:color="auto" w:fill="FFFFFF"/>
        <w:spacing w:before="0" w:beforeAutospacing="0" w:after="0" w:afterAutospacing="0"/>
        <w:jc w:val="both"/>
        <w:textAlignment w:val="baseline"/>
        <w:rPr>
          <w:color w:val="1A1A1A"/>
          <w:u w:val="single"/>
        </w:rPr>
      </w:pPr>
    </w:p>
    <w:p w:rsidR="00A57A09" w:rsidRPr="007C34E7" w:rsidRDefault="00A57A09" w:rsidP="00A57A09">
      <w:pPr>
        <w:pStyle w:val="NormalWeb"/>
        <w:shd w:val="clear" w:color="auto" w:fill="FFFFFF"/>
        <w:spacing w:before="0" w:beforeAutospacing="0" w:after="0" w:afterAutospacing="0"/>
        <w:jc w:val="both"/>
        <w:textAlignment w:val="baseline"/>
        <w:rPr>
          <w:color w:val="1A1A1A"/>
        </w:rPr>
      </w:pPr>
      <w:r w:rsidRPr="007C34E7">
        <w:rPr>
          <w:color w:val="1A1A1A"/>
        </w:rPr>
        <w:t>El FMI parte de una premisa. Una de las principales causas del moderado avance del PIB mundial -el 3,1% este año y el 3,4% el próximo- es la menor tasa de aumento de la demanda agregada, sobre todo de la</w:t>
      </w:r>
      <w:r w:rsidRPr="007C34E7">
        <w:rPr>
          <w:rStyle w:val="apple-converted-space"/>
          <w:color w:val="1A1A1A"/>
          <w:bdr w:val="none" w:sz="0" w:space="0" w:color="auto" w:frame="1"/>
        </w:rPr>
        <w:t> </w:t>
      </w:r>
      <w:r w:rsidRPr="007C34E7">
        <w:rPr>
          <w:bCs/>
          <w:color w:val="1A1A1A"/>
          <w:bdr w:val="none" w:sz="0" w:space="0" w:color="auto" w:frame="1"/>
        </w:rPr>
        <w:t>inversión</w:t>
      </w:r>
      <w:r w:rsidRPr="007C34E7">
        <w:rPr>
          <w:color w:val="1A1A1A"/>
        </w:rPr>
        <w:t>, que es especialmente eficaz para generar flujos comerciales internacionales de bienes de capital e consumos intermedios.</w:t>
      </w:r>
    </w:p>
    <w:p w:rsidR="00A57A09" w:rsidRPr="007C34E7" w:rsidRDefault="00A57A09" w:rsidP="00A57A09">
      <w:pPr>
        <w:pStyle w:val="NormalWeb"/>
        <w:shd w:val="clear" w:color="auto" w:fill="FFFFFF"/>
        <w:spacing w:before="0" w:beforeAutospacing="0" w:after="0" w:afterAutospacing="0"/>
        <w:jc w:val="both"/>
        <w:textAlignment w:val="baseline"/>
        <w:rPr>
          <w:color w:val="1A1A1A"/>
        </w:rPr>
      </w:pPr>
    </w:p>
    <w:p w:rsidR="00A57A09" w:rsidRPr="007C34E7" w:rsidRDefault="00A57A09" w:rsidP="00A57A09">
      <w:pPr>
        <w:pStyle w:val="NormalWeb"/>
        <w:shd w:val="clear" w:color="auto" w:fill="FFFFFF"/>
        <w:spacing w:before="0" w:beforeAutospacing="0" w:after="0" w:afterAutospacing="0"/>
        <w:jc w:val="both"/>
        <w:textAlignment w:val="baseline"/>
        <w:rPr>
          <w:color w:val="1A1A1A"/>
        </w:rPr>
      </w:pPr>
      <w:r w:rsidRPr="007C34E7">
        <w:rPr>
          <w:color w:val="1A1A1A"/>
        </w:rPr>
        <w:t>También ejercen una función central la “pérdida de impulso de las medidas de</w:t>
      </w:r>
      <w:r w:rsidRPr="007C34E7">
        <w:rPr>
          <w:rStyle w:val="apple-converted-space"/>
          <w:color w:val="1A1A1A"/>
        </w:rPr>
        <w:t> </w:t>
      </w:r>
      <w:r w:rsidRPr="007C34E7">
        <w:rPr>
          <w:bCs/>
          <w:color w:val="1A1A1A"/>
          <w:bdr w:val="none" w:sz="0" w:space="0" w:color="auto" w:frame="1"/>
        </w:rPr>
        <w:t>liberalización</w:t>
      </w:r>
      <w:r w:rsidRPr="007C34E7">
        <w:rPr>
          <w:rStyle w:val="apple-converted-space"/>
          <w:color w:val="1A1A1A"/>
        </w:rPr>
        <w:t> </w:t>
      </w:r>
      <w:r w:rsidRPr="007C34E7">
        <w:rPr>
          <w:bCs/>
          <w:color w:val="1A1A1A"/>
          <w:bdr w:val="none" w:sz="0" w:space="0" w:color="auto" w:frame="1"/>
        </w:rPr>
        <w:t>comercial</w:t>
      </w:r>
      <w:r w:rsidRPr="007C34E7">
        <w:rPr>
          <w:color w:val="1A1A1A"/>
        </w:rPr>
        <w:t>, la reaparición de medidas proteccionistas y el repliegue de las cadenas mundiales de valor”. Su conclusión es que aunque parte de la desaceleración del comercio puede obedecer a la maduración natural de las tendencias que impulsaron el crecimiento del comercio exterior en el pasado, también parece probable que estén influyendo “presiones más preocupantes que podrían, a su vez, reducir el dinamismo empresarial y la tasa de crecimiento de la</w:t>
      </w:r>
      <w:r w:rsidRPr="007C34E7">
        <w:rPr>
          <w:rStyle w:val="apple-converted-space"/>
          <w:color w:val="1A1A1A"/>
        </w:rPr>
        <w:t> </w:t>
      </w:r>
      <w:r w:rsidRPr="007C34E7">
        <w:rPr>
          <w:bCs/>
          <w:color w:val="1A1A1A"/>
          <w:bdr w:val="none" w:sz="0" w:space="0" w:color="auto" w:frame="1"/>
        </w:rPr>
        <w:t>productividad</w:t>
      </w:r>
      <w:r w:rsidRPr="007C34E7">
        <w:rPr>
          <w:color w:val="1A1A1A"/>
        </w:rPr>
        <w:t>”.</w:t>
      </w:r>
    </w:p>
    <w:p w:rsidR="00A57A09" w:rsidRPr="007C34E7" w:rsidRDefault="00A57A09" w:rsidP="00A57A09">
      <w:pPr>
        <w:pStyle w:val="NormalWeb"/>
        <w:shd w:val="clear" w:color="auto" w:fill="FFFFFF"/>
        <w:spacing w:before="0" w:beforeAutospacing="0" w:after="0" w:afterAutospacing="0"/>
        <w:jc w:val="both"/>
        <w:textAlignment w:val="baseline"/>
        <w:rPr>
          <w:color w:val="1A1A1A"/>
        </w:rPr>
      </w:pPr>
    </w:p>
    <w:p w:rsidR="00A57A09" w:rsidRDefault="00A57A09" w:rsidP="00A57A09">
      <w:pPr>
        <w:pStyle w:val="NormalWeb"/>
        <w:shd w:val="clear" w:color="auto" w:fill="FFFFFF"/>
        <w:spacing w:before="0" w:beforeAutospacing="0" w:after="0" w:afterAutospacing="0"/>
        <w:jc w:val="both"/>
        <w:textAlignment w:val="baseline"/>
        <w:rPr>
          <w:color w:val="1A1A1A"/>
        </w:rPr>
      </w:pPr>
      <w:r w:rsidRPr="005410D0">
        <w:rPr>
          <w:color w:val="1A1A1A"/>
        </w:rPr>
        <w:t>De hecho, tanto los</w:t>
      </w:r>
      <w:r w:rsidRPr="005410D0">
        <w:rPr>
          <w:rStyle w:val="apple-converted-space"/>
          <w:color w:val="1A1A1A"/>
        </w:rPr>
        <w:t> </w:t>
      </w:r>
      <w:r w:rsidRPr="00AD548C">
        <w:rPr>
          <w:bCs/>
          <w:color w:val="1A1A1A"/>
          <w:bdr w:val="none" w:sz="0" w:space="0" w:color="auto" w:frame="1"/>
        </w:rPr>
        <w:t>factores demográficos</w:t>
      </w:r>
      <w:r w:rsidRPr="005410D0">
        <w:rPr>
          <w:rStyle w:val="apple-converted-space"/>
          <w:color w:val="1A1A1A"/>
          <w:bdr w:val="none" w:sz="0" w:space="0" w:color="auto" w:frame="1"/>
        </w:rPr>
        <w:t> </w:t>
      </w:r>
      <w:r w:rsidRPr="005410D0">
        <w:rPr>
          <w:color w:val="1A1A1A"/>
        </w:rPr>
        <w:t>como las expectativas de un menor crecimiento futuro de la productividad (y, por ende, de las rentas de los consumidores) están ejerciendo presión a la baja sobre las tasas de inversión actuales, ya que se necesita menos inversión para mantener una relación capital/producto estable.</w:t>
      </w:r>
    </w:p>
    <w:p w:rsidR="00A57A09" w:rsidRDefault="00A57A09" w:rsidP="00A57A09">
      <w:pPr>
        <w:pStyle w:val="NormalWeb"/>
        <w:shd w:val="clear" w:color="auto" w:fill="FFFFFF"/>
        <w:spacing w:before="0" w:beforeAutospacing="0" w:after="0" w:afterAutospacing="0"/>
        <w:jc w:val="both"/>
        <w:textAlignment w:val="baseline"/>
        <w:rPr>
          <w:color w:val="FF0000"/>
          <w:u w:val="single"/>
        </w:rPr>
      </w:pPr>
    </w:p>
    <w:p w:rsidR="00A57A09" w:rsidRPr="007C34E7" w:rsidRDefault="00A57A09" w:rsidP="00A57A09">
      <w:pPr>
        <w:pStyle w:val="NormalWeb"/>
        <w:shd w:val="clear" w:color="auto" w:fill="FFFFFF"/>
        <w:spacing w:before="0" w:beforeAutospacing="0" w:after="0" w:afterAutospacing="0"/>
        <w:jc w:val="both"/>
        <w:textAlignment w:val="baseline"/>
      </w:pPr>
      <w:r w:rsidRPr="007C34E7">
        <w:t>En particular, en las economías avanzadas. En este caso, las brechas del producto (lo que la economía deja de crecer) aún son negativas, las presiones salariales en general son moderadas, y el riesgo de una inflación persistentemente baja (o una</w:t>
      </w:r>
      <w:r w:rsidRPr="007C34E7">
        <w:rPr>
          <w:rStyle w:val="apple-converted-space"/>
        </w:rPr>
        <w:t> </w:t>
      </w:r>
      <w:r w:rsidRPr="007C34E7">
        <w:rPr>
          <w:bCs/>
          <w:bdr w:val="none" w:sz="0" w:space="0" w:color="auto" w:frame="1"/>
        </w:rPr>
        <w:t>deflación</w:t>
      </w:r>
      <w:r w:rsidRPr="007C34E7">
        <w:t>, en algunos casos) se “ha recrudecido”. Por lo tanto, su conclusión es que la política monetaria debe seguir siendo acomodaticia, apoyándose según sea necesario en estrategias no convencionales. Es decir, prolongando en el tiempo la expansión monetaria a través de diferentes programas de compras de activos, tanto públicos como privados.</w:t>
      </w:r>
    </w:p>
    <w:p w:rsidR="00A57A09" w:rsidRDefault="00A57A09" w:rsidP="00A57A09">
      <w:pPr>
        <w:pStyle w:val="NormalWeb"/>
        <w:shd w:val="clear" w:color="auto" w:fill="FFFFFF"/>
        <w:spacing w:before="0" w:beforeAutospacing="0" w:after="0" w:afterAutospacing="0"/>
        <w:jc w:val="both"/>
        <w:textAlignment w:val="baseline"/>
        <w:rPr>
          <w:color w:val="1A1A1A"/>
        </w:rPr>
      </w:pPr>
    </w:p>
    <w:p w:rsidR="00A57A09" w:rsidRDefault="00A57A09" w:rsidP="00A57A09">
      <w:pPr>
        <w:pStyle w:val="NormalWeb"/>
        <w:shd w:val="clear" w:color="auto" w:fill="FFFFFF"/>
        <w:spacing w:before="0" w:beforeAutospacing="0" w:after="0" w:afterAutospacing="0"/>
        <w:jc w:val="both"/>
        <w:textAlignment w:val="baseline"/>
        <w:rPr>
          <w:color w:val="1A1A1A"/>
        </w:rPr>
      </w:pPr>
      <w:r w:rsidRPr="005410D0">
        <w:rPr>
          <w:color w:val="1A1A1A"/>
        </w:rPr>
        <w:t>El análisis el FMI va más allá de lo estrictamente económico y recuerda que la acogida de migrantes también crea dificultades para las economías avanzadas, en especial en un contexto de crecimiento económico débil. “Las inquietudes acerca del impacto en los salarios”, asegura, y el posible desplazamiento de los trabajadores locales y los costos fiscales a corto plazo “pueden acentuar las</w:t>
      </w:r>
      <w:r w:rsidRPr="005410D0">
        <w:rPr>
          <w:rStyle w:val="apple-converted-space"/>
          <w:color w:val="1A1A1A"/>
          <w:bdr w:val="none" w:sz="0" w:space="0" w:color="auto" w:frame="1"/>
        </w:rPr>
        <w:t> </w:t>
      </w:r>
      <w:r w:rsidRPr="00AD548C">
        <w:rPr>
          <w:bCs/>
          <w:color w:val="1A1A1A"/>
          <w:bdr w:val="none" w:sz="0" w:space="0" w:color="auto" w:frame="1"/>
        </w:rPr>
        <w:t>tensiones sociales”</w:t>
      </w:r>
      <w:r w:rsidRPr="00AD548C">
        <w:rPr>
          <w:color w:val="1A1A1A"/>
        </w:rPr>
        <w:t xml:space="preserve">. </w:t>
      </w:r>
      <w:r w:rsidRPr="005410D0">
        <w:rPr>
          <w:color w:val="1A1A1A"/>
        </w:rPr>
        <w:t>Su conclusión es que esas inquietudes pueden dar lugar a</w:t>
      </w:r>
      <w:r w:rsidRPr="005410D0">
        <w:rPr>
          <w:rStyle w:val="apple-converted-space"/>
          <w:color w:val="1A1A1A"/>
        </w:rPr>
        <w:t> </w:t>
      </w:r>
      <w:r w:rsidRPr="00AD548C">
        <w:rPr>
          <w:bCs/>
          <w:color w:val="1A1A1A"/>
          <w:bdr w:val="none" w:sz="0" w:space="0" w:color="auto" w:frame="1"/>
        </w:rPr>
        <w:t>reacciones políticas</w:t>
      </w:r>
      <w:r w:rsidRPr="005410D0">
        <w:rPr>
          <w:color w:val="1A1A1A"/>
        </w:rPr>
        <w:t>, como lo demuestra la actual campaña presidencial en Estados Unidos y la campaña previa al voto por el Brexit en el Reino Unido.</w:t>
      </w:r>
    </w:p>
    <w:p w:rsidR="00A57A09" w:rsidRPr="005410D0" w:rsidRDefault="00A57A09" w:rsidP="00A57A09">
      <w:pPr>
        <w:pStyle w:val="NormalWeb"/>
        <w:shd w:val="clear" w:color="auto" w:fill="FFFFFF"/>
        <w:spacing w:before="0" w:beforeAutospacing="0" w:after="0" w:afterAutospacing="0"/>
        <w:jc w:val="both"/>
        <w:textAlignment w:val="baseline"/>
        <w:rPr>
          <w:color w:val="1A1A1A"/>
        </w:rPr>
      </w:pPr>
    </w:p>
    <w:p w:rsidR="00A57A09" w:rsidRDefault="00A57A09" w:rsidP="00A57A09">
      <w:pPr>
        <w:pStyle w:val="NormalWeb"/>
        <w:shd w:val="clear" w:color="auto" w:fill="FFFFFF"/>
        <w:spacing w:before="0" w:beforeAutospacing="0" w:after="0" w:afterAutospacing="0"/>
        <w:jc w:val="both"/>
        <w:textAlignment w:val="baseline"/>
        <w:rPr>
          <w:color w:val="1A1A1A"/>
        </w:rPr>
      </w:pPr>
      <w:r w:rsidRPr="005410D0">
        <w:rPr>
          <w:color w:val="1A1A1A"/>
        </w:rPr>
        <w:t>Los economistas del Fondo, sin embargo, recuerdan que la inmigración tiene a largo plazo efectos positivos sobre los ingresos per cápita y sobre la productividad de la mano de obra, y poco efecto sobre las tasas de desempleo y los salarios de los trabajadores locales.</w:t>
      </w:r>
    </w:p>
    <w:p w:rsidR="00A57A09" w:rsidRPr="005410D0" w:rsidRDefault="00A57A09" w:rsidP="00A57A09">
      <w:pPr>
        <w:pStyle w:val="NormalWeb"/>
        <w:shd w:val="clear" w:color="auto" w:fill="FFFFFF"/>
        <w:spacing w:before="0" w:beforeAutospacing="0" w:after="0" w:afterAutospacing="0"/>
        <w:jc w:val="both"/>
        <w:textAlignment w:val="baseline"/>
        <w:rPr>
          <w:color w:val="1A1A1A"/>
        </w:rPr>
      </w:pPr>
    </w:p>
    <w:p w:rsidR="00A57A09" w:rsidRDefault="00A57A09" w:rsidP="00A57A09">
      <w:pPr>
        <w:pStyle w:val="NormalWeb"/>
        <w:shd w:val="clear" w:color="auto" w:fill="FFFFFF"/>
        <w:spacing w:before="0" w:beforeAutospacing="0" w:after="0" w:afterAutospacing="0"/>
        <w:jc w:val="both"/>
        <w:textAlignment w:val="baseline"/>
        <w:rPr>
          <w:color w:val="1A1A1A"/>
        </w:rPr>
      </w:pPr>
      <w:r w:rsidRPr="005410D0">
        <w:rPr>
          <w:color w:val="1A1A1A"/>
        </w:rPr>
        <w:t>Sin embargo, admite, algunos estudios “sí distinguen efectos negativos sobre los grupos de</w:t>
      </w:r>
      <w:r w:rsidRPr="005410D0">
        <w:rPr>
          <w:rStyle w:val="apple-converted-space"/>
          <w:color w:val="1A1A1A"/>
          <w:bdr w:val="none" w:sz="0" w:space="0" w:color="auto" w:frame="1"/>
        </w:rPr>
        <w:t> </w:t>
      </w:r>
      <w:r w:rsidRPr="00AD548C">
        <w:rPr>
          <w:bCs/>
          <w:color w:val="1A1A1A"/>
          <w:bdr w:val="none" w:sz="0" w:space="0" w:color="auto" w:frame="1"/>
        </w:rPr>
        <w:t>salarios más bajos</w:t>
      </w:r>
      <w:r w:rsidRPr="005410D0">
        <w:rPr>
          <w:color w:val="1A1A1A"/>
        </w:rPr>
        <w:t>”. Es decir, los empleos no cualificados, cuya inserción laboral es más difícil.</w:t>
      </w:r>
    </w:p>
    <w:p w:rsidR="00A57A09" w:rsidRPr="005410D0" w:rsidRDefault="00A57A09" w:rsidP="00A57A09">
      <w:pPr>
        <w:pStyle w:val="NormalWeb"/>
        <w:shd w:val="clear" w:color="auto" w:fill="FFFFFF"/>
        <w:spacing w:before="0" w:beforeAutospacing="0" w:after="0" w:afterAutospacing="0"/>
        <w:jc w:val="both"/>
        <w:textAlignment w:val="baseline"/>
        <w:rPr>
          <w:color w:val="1A1A1A"/>
        </w:rPr>
      </w:pPr>
    </w:p>
    <w:p w:rsidR="00A57A09" w:rsidRPr="007C34E7" w:rsidRDefault="00A57A09" w:rsidP="00A57A09">
      <w:pPr>
        <w:pStyle w:val="NormalWeb"/>
        <w:shd w:val="clear" w:color="auto" w:fill="FFFFFF"/>
        <w:spacing w:before="0" w:beforeAutospacing="0" w:after="0" w:afterAutospacing="0"/>
        <w:jc w:val="both"/>
        <w:textAlignment w:val="baseline"/>
      </w:pPr>
      <w:r w:rsidRPr="007C34E7">
        <w:t>El</w:t>
      </w:r>
      <w:r w:rsidRPr="007C34E7">
        <w:rPr>
          <w:rStyle w:val="apple-converted-space"/>
        </w:rPr>
        <w:t> </w:t>
      </w:r>
      <w:r w:rsidRPr="007C34E7">
        <w:rPr>
          <w:rStyle w:val="Textoennegrita"/>
          <w:b w:val="0"/>
          <w:bdr w:val="none" w:sz="0" w:space="0" w:color="auto" w:frame="1"/>
        </w:rPr>
        <w:t>proteccionismo</w:t>
      </w:r>
      <w:r w:rsidRPr="007C34E7">
        <w:t>, en todo caso, está en el punto de mira. Y el informe del FMI realiza un supuesto en el que a nivel mundial se produce un encarecimiento de los bienes importados del 10% durante tres años. Las consecuencias son inmediatas. Según sus estimaciones, el mayor costo de los bienes comerciados reduce el producto mundial casi 1,75% después de cinco años, y casi 2% a largo plazo.</w:t>
      </w:r>
    </w:p>
    <w:p w:rsidR="00A57A09" w:rsidRPr="007C34E7" w:rsidRDefault="00A57A09" w:rsidP="00A57A09">
      <w:pPr>
        <w:pStyle w:val="NormalWeb"/>
        <w:shd w:val="clear" w:color="auto" w:fill="FFFFFF"/>
        <w:spacing w:before="0" w:beforeAutospacing="0" w:after="0" w:afterAutospacing="0"/>
        <w:jc w:val="both"/>
        <w:textAlignment w:val="baseline"/>
      </w:pPr>
    </w:p>
    <w:p w:rsidR="00A57A09" w:rsidRDefault="00A57A09" w:rsidP="00A57A09">
      <w:pPr>
        <w:pStyle w:val="NormalWeb"/>
        <w:shd w:val="clear" w:color="auto" w:fill="FFFFFF"/>
        <w:spacing w:before="0" w:beforeAutospacing="0" w:after="0" w:afterAutospacing="0"/>
        <w:jc w:val="both"/>
        <w:textAlignment w:val="baseline"/>
        <w:rPr>
          <w:color w:val="1A1A1A"/>
        </w:rPr>
      </w:pPr>
      <w:r w:rsidRPr="005410D0">
        <w:rPr>
          <w:color w:val="1A1A1A"/>
        </w:rPr>
        <w:t>El consumo mundial, de la misma manera, se reduciría en una tasa similar, en tanto que la inversión internacional decrecería incluso más. El comercio mundial, sin embargo, es el rubro más perjudicado, registrándose reducciones de las importaciones y exportaciones de 15% después de cinco años y de 16% a largo plazo.</w:t>
      </w:r>
    </w:p>
    <w:p w:rsidR="00A57A09" w:rsidRDefault="00A57A09" w:rsidP="00A57A09">
      <w:pPr>
        <w:pStyle w:val="NormalWeb"/>
        <w:shd w:val="clear" w:color="auto" w:fill="FFFFFF"/>
        <w:spacing w:before="0" w:beforeAutospacing="0" w:after="0" w:afterAutospacing="0"/>
        <w:jc w:val="both"/>
        <w:textAlignment w:val="baseline"/>
        <w:rPr>
          <w:color w:val="1A1A1A"/>
        </w:rPr>
      </w:pPr>
    </w:p>
    <w:p w:rsidR="00A57A09" w:rsidRPr="005410D0" w:rsidRDefault="00A57A09" w:rsidP="00A57A09">
      <w:pPr>
        <w:pStyle w:val="NormalWeb"/>
        <w:shd w:val="clear" w:color="auto" w:fill="FFFFFF"/>
        <w:spacing w:before="0" w:beforeAutospacing="0" w:after="0" w:afterAutospacing="0"/>
        <w:jc w:val="both"/>
        <w:textAlignment w:val="baseline"/>
        <w:rPr>
          <w:color w:val="1A1A1A"/>
        </w:rPr>
      </w:pPr>
      <w:r>
        <w:rPr>
          <w:noProof/>
        </w:rPr>
        <w:drawing>
          <wp:inline distT="0" distB="0" distL="0" distR="0" wp14:anchorId="5ED2A45B" wp14:editId="51F82906">
            <wp:extent cx="5397500" cy="2844800"/>
            <wp:effectExtent l="0" t="0" r="0" b="0"/>
            <wp:docPr id="24" name="Imagen 24" descr="Fuente: Fondo Monetario Internacio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Fuente: Fondo Monetario Internacional"/>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00040" cy="2846139"/>
                    </a:xfrm>
                    <a:prstGeom prst="rect">
                      <a:avLst/>
                    </a:prstGeom>
                    <a:noFill/>
                    <a:ln>
                      <a:noFill/>
                    </a:ln>
                  </pic:spPr>
                </pic:pic>
              </a:graphicData>
            </a:graphic>
          </wp:inline>
        </w:drawing>
      </w:r>
    </w:p>
    <w:p w:rsidR="00A57A09" w:rsidRDefault="00A57A09" w:rsidP="00A57A09">
      <w:pPr>
        <w:spacing w:line="240" w:lineRule="auto"/>
        <w:jc w:val="both"/>
        <w:rPr>
          <w:rFonts w:ascii="Times New Roman" w:hAnsi="Times New Roman"/>
          <w:sz w:val="24"/>
          <w:szCs w:val="24"/>
        </w:rPr>
      </w:pPr>
    </w:p>
    <w:p w:rsidR="00A57A09" w:rsidRPr="007C34E7" w:rsidRDefault="00A57A09" w:rsidP="00A57A09">
      <w:pPr>
        <w:spacing w:line="240" w:lineRule="auto"/>
        <w:jc w:val="both"/>
        <w:rPr>
          <w:rFonts w:ascii="Times New Roman" w:hAnsi="Times New Roman"/>
          <w:sz w:val="24"/>
          <w:szCs w:val="24"/>
        </w:rPr>
      </w:pPr>
      <w:r>
        <w:rPr>
          <w:rFonts w:ascii="Times New Roman" w:hAnsi="Times New Roman"/>
          <w:i/>
          <w:sz w:val="24"/>
          <w:szCs w:val="24"/>
        </w:rPr>
        <w:t xml:space="preserve"> “</w:t>
      </w:r>
      <w:r w:rsidRPr="007C34E7">
        <w:rPr>
          <w:rFonts w:ascii="Times New Roman" w:hAnsi="Times New Roman"/>
          <w:i/>
          <w:sz w:val="24"/>
          <w:szCs w:val="24"/>
        </w:rPr>
        <w:t xml:space="preserve">Las élites políticas se reúnen en Washington esta semana para celebrar diferentes encuentros que encarnan la fe del fenómeno de la globalización. Mientras tanto, en la </w:t>
      </w:r>
      <w:r w:rsidRPr="007C34E7">
        <w:rPr>
          <w:rFonts w:ascii="Times New Roman" w:hAnsi="Times New Roman"/>
          <w:i/>
          <w:sz w:val="24"/>
          <w:szCs w:val="24"/>
        </w:rPr>
        <w:lastRenderedPageBreak/>
        <w:t>sociedad crece la sensación de que este fenómeno es uno de los impulsores de la desigualdad y de la destrucción de empleo en Occidente. Los organismos que llevan años fomentando el comercio y la “unión” del mundo podrían enfrentarse a un marco radicalmente opuesto</w:t>
      </w:r>
      <w:r>
        <w:rPr>
          <w:rFonts w:ascii="Times New Roman" w:hAnsi="Times New Roman"/>
          <w:i/>
          <w:sz w:val="24"/>
          <w:szCs w:val="24"/>
        </w:rPr>
        <w:t>”...</w:t>
      </w:r>
      <w:r>
        <w:rPr>
          <w:rFonts w:ascii="Times New Roman" w:hAnsi="Times New Roman"/>
          <w:sz w:val="24"/>
          <w:szCs w:val="24"/>
        </w:rPr>
        <w:t xml:space="preserve"> </w:t>
      </w:r>
      <w:r w:rsidRPr="00F95E91">
        <w:rPr>
          <w:rFonts w:ascii="Times New Roman" w:hAnsi="Times New Roman"/>
          <w:sz w:val="24"/>
          <w:szCs w:val="24"/>
          <w:u w:val="single"/>
        </w:rPr>
        <w:t>La élite mundial se enfrenta a una crisis existencial que amenaza el orden establecido</w:t>
      </w:r>
      <w:r>
        <w:rPr>
          <w:rFonts w:ascii="Times New Roman" w:hAnsi="Times New Roman"/>
          <w:sz w:val="24"/>
          <w:szCs w:val="24"/>
        </w:rPr>
        <w:t xml:space="preserve"> (El Economista - </w:t>
      </w:r>
      <w:r w:rsidRPr="00F95E91">
        <w:rPr>
          <w:rFonts w:ascii="Times New Roman" w:hAnsi="Times New Roman"/>
          <w:b/>
          <w:sz w:val="24"/>
          <w:szCs w:val="24"/>
        </w:rPr>
        <w:t>4/10/16</w:t>
      </w:r>
      <w:r>
        <w:rPr>
          <w:rFonts w:ascii="Times New Roman" w:hAnsi="Times New Roman"/>
          <w:sz w:val="24"/>
          <w:szCs w:val="24"/>
        </w:rPr>
        <w:t>)</w:t>
      </w:r>
    </w:p>
    <w:p w:rsidR="00A57A09" w:rsidRPr="007C34E7" w:rsidRDefault="00A57A09" w:rsidP="00A57A09">
      <w:pPr>
        <w:spacing w:line="240" w:lineRule="auto"/>
        <w:jc w:val="both"/>
        <w:rPr>
          <w:rFonts w:ascii="Times New Roman" w:hAnsi="Times New Roman"/>
          <w:sz w:val="24"/>
          <w:szCs w:val="24"/>
        </w:rPr>
      </w:pPr>
      <w:r w:rsidRPr="007C34E7">
        <w:rPr>
          <w:rFonts w:ascii="Times New Roman" w:hAnsi="Times New Roman"/>
          <w:sz w:val="24"/>
          <w:szCs w:val="24"/>
        </w:rPr>
        <w:t>Desde la votación del Reino Unido a favor de la salida de la Unión Europea a la propuesta de Donald Trump titulada “EEUU primero”, cada vez hay más presión para dar marcha atrás a una integración económica que ha sido el sello distintivo de las reuniones del Fondo Monetario Internacional y del Banco Mundial durante más de 70 años.</w:t>
      </w:r>
    </w:p>
    <w:p w:rsidR="00A57A09" w:rsidRPr="007C34E7" w:rsidRDefault="00A57A09" w:rsidP="00A57A09">
      <w:pPr>
        <w:spacing w:line="240" w:lineRule="auto"/>
        <w:jc w:val="both"/>
        <w:rPr>
          <w:rFonts w:ascii="Times New Roman" w:hAnsi="Times New Roman"/>
          <w:sz w:val="24"/>
          <w:szCs w:val="24"/>
        </w:rPr>
      </w:pPr>
      <w:r w:rsidRPr="007C34E7">
        <w:rPr>
          <w:rFonts w:ascii="Times New Roman" w:hAnsi="Times New Roman"/>
          <w:sz w:val="24"/>
          <w:szCs w:val="24"/>
        </w:rPr>
        <w:t>Alimentado por el estancamiento de los sueldos y la reducción de la seguridad laboral, el auge populista amenaza con deprimir una economía mundial que, según la directora del Fondo Monetario Internacional, Christine Lagarde, ya es “débil y frágil”.</w:t>
      </w:r>
    </w:p>
    <w:p w:rsidR="00A57A09" w:rsidRPr="007C34E7" w:rsidRDefault="00A57A09" w:rsidP="00A57A09">
      <w:pPr>
        <w:spacing w:line="240" w:lineRule="auto"/>
        <w:jc w:val="both"/>
        <w:rPr>
          <w:rFonts w:ascii="Times New Roman" w:hAnsi="Times New Roman"/>
          <w:sz w:val="24"/>
          <w:szCs w:val="24"/>
        </w:rPr>
      </w:pPr>
      <w:r w:rsidRPr="007C34E7">
        <w:rPr>
          <w:rFonts w:ascii="Times New Roman" w:hAnsi="Times New Roman"/>
          <w:sz w:val="24"/>
          <w:szCs w:val="24"/>
        </w:rPr>
        <w:t>La pérdida de fuerza de la globalización y el auge de las barreras comerciales también presentan riesgos para los mercados financieros, que siguen siendo susceptibles a las bruscas oscilaciones de la confianza de los inversores, como ha quedado de manifiesto con el reciente nerviosismo sobre la salud financiera de Deutsche Bank.</w:t>
      </w:r>
    </w:p>
    <w:p w:rsidR="00A57A09" w:rsidRPr="007C34E7" w:rsidRDefault="00A57A09" w:rsidP="00A57A09">
      <w:pPr>
        <w:spacing w:line="240" w:lineRule="auto"/>
        <w:jc w:val="both"/>
        <w:rPr>
          <w:rFonts w:ascii="Times New Roman" w:hAnsi="Times New Roman"/>
          <w:sz w:val="24"/>
          <w:szCs w:val="24"/>
        </w:rPr>
      </w:pPr>
      <w:r w:rsidRPr="007C34E7">
        <w:rPr>
          <w:rFonts w:ascii="Times New Roman" w:hAnsi="Times New Roman"/>
          <w:sz w:val="24"/>
          <w:szCs w:val="24"/>
        </w:rPr>
        <w:t>“La reacción en contra de la globalización se manifiesta en una intensificación de los sentimientos nacionalistas, en contra del exterior y a favor de un mayor aislamiento”, explica Louis Kuijs, director de Oxford Economics para economía de Asia en Hong Kong y antiguo miembro del FMI. “Si perdemos el consenso de qué tipo de mundo queremos, probablemente el mundo saldrá perdiendo”.</w:t>
      </w:r>
    </w:p>
    <w:p w:rsidR="00A57A09" w:rsidRPr="007C34E7" w:rsidRDefault="00A57A09" w:rsidP="00A57A09">
      <w:pPr>
        <w:spacing w:line="240" w:lineRule="auto"/>
        <w:jc w:val="both"/>
        <w:rPr>
          <w:rFonts w:ascii="Times New Roman" w:hAnsi="Times New Roman"/>
          <w:sz w:val="24"/>
          <w:szCs w:val="24"/>
        </w:rPr>
      </w:pPr>
      <w:r w:rsidRPr="007C34E7">
        <w:rPr>
          <w:rFonts w:ascii="Times New Roman" w:hAnsi="Times New Roman"/>
          <w:sz w:val="24"/>
          <w:szCs w:val="24"/>
        </w:rPr>
        <w:t>La semana pasada, Lagarde dijo a los responsables políticos que asistirán a la cumbre anual del FMI y del Banco Mundial que tienen dos tareas principales. En primer lugar, no perjudicar, esto significa por encima de todo resistir la tentación de implementar barreras proteccionistas al comercio. En segundo lugar, tomar medidas para impulsar el débil crecimiento mundial y hacerlo más inclusivo.</w:t>
      </w:r>
    </w:p>
    <w:p w:rsidR="00A57A09" w:rsidRPr="007C34E7" w:rsidRDefault="00A57A09" w:rsidP="00A57A09">
      <w:pPr>
        <w:spacing w:line="240" w:lineRule="auto"/>
        <w:jc w:val="both"/>
        <w:rPr>
          <w:rFonts w:ascii="Times New Roman" w:hAnsi="Times New Roman"/>
          <w:sz w:val="24"/>
          <w:szCs w:val="24"/>
        </w:rPr>
      </w:pPr>
      <w:r w:rsidRPr="007C34E7">
        <w:rPr>
          <w:rFonts w:ascii="Times New Roman" w:hAnsi="Times New Roman"/>
          <w:sz w:val="24"/>
          <w:szCs w:val="24"/>
        </w:rPr>
        <w:t>Puede que lograr incluso estos dos modestos objetivos resulte difícil. El libre comercio se ha convertido en veneno electoral en la campaña presidencial de Estados Unidos. La candidata presidencial del Partido Demócrata, Hillary Clinton, ahora critica un acuerdo de comercio con los países de la zona del Pacífico que aún no ha sido ratificado en Estados Unidos y que ella misma había alabado cuando se estaba negociando. Por su parte, Trump, su contendiente republicano, ha atacado a México y a China y amenaza con imponer importantes aranceles a las importaciones de ambos países.</w:t>
      </w:r>
    </w:p>
    <w:p w:rsidR="00A57A09" w:rsidRDefault="00A57A09" w:rsidP="00A57A09">
      <w:pPr>
        <w:spacing w:line="240" w:lineRule="auto"/>
        <w:jc w:val="both"/>
        <w:rPr>
          <w:rFonts w:ascii="Times New Roman" w:hAnsi="Times New Roman"/>
          <w:sz w:val="24"/>
          <w:szCs w:val="24"/>
        </w:rPr>
      </w:pPr>
      <w:r w:rsidRPr="007C34E7">
        <w:rPr>
          <w:rFonts w:ascii="Times New Roman" w:hAnsi="Times New Roman"/>
          <w:sz w:val="24"/>
          <w:szCs w:val="24"/>
        </w:rPr>
        <w:t>Aún conmocionados por la votación del Reino Unido en junio a favor de abandonar la UE, los líderes europeos saben que puede que esto sea sólo el comienzo de una convulsión política que ponga en peligro las viejas certidumbres del continente. El próximo año se celebrarán elecciones en Alemania y Francia, las dos economías más grandes de la zona euro, y en Holanda. En los tres países las fuerzas anti-establishment están ganando terreno.</w:t>
      </w:r>
    </w:p>
    <w:p w:rsidR="00A57A09" w:rsidRPr="007C34E7" w:rsidRDefault="00A57A09" w:rsidP="00A57A09">
      <w:pPr>
        <w:spacing w:line="240" w:lineRule="auto"/>
        <w:jc w:val="both"/>
        <w:rPr>
          <w:rFonts w:ascii="Times New Roman" w:hAnsi="Times New Roman"/>
          <w:sz w:val="24"/>
          <w:szCs w:val="24"/>
        </w:rPr>
      </w:pPr>
      <w:r w:rsidRPr="007C34E7">
        <w:rPr>
          <w:rFonts w:ascii="Times New Roman" w:hAnsi="Times New Roman"/>
          <w:sz w:val="24"/>
          <w:szCs w:val="24"/>
        </w:rPr>
        <w:t>Ante el creciente resentimiento hacia la Unión Europea desde Budapest a Madrid, los políticos señalan el auge populista como la mayor amenaza al bloque desde su creación tras la Segunda Guerra Mundial.</w:t>
      </w:r>
    </w:p>
    <w:p w:rsidR="00A57A09" w:rsidRPr="007C34E7" w:rsidRDefault="00A57A09" w:rsidP="00A57A09">
      <w:pPr>
        <w:spacing w:line="240" w:lineRule="auto"/>
        <w:jc w:val="both"/>
        <w:rPr>
          <w:rFonts w:ascii="Times New Roman" w:hAnsi="Times New Roman"/>
          <w:sz w:val="24"/>
          <w:szCs w:val="24"/>
        </w:rPr>
      </w:pPr>
      <w:r w:rsidRPr="007C34E7">
        <w:rPr>
          <w:rFonts w:ascii="Times New Roman" w:hAnsi="Times New Roman"/>
          <w:sz w:val="24"/>
          <w:szCs w:val="24"/>
        </w:rPr>
        <w:lastRenderedPageBreak/>
        <w:t>John Williamson, que formuló el paquete de recomendaciones políticas conocido como Consenso de Washington sobre libre comercio y desregulación (y el cual contiene a todos los efectos los principios rectores del FMI y el Banco Mundial desde hace décadas) asegura que la crisis financiera de 2008-2009 provocó una pérdida de apoyo a la integración económica.</w:t>
      </w:r>
    </w:p>
    <w:p w:rsidR="00A57A09" w:rsidRPr="007C34E7" w:rsidRDefault="00A57A09" w:rsidP="00A57A09">
      <w:pPr>
        <w:spacing w:line="240" w:lineRule="auto"/>
        <w:jc w:val="both"/>
        <w:rPr>
          <w:rFonts w:ascii="Times New Roman" w:hAnsi="Times New Roman"/>
          <w:sz w:val="24"/>
          <w:szCs w:val="24"/>
        </w:rPr>
      </w:pPr>
      <w:r w:rsidRPr="007C34E7">
        <w:rPr>
          <w:rFonts w:ascii="Times New Roman" w:hAnsi="Times New Roman"/>
          <w:sz w:val="24"/>
          <w:szCs w:val="24"/>
        </w:rPr>
        <w:t>“Había un acuerdo sobre la globalización antes de la crisis y eso es algo que se ha perdido desde la crisis financiera”, manifestó Williamson, que fue miembro del Peterson Institute for International Economics y en la actualidad está jubilado.</w:t>
      </w:r>
    </w:p>
    <w:p w:rsidR="00A57A09" w:rsidRPr="007C34E7" w:rsidRDefault="00A57A09" w:rsidP="00A57A09">
      <w:pPr>
        <w:spacing w:line="240" w:lineRule="auto"/>
        <w:jc w:val="both"/>
        <w:rPr>
          <w:rFonts w:ascii="Times New Roman" w:hAnsi="Times New Roman"/>
          <w:sz w:val="24"/>
          <w:szCs w:val="24"/>
        </w:rPr>
      </w:pPr>
      <w:r w:rsidRPr="007C34E7">
        <w:rPr>
          <w:rFonts w:ascii="Times New Roman" w:hAnsi="Times New Roman"/>
          <w:sz w:val="24"/>
          <w:szCs w:val="24"/>
        </w:rPr>
        <w:t>La débil recuperación mundial ha agravado la creciente oposición a la integración económica. En 2015 la economía mundial registró el menor crecimiento en seis años, con una expansión del 3,1%, según cálculos del FMI.</w:t>
      </w:r>
    </w:p>
    <w:p w:rsidR="00A57A09" w:rsidRPr="007C34E7" w:rsidRDefault="00A57A09" w:rsidP="00A57A09">
      <w:pPr>
        <w:spacing w:line="240" w:lineRule="auto"/>
        <w:jc w:val="both"/>
        <w:rPr>
          <w:rFonts w:ascii="Times New Roman" w:hAnsi="Times New Roman"/>
          <w:sz w:val="24"/>
          <w:szCs w:val="24"/>
        </w:rPr>
      </w:pPr>
      <w:r w:rsidRPr="007C34E7">
        <w:rPr>
          <w:rFonts w:ascii="Times New Roman" w:hAnsi="Times New Roman"/>
          <w:sz w:val="24"/>
          <w:szCs w:val="24"/>
        </w:rPr>
        <w:t>“Quizás el hecho macroeconómico más impactante sobre las economías avanzadas de hoy en día es la debilidad de la demanda frente a unos tipos de interés cero”, asegura el ex economista jefe del FMI, Olivier Blanchard, en un informe sobre políticas para el Peterson Institute la semana pasada.</w:t>
      </w:r>
    </w:p>
    <w:p w:rsidR="00A57A09" w:rsidRPr="007C34E7" w:rsidRDefault="00A57A09" w:rsidP="00A57A09">
      <w:pPr>
        <w:spacing w:line="240" w:lineRule="auto"/>
        <w:jc w:val="both"/>
        <w:rPr>
          <w:rFonts w:ascii="Times New Roman" w:hAnsi="Times New Roman"/>
          <w:sz w:val="24"/>
          <w:szCs w:val="24"/>
        </w:rPr>
      </w:pPr>
      <w:r w:rsidRPr="007C34E7">
        <w:rPr>
          <w:rFonts w:ascii="Times New Roman" w:hAnsi="Times New Roman"/>
          <w:sz w:val="24"/>
          <w:szCs w:val="24"/>
        </w:rPr>
        <w:t>“Yo comparo la economía mundial con algo parecido a un coche sin conductor que está atascado en el carril lento”, señala David Stockton, antiguo miembro de la Reserva Federal y en la actualidad economista jefe de la consultora LH Meyer. “Todos sienten que los están llevando de paseo pero están bastante nerviosos porque no ven nadie al volante”.</w:t>
      </w:r>
    </w:p>
    <w:p w:rsidR="00A57A09" w:rsidRPr="007C34E7" w:rsidRDefault="00A57A09" w:rsidP="00A57A09">
      <w:pPr>
        <w:pStyle w:val="selectionshareable"/>
        <w:shd w:val="clear" w:color="auto" w:fill="FFFFFF"/>
        <w:spacing w:before="0" w:beforeAutospacing="0" w:after="300" w:afterAutospacing="0"/>
        <w:jc w:val="both"/>
        <w:textAlignment w:val="baseline"/>
        <w:rPr>
          <w:i/>
        </w:rPr>
      </w:pPr>
      <w:r>
        <w:rPr>
          <w:i/>
        </w:rPr>
        <w:t>“</w:t>
      </w:r>
      <w:r w:rsidRPr="007C34E7">
        <w:rPr>
          <w:i/>
        </w:rPr>
        <w:t>España fue el país de la OCDE donde más cayó el empleo juvenil entre 2007 y 2015 al reducirse a algo menos de la mitad, debido en parte por el lastre que supone contar con una de las tasas más elevadas de fracaso escolar y por la dualidad del mercado de trabajo</w:t>
      </w:r>
      <w:r>
        <w:rPr>
          <w:i/>
        </w:rPr>
        <w:t>”..</w:t>
      </w:r>
      <w:r w:rsidRPr="007C34E7">
        <w:rPr>
          <w:i/>
        </w:rPr>
        <w:t>.</w:t>
      </w:r>
      <w:r>
        <w:rPr>
          <w:i/>
        </w:rPr>
        <w:t xml:space="preserve"> </w:t>
      </w:r>
      <w:r w:rsidRPr="00F34B60">
        <w:rPr>
          <w:u w:val="single"/>
        </w:rPr>
        <w:t>El fracaso escolar y el mercado laboral con</w:t>
      </w:r>
      <w:r>
        <w:rPr>
          <w:u w:val="single"/>
        </w:rPr>
        <w:t>vierten a España en un nido de “ninis”</w:t>
      </w:r>
      <w:r>
        <w:t xml:space="preserve"> (El Economista - </w:t>
      </w:r>
      <w:r w:rsidRPr="00F34B60">
        <w:rPr>
          <w:b/>
        </w:rPr>
        <w:t>5/10/16</w:t>
      </w:r>
      <w:r>
        <w:t>)</w:t>
      </w:r>
    </w:p>
    <w:p w:rsidR="00A57A09" w:rsidRPr="007C34E7" w:rsidRDefault="00A57A09" w:rsidP="00A57A09">
      <w:pPr>
        <w:pStyle w:val="selectionshareable"/>
        <w:shd w:val="clear" w:color="auto" w:fill="FFFFFF"/>
        <w:spacing w:before="0" w:beforeAutospacing="0" w:after="300" w:afterAutospacing="0"/>
        <w:jc w:val="both"/>
        <w:textAlignment w:val="baseline"/>
      </w:pPr>
      <w:r>
        <w:t>Así figura en el informe “Panorama de la Sociedad” publicado el 5 de octubre (2016)</w:t>
      </w:r>
      <w:r w:rsidRPr="007C34E7">
        <w:t xml:space="preserve"> por la Organización para la Cooperación y el Desarrollo Económico (OCDE), que en esta edición pone su foco en los alrededor de 40 millones de jóvenes de 15 a 29 años que se encuentran sin empleo y fuera del sistema educativo en los 34 países miembros de este club.</w:t>
      </w:r>
    </w:p>
    <w:p w:rsidR="00A57A09" w:rsidRPr="00F34B60" w:rsidRDefault="00A57A09" w:rsidP="00A57A09">
      <w:pPr>
        <w:pStyle w:val="selectionshareable"/>
        <w:shd w:val="clear" w:color="auto" w:fill="FFFFFF"/>
        <w:spacing w:before="0" w:beforeAutospacing="0" w:after="300" w:afterAutospacing="0"/>
        <w:jc w:val="both"/>
        <w:textAlignment w:val="baseline"/>
        <w:rPr>
          <w:color w:val="000000"/>
        </w:rPr>
      </w:pPr>
      <w:r w:rsidRPr="00F34B60">
        <w:rPr>
          <w:color w:val="000000"/>
        </w:rPr>
        <w:t>Eso supone un 14,6% de ese grupo de edad en 20</w:t>
      </w:r>
      <w:r>
        <w:rPr>
          <w:color w:val="000000"/>
        </w:rPr>
        <w:t>15, porcentaje de los llamados “nini”</w:t>
      </w:r>
      <w:r w:rsidRPr="00F34B60">
        <w:rPr>
          <w:color w:val="000000"/>
        </w:rPr>
        <w:t xml:space="preserve"> que ponen de manifiesto las enormes diferencias entre los mínimos del 6,2% en Islandia y del 7,8% en Holanda y los máximos del 29,8% en Turquía, del 26,9% en Italia, del 24,7 % en Grecia, del 22,7% en España, del 22,1% en México y del 18,8% en Chile.</w:t>
      </w:r>
    </w:p>
    <w:p w:rsidR="00A57A09" w:rsidRPr="00F34B60" w:rsidRDefault="00A57A09" w:rsidP="00A57A09">
      <w:pPr>
        <w:pStyle w:val="selectionshareable"/>
        <w:shd w:val="clear" w:color="auto" w:fill="FFFFFF"/>
        <w:spacing w:before="0" w:beforeAutospacing="0" w:after="300" w:afterAutospacing="0"/>
        <w:jc w:val="both"/>
        <w:textAlignment w:val="baseline"/>
        <w:rPr>
          <w:color w:val="000000"/>
        </w:rPr>
      </w:pPr>
      <w:r w:rsidRPr="00F34B60">
        <w:rPr>
          <w:noProof/>
          <w:color w:val="000000"/>
        </w:rPr>
        <w:lastRenderedPageBreak/>
        <w:drawing>
          <wp:inline distT="0" distB="0" distL="0" distR="0" wp14:anchorId="0FA9F6D1" wp14:editId="066E5FF5">
            <wp:extent cx="5295900" cy="4216400"/>
            <wp:effectExtent l="0" t="0" r="0" b="0"/>
            <wp:docPr id="9" name="Imagen 9" descr="http://s03.s3c.es/imag/_v0/755x371/3/5/5/paises-ninis-ocd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03.s3c.es/imag/_v0/755x371/3/5/5/paises-ninis-ocde.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295900" cy="4216400"/>
                    </a:xfrm>
                    <a:prstGeom prst="rect">
                      <a:avLst/>
                    </a:prstGeom>
                    <a:noFill/>
                    <a:ln>
                      <a:noFill/>
                    </a:ln>
                  </pic:spPr>
                </pic:pic>
              </a:graphicData>
            </a:graphic>
          </wp:inline>
        </w:drawing>
      </w:r>
    </w:p>
    <w:p w:rsidR="00A57A09" w:rsidRPr="00D667C2" w:rsidRDefault="00A57A09" w:rsidP="00A57A09">
      <w:pPr>
        <w:pStyle w:val="selectionshareable"/>
        <w:shd w:val="clear" w:color="auto" w:fill="FFFFFF"/>
        <w:spacing w:before="0" w:beforeAutospacing="0" w:after="300" w:afterAutospacing="0"/>
        <w:jc w:val="both"/>
        <w:textAlignment w:val="baseline"/>
        <w:rPr>
          <w:color w:val="000000"/>
        </w:rPr>
      </w:pPr>
      <w:r w:rsidRPr="00D667C2">
        <w:rPr>
          <w:color w:val="000000"/>
        </w:rPr>
        <w:t>En España, los “nini” experimentaron un aumento de 10 puntos porcentuales durante la parte más cruda de la crisis, desde 2007 hasta 2013, cuando se alcanzó un máximo del 26 %, a causa de una destrucción masiva de puestos de trabajo que afectó muy en particular a jóvenes que no tenían estudios y trabajaban en sectores como la construcción.</w:t>
      </w:r>
    </w:p>
    <w:p w:rsidR="00A57A09" w:rsidRPr="00D667C2" w:rsidRDefault="00A57A09" w:rsidP="00A57A09">
      <w:pPr>
        <w:pStyle w:val="selectionshareable"/>
        <w:shd w:val="clear" w:color="auto" w:fill="FFFFFF"/>
        <w:spacing w:before="0" w:beforeAutospacing="0" w:after="300" w:afterAutospacing="0"/>
        <w:jc w:val="both"/>
        <w:textAlignment w:val="baseline"/>
        <w:rPr>
          <w:color w:val="000000"/>
        </w:rPr>
      </w:pPr>
      <w:r>
        <w:rPr>
          <w:color w:val="000000"/>
        </w:rPr>
        <w:t>El hecho es que la tasa de “ninis”</w:t>
      </w:r>
      <w:r w:rsidRPr="00D667C2">
        <w:rPr>
          <w:color w:val="000000"/>
        </w:rPr>
        <w:t xml:space="preserve"> descendió en los dos años siguientes hasta el 23 % en 2015 (el último año con datos disponibles), una evolución que el responsable del informe, Stéphane Carcillo, vinculó con los vaivenes extremos que se producen en el </w:t>
      </w:r>
      <w:r>
        <w:rPr>
          <w:color w:val="000000"/>
        </w:rPr>
        <w:t>mercado laboral español por su “dualidad”</w:t>
      </w:r>
      <w:r w:rsidRPr="00D667C2">
        <w:rPr>
          <w:color w:val="000000"/>
        </w:rPr>
        <w:t>.</w:t>
      </w:r>
    </w:p>
    <w:p w:rsidR="00A57A09" w:rsidRPr="00D667C2" w:rsidRDefault="00A57A09" w:rsidP="00A57A09">
      <w:pPr>
        <w:pStyle w:val="selectionshareable"/>
        <w:shd w:val="clear" w:color="auto" w:fill="FFFFFF"/>
        <w:spacing w:before="0" w:beforeAutospacing="0" w:after="300" w:afterAutospacing="0"/>
        <w:jc w:val="both"/>
        <w:textAlignment w:val="baseline"/>
        <w:rPr>
          <w:color w:val="000000"/>
        </w:rPr>
      </w:pPr>
      <w:r w:rsidRPr="00D667C2">
        <w:rPr>
          <w:color w:val="000000"/>
        </w:rPr>
        <w:t>Carcillo precisó que esa dualidad permite una rápida destrucción de puestos de trabajo en momentos de crisis, que perjudica sobre todo a las personas con contratos temporales (en buena medida jóvenes), muy flexibles, donde también se crean rápidamente en tiempos de bonanza, y añadió que a largo plazo ese modelo no contribuye a consolidar el empleo.</w:t>
      </w:r>
    </w:p>
    <w:p w:rsidR="00A57A09" w:rsidRPr="00D667C2" w:rsidRDefault="00A57A09" w:rsidP="00A57A09">
      <w:pPr>
        <w:pStyle w:val="selectionshareable"/>
        <w:shd w:val="clear" w:color="auto" w:fill="FFFFFF"/>
        <w:spacing w:before="0" w:beforeAutospacing="0" w:after="300" w:afterAutospacing="0"/>
        <w:jc w:val="both"/>
        <w:textAlignment w:val="baseline"/>
        <w:rPr>
          <w:color w:val="000000"/>
        </w:rPr>
      </w:pPr>
      <w:r w:rsidRPr="00D667C2">
        <w:rPr>
          <w:color w:val="000000"/>
        </w:rPr>
        <w:t xml:space="preserve">Como en </w:t>
      </w:r>
      <w:r>
        <w:rPr>
          <w:color w:val="000000"/>
        </w:rPr>
        <w:t>otros países, el porcentaje de “ninis”</w:t>
      </w:r>
      <w:r w:rsidRPr="00D667C2">
        <w:rPr>
          <w:color w:val="000000"/>
        </w:rPr>
        <w:t xml:space="preserve"> es netamente superior (32% en 2015) entre los jóvenes nacidos en el extranjero, es decir, esencialmente inmigrantes.</w:t>
      </w:r>
    </w:p>
    <w:p w:rsidR="00A57A09" w:rsidRPr="00D667C2" w:rsidRDefault="00A57A09" w:rsidP="00A57A09">
      <w:pPr>
        <w:pStyle w:val="selectionshareable"/>
        <w:shd w:val="clear" w:color="auto" w:fill="FFFFFF"/>
        <w:spacing w:before="0" w:beforeAutospacing="0" w:after="300" w:afterAutospacing="0"/>
        <w:jc w:val="both"/>
        <w:textAlignment w:val="baseline"/>
        <w:rPr>
          <w:color w:val="000000"/>
        </w:rPr>
      </w:pPr>
      <w:r w:rsidRPr="00D667C2">
        <w:rPr>
          <w:color w:val="000000"/>
        </w:rPr>
        <w:t>La OCDE señala que España fue el único de sus Estados miembros en los que el empleo juvenil cayó más del 50% entre 2007 y 2014, seguido de Grecia e Irlanda (en ambos más del 40%) y luego Portugal, Eslovenia e Italia (más del 30%).</w:t>
      </w:r>
    </w:p>
    <w:p w:rsidR="00A57A09" w:rsidRPr="00D667C2" w:rsidRDefault="00A57A09" w:rsidP="00A57A09">
      <w:pPr>
        <w:pStyle w:val="selectionshareable"/>
        <w:shd w:val="clear" w:color="auto" w:fill="FFFFFF"/>
        <w:spacing w:before="0" w:beforeAutospacing="0" w:after="300" w:afterAutospacing="0"/>
        <w:jc w:val="both"/>
        <w:textAlignment w:val="baseline"/>
        <w:rPr>
          <w:color w:val="000000"/>
        </w:rPr>
      </w:pPr>
      <w:r w:rsidRPr="00D667C2">
        <w:rPr>
          <w:color w:val="000000"/>
        </w:rPr>
        <w:lastRenderedPageBreak/>
        <w:t>Los que tenían un nivel de instrucción bajo (no habían superado el primer ciclo de secundaria) supusieron alrededor de 25 puntos porcentuales de esa caída, es decir en torno a la mitad del total, mientras el resto se lo repartieron a partes iguales los que tenían estudios superiores y los</w:t>
      </w:r>
      <w:r>
        <w:rPr>
          <w:color w:val="000000"/>
        </w:rPr>
        <w:t xml:space="preserve"> de nivel de instrucción medio.</w:t>
      </w:r>
    </w:p>
    <w:p w:rsidR="00A57A09" w:rsidRPr="00D667C2" w:rsidRDefault="00A57A09" w:rsidP="00A57A09">
      <w:pPr>
        <w:pStyle w:val="selectionshareable"/>
        <w:shd w:val="clear" w:color="auto" w:fill="FFFFFF"/>
        <w:spacing w:before="0" w:beforeAutospacing="0" w:after="300" w:afterAutospacing="0"/>
        <w:jc w:val="both"/>
        <w:textAlignment w:val="baseline"/>
        <w:rPr>
          <w:color w:val="000000"/>
        </w:rPr>
      </w:pPr>
      <w:r w:rsidRPr="00D667C2">
        <w:rPr>
          <w:color w:val="000000"/>
        </w:rPr>
        <w:t>Una parte de la explicación reside en que España aparec</w:t>
      </w:r>
      <w:r>
        <w:rPr>
          <w:color w:val="000000"/>
        </w:rPr>
        <w:t>e en la cola del conocido como “club del mundo desarrollado”</w:t>
      </w:r>
      <w:r w:rsidRPr="00D667C2">
        <w:rPr>
          <w:color w:val="000000"/>
        </w:rPr>
        <w:t xml:space="preserve"> por su tasa de fracaso escolar en el grupo de entre 25 y 34 años: un 39% entre los hombres (frente a una media ligeramente superior al 15% en la OCDE) y un 28 % entre las mujeres (frente al 12-1%) no habían completado el segundo ciclo de secundaria.</w:t>
      </w:r>
    </w:p>
    <w:p w:rsidR="00A57A09" w:rsidRPr="00D667C2" w:rsidRDefault="00A57A09" w:rsidP="00A57A09">
      <w:pPr>
        <w:pStyle w:val="selectionshareable"/>
        <w:shd w:val="clear" w:color="auto" w:fill="FFFFFF"/>
        <w:spacing w:before="0" w:beforeAutospacing="0" w:after="300" w:afterAutospacing="0"/>
        <w:jc w:val="both"/>
        <w:textAlignment w:val="baseline"/>
        <w:rPr>
          <w:color w:val="000000"/>
        </w:rPr>
      </w:pPr>
      <w:r w:rsidRPr="00D667C2">
        <w:rPr>
          <w:color w:val="000000"/>
        </w:rPr>
        <w:t>Los autores del estudio hicieron notar que los resultado</w:t>
      </w:r>
      <w:r>
        <w:rPr>
          <w:color w:val="000000"/>
        </w:rPr>
        <w:t>s de los jóvenes españoles son “relativamente mediocres”</w:t>
      </w:r>
      <w:r w:rsidRPr="00D667C2">
        <w:rPr>
          <w:color w:val="000000"/>
        </w:rPr>
        <w:t xml:space="preserve"> si se comparan con el conjunto de la OCDE en lo que se refiere a competencia en lectura (18%) y en matemáticas (23%).</w:t>
      </w:r>
    </w:p>
    <w:p w:rsidR="00A57A09" w:rsidRPr="00D667C2" w:rsidRDefault="00A57A09" w:rsidP="00A57A09">
      <w:pPr>
        <w:pStyle w:val="selectionshareable"/>
        <w:shd w:val="clear" w:color="auto" w:fill="FFFFFF"/>
        <w:spacing w:before="0" w:beforeAutospacing="0" w:after="300" w:afterAutospacing="0"/>
        <w:jc w:val="both"/>
        <w:textAlignment w:val="baseline"/>
        <w:rPr>
          <w:color w:val="000000"/>
        </w:rPr>
      </w:pPr>
      <w:r w:rsidRPr="00D667C2">
        <w:rPr>
          <w:color w:val="000000"/>
        </w:rPr>
        <w:t>Y eso pese a que ha habido progresos respecto a las personas de las generaciones anteriores con edades de entre 30 y 54 años.</w:t>
      </w:r>
    </w:p>
    <w:p w:rsidR="00A57A09" w:rsidRPr="00D667C2" w:rsidRDefault="00A57A09" w:rsidP="00A57A09">
      <w:pPr>
        <w:pStyle w:val="selectionshareable"/>
        <w:shd w:val="clear" w:color="auto" w:fill="FFFFFF"/>
        <w:spacing w:before="0" w:beforeAutospacing="0" w:after="300" w:afterAutospacing="0"/>
        <w:jc w:val="both"/>
        <w:textAlignment w:val="baseline"/>
        <w:rPr>
          <w:color w:val="000000"/>
        </w:rPr>
      </w:pPr>
      <w:r w:rsidRPr="00D667C2">
        <w:rPr>
          <w:color w:val="000000"/>
        </w:rPr>
        <w:t>Carcillo estimó que el elevado nivel de pobreza juvenil en España (casi el 20%) tiene que ver sobre todo con el paro en ese grupo de edad. En el conjunto de la población española, la pobreza es del 16%, casi cinco puntos más que la media de la OCDE.</w:t>
      </w:r>
    </w:p>
    <w:p w:rsidR="00A57A09" w:rsidRPr="00D667C2" w:rsidRDefault="00A57A09" w:rsidP="00A57A09">
      <w:pPr>
        <w:pStyle w:val="selectionshareable"/>
        <w:shd w:val="clear" w:color="auto" w:fill="FFFFFF"/>
        <w:spacing w:before="0" w:beforeAutospacing="0" w:after="300" w:afterAutospacing="0"/>
        <w:jc w:val="both"/>
        <w:textAlignment w:val="baseline"/>
        <w:rPr>
          <w:color w:val="000000"/>
        </w:rPr>
      </w:pPr>
      <w:r w:rsidRPr="00D667C2">
        <w:rPr>
          <w:color w:val="000000"/>
        </w:rPr>
        <w:t>La peculiaridad española a ese respecto es que la fractura entre la pobreza de los niños (23,4%) y la de las personas mayores (5,5 %) es superior a la de cualquier otro miembro.</w:t>
      </w:r>
    </w:p>
    <w:p w:rsidR="00A57A09" w:rsidRPr="00D667C2" w:rsidRDefault="00A57A09" w:rsidP="00A57A09">
      <w:pPr>
        <w:pStyle w:val="selectionshareable"/>
        <w:shd w:val="clear" w:color="auto" w:fill="FFFFFF"/>
        <w:spacing w:before="0" w:beforeAutospacing="0" w:after="300" w:afterAutospacing="0"/>
        <w:jc w:val="both"/>
        <w:textAlignment w:val="baseline"/>
        <w:rPr>
          <w:color w:val="000000"/>
        </w:rPr>
      </w:pPr>
      <w:r w:rsidRPr="00D667C2">
        <w:rPr>
          <w:color w:val="000000"/>
        </w:rPr>
        <w:t>Para afrontar el problema del desempleo juvenil, la organización de países desarrollados recomienda en primer lugar luchar contra el fracaso escolar con las recetas que ofrecen países nórdicos donde hay intercambios intensos entre los servicios sociales y los centros escolares para actuar cuando se detecta absentismo escolar y evitar que acabe en abandono de estudios.</w:t>
      </w:r>
    </w:p>
    <w:p w:rsidR="00A57A09" w:rsidRDefault="00A57A09" w:rsidP="00A57A09">
      <w:pPr>
        <w:pStyle w:val="selectionshareable"/>
        <w:shd w:val="clear" w:color="auto" w:fill="FFFFFF"/>
        <w:spacing w:before="0" w:beforeAutospacing="0" w:after="300" w:afterAutospacing="0"/>
        <w:jc w:val="both"/>
        <w:textAlignment w:val="baseline"/>
        <w:rPr>
          <w:color w:val="000000"/>
        </w:rPr>
      </w:pPr>
      <w:r w:rsidRPr="00D667C2">
        <w:rPr>
          <w:color w:val="000000"/>
        </w:rPr>
        <w:t>El objetivo es situar a los jóvenes que corren el riesgo de descolgarse en proyectos de empleo o de aprendizaje. Carcillo indicó que un 15% de los jóvenes en Alemania están cubiertos por el aprendizaje, cuando en España son sólo el 4%.</w:t>
      </w:r>
    </w:p>
    <w:p w:rsidR="00A57A09" w:rsidRPr="00D667C2" w:rsidRDefault="00A57A09" w:rsidP="00A57A09">
      <w:pPr>
        <w:pStyle w:val="selectionshareable"/>
        <w:shd w:val="clear" w:color="auto" w:fill="FFFFFF"/>
        <w:spacing w:before="0" w:beforeAutospacing="0" w:after="300" w:afterAutospacing="0"/>
        <w:jc w:val="both"/>
        <w:textAlignment w:val="baseline"/>
        <w:rPr>
          <w:color w:val="000000"/>
        </w:rPr>
      </w:pPr>
      <w:r>
        <w:rPr>
          <w:i/>
        </w:rPr>
        <w:t>“</w:t>
      </w:r>
      <w:r w:rsidRPr="00D667C2">
        <w:rPr>
          <w:i/>
        </w:rPr>
        <w:t>El ciudadano medio de cualquier país desarrollado probablemente crea que vivimos en una</w:t>
      </w:r>
      <w:r w:rsidRPr="00D667C2">
        <w:rPr>
          <w:rStyle w:val="apple-converted-space"/>
          <w:i/>
        </w:rPr>
        <w:t> </w:t>
      </w:r>
      <w:r w:rsidRPr="00D667C2">
        <w:rPr>
          <w:rStyle w:val="Textoennegrita"/>
          <w:rFonts w:eastAsia="Calibri"/>
          <w:b w:val="0"/>
          <w:i/>
          <w:bdr w:val="none" w:sz="0" w:space="0" w:color="auto" w:frame="1"/>
        </w:rPr>
        <w:t>era de estancamiento y decadencia</w:t>
      </w:r>
      <w:r w:rsidRPr="00D667C2">
        <w:rPr>
          <w:i/>
        </w:rPr>
        <w:t xml:space="preserve">: los ricos son cada vez más ricos y los pobres cada vez más pobres, esto es, la pobreza y la desigualdad están experimentando una época dorada. El auge de los </w:t>
      </w:r>
      <w:r w:rsidRPr="00D667C2">
        <w:rPr>
          <w:rStyle w:val="Textoennegrita"/>
          <w:rFonts w:eastAsia="Calibri"/>
          <w:b w:val="0"/>
          <w:i/>
          <w:bdr w:val="none" w:sz="0" w:space="0" w:color="auto" w:frame="1"/>
        </w:rPr>
        <w:t>populismos</w:t>
      </w:r>
      <w:r w:rsidRPr="00D667C2">
        <w:rPr>
          <w:i/>
        </w:rPr>
        <w:t xml:space="preserve">, de hecho, atestigua ese sentimiento de protesta, frustración e insatisfacción entre buena parte de la población. Sin embargo, la </w:t>
      </w:r>
      <w:r w:rsidRPr="00AC1813">
        <w:rPr>
          <w:i/>
        </w:rPr>
        <w:t>realidad es que, en términos generales,</w:t>
      </w:r>
      <w:r w:rsidRPr="00AC1813">
        <w:rPr>
          <w:rStyle w:val="apple-converted-space"/>
          <w:i/>
        </w:rPr>
        <w:t> </w:t>
      </w:r>
      <w:hyperlink r:id="rId13" w:history="1">
        <w:r w:rsidRPr="00AC1813">
          <w:rPr>
            <w:rStyle w:val="Hipervnculo"/>
            <w:bCs/>
            <w:i/>
            <w:color w:val="auto"/>
            <w:u w:val="none"/>
          </w:rPr>
          <w:t>el mundo nunca ha sido un mejor lugar que en la actualidad</w:t>
        </w:r>
      </w:hyperlink>
      <w:r w:rsidRPr="00AC1813">
        <w:rPr>
          <w:i/>
        </w:rPr>
        <w:t>: no ya para los ricos, sino especialmente para los pobres. En este sentido, el último informe del Banco Mundial, dentro de su serie “</w:t>
      </w:r>
      <w:hyperlink r:id="rId14" w:history="1">
        <w:r w:rsidRPr="00AC1813">
          <w:rPr>
            <w:rStyle w:val="Hipervnculo"/>
            <w:bCs/>
            <w:i/>
            <w:color w:val="auto"/>
            <w:u w:val="none"/>
          </w:rPr>
          <w:t>Poverty and Shared Prosperity</w:t>
        </w:r>
      </w:hyperlink>
      <w:r w:rsidRPr="00AC1813">
        <w:rPr>
          <w:i/>
        </w:rPr>
        <w:t xml:space="preserve">”, proporciona </w:t>
      </w:r>
      <w:r w:rsidRPr="00D667C2">
        <w:rPr>
          <w:i/>
        </w:rPr>
        <w:t>datos verdaderamente iluminadores sobre la coyuntura global actual</w:t>
      </w:r>
      <w:r>
        <w:rPr>
          <w:i/>
        </w:rPr>
        <w:t>”..</w:t>
      </w:r>
      <w:r w:rsidRPr="00D667C2">
        <w:rPr>
          <w:i/>
        </w:rPr>
        <w:t>.</w:t>
      </w:r>
      <w:r>
        <w:rPr>
          <w:i/>
        </w:rPr>
        <w:t xml:space="preserve"> </w:t>
      </w:r>
      <w:r w:rsidRPr="008F5352">
        <w:rPr>
          <w:u w:val="single"/>
          <w:bdr w:val="none" w:sz="0" w:space="0" w:color="auto" w:frame="1"/>
          <w:shd w:val="clear" w:color="auto" w:fill="FFFFFF"/>
        </w:rPr>
        <w:t>¡Hurra! Menos pobreza y menos desigualdad en el mundo</w:t>
      </w:r>
      <w:r>
        <w:rPr>
          <w:bdr w:val="none" w:sz="0" w:space="0" w:color="auto" w:frame="1"/>
          <w:shd w:val="clear" w:color="auto" w:fill="FFFFFF"/>
        </w:rPr>
        <w:t xml:space="preserve"> (Juan Ramón Rallo - El Confidencial - </w:t>
      </w:r>
      <w:r w:rsidRPr="008F5352">
        <w:rPr>
          <w:b/>
          <w:bdr w:val="none" w:sz="0" w:space="0" w:color="auto" w:frame="1"/>
          <w:shd w:val="clear" w:color="auto" w:fill="FFFFFF"/>
        </w:rPr>
        <w:t>7/10/16</w:t>
      </w:r>
      <w:r>
        <w:rPr>
          <w:bdr w:val="none" w:sz="0" w:space="0" w:color="auto" w:frame="1"/>
          <w:shd w:val="clear" w:color="auto" w:fill="FFFFFF"/>
        </w:rPr>
        <w:t>)</w:t>
      </w:r>
    </w:p>
    <w:p w:rsidR="00A57A09" w:rsidRPr="00D667C2" w:rsidRDefault="00A57A09" w:rsidP="00A57A09">
      <w:pPr>
        <w:pStyle w:val="NormalWeb"/>
        <w:shd w:val="clear" w:color="auto" w:fill="FFFFFF"/>
        <w:spacing w:before="0" w:beforeAutospacing="0" w:after="0" w:afterAutospacing="0"/>
        <w:jc w:val="both"/>
        <w:textAlignment w:val="baseline"/>
        <w:rPr>
          <w:i/>
        </w:rPr>
      </w:pPr>
    </w:p>
    <w:p w:rsidR="00A57A09" w:rsidRPr="00D667C2" w:rsidRDefault="00A57A09" w:rsidP="00A57A09">
      <w:pPr>
        <w:pStyle w:val="NormalWeb"/>
        <w:shd w:val="clear" w:color="auto" w:fill="FFFFFF"/>
        <w:spacing w:before="0" w:beforeAutospacing="0" w:after="0" w:afterAutospacing="0"/>
        <w:jc w:val="both"/>
        <w:textAlignment w:val="baseline"/>
      </w:pPr>
    </w:p>
    <w:p w:rsidR="00A57A09" w:rsidRDefault="00A57A09" w:rsidP="00A57A09">
      <w:pPr>
        <w:pStyle w:val="NormalWeb"/>
        <w:shd w:val="clear" w:color="auto" w:fill="FFFFFF"/>
        <w:spacing w:before="0" w:beforeAutospacing="0" w:after="0" w:afterAutospacing="0"/>
        <w:jc w:val="both"/>
        <w:textAlignment w:val="baseline"/>
      </w:pPr>
      <w:r w:rsidRPr="008F5352">
        <w:t>Primero: nunca en la historia han vivido más personas fuera de la extrema pobreza ni tampoco el porcentaje de ciudadanos castigados por la extrema pobreza ha sido más pequeño. En apenas un cuarto de siglo, y desde que empezaran a reducirse las barreras políticas al comercio internacio</w:t>
      </w:r>
      <w:r>
        <w:t>nal (la tan famosa como odiada “globalización”</w:t>
      </w:r>
      <w:r w:rsidRPr="008F5352">
        <w:t>), las</w:t>
      </w:r>
      <w:r w:rsidRPr="008F5352">
        <w:rPr>
          <w:rStyle w:val="apple-converted-space"/>
          <w:bdr w:val="none" w:sz="0" w:space="0" w:color="auto" w:frame="1"/>
        </w:rPr>
        <w:t> </w:t>
      </w:r>
      <w:r w:rsidRPr="00D667C2">
        <w:rPr>
          <w:rStyle w:val="Textoennegrita"/>
          <w:rFonts w:eastAsia="Calibri"/>
          <w:b w:val="0"/>
          <w:bdr w:val="none" w:sz="0" w:space="0" w:color="auto" w:frame="1"/>
        </w:rPr>
        <w:t>cifras absolutas de miseria han caído a menos de la mitad</w:t>
      </w:r>
      <w:r w:rsidRPr="008F5352">
        <w:rPr>
          <w:rStyle w:val="apple-converted-space"/>
        </w:rPr>
        <w:t> </w:t>
      </w:r>
      <w:r w:rsidRPr="008F5352">
        <w:t>(desde 1.850 millones de pobres extremos en 1990 a 767 en 2013) y las cifras relativas, a menos de un tercio (de comprender al 35% de la población mundial en 1990 al 10,7% en 2013).</w:t>
      </w:r>
    </w:p>
    <w:p w:rsidR="00A57A09" w:rsidRPr="008F5352" w:rsidRDefault="00A57A09" w:rsidP="00A57A09">
      <w:pPr>
        <w:pStyle w:val="NormalWeb"/>
        <w:shd w:val="clear" w:color="auto" w:fill="FFFFFF"/>
        <w:spacing w:before="0" w:beforeAutospacing="0" w:after="0" w:afterAutospacing="0"/>
        <w:jc w:val="both"/>
        <w:textAlignment w:val="baseline"/>
      </w:pPr>
    </w:p>
    <w:p w:rsidR="00A57A09" w:rsidRPr="008F5352" w:rsidRDefault="00A57A09" w:rsidP="00A57A09">
      <w:pPr>
        <w:shd w:val="clear" w:color="auto" w:fill="FFFFFF"/>
        <w:spacing w:line="240" w:lineRule="auto"/>
        <w:jc w:val="both"/>
        <w:textAlignment w:val="baseline"/>
        <w:rPr>
          <w:rFonts w:ascii="Times New Roman" w:hAnsi="Times New Roman"/>
          <w:sz w:val="24"/>
          <w:szCs w:val="24"/>
        </w:rPr>
      </w:pPr>
      <w:r w:rsidRPr="008F5352">
        <w:rPr>
          <w:rFonts w:ascii="Times New Roman" w:hAnsi="Times New Roman"/>
          <w:noProof/>
          <w:sz w:val="24"/>
          <w:szCs w:val="24"/>
          <w:lang w:eastAsia="es-ES"/>
        </w:rPr>
        <w:drawing>
          <wp:inline distT="0" distB="0" distL="0" distR="0" wp14:anchorId="3045F56E" wp14:editId="06E53A1B">
            <wp:extent cx="5486400" cy="3733800"/>
            <wp:effectExtent l="0" t="0" r="0" b="0"/>
            <wp:docPr id="25" name="Imagen 25" descr="http://www.ecestaticos.com/image/clipping/654/8033c0b9534041d18e9a56343ae8e4b1/rallo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ecestaticos.com/image/clipping/654/8033c0b9534041d18e9a56343ae8e4b1/rallo1.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486400" cy="3733800"/>
                    </a:xfrm>
                    <a:prstGeom prst="rect">
                      <a:avLst/>
                    </a:prstGeom>
                    <a:noFill/>
                    <a:ln>
                      <a:noFill/>
                    </a:ln>
                  </pic:spPr>
                </pic:pic>
              </a:graphicData>
            </a:graphic>
          </wp:inline>
        </w:drawing>
      </w:r>
    </w:p>
    <w:p w:rsidR="00A57A09" w:rsidRDefault="00A57A09" w:rsidP="00A57A09">
      <w:pPr>
        <w:pStyle w:val="NormalWeb"/>
        <w:shd w:val="clear" w:color="auto" w:fill="FFFFFF"/>
        <w:spacing w:before="0" w:beforeAutospacing="0" w:after="0" w:afterAutospacing="0"/>
        <w:jc w:val="both"/>
        <w:textAlignment w:val="baseline"/>
      </w:pPr>
      <w:r w:rsidRPr="008F5352">
        <w:t>Conviene resaltar que las</w:t>
      </w:r>
      <w:r w:rsidRPr="008F5352">
        <w:rPr>
          <w:rStyle w:val="apple-converted-space"/>
        </w:rPr>
        <w:t> </w:t>
      </w:r>
      <w:r w:rsidRPr="00D667C2">
        <w:rPr>
          <w:rStyle w:val="Textoennegrita"/>
          <w:rFonts w:eastAsia="Calibri"/>
          <w:b w:val="0"/>
          <w:bdr w:val="none" w:sz="0" w:space="0" w:color="auto" w:frame="1"/>
        </w:rPr>
        <w:t>cifras absolutas minimizan el impacto</w:t>
      </w:r>
      <w:r w:rsidRPr="008F5352">
        <w:rPr>
          <w:rStyle w:val="apple-converted-space"/>
        </w:rPr>
        <w:t> </w:t>
      </w:r>
      <w:r w:rsidRPr="008F5352">
        <w:t>de la reducción de la pobreza: es verdad que el número total de pobres extremos solo ha caído en unos 1.100 millones de personas desde 1990, pero es que desde entonces la población mundial ha aumentado en 2.000 millones. O dicho de otra forma: si en 2013 tuviéramos la misma tasa de pobreza extrema que en 1990 (el 35%), hoy el número de pobres extremos sería de 2.500 millones en el conjunto del planeta, pero lo es de 770, de modo que la reducción efectiva de la miseria ha beneficiado a casi 1.800 millones de personas en los últimos 25 años.</w:t>
      </w:r>
    </w:p>
    <w:p w:rsidR="00A57A09" w:rsidRPr="008F5352" w:rsidRDefault="00A57A09" w:rsidP="00A57A09">
      <w:pPr>
        <w:pStyle w:val="NormalWeb"/>
        <w:shd w:val="clear" w:color="auto" w:fill="FFFFFF"/>
        <w:spacing w:before="0" w:beforeAutospacing="0" w:after="0" w:afterAutospacing="0"/>
        <w:jc w:val="both"/>
        <w:textAlignment w:val="baseline"/>
      </w:pPr>
    </w:p>
    <w:p w:rsidR="00A57A09" w:rsidRDefault="00A57A09" w:rsidP="00A57A09">
      <w:pPr>
        <w:pStyle w:val="NormalWeb"/>
        <w:shd w:val="clear" w:color="auto" w:fill="FFFFFF"/>
        <w:spacing w:before="0" w:beforeAutospacing="0" w:after="0" w:afterAutospacing="0"/>
        <w:jc w:val="both"/>
        <w:textAlignment w:val="baseline"/>
      </w:pPr>
      <w:r w:rsidRPr="008F5352">
        <w:t>Para muchos, sin embargo, tan espectacular reducción de la pobreza no es relevante, por cuanto las desigualdades globales se están ensanchando: puede que los pobres no sean cada vez más pobres, pero los ricos se enriquecen proporcionalmente mucho más que los pobres. No obstante, esta es una visión, de nuevo, completamente torcida de la realidad:</w:t>
      </w:r>
      <w:r w:rsidRPr="008F5352">
        <w:rPr>
          <w:rStyle w:val="apple-converted-space"/>
        </w:rPr>
        <w:t> </w:t>
      </w:r>
      <w:r w:rsidRPr="00D667C2">
        <w:rPr>
          <w:rStyle w:val="Textoennegrita"/>
          <w:rFonts w:eastAsia="Calibri"/>
          <w:b w:val="0"/>
          <w:bdr w:val="none" w:sz="0" w:space="0" w:color="auto" w:frame="1"/>
        </w:rPr>
        <w:t>desde 1990, la desigualdad mundial ha caído</w:t>
      </w:r>
      <w:r w:rsidRPr="008F5352">
        <w:t>, y con fuerza, por primera vez desde la Revolución Industrial.</w:t>
      </w:r>
    </w:p>
    <w:p w:rsidR="00A57A09" w:rsidRPr="008F5352" w:rsidRDefault="00A57A09" w:rsidP="00A57A09">
      <w:pPr>
        <w:pStyle w:val="NormalWeb"/>
        <w:shd w:val="clear" w:color="auto" w:fill="FFFFFF"/>
        <w:spacing w:before="0" w:beforeAutospacing="0" w:after="0" w:afterAutospacing="0"/>
        <w:jc w:val="both"/>
        <w:textAlignment w:val="baseline"/>
      </w:pPr>
    </w:p>
    <w:p w:rsidR="00A57A09" w:rsidRPr="008F5352" w:rsidRDefault="00A57A09" w:rsidP="00A57A09">
      <w:pPr>
        <w:shd w:val="clear" w:color="auto" w:fill="FFFFFF"/>
        <w:spacing w:line="240" w:lineRule="auto"/>
        <w:jc w:val="both"/>
        <w:textAlignment w:val="baseline"/>
        <w:rPr>
          <w:rFonts w:ascii="Times New Roman" w:hAnsi="Times New Roman"/>
          <w:sz w:val="24"/>
          <w:szCs w:val="24"/>
        </w:rPr>
      </w:pPr>
      <w:r w:rsidRPr="008F5352">
        <w:rPr>
          <w:rFonts w:ascii="Times New Roman" w:hAnsi="Times New Roman"/>
          <w:noProof/>
          <w:sz w:val="24"/>
          <w:szCs w:val="24"/>
          <w:lang w:eastAsia="es-ES"/>
        </w:rPr>
        <w:lastRenderedPageBreak/>
        <w:drawing>
          <wp:inline distT="0" distB="0" distL="0" distR="0" wp14:anchorId="7F34971B" wp14:editId="1F95D9AD">
            <wp:extent cx="5359400" cy="3352800"/>
            <wp:effectExtent l="0" t="0" r="0" b="0"/>
            <wp:docPr id="26" name="Imagen 26" descr="http://www.ecestaticos.com/image/clipping/654/9b7dca53b1c6248db5f39da5962f69d6/rallo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ecestaticos.com/image/clipping/654/9b7dca53b1c6248db5f39da5962f69d6/rallo2.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359400" cy="3352800"/>
                    </a:xfrm>
                    <a:prstGeom prst="rect">
                      <a:avLst/>
                    </a:prstGeom>
                    <a:noFill/>
                    <a:ln>
                      <a:noFill/>
                    </a:ln>
                  </pic:spPr>
                </pic:pic>
              </a:graphicData>
            </a:graphic>
          </wp:inline>
        </w:drawing>
      </w:r>
    </w:p>
    <w:p w:rsidR="00A57A09" w:rsidRDefault="00A57A09" w:rsidP="00A57A09">
      <w:pPr>
        <w:pStyle w:val="NormalWeb"/>
        <w:shd w:val="clear" w:color="auto" w:fill="FFFFFF"/>
        <w:spacing w:before="0" w:beforeAutospacing="0" w:after="0" w:afterAutospacing="0"/>
        <w:jc w:val="both"/>
        <w:textAlignment w:val="baseline"/>
      </w:pPr>
      <w:r w:rsidRPr="008F5352">
        <w:t>El principal motor de esta reducción de la desigualdad global es que las</w:t>
      </w:r>
      <w:r>
        <w:t xml:space="preserve"> </w:t>
      </w:r>
      <w:r w:rsidRPr="00D667C2">
        <w:rPr>
          <w:rStyle w:val="Textoennegrita"/>
          <w:rFonts w:eastAsia="Calibri"/>
          <w:b w:val="0"/>
          <w:bdr w:val="none" w:sz="0" w:space="0" w:color="auto" w:frame="1"/>
        </w:rPr>
        <w:t>diferencias de renta entre países se han reducido</w:t>
      </w:r>
      <w:r w:rsidRPr="008F5352">
        <w:rPr>
          <w:rStyle w:val="apple-converted-space"/>
          <w:bdr w:val="none" w:sz="0" w:space="0" w:color="auto" w:frame="1"/>
        </w:rPr>
        <w:t> </w:t>
      </w:r>
      <w:r w:rsidRPr="008F5352">
        <w:t>gracias al fuerte crecimiento económico que han experimentado las sociedades menos desarrolladas: en 1988, esas diferencias explicaban el 80% de toda la desigualdad global, mientras que hoy el 65%.</w:t>
      </w:r>
    </w:p>
    <w:p w:rsidR="00A57A09" w:rsidRPr="008F5352" w:rsidRDefault="00A57A09" w:rsidP="00A57A09">
      <w:pPr>
        <w:pStyle w:val="NormalWeb"/>
        <w:shd w:val="clear" w:color="auto" w:fill="FFFFFF"/>
        <w:spacing w:before="0" w:beforeAutospacing="0" w:after="0" w:afterAutospacing="0"/>
        <w:jc w:val="both"/>
        <w:textAlignment w:val="baseline"/>
      </w:pPr>
    </w:p>
    <w:p w:rsidR="00A57A09" w:rsidRPr="008F5352" w:rsidRDefault="00A57A09" w:rsidP="00A57A09">
      <w:pPr>
        <w:shd w:val="clear" w:color="auto" w:fill="FFFFFF"/>
        <w:spacing w:line="240" w:lineRule="auto"/>
        <w:jc w:val="both"/>
        <w:textAlignment w:val="baseline"/>
        <w:rPr>
          <w:rFonts w:ascii="Times New Roman" w:hAnsi="Times New Roman"/>
          <w:sz w:val="24"/>
          <w:szCs w:val="24"/>
        </w:rPr>
      </w:pPr>
      <w:r w:rsidRPr="008F5352">
        <w:rPr>
          <w:rFonts w:ascii="Times New Roman" w:hAnsi="Times New Roman"/>
          <w:noProof/>
          <w:sz w:val="24"/>
          <w:szCs w:val="24"/>
          <w:lang w:eastAsia="es-ES"/>
        </w:rPr>
        <w:drawing>
          <wp:inline distT="0" distB="0" distL="0" distR="0" wp14:anchorId="4AFEADAB" wp14:editId="275958CE">
            <wp:extent cx="5492750" cy="3117850"/>
            <wp:effectExtent l="0" t="0" r="0" b="6350"/>
            <wp:docPr id="27" name="Imagen 27" descr="http://www.ecestaticos.com/image/clipping/654/36e5cb551ad7bde93a77f3f7158268ff/rallo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ecestaticos.com/image/clipping/654/36e5cb551ad7bde93a77f3f7158268ff/rallo3.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92750" cy="3117850"/>
                    </a:xfrm>
                    <a:prstGeom prst="rect">
                      <a:avLst/>
                    </a:prstGeom>
                    <a:noFill/>
                    <a:ln>
                      <a:noFill/>
                    </a:ln>
                  </pic:spPr>
                </pic:pic>
              </a:graphicData>
            </a:graphic>
          </wp:inline>
        </w:drawing>
      </w:r>
    </w:p>
    <w:p w:rsidR="00A57A09" w:rsidRDefault="00A57A09" w:rsidP="00A57A09">
      <w:pPr>
        <w:pStyle w:val="NormalWeb"/>
        <w:shd w:val="clear" w:color="auto" w:fill="FFFFFF"/>
        <w:spacing w:before="0" w:beforeAutospacing="0" w:after="0" w:afterAutospacing="0"/>
        <w:jc w:val="both"/>
        <w:textAlignment w:val="baseline"/>
      </w:pPr>
      <w:r w:rsidRPr="008F5352">
        <w:t xml:space="preserve">Nótese que es perfectamente posible que las desigualdades dentro de los países aumenten con que las desigualdades globales caigan por efecto de los menores diferenciales de renta entre países. Por ejemplo, si el país A está compuesto por dos individuos con unas rentas de 10.000 y 20.000 y el país B por otros dos individuos con rentas de 100 y 200, las desigualdades globales se reducen si el país A pasa a tener unas rentas de 10.000 y 20.100 y el país B unas rentas de 1.000 y 5.000: y ello es así porque las desigualdades entre ambos países menguan mucho más de lo que crecen las </w:t>
      </w:r>
      <w:r w:rsidRPr="008F5352">
        <w:lastRenderedPageBreak/>
        <w:t>desigualdades dentro de cada país. Por eso, en parte de Occidente no queremos enterarnos de que</w:t>
      </w:r>
      <w:r w:rsidRPr="008F5352">
        <w:rPr>
          <w:rStyle w:val="apple-converted-space"/>
        </w:rPr>
        <w:t> </w:t>
      </w:r>
      <w:r w:rsidRPr="00D667C2">
        <w:rPr>
          <w:rStyle w:val="Textoennegrita"/>
          <w:rFonts w:eastAsia="Calibri"/>
          <w:b w:val="0"/>
          <w:bdr w:val="none" w:sz="0" w:space="0" w:color="auto" w:frame="1"/>
        </w:rPr>
        <w:t>el mundo es hoy un lugar mucho menos desigualitario</w:t>
      </w:r>
      <w:r w:rsidRPr="008F5352">
        <w:rPr>
          <w:rStyle w:val="apple-converted-space"/>
        </w:rPr>
        <w:t> </w:t>
      </w:r>
      <w:r w:rsidRPr="008F5352">
        <w:t>que hace dos décadas: como la desigualdad de nuestro entorno más inmediato ha aumentado durante los últimos años, tendemos a imaginar que eso mismo ha tenido que suceder en el conjunto del planeta.</w:t>
      </w:r>
    </w:p>
    <w:p w:rsidR="00A57A09" w:rsidRDefault="00A57A09" w:rsidP="00A57A09">
      <w:pPr>
        <w:pStyle w:val="NormalWeb"/>
        <w:shd w:val="clear" w:color="auto" w:fill="FFFFFF"/>
        <w:spacing w:before="0" w:beforeAutospacing="0" w:after="0" w:afterAutospacing="0"/>
        <w:jc w:val="both"/>
        <w:textAlignment w:val="baseline"/>
      </w:pPr>
    </w:p>
    <w:p w:rsidR="00A57A09" w:rsidRPr="008F5352" w:rsidRDefault="00A57A09" w:rsidP="00A57A09">
      <w:pPr>
        <w:pStyle w:val="NormalWeb"/>
        <w:shd w:val="clear" w:color="auto" w:fill="FFFFFF"/>
        <w:spacing w:before="0" w:beforeAutospacing="0" w:after="0" w:afterAutospacing="0"/>
        <w:jc w:val="both"/>
        <w:textAlignment w:val="baseline"/>
      </w:pPr>
      <w:r>
        <w:rPr>
          <w:rFonts w:ascii="Arial" w:hAnsi="Arial" w:cs="Arial"/>
          <w:noProof/>
          <w:color w:val="1A1A1A"/>
          <w:sz w:val="27"/>
          <w:szCs w:val="27"/>
        </w:rPr>
        <w:drawing>
          <wp:inline distT="0" distB="0" distL="0" distR="0" wp14:anchorId="1F63A278" wp14:editId="4C5C8D31">
            <wp:extent cx="5397500" cy="7702550"/>
            <wp:effectExtent l="0" t="0" r="0" b="0"/>
            <wp:docPr id="46" name="Imagen 46" descr="http://www.ecestaticos.com/file/f7b632a3b88ee4d8f8a51dd9477f3bdd/1475792544-rallo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ecestaticos.com/file/f7b632a3b88ee4d8f8a51dd9477f3bdd/1475792544-rallo4.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400040" cy="7706175"/>
                    </a:xfrm>
                    <a:prstGeom prst="rect">
                      <a:avLst/>
                    </a:prstGeom>
                    <a:noFill/>
                    <a:ln>
                      <a:noFill/>
                    </a:ln>
                  </pic:spPr>
                </pic:pic>
              </a:graphicData>
            </a:graphic>
          </wp:inline>
        </w:drawing>
      </w:r>
    </w:p>
    <w:p w:rsidR="00A57A09" w:rsidRDefault="00A57A09" w:rsidP="00A57A09">
      <w:pPr>
        <w:pStyle w:val="NormalWeb"/>
        <w:shd w:val="clear" w:color="auto" w:fill="FFFFFF"/>
        <w:spacing w:before="0" w:beforeAutospacing="0" w:after="0" w:afterAutospacing="0"/>
        <w:jc w:val="both"/>
        <w:textAlignment w:val="baseline"/>
      </w:pPr>
      <w:r w:rsidRPr="008F5352">
        <w:lastRenderedPageBreak/>
        <w:t>A su vez, que la desigualdad global caiga como consecuencia de la menor desigualdad entre países tampoco significa que solo los más acaudalados del Tercer Mundo se estén beneficiando del crecimiento económico y que, en consecuencia, la menor desigualdad global se explique por la minoración de los diferenciales entre los ricos de los países pobres y los pobres y clases medias de los países ricos. Es enormemente interesante constatar cómo, especialmente en los países en vías de desarrollo,</w:t>
      </w:r>
      <w:r w:rsidRPr="008F5352">
        <w:rPr>
          <w:rStyle w:val="apple-converted-space"/>
        </w:rPr>
        <w:t> </w:t>
      </w:r>
      <w:r w:rsidRPr="00D667C2">
        <w:rPr>
          <w:rStyle w:val="Textoennegrita"/>
          <w:rFonts w:eastAsia="Calibri"/>
          <w:b w:val="0"/>
          <w:bdr w:val="none" w:sz="0" w:space="0" w:color="auto" w:frame="1"/>
        </w:rPr>
        <w:t>quienes más se están beneficiado del crecimiento económico son los más pobres</w:t>
      </w:r>
      <w:r w:rsidRPr="008F5352">
        <w:rPr>
          <w:rStyle w:val="apple-converted-space"/>
        </w:rPr>
        <w:t> </w:t>
      </w:r>
      <w:r w:rsidRPr="008F5352">
        <w:t>dentro de cada país. En el siguiente gráfico, las columnas blancas representan el crecimiento medio de la renta (o del consumo) del conjunto de la población en el periodo 2008-2013; por su parte, las franjas azules nos indican la evolución del crecimiento medio de la renta (o del consumo) del 40% más pobre de esa sociedad. Resulta sencillo observar que en la práctica totalidad de Asia Oriental, de Asia del Sur, de Latinoamérica y en muchos países de Europa del Este, Asia Central y el África subsahariana, la renta (o el consumo) de los más pobres crece por encima de la media.</w:t>
      </w:r>
    </w:p>
    <w:p w:rsidR="00A57A09" w:rsidRPr="00D667C2" w:rsidRDefault="00A57A09" w:rsidP="00A57A09">
      <w:pPr>
        <w:pStyle w:val="NormalWeb"/>
        <w:shd w:val="clear" w:color="auto" w:fill="FFFFFF"/>
        <w:spacing w:before="0" w:beforeAutospacing="0" w:after="0" w:afterAutospacing="0"/>
        <w:jc w:val="both"/>
        <w:textAlignment w:val="baseline"/>
      </w:pPr>
    </w:p>
    <w:p w:rsidR="00A57A09" w:rsidRDefault="00A57A09" w:rsidP="00A57A09">
      <w:pPr>
        <w:pStyle w:val="NormalWeb"/>
        <w:shd w:val="clear" w:color="auto" w:fill="FFFFFF"/>
        <w:spacing w:before="0" w:beforeAutospacing="0" w:after="0" w:afterAutospacing="0"/>
        <w:jc w:val="both"/>
        <w:textAlignment w:val="baseline"/>
      </w:pPr>
      <w:r w:rsidRPr="008F5352">
        <w:t>A tenor de todos estos datos, acaso se replique que, si bien el Tercer Mundo se está desarrollando enormemente</w:t>
      </w:r>
      <w:r w:rsidRPr="008F5352">
        <w:rPr>
          <w:rStyle w:val="apple-converted-space"/>
        </w:rPr>
        <w:t> </w:t>
      </w:r>
      <w:r w:rsidRPr="00BF1BDB">
        <w:rPr>
          <w:rStyle w:val="Textoennegrita"/>
          <w:rFonts w:eastAsia="Calibri"/>
          <w:b w:val="0"/>
          <w:bdr w:val="none" w:sz="0" w:space="0" w:color="auto" w:frame="1"/>
        </w:rPr>
        <w:t>gracias a la globalización</w:t>
      </w:r>
      <w:r w:rsidRPr="008F5352">
        <w:rPr>
          <w:rStyle w:val="apple-converted-space"/>
        </w:rPr>
        <w:t> </w:t>
      </w:r>
      <w:r>
        <w:t>-</w:t>
      </w:r>
      <w:r w:rsidRPr="008F5352">
        <w:t>incluso beneficiando a los más pob</w:t>
      </w:r>
      <w:r>
        <w:t>res entre los más pobres-</w:t>
      </w:r>
      <w:r w:rsidRPr="008F5352">
        <w:t>, todo ello se produce a costa de incrementar la pobreza y la desigualdad en el Primer Mundo, en especial a raíz de la crisis económica. Por eso, de hecho, estamos viendo un</w:t>
      </w:r>
      <w:r w:rsidRPr="008F5352">
        <w:rPr>
          <w:rStyle w:val="apple-converted-space"/>
          <w:bdr w:val="none" w:sz="0" w:space="0" w:color="auto" w:frame="1"/>
        </w:rPr>
        <w:t> </w:t>
      </w:r>
      <w:r w:rsidRPr="00BF1BDB">
        <w:rPr>
          <w:rStyle w:val="Textoennegrita"/>
          <w:rFonts w:eastAsia="Calibri"/>
          <w:b w:val="0"/>
          <w:bdr w:val="none" w:sz="0" w:space="0" w:color="auto" w:frame="1"/>
        </w:rPr>
        <w:t>rearme del discurso proteccionista</w:t>
      </w:r>
      <w:r w:rsidRPr="008F5352">
        <w:rPr>
          <w:rStyle w:val="apple-converted-space"/>
          <w:bdr w:val="none" w:sz="0" w:space="0" w:color="auto" w:frame="1"/>
        </w:rPr>
        <w:t> </w:t>
      </w:r>
      <w:r w:rsidRPr="008F5352">
        <w:t xml:space="preserve">en muchos países ricos, siendo tal vez el caso más sonado el </w:t>
      </w:r>
      <w:r w:rsidRPr="00AC1813">
        <w:t>de</w:t>
      </w:r>
      <w:r w:rsidRPr="00AC1813">
        <w:rPr>
          <w:rStyle w:val="apple-converted-space"/>
        </w:rPr>
        <w:t> </w:t>
      </w:r>
      <w:hyperlink r:id="rId19" w:tgtFrame="_self" w:history="1">
        <w:r w:rsidRPr="00AC1813">
          <w:rPr>
            <w:rStyle w:val="Hipervnculo"/>
            <w:bCs/>
            <w:color w:val="auto"/>
            <w:u w:val="none"/>
          </w:rPr>
          <w:t>Donald Trump</w:t>
        </w:r>
      </w:hyperlink>
      <w:r w:rsidRPr="008F5352">
        <w:rPr>
          <w:rStyle w:val="apple-converted-space"/>
        </w:rPr>
        <w:t> </w:t>
      </w:r>
      <w:r w:rsidRPr="008F5352">
        <w:t>en</w:t>
      </w:r>
      <w:r w:rsidRPr="008F5352">
        <w:rPr>
          <w:rStyle w:val="apple-converted-space"/>
        </w:rPr>
        <w:t> </w:t>
      </w:r>
      <w:r w:rsidRPr="00BF1BDB">
        <w:rPr>
          <w:rStyle w:val="Textoennegrita"/>
          <w:rFonts w:eastAsia="Calibri"/>
          <w:b w:val="0"/>
          <w:bdr w:val="none" w:sz="0" w:space="0" w:color="auto" w:frame="1"/>
        </w:rPr>
        <w:t>EEUU</w:t>
      </w:r>
      <w:r w:rsidRPr="008F5352">
        <w:t>. Empero, al respecto, dos puntos merecen ser resaltados.</w:t>
      </w:r>
    </w:p>
    <w:p w:rsidR="00A57A09" w:rsidRPr="008F5352" w:rsidRDefault="00A57A09" w:rsidP="00A57A09">
      <w:pPr>
        <w:pStyle w:val="NormalWeb"/>
        <w:shd w:val="clear" w:color="auto" w:fill="FFFFFF"/>
        <w:spacing w:before="0" w:beforeAutospacing="0" w:after="0" w:afterAutospacing="0"/>
        <w:jc w:val="both"/>
        <w:textAlignment w:val="baseline"/>
      </w:pPr>
    </w:p>
    <w:p w:rsidR="00A57A09" w:rsidRPr="008F5352" w:rsidRDefault="00A57A09" w:rsidP="00A57A09">
      <w:pPr>
        <w:pStyle w:val="NormalWeb"/>
        <w:shd w:val="clear" w:color="auto" w:fill="FFFFFF"/>
        <w:spacing w:before="0" w:beforeAutospacing="0" w:after="0" w:afterAutospacing="0"/>
        <w:jc w:val="both"/>
        <w:textAlignment w:val="baseline"/>
      </w:pPr>
      <w:r w:rsidRPr="008F5352">
        <w:t>El primero es que constituiría una canallada coaccionar con aranceles y trabas comerciales a los ciudadanos del Primer Mundo para empobrecer a unos ciudadanos del Tercer Mundo que apenas están comenzando a levantar cabeza desde una situación de</w:t>
      </w:r>
      <w:r w:rsidRPr="008F5352">
        <w:rPr>
          <w:rStyle w:val="apple-converted-space"/>
        </w:rPr>
        <w:t> </w:t>
      </w:r>
      <w:r w:rsidRPr="00BF1BDB">
        <w:rPr>
          <w:rStyle w:val="Textoennegrita"/>
          <w:rFonts w:eastAsia="Calibri"/>
          <w:b w:val="0"/>
          <w:bdr w:val="none" w:sz="0" w:space="0" w:color="auto" w:frame="1"/>
        </w:rPr>
        <w:t>cuasi-subsistencia</w:t>
      </w:r>
      <w:r w:rsidRPr="008F5352">
        <w:rPr>
          <w:rStyle w:val="apple-converted-space"/>
        </w:rPr>
        <w:t> </w:t>
      </w:r>
      <w:r w:rsidRPr="008F5352">
        <w:t>a la que, en parte, los abocó el disruptor imperialismo occidental. El segundo es que esa narrativa es falaz: la desigualdad no está creciendo en la mayoría de países industrializados y, de hecho, en agregado se ha reducido para el periodo 2008 y 2013. En concreto, de los 20 países industrializados analizados por la OCDE, en ocho ha caído la desigualdad desde 2008, en seis se ha mantenido y en otros seis ha aumentado, disminuyendo el índice Gini conjunto de 32 a 31,8. Con respecto a 1993, el índice aumenta, pero menos de un punto.</w:t>
      </w:r>
    </w:p>
    <w:p w:rsidR="00A57A09" w:rsidRPr="008F5352" w:rsidRDefault="00A57A09" w:rsidP="00A57A09">
      <w:pPr>
        <w:shd w:val="clear" w:color="auto" w:fill="FFFFFF"/>
        <w:spacing w:line="240" w:lineRule="auto"/>
        <w:jc w:val="both"/>
        <w:textAlignment w:val="baseline"/>
        <w:rPr>
          <w:rFonts w:ascii="Times New Roman" w:hAnsi="Times New Roman"/>
          <w:sz w:val="24"/>
          <w:szCs w:val="24"/>
        </w:rPr>
      </w:pPr>
      <w:r w:rsidRPr="008F5352">
        <w:rPr>
          <w:rFonts w:ascii="Times New Roman" w:hAnsi="Times New Roman"/>
          <w:noProof/>
          <w:sz w:val="24"/>
          <w:szCs w:val="24"/>
          <w:lang w:eastAsia="es-ES"/>
        </w:rPr>
        <w:drawing>
          <wp:inline distT="0" distB="0" distL="0" distR="0" wp14:anchorId="3A843099" wp14:editId="7C4932C6">
            <wp:extent cx="5441950" cy="3022600"/>
            <wp:effectExtent l="0" t="0" r="6350" b="6350"/>
            <wp:docPr id="29" name="Imagen 29" descr="http://www.ecestaticos.com/image/clipping/654/0b1a4f4b15d9289e0a1b68cff6a50c32/rallo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ecestaticos.com/image/clipping/654/0b1a4f4b15d9289e0a1b68cff6a50c32/rallo5.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441950" cy="3022600"/>
                    </a:xfrm>
                    <a:prstGeom prst="rect">
                      <a:avLst/>
                    </a:prstGeom>
                    <a:noFill/>
                    <a:ln>
                      <a:noFill/>
                    </a:ln>
                  </pic:spPr>
                </pic:pic>
              </a:graphicData>
            </a:graphic>
          </wp:inline>
        </w:drawing>
      </w:r>
    </w:p>
    <w:p w:rsidR="00A57A09" w:rsidRDefault="00A57A09" w:rsidP="00A57A09">
      <w:pPr>
        <w:pStyle w:val="NormalWeb"/>
        <w:shd w:val="clear" w:color="auto" w:fill="FFFFFF"/>
        <w:spacing w:before="0" w:beforeAutospacing="0" w:after="0" w:afterAutospacing="0"/>
        <w:jc w:val="both"/>
        <w:textAlignment w:val="baseline"/>
      </w:pPr>
      <w:r w:rsidRPr="008F5352">
        <w:lastRenderedPageBreak/>
        <w:t xml:space="preserve">Es verdad que la desigualdad de la renta ha aumentado en España con la crisis, pero aun así sigue estando al mismo nivel que en 1995 (un índice Gini de 34) y, sobre todo, debemos recordar </w:t>
      </w:r>
      <w:r w:rsidRPr="002D51CF">
        <w:t>que</w:t>
      </w:r>
      <w:r w:rsidRPr="002D51CF">
        <w:rPr>
          <w:rStyle w:val="apple-converted-space"/>
        </w:rPr>
        <w:t> </w:t>
      </w:r>
      <w:hyperlink r:id="rId21" w:history="1">
        <w:r w:rsidRPr="00AC1813">
          <w:rPr>
            <w:rStyle w:val="Hipervnculo"/>
            <w:bCs/>
            <w:color w:val="auto"/>
            <w:u w:val="none"/>
          </w:rPr>
          <w:t>el 80% de ese aumento de la desigualdad se debe a la enorme destrucción de empleo</w:t>
        </w:r>
      </w:hyperlink>
      <w:r w:rsidRPr="00AC1813">
        <w:rPr>
          <w:rStyle w:val="apple-converted-space"/>
        </w:rPr>
        <w:t> </w:t>
      </w:r>
      <w:r w:rsidRPr="00AC1813">
        <w:t xml:space="preserve">vivida a raíz del pinchazo de la burbuja inmobiliaria y, sobre todo, a raíz de la pésima legislación laboral que padecemos. O dicho de otro modo, el problema de España no </w:t>
      </w:r>
      <w:r w:rsidRPr="008F5352">
        <w:t>es la globalización y la prosperidad del Tercer Mundo, sino</w:t>
      </w:r>
      <w:r>
        <w:t xml:space="preserve"> </w:t>
      </w:r>
      <w:r w:rsidRPr="00D667C2">
        <w:rPr>
          <w:rStyle w:val="Textoennegrita"/>
          <w:rFonts w:eastAsia="Calibri"/>
          <w:b w:val="0"/>
          <w:bdr w:val="none" w:sz="0" w:space="0" w:color="auto" w:frame="1"/>
        </w:rPr>
        <w:t>nuestro marco institucional interno</w:t>
      </w:r>
      <w:r w:rsidRPr="008F5352">
        <w:rPr>
          <w:rStyle w:val="apple-converted-space"/>
          <w:bdr w:val="none" w:sz="0" w:space="0" w:color="auto" w:frame="1"/>
        </w:rPr>
        <w:t> </w:t>
      </w:r>
      <w:r w:rsidRPr="008F5352">
        <w:t>que magnifica los efectos de las crisis sobre los estratos más pobres de la sociedad.</w:t>
      </w:r>
    </w:p>
    <w:p w:rsidR="00A57A09" w:rsidRPr="008F5352" w:rsidRDefault="00A57A09" w:rsidP="00A57A09">
      <w:pPr>
        <w:pStyle w:val="NormalWeb"/>
        <w:shd w:val="clear" w:color="auto" w:fill="FFFFFF"/>
        <w:spacing w:before="0" w:beforeAutospacing="0" w:after="0" w:afterAutospacing="0"/>
        <w:jc w:val="both"/>
        <w:textAlignment w:val="baseline"/>
      </w:pPr>
    </w:p>
    <w:p w:rsidR="00A57A09" w:rsidRDefault="00A57A09" w:rsidP="00A57A09">
      <w:pPr>
        <w:pStyle w:val="NormalWeb"/>
        <w:shd w:val="clear" w:color="auto" w:fill="FFFFFF"/>
        <w:spacing w:before="0" w:beforeAutospacing="0" w:after="0" w:afterAutospacing="0"/>
        <w:jc w:val="both"/>
        <w:textAlignment w:val="baseline"/>
      </w:pPr>
      <w:r w:rsidRPr="008F5352">
        <w:t>En suma, el mundo es hoy un lugar más rico y más igualitario que en los noventa, los ochenta o los setenta. Los populistas de izquierdas y de derechas mienten con descaro cuando describen un planeta en el que únicamente un puñado de mill</w:t>
      </w:r>
      <w:r>
        <w:t>onarios (el 1%) se está</w:t>
      </w:r>
      <w:r w:rsidRPr="008F5352">
        <w:t xml:space="preserve"> enriqueciendo a costa de unas masas cada vez más depauperadas (el 99%). Solo pretenden construir un relato dirigido a reforzar el</w:t>
      </w:r>
      <w:r w:rsidRPr="008F5352">
        <w:rPr>
          <w:rStyle w:val="apple-converted-space"/>
        </w:rPr>
        <w:t> </w:t>
      </w:r>
      <w:r w:rsidRPr="006B10F8">
        <w:rPr>
          <w:rStyle w:val="Textoennegrita"/>
          <w:rFonts w:eastAsia="Calibri"/>
          <w:b w:val="0"/>
          <w:bdr w:val="none" w:sz="0" w:space="0" w:color="auto" w:frame="1"/>
        </w:rPr>
        <w:t>poder arbitrario del Estado</w:t>
      </w:r>
      <w:r w:rsidRPr="008F5352">
        <w:rPr>
          <w:rStyle w:val="apple-converted-space"/>
        </w:rPr>
        <w:t> </w:t>
      </w:r>
      <w:r w:rsidRPr="008F5352">
        <w:t>a costa de cargarse el marco económico que ha permitido la creación más intensa y extensa de riqueza en toda la historia de la humanidad. Su ambición de poder contra las esperanzas de prosperidad de miles de millones de personas.</w:t>
      </w:r>
    </w:p>
    <w:p w:rsidR="00A57A09" w:rsidRDefault="00A57A09" w:rsidP="00A57A09">
      <w:pPr>
        <w:pStyle w:val="NormalWeb"/>
        <w:shd w:val="clear" w:color="auto" w:fill="FFFFFF"/>
        <w:spacing w:after="0"/>
        <w:jc w:val="both"/>
        <w:textAlignment w:val="baseline"/>
      </w:pPr>
      <w:r>
        <w:rPr>
          <w:i/>
        </w:rPr>
        <w:t>“</w:t>
      </w:r>
      <w:r w:rsidRPr="006B10F8">
        <w:rPr>
          <w:i/>
        </w:rPr>
        <w:t>La globalización ha generado soluciones, pero también problemas. La derecha lo ha entendido, mientras que la socialdemocracia sigue sin discurso. Vuelve el proteccionismo</w:t>
      </w:r>
      <w:r>
        <w:rPr>
          <w:i/>
        </w:rPr>
        <w:t xml:space="preserve">”… </w:t>
      </w:r>
      <w:r w:rsidRPr="008F5352">
        <w:rPr>
          <w:u w:val="single"/>
        </w:rPr>
        <w:t>Por qué la derecha quiere liquidar hoy el liberalismo</w:t>
      </w:r>
      <w:r>
        <w:t xml:space="preserve"> (Carlos Sánchez - El Confidencial - </w:t>
      </w:r>
      <w:r w:rsidRPr="008F5352">
        <w:rPr>
          <w:b/>
        </w:rPr>
        <w:t>7/10/16</w:t>
      </w:r>
      <w:r>
        <w:t>)</w:t>
      </w:r>
    </w:p>
    <w:p w:rsidR="00A57A09" w:rsidRDefault="00A57A09" w:rsidP="00A57A09">
      <w:pPr>
        <w:pStyle w:val="NormalWeb"/>
        <w:shd w:val="clear" w:color="auto" w:fill="FFFFFF"/>
        <w:spacing w:after="0"/>
        <w:jc w:val="both"/>
        <w:textAlignment w:val="baseline"/>
      </w:pPr>
      <w:r>
        <w:t>Thatcher ha muerto. Ronald Reagan, también. Y con ellos, 35 años de aquel atropellado capitalismo que significó la defunción de cinco décadas de keynesianismo. Claro vencedor en aquella batalla ideológica frente a Hayek. Lo paradójico, sin embargo, es que ahora son los partidos de centro derecha de los países avanzados quienes se alejan de aquel liberalismo “salvador” que se enfrentó a los choques petrolíferos de los años setenta y a la atrofia del sistema económico.</w:t>
      </w:r>
    </w:p>
    <w:p w:rsidR="00A57A09" w:rsidRDefault="00A57A09" w:rsidP="00A57A09">
      <w:pPr>
        <w:pStyle w:val="NormalWeb"/>
        <w:shd w:val="clear" w:color="auto" w:fill="FFFFFF"/>
        <w:spacing w:after="0"/>
        <w:jc w:val="both"/>
        <w:textAlignment w:val="baseline"/>
      </w:pPr>
      <w:r>
        <w:t>Hoy está en marcha otra revolución conservadora. Mucho más silenciosa y sutil. Nacida para proteger el ecosistema electoral clásico de los partidos de derecha: clases medias, pequeños empresarios, núcleos rurales o profesionales hartos de pagar impuestos para sostener el Estado de bienestar. Y que ven en los inmigrantes -como se ha podido comprobar en el Reino Unido- un formidable competidor por los mismos salarios y empleos. Como en Francia o Finlandia o Hungría o Alemania o España.</w:t>
      </w:r>
    </w:p>
    <w:p w:rsidR="00A57A09" w:rsidRDefault="00A57A09" w:rsidP="00A57A09">
      <w:pPr>
        <w:pStyle w:val="NormalWeb"/>
        <w:shd w:val="clear" w:color="auto" w:fill="FFFFFF"/>
        <w:spacing w:after="0"/>
        <w:jc w:val="both"/>
        <w:textAlignment w:val="baseline"/>
      </w:pPr>
      <w:r>
        <w:t>Un reciente estudio estimaba que entre 2005 y 2014 el ingreso real de dos tercios de los hogares en 25 economías desarrolladas se mantuvo estable. O, incluso, disminuyó. Tan solo después de la agresiva intervención de los respectivos gobiernos, mediante impuestos y transferencias económicas, las familias de algunos países desarrollados han podido mantener su nivel de vida.</w:t>
      </w:r>
    </w:p>
    <w:p w:rsidR="00A57A09" w:rsidRDefault="00A57A09" w:rsidP="00A57A09">
      <w:pPr>
        <w:pStyle w:val="NormalWeb"/>
        <w:shd w:val="clear" w:color="auto" w:fill="FFFFFF"/>
        <w:spacing w:after="0"/>
        <w:jc w:val="both"/>
        <w:textAlignment w:val="baseline"/>
      </w:pPr>
      <w:r>
        <w:t>Algo que explica por qué hoy los partidos de centro derecha (unos más y otros menos) se han hecho cada vez más “socialdemócratas”. Hasta el punto de que hoy disputan a la izquierda el discurso sobre la bondad del Estado de bienestar o compiten por ofrecer mayores prestaciones sociales a electores que viven en sociedades muy envejecidas, lo que les hace más dependientes de las políticas sociales. En el caso de España, más de 14 millones de ciudadanos viven de prestaciones públicas. La tercera parte de los electores tiene más de 60 años.</w:t>
      </w:r>
    </w:p>
    <w:p w:rsidR="00A57A09" w:rsidRDefault="00A57A09" w:rsidP="00A57A09">
      <w:pPr>
        <w:pStyle w:val="NormalWeb"/>
        <w:shd w:val="clear" w:color="auto" w:fill="FFFFFF"/>
        <w:spacing w:after="0"/>
        <w:jc w:val="both"/>
        <w:textAlignment w:val="baseline"/>
      </w:pPr>
      <w:r>
        <w:lastRenderedPageBreak/>
        <w:t>El hecho de que en la última reunión del G-20 en Hangzhou, China, se instara a revitalizar el comercio mundial no es más que el síntoma, el reconocimiento, de un fenómeno que hoy alarma: las transacciones de bienes y servicios y de flujos de capital tienen el menor crecimiento desde la Gran Recesión. Crecen la mitad que en las décadas de los ochenta y noventa.</w:t>
      </w:r>
    </w:p>
    <w:p w:rsidR="00A57A09" w:rsidRDefault="00A57A09" w:rsidP="00A57A09">
      <w:pPr>
        <w:pStyle w:val="NormalWeb"/>
        <w:shd w:val="clear" w:color="auto" w:fill="FFFFFF"/>
        <w:spacing w:after="0"/>
        <w:jc w:val="both"/>
        <w:textAlignment w:val="baseline"/>
      </w:pPr>
      <w:r>
        <w:t>No parece que el mundo se encuentre ante un fenómeno coyuntural, sino más bien de naturaleza estructural. Vinculado también a los escasos avances de la productividad y a las bajas tasas de inversión empresariales. En lo que influyen de forma decisiva las políticas ultraexpansivas de los bancos centrales. Las empresas no invierten -aunque no es la única razón- porque la tasa de retorno es mínima.</w:t>
      </w:r>
    </w:p>
    <w:p w:rsidR="00A57A09" w:rsidRDefault="00A57A09" w:rsidP="00A57A09">
      <w:pPr>
        <w:pStyle w:val="NormalWeb"/>
        <w:shd w:val="clear" w:color="auto" w:fill="FFFFFF"/>
        <w:spacing w:after="0"/>
        <w:jc w:val="both"/>
        <w:textAlignment w:val="baseline"/>
      </w:pPr>
      <w:r>
        <w:t>Es en este contexto macroeconómico en el que se ha producido una extraña pinza entre la derecha que antes era liberal y mercantilista y los nuevos movimientos de izquierda, que siempre han detestado la globalización o el libre comercio, una especie de símbolo del capitalismo más despiadado. Tratados como el TTIP (EEUU-Unión Europea) o el CETA (Canadá-UE) están hoy congelados y nadie se jugaría un euro en ninguna casa de apuestas por que se vayan a rubricar en un periodo de tiempo razonable. De la Ronda de Doha nunca más se supo, y hasta Hillary Clinton o el vicepresidente alemán, Sigmar Gabriel, recelan de un nuevo desarme arancelario o de la supresión de barreras administrativas.</w:t>
      </w:r>
    </w:p>
    <w:p w:rsidR="00A57A09" w:rsidRDefault="00A57A09" w:rsidP="00A57A09">
      <w:pPr>
        <w:pStyle w:val="NormalWeb"/>
        <w:shd w:val="clear" w:color="auto" w:fill="FFFFFF"/>
        <w:spacing w:after="0"/>
        <w:jc w:val="both"/>
        <w:textAlignment w:val="baseline"/>
      </w:pPr>
      <w:r>
        <w:t>Recordaba hace unos días Federico Steinberg, investigador del Instituto Elcano, que el economista Dani Rodrik, probablemente quien mejor ha visto venir este proceso hace dos décadas con su famoso trilema, afirma que el capitalismo puede ser el mejor sistema para generar crecimiento e innovación, pero es incapaz de lograr legitimidad política si el Estado no protege a los perdedores y les da oportunidades y alternativas para reinventarse.</w:t>
      </w:r>
    </w:p>
    <w:p w:rsidR="00A57A09" w:rsidRDefault="00A57A09" w:rsidP="00A57A09">
      <w:pPr>
        <w:pStyle w:val="NormalWeb"/>
        <w:shd w:val="clear" w:color="auto" w:fill="FFFFFF"/>
        <w:spacing w:after="0"/>
        <w:jc w:val="both"/>
        <w:textAlignment w:val="baseline"/>
      </w:pPr>
      <w:r>
        <w:t>Ahora, a la fuerza, y en vistas del auge del populismo y los nacionalismos, la derecha ha entendido que algo hay que hacer con la globalización, lo que explica la desidia de Europa a la hora de acoger refugiados o los escasos acuerdos comerciales firmados en los últimos años. O el Brexit o el neonacionalismo autoritario en algunos países del Este. Un movimiento de pura salvación política, aunque sea a costa de sus principios, y que le ha permitido, en todo caso, ganar por la mano a los socialdemócratas, perdidos en su propio laberinto y atenazados por dos fuerzas centrífugas que empujan hacia los extremos.</w:t>
      </w:r>
    </w:p>
    <w:p w:rsidR="00A57A09" w:rsidRDefault="00A57A09" w:rsidP="00A57A09">
      <w:pPr>
        <w:pStyle w:val="NormalWeb"/>
        <w:shd w:val="clear" w:color="auto" w:fill="FFFFFF"/>
        <w:spacing w:after="0"/>
        <w:jc w:val="both"/>
        <w:textAlignment w:val="baseline"/>
      </w:pPr>
      <w:r>
        <w:t>En medio, como se ha dicho, se han quedado los viejos partidos socialdemócratas y los antiguos liberales centristas. Reivindicando para sus nacionales elevados sistemas de protección social difícilmente sostenibles si no se crea empleo suficiente. Algo extremadamente complicado en un contexto de progresiva robotización de los procesos industriales que afecta de manera intensa a actividades relacionadas con el sector servicios que hasta hace bien poco se consideraban inmunes a la competencia tecnológica.</w:t>
      </w:r>
    </w:p>
    <w:p w:rsidR="00A57A09" w:rsidRDefault="00A57A09" w:rsidP="00A57A09">
      <w:pPr>
        <w:pStyle w:val="NormalWeb"/>
        <w:shd w:val="clear" w:color="auto" w:fill="FFFFFF"/>
        <w:spacing w:after="0"/>
        <w:jc w:val="both"/>
        <w:textAlignment w:val="baseline"/>
      </w:pPr>
      <w:r>
        <w:t>Esos mismos partidos socialdemócratas que, paradójicamente, como sostenía un reciente comentario de FAES, son acusados de ser cómplices del capitalismo por sus hermanos menores (los Podemos o Syriza), y que no han sido capaces de reconfigurar su espacio ideológico.</w:t>
      </w:r>
    </w:p>
    <w:p w:rsidR="00A57A09" w:rsidRDefault="00A57A09" w:rsidP="00A57A09">
      <w:pPr>
        <w:pStyle w:val="NormalWeb"/>
        <w:shd w:val="clear" w:color="auto" w:fill="FFFFFF"/>
        <w:spacing w:after="0"/>
        <w:jc w:val="both"/>
        <w:textAlignment w:val="baseline"/>
      </w:pPr>
      <w:r>
        <w:lastRenderedPageBreak/>
        <w:t>El último intento serio fue el de la Tercera Vía de Anthony Giddens, y hoy, dos décadas después de que la lanzara, el Partido Laborista es un hervidero sin esperanzas de volver al Gobierno a corto plazo. Por eso, y solo por eso, están hundidos los partidos socialdemócratas, porque se han quedado al margen de las nuevas inquietudes de las clases medias, que antes les votaban en la medida en que el centro izquierda era capaz de garantizar la construcción de un Estado de bienestar con sistemas fiscales equitativos.</w:t>
      </w:r>
    </w:p>
    <w:p w:rsidR="00A57A09" w:rsidRDefault="00A57A09" w:rsidP="00A57A09">
      <w:pPr>
        <w:pStyle w:val="NormalWeb"/>
        <w:shd w:val="clear" w:color="auto" w:fill="FFFFFF"/>
        <w:spacing w:after="0"/>
        <w:jc w:val="both"/>
        <w:textAlignment w:val="baseline"/>
      </w:pPr>
      <w:r>
        <w:t>Hay evidencias científicas, sin embargo, de que la respuesta proteccionista que se dio en los años treinta fue un inmenso error del que han aprendido los gobiernos. De hecho, no ha habido guerras comerciales significativas desde 2008, pero también es un fracaso dramático permitir que después de los sacrificios derivados de la Gran Recesión de 2009 -y en medio del auge de la globalización-, no haya réditos para millones de ciudadanos que se sienten desprotegidos por un proceso cruel con los viejos derechos: el derecho a tener un trabajo digno o a procrear. Hoy, las relaciones laborales son una jungla que arrincona incluso valores tan tradicionales como la familia.</w:t>
      </w:r>
    </w:p>
    <w:p w:rsidR="00A57A09" w:rsidRDefault="00A57A09" w:rsidP="00A57A09">
      <w:pPr>
        <w:pStyle w:val="NormalWeb"/>
        <w:shd w:val="clear" w:color="auto" w:fill="FFFFFF"/>
        <w:spacing w:after="0"/>
        <w:jc w:val="both"/>
        <w:textAlignment w:val="baseline"/>
      </w:pPr>
      <w:r>
        <w:t>Como ha recordado la profesora Ngaire Woods, de la Universidad de Oxford, tras 1945 los gobiernos aprendieron la lección de 1929 e invirtieron en educación, atención médica y sistemas de asistencia social de buena calidad que beneficiaron a la mayoría. Pero en 2016, como sostiene Woods, lo relevante es ser conscientes de que, desde un punto de vista político, la globalización tiene que estar controlada, ordenada, no solo para permitir que los ganadores ganen, sino también para asegurar que los gobiernos no hagan trampa o ignoren sus responsabilidades ante la sociedad. No hay lugar para políticos ideológicamente corruptos que consientan todo a empresarios corruptos con la ayuda de anarco-liberales que, en realidad, son una rémora para el libre comercio.</w:t>
      </w:r>
    </w:p>
    <w:p w:rsidR="00A57A09" w:rsidRDefault="00A57A09" w:rsidP="00A57A09">
      <w:pPr>
        <w:pStyle w:val="NormalWeb"/>
        <w:shd w:val="clear" w:color="auto" w:fill="FFFFFF"/>
        <w:spacing w:after="0"/>
        <w:jc w:val="both"/>
        <w:textAlignment w:val="baseline"/>
      </w:pPr>
      <w:r>
        <w:t>Gordon Brown, el “expremier” británico, lo expresó con lucidez hace algún tiempo: “Debemos comenzar por reconocer que en un mundo cada vez más integrado e interdependiente, cada país debe encontrar el equilibrio adecuado entre la autonomía nacional que desea y la cooperación internacional que necesita”. Las manifestaciones de Seattle en 1999, en este sentido, fueron la primera advertencia de que algo se estaba haciendo mal con un alocado proceso de globalización carente de gobernanza y de instituciones capaces de ordenar un fenómeno que supone una ingente transferencia de rentas de unas regiones a otras.</w:t>
      </w:r>
    </w:p>
    <w:p w:rsidR="00A57A09" w:rsidRDefault="00A57A09" w:rsidP="00A57A09">
      <w:pPr>
        <w:pStyle w:val="NormalWeb"/>
        <w:shd w:val="clear" w:color="auto" w:fill="FFFFFF"/>
        <w:spacing w:after="0"/>
        <w:jc w:val="both"/>
        <w:textAlignment w:val="baseline"/>
      </w:pPr>
      <w:r>
        <w:t>Donald Trump, en realidad, ya ha ganado. Aunque es muy probable que un majadero como él nunca sea presidente (los padres fundadores de EEUU fueron sabios cuando diseñaron el sistema de colegios electorales para elegir presidente), lo cierto es que, tras el triunfo del Brexit, las fuerzas contra la globalización emergen. Pero ahora no son los antisistema de Seattle o de Praga, durante la asamblea anual del FMI, quienes hostigan el comercio mundial, sino las clases medias burguesas que recelan de la inmigración y de la apertura del comercio mundial mediante tratados multilaterales que dejan desarmados a los pequeños negocios y a las pymes.</w:t>
      </w:r>
    </w:p>
    <w:p w:rsidR="00A57A09" w:rsidRDefault="00A57A09" w:rsidP="00A57A09">
      <w:pPr>
        <w:pStyle w:val="NormalWeb"/>
        <w:shd w:val="clear" w:color="auto" w:fill="FFFFFF"/>
        <w:spacing w:after="0"/>
        <w:jc w:val="both"/>
        <w:textAlignment w:val="baseline"/>
      </w:pPr>
      <w:r>
        <w:t xml:space="preserve">Hoy, las calles del centro de las grandes ciudades se han llenado de marcas planetarias que han homogeneizado la cultura y desplazado al extrarradio a los viejos tenderos y al pequeño comercio que antes garantizaban un sistema homogéneo de clases medias. También los asalariados son hoy extremadamente vulnerables a los ciclos económicos y </w:t>
      </w:r>
      <w:r>
        <w:lastRenderedPageBreak/>
        <w:t>a la competencia exterior, lo que explica el éxito electoral de Le Pen en regiones que antes votaban al PCF. El caldo de cultivo está asegurado.</w:t>
      </w:r>
    </w:p>
    <w:p w:rsidR="00A57A09" w:rsidRDefault="00A57A09" w:rsidP="00A57A09">
      <w:pPr>
        <w:pStyle w:val="NormalWeb"/>
        <w:shd w:val="clear" w:color="auto" w:fill="FFFFFF"/>
        <w:spacing w:after="0"/>
        <w:jc w:val="both"/>
        <w:textAlignment w:val="baseline"/>
      </w:pPr>
      <w:r>
        <w:t>Y son esos sectores más vulnerables a la globalización los que abrazan, con serias razones, los cantos de sirena populistas o del nacionalismo. Máxime cuando el Estado-nación sucumbe ante el empuje de enormes corporaciones que hoy disponen de una capitalización bursátil superior al PIB de muchos países medianos.</w:t>
      </w:r>
    </w:p>
    <w:p w:rsidR="00A57A09" w:rsidRDefault="00A57A09" w:rsidP="00A57A09">
      <w:pPr>
        <w:pStyle w:val="NormalWeb"/>
        <w:shd w:val="clear" w:color="auto" w:fill="FFFFFF"/>
        <w:spacing w:before="0" w:beforeAutospacing="0" w:after="0" w:afterAutospacing="0"/>
        <w:jc w:val="both"/>
        <w:textAlignment w:val="baseline"/>
      </w:pPr>
      <w:r>
        <w:t>Paradójicamente, aprovechándose de las líneas de liquidez de los bancos centrales, lo que contribuye a ensanchar las desigualdades, algo que ha abierto un vivo debate en Alemania, donde se acusa al BCE de apoyar a los ricos frente a esas clases medias ahorradores que viven, por ejemplo, de un seguro. El mundo al revés. Y la derecha ha entendido el mensaje. Por eso gana elecciones.</w:t>
      </w:r>
    </w:p>
    <w:p w:rsidR="00A57A09" w:rsidRDefault="00A57A09" w:rsidP="00A57A09">
      <w:pPr>
        <w:pStyle w:val="NormalWeb"/>
        <w:shd w:val="clear" w:color="auto" w:fill="FFFFFF"/>
        <w:spacing w:before="0" w:beforeAutospacing="0" w:after="0" w:afterAutospacing="0"/>
        <w:jc w:val="both"/>
        <w:textAlignment w:val="baseline"/>
      </w:pPr>
    </w:p>
    <w:p w:rsidR="00A57A09" w:rsidRPr="008F5352" w:rsidRDefault="00A57A09" w:rsidP="00A57A09">
      <w:pPr>
        <w:pStyle w:val="NormalWeb"/>
        <w:shd w:val="clear" w:color="auto" w:fill="FFFFFF"/>
        <w:spacing w:before="0" w:beforeAutospacing="0" w:after="0" w:afterAutospacing="0"/>
        <w:jc w:val="both"/>
        <w:textAlignment w:val="baseline"/>
      </w:pPr>
      <w:r>
        <w:t>(Se adjunta copia del informe mencionado por Carlos Sánchez)</w:t>
      </w:r>
    </w:p>
    <w:p w:rsidR="00A57A09" w:rsidRPr="000A2AAB" w:rsidRDefault="00A57A09" w:rsidP="00A57A09">
      <w:pPr>
        <w:pStyle w:val="NormalWeb"/>
        <w:shd w:val="clear" w:color="auto" w:fill="FFFFFF"/>
        <w:spacing w:after="0"/>
        <w:jc w:val="both"/>
        <w:textAlignment w:val="baseline"/>
        <w:rPr>
          <w:color w:val="FF0000"/>
        </w:rPr>
      </w:pPr>
      <w:r w:rsidRPr="008F5352">
        <w:t xml:space="preserve">- </w:t>
      </w:r>
      <w:r w:rsidRPr="008F5352">
        <w:rPr>
          <w:u w:val="single"/>
        </w:rPr>
        <w:t>Combatiendo la pobreza en Estados Unidos</w:t>
      </w:r>
      <w:r w:rsidRPr="008F5352">
        <w:t xml:space="preserve"> (Project Syndicate - </w:t>
      </w:r>
      <w:r w:rsidRPr="008F5352">
        <w:rPr>
          <w:b/>
        </w:rPr>
        <w:t>27/7/16</w:t>
      </w:r>
      <w:r w:rsidRPr="008F5352">
        <w:t>)</w:t>
      </w:r>
      <w:r>
        <w:t xml:space="preserve">  </w:t>
      </w:r>
    </w:p>
    <w:p w:rsidR="00A57A09" w:rsidRPr="008F5352" w:rsidRDefault="00A57A09" w:rsidP="00A57A09">
      <w:pPr>
        <w:pStyle w:val="NormalWeb"/>
        <w:shd w:val="clear" w:color="auto" w:fill="FFFFFF"/>
        <w:spacing w:after="0"/>
        <w:jc w:val="both"/>
        <w:textAlignment w:val="baseline"/>
      </w:pPr>
      <w:r>
        <w:t>Berkeley</w:t>
      </w:r>
      <w:r w:rsidRPr="008F5352">
        <w:t xml:space="preserve"> De 2005 a 2014, el ingreso real de dos tercios de los hogares en 25 economías desarrolladas se mantuvo sin cambios, o incluso decayó. Sólo después de una intervención gubernamental muy agresiva en impuestos y transferencias algunos países lograron, por lo menos, que las familias no se vieran perjudicadas.</w:t>
      </w:r>
    </w:p>
    <w:p w:rsidR="00A57A09" w:rsidRPr="008F5352" w:rsidRDefault="00A57A09" w:rsidP="00A57A09">
      <w:pPr>
        <w:pStyle w:val="NormalWeb"/>
        <w:shd w:val="clear" w:color="auto" w:fill="FFFFFF"/>
        <w:spacing w:after="0"/>
        <w:jc w:val="both"/>
        <w:textAlignment w:val="baseline"/>
      </w:pPr>
      <w:r w:rsidRPr="008F5352">
        <w:t>Esta experiencia conlleva lecciones para países como Estados Unidos, donde la desigualdad y la distribución de ingresos causan preocupación en vísperas de las elecciones presidenciales y parlamentarias de noviembre. ¿Qué puede aprender Estados Unidos de lo que funciona en otras partes?</w:t>
      </w:r>
    </w:p>
    <w:p w:rsidR="00A57A09" w:rsidRPr="008F5352" w:rsidRDefault="00A57A09" w:rsidP="00A57A09">
      <w:pPr>
        <w:pStyle w:val="NormalWeb"/>
        <w:shd w:val="clear" w:color="auto" w:fill="FFFFFF"/>
        <w:spacing w:after="0"/>
        <w:jc w:val="both"/>
        <w:textAlignment w:val="baseline"/>
      </w:pPr>
      <w:r w:rsidRPr="008F5352">
        <w:t>Estados Unidos es un caso aparte a nivel global en lo que concierne a asociar gran parte de su red de seguridad social con el empleo. El gasto en previsión social promedia el 23% del PIB en Europa, pero apenas el 16% en Estados Unidos. Y Estados Unidos también está especialmente lejos del resto en lo que concierne a las familias: solamente otros tres países -Tonga, Surinam y Papúa Nueva Guinea- carecen de una política nacional para la licencia familiar paga.</w:t>
      </w:r>
    </w:p>
    <w:p w:rsidR="00A57A09" w:rsidRPr="008F5352" w:rsidRDefault="00A57A09" w:rsidP="00A57A09">
      <w:pPr>
        <w:pStyle w:val="NormalWeb"/>
        <w:shd w:val="clear" w:color="auto" w:fill="FFFFFF"/>
        <w:spacing w:after="0"/>
        <w:jc w:val="both"/>
        <w:textAlignment w:val="baseline"/>
      </w:pPr>
      <w:r w:rsidRPr="008F5352">
        <w:t>Sin embargo, existen muchas iniciativas políticas exitosas en Estados Unidos. Por ejemplo, Pete Weber, un empresario retirado de Fresno y miembro del comité ejecutivo del Partido Republicano de California, está al frente de un movimiento nacional destinado a pensar de manera audaz en cómo sacar a las familias de la pobreza y lograr que sean autosuficientes.</w:t>
      </w:r>
    </w:p>
    <w:p w:rsidR="00A57A09" w:rsidRPr="008F5352" w:rsidRDefault="00A57A09" w:rsidP="00A57A09">
      <w:pPr>
        <w:pStyle w:val="NormalWeb"/>
        <w:shd w:val="clear" w:color="auto" w:fill="FFFFFF"/>
        <w:spacing w:after="0"/>
        <w:jc w:val="both"/>
        <w:textAlignment w:val="baseline"/>
      </w:pPr>
      <w:r w:rsidRPr="008F5352">
        <w:t>La Fresno Bridge Academy, fundada por Weber en 2010, ha recibido elogios a nivel estatal y  nacional por sus resultados -no sólo su éxito con individuos carenciados, sino también su rentabilidad-. El programa consiste en una capacitación laboral de 18 meses que también ofrece servicios de apoyo para las familias -como clases de computación, asistencia para redactar un currículum vitae, clases de apoyo para la crianza de los hijos y clases particulares para niños- a través de Reading and Beyond, su organización paraguas sin fines de lucro.</w:t>
      </w:r>
    </w:p>
    <w:p w:rsidR="00A57A09" w:rsidRPr="008F5352" w:rsidRDefault="00A57A09" w:rsidP="00A57A09">
      <w:pPr>
        <w:pStyle w:val="NormalWeb"/>
        <w:shd w:val="clear" w:color="auto" w:fill="FFFFFF"/>
        <w:spacing w:after="0"/>
        <w:jc w:val="both"/>
        <w:textAlignment w:val="baseline"/>
      </w:pPr>
      <w:r w:rsidRPr="008F5352">
        <w:lastRenderedPageBreak/>
        <w:t>Emplazado en el código postal más pobre de California, el programa ha ayudado a 1.200 familias que se inscribieron voluntariamente y cuenta con fondos para brindar servicio a otras 2.300 familias en los próximos dos años. Hasta la fecha, el 80% de las familias inscriptas ha obtenido un empleo o un crecimiento significativo de su salario, y el 80% de ellas conserva estos progresos un año más tarde. El 30% han logrado ser totalmente autosuficiente en el lapso de apenas 18 meses.</w:t>
      </w:r>
    </w:p>
    <w:p w:rsidR="00A57A09" w:rsidRPr="008F5352" w:rsidRDefault="00A57A09" w:rsidP="00A57A09">
      <w:pPr>
        <w:pStyle w:val="NormalWeb"/>
        <w:shd w:val="clear" w:color="auto" w:fill="FFFFFF"/>
        <w:spacing w:after="0"/>
        <w:jc w:val="both"/>
        <w:textAlignment w:val="baseline"/>
      </w:pPr>
      <w:r w:rsidRPr="008F5352">
        <w:t>El esquema de Fresno, financiado por una subvención a la innovación del programa SNAP (anteriormente conocido como cupones para alimentos), es evaluado cuantitativamente y en base a los resultados de manera rigurosa. El programa ha generado 22 dólares de beneficio por cada dólar invertido -16 dólares van a las familias y 5 dólares, a los contribuyentes (principalmente en concepto de mayores ingresos y menores desembolsos para cupones para alimentos).</w:t>
      </w:r>
    </w:p>
    <w:p w:rsidR="00A57A09" w:rsidRPr="008F5352" w:rsidRDefault="00A57A09" w:rsidP="00A57A09">
      <w:pPr>
        <w:pStyle w:val="NormalWeb"/>
        <w:shd w:val="clear" w:color="auto" w:fill="FFFFFF"/>
        <w:spacing w:after="0"/>
        <w:jc w:val="both"/>
        <w:textAlignment w:val="baseline"/>
      </w:pPr>
      <w:r w:rsidRPr="008F5352">
        <w:t>Si bien las circunstancias en Fresno están asociadas especialmente a la economía agrícola local, Weber cree que el programa es escalable y ya lo está extendiendo a otros dos condados de California (San Joaquín y Napa). A través de una colaboración más amplia con la Cumbre Económica de California Forward, Weber está incorporando las lecciones aprendidas en Fresno en un esfuerzo para sacar a un millón de familias de la pobreza en el estado para 2025.</w:t>
      </w:r>
    </w:p>
    <w:p w:rsidR="00A57A09" w:rsidRPr="008F5352" w:rsidRDefault="00A57A09" w:rsidP="00A57A09">
      <w:pPr>
        <w:pStyle w:val="NormalWeb"/>
        <w:shd w:val="clear" w:color="auto" w:fill="FFFFFF"/>
        <w:spacing w:after="0"/>
        <w:jc w:val="both"/>
        <w:textAlignment w:val="baseline"/>
      </w:pPr>
      <w:r w:rsidRPr="008F5352">
        <w:t>Las nuevas estrategias como la adoptada por la Fresno Bridge Academy llegan en un momento en el que tanto la izquierda como la derecha cuestionan los programas actuales para combatir la pobreza. Según algunas estimaciones, desde que el preside</w:t>
      </w:r>
      <w:r>
        <w:t>nte Lyndon B. Johnson lanzó su “</w:t>
      </w:r>
      <w:r w:rsidRPr="008F5352">
        <w:t xml:space="preserve">Guerra contra </w:t>
      </w:r>
      <w:r>
        <w:t>la pobreza”</w:t>
      </w:r>
      <w:r w:rsidRPr="008F5352">
        <w:t xml:space="preserve"> en 1964, el gasto total en esta materia superó los 22 billones de dólares. Sin embargo, no se registró mucho progreso. La tasa de pobreza oficial en Estados Unidos parece atascada en alrededor del 15%.</w:t>
      </w:r>
    </w:p>
    <w:p w:rsidR="00A57A09" w:rsidRPr="008F5352" w:rsidRDefault="00A57A09" w:rsidP="00A57A09">
      <w:pPr>
        <w:pStyle w:val="NormalWeb"/>
        <w:shd w:val="clear" w:color="auto" w:fill="FFFFFF"/>
        <w:spacing w:after="0"/>
        <w:jc w:val="both"/>
        <w:textAlignment w:val="baseline"/>
      </w:pPr>
      <w:r w:rsidRPr="008F5352">
        <w:t>En la derecha, la iniciativa Expanding Opportunity in America del presidente de la Cámara de Representantes de Estados Unidos, Paul Ryan, tiene la visión de que Estados Unidos ya gasta lo suficiente y sólo necesita gastar mejor. El plan de Ryan se cent</w:t>
      </w:r>
      <w:r>
        <w:t>ra en integrar programas en un “</w:t>
      </w:r>
      <w:r w:rsidRPr="008F5352">
        <w:t>subsidio de op</w:t>
      </w:r>
      <w:r>
        <w:t>ortunidad”</w:t>
      </w:r>
      <w:r w:rsidRPr="008F5352">
        <w:t>, expandiendo el crédito por ingreso del trabajo (EITC, por su sigla en inglés), y una reforma de la justicia penal -a la vez que se estimula el crecimiento económico, de manera que el trabajo pesado recaiga en la creación de empleo.</w:t>
      </w:r>
    </w:p>
    <w:p w:rsidR="00A57A09" w:rsidRPr="008F5352" w:rsidRDefault="00A57A09" w:rsidP="00A57A09">
      <w:pPr>
        <w:pStyle w:val="NormalWeb"/>
        <w:shd w:val="clear" w:color="auto" w:fill="FFFFFF"/>
        <w:spacing w:after="0"/>
        <w:jc w:val="both"/>
        <w:textAlignment w:val="baseline"/>
      </w:pPr>
      <w:r w:rsidRPr="008F5352">
        <w:t>En la izquierda, organizaciones como Opportunity Institute (aclaración: ambos integramos la junta de directores) defienden el gasto focalizado, particularmente en educación temprana, en asociar la universidad con las carreras, y en reducir la reincidencia criminal. La plataforma política de la candidata presidencial demócrata Hillary Clinton propone nuevos programas para abordar estas cuestiones, con un énfasis especial en la licencia familiar y en la educación de la infancia temprana y universitaria.</w:t>
      </w:r>
    </w:p>
    <w:p w:rsidR="00A57A09" w:rsidRPr="008F5352" w:rsidRDefault="00A57A09" w:rsidP="00A57A09">
      <w:pPr>
        <w:pStyle w:val="NormalWeb"/>
        <w:shd w:val="clear" w:color="auto" w:fill="FFFFFF"/>
        <w:spacing w:after="0"/>
        <w:jc w:val="both"/>
        <w:textAlignment w:val="baseline"/>
      </w:pPr>
      <w:r w:rsidRPr="008F5352">
        <w:t xml:space="preserve">Muchos académicos -si no la mayoría- que han explorado el tema, como un esfuerzo conjunto de la Brookings Institution y el American Enterprise Institute, incluyen elementos de la izquierda y de la derecha, particularmente estrategias destinadas a fortalecer a las familias, mejorar la calidad y volumen del trabajo disponible y romper el ciclo de reincidencia. El EITC también cuenta con un amplio respaldo (más de las tres cuartas partes de los economistas encuestados por la American Economic Association </w:t>
      </w:r>
      <w:r w:rsidRPr="008F5352">
        <w:lastRenderedPageBreak/>
        <w:t xml:space="preserve">apoyan su expansión). También existe un amplio consenso sobre la necesidad de una mejor evaluación cuantitativa de lo que da buenos resultados. </w:t>
      </w:r>
    </w:p>
    <w:p w:rsidR="00A57A09" w:rsidRPr="008F5352" w:rsidRDefault="00A57A09" w:rsidP="00A57A09">
      <w:pPr>
        <w:pStyle w:val="NormalWeb"/>
        <w:shd w:val="clear" w:color="auto" w:fill="FFFFFF"/>
        <w:spacing w:after="0"/>
        <w:jc w:val="both"/>
        <w:textAlignment w:val="baseline"/>
      </w:pPr>
      <w:r w:rsidRPr="008F5352">
        <w:t>A otros, especialmente muchos en el mundo tecnológico de Silicon Valley y algunos en el movimiento laboral, les preocupa que la tecnología supere la creación de empleo y deje a muchos fuera de la fuerza laboral. Preferirían un ingreso básico universal (IBU, por su sigla en inglés), que rompería el vínculo entre empleo e ingreso. Los ciudadanos suizos rechazaron rotundamente esa estrategia en un referendo reciente, pero la energía dedicada a estrategias más radicales para ayudar a quienes lo necesitan es bienvenida, aún si las especificidades del IBU y su costo todavía no han sido comprobadas.</w:t>
      </w:r>
    </w:p>
    <w:p w:rsidR="00A57A09" w:rsidRPr="008F5352" w:rsidRDefault="00A57A09" w:rsidP="00A57A09">
      <w:pPr>
        <w:pStyle w:val="NormalWeb"/>
        <w:shd w:val="clear" w:color="auto" w:fill="FFFFFF"/>
        <w:spacing w:after="0"/>
        <w:jc w:val="both"/>
        <w:textAlignment w:val="baseline"/>
      </w:pPr>
      <w:r w:rsidRPr="008F5352">
        <w:t>Ejemplos como Bridge Academy -y otros, como el Federal Home Visiting Program- demuestran que las iniciativas profundamente arraigadas y adaptadas a las necesidades de las comunidades en las que se aplican, y que están impulsadas por la evidencia de resultados efectivos, pueden funcionar. Desafortunadamente, muchas veces adoptamos la estrategia opuesta: programas nacionales generalistas sin ningún énfasis en los resultados.</w:t>
      </w:r>
    </w:p>
    <w:p w:rsidR="00A57A09" w:rsidRPr="008F5352" w:rsidRDefault="00A57A09" w:rsidP="00A57A09">
      <w:pPr>
        <w:pStyle w:val="NormalWeb"/>
        <w:shd w:val="clear" w:color="auto" w:fill="FFFFFF"/>
        <w:spacing w:after="0"/>
        <w:jc w:val="both"/>
        <w:textAlignment w:val="baseline"/>
      </w:pPr>
      <w:r w:rsidRPr="008F5352">
        <w:t>Consideremos el Servicio de Alimentos y Nutrición del Departamento de Agricultura de Estados Unidos. Aproximadamente el 88% de su gasto anual de 82.000 millones de dólares está dest</w:t>
      </w:r>
      <w:r>
        <w:t>inado a ayuda directa (SNAP, o “cupones para alimentos”</w:t>
      </w:r>
      <w:r w:rsidRPr="008F5352">
        <w:t>), mientras que apenas el 0,33% está destinado a brindarle a la gente las capacidades que necesita para evitar una asistencia del gobierno. Peor aún, ninguno de los programas focalizados en las capacidades tiene datos que permita evaluarlos.</w:t>
      </w:r>
    </w:p>
    <w:p w:rsidR="00A57A09" w:rsidRPr="008F5352" w:rsidRDefault="00A57A09" w:rsidP="00A57A09">
      <w:pPr>
        <w:pStyle w:val="NormalWeb"/>
        <w:shd w:val="clear" w:color="auto" w:fill="FFFFFF"/>
        <w:spacing w:after="0"/>
        <w:jc w:val="both"/>
        <w:textAlignment w:val="baseline"/>
      </w:pPr>
      <w:r>
        <w:t>Un programa “federalista y progresista”</w:t>
      </w:r>
      <w:r w:rsidRPr="008F5352">
        <w:t xml:space="preserve"> aumentaría sustancialmente este tipo de gasto y lo evaluaría rigurosamente. Un programa de estas características fijaría normas federales altas, pero les permitiría a las ciudades y a los estados innovar, y así financiar lo que funcione. Es hora de pensar de manera diferente y alinear nuestro pensamiento -y nuestro gasto- con lo que realmente da resultados.</w:t>
      </w:r>
    </w:p>
    <w:p w:rsidR="00A57A09" w:rsidRDefault="00A57A09" w:rsidP="00A57A09">
      <w:pPr>
        <w:pStyle w:val="NormalWeb"/>
        <w:shd w:val="clear" w:color="auto" w:fill="FFFFFF"/>
        <w:spacing w:after="0"/>
        <w:jc w:val="both"/>
        <w:textAlignment w:val="baseline"/>
      </w:pPr>
      <w:r w:rsidRPr="008F5352">
        <w:t>(Laura Tyson, a former chair of the US President's Council of Economic Advisers, is a professor at the Haas School of Business at the University of California, Berkeley, a senior adviser at the Rock Creek Group, and a member of the World Economic Forum Global Agenda Council on Gender Parity. Lenny Mendonca, Senior Fellow at the Presidio Institute, is a former director of McKinsey &amp; Company)</w:t>
      </w:r>
    </w:p>
    <w:p w:rsidR="00A57A09" w:rsidRPr="00142E72" w:rsidRDefault="00A57A09" w:rsidP="00A57A09">
      <w:pPr>
        <w:spacing w:line="240" w:lineRule="auto"/>
        <w:jc w:val="both"/>
        <w:textAlignment w:val="baseline"/>
        <w:rPr>
          <w:rFonts w:ascii="Times New Roman" w:hAnsi="Times New Roman"/>
          <w:sz w:val="24"/>
          <w:szCs w:val="24"/>
        </w:rPr>
      </w:pPr>
      <w:r>
        <w:rPr>
          <w:rFonts w:ascii="Times New Roman" w:hAnsi="Times New Roman"/>
          <w:i/>
          <w:sz w:val="24"/>
          <w:szCs w:val="24"/>
        </w:rPr>
        <w:t>“</w:t>
      </w:r>
      <w:r w:rsidRPr="006B10F8">
        <w:rPr>
          <w:rFonts w:ascii="Times New Roman" w:hAnsi="Times New Roman"/>
          <w:i/>
          <w:sz w:val="24"/>
          <w:szCs w:val="24"/>
        </w:rPr>
        <w:t>Las autoridades económicas están nerviosas por que los acontecimientos políticos reduzcan el crecimiento al desatar una reacción contra el libre comercio, reprimir la inversión y provocar la volatilidad de los mercados</w:t>
      </w:r>
      <w:r>
        <w:rPr>
          <w:rFonts w:ascii="Times New Roman" w:hAnsi="Times New Roman"/>
          <w:i/>
          <w:sz w:val="24"/>
          <w:szCs w:val="24"/>
        </w:rPr>
        <w:t xml:space="preserve">”… </w:t>
      </w:r>
      <w:r w:rsidRPr="00142E72">
        <w:rPr>
          <w:rFonts w:ascii="Times New Roman" w:hAnsi="Times New Roman"/>
          <w:sz w:val="24"/>
          <w:szCs w:val="24"/>
          <w:u w:val="single"/>
        </w:rPr>
        <w:t>La incertidumbre política alimenta temores sobre el crecimiento global</w:t>
      </w:r>
      <w:r>
        <w:rPr>
          <w:rFonts w:ascii="Times New Roman" w:hAnsi="Times New Roman"/>
          <w:sz w:val="24"/>
          <w:szCs w:val="24"/>
        </w:rPr>
        <w:t xml:space="preserve"> (The Wall Street Journal - </w:t>
      </w:r>
      <w:r w:rsidRPr="00142E72">
        <w:rPr>
          <w:rFonts w:ascii="Times New Roman" w:hAnsi="Times New Roman"/>
          <w:b/>
          <w:sz w:val="24"/>
          <w:szCs w:val="24"/>
        </w:rPr>
        <w:t>9/10/16</w:t>
      </w:r>
      <w:r>
        <w:rPr>
          <w:rFonts w:ascii="Times New Roman" w:hAnsi="Times New Roman"/>
          <w:sz w:val="24"/>
          <w:szCs w:val="24"/>
        </w:rPr>
        <w:t>)</w:t>
      </w:r>
    </w:p>
    <w:p w:rsidR="00A57A09" w:rsidRPr="006B10F8" w:rsidRDefault="00A57A09" w:rsidP="00A57A09">
      <w:pPr>
        <w:pStyle w:val="NormalWeb"/>
        <w:shd w:val="clear" w:color="auto" w:fill="FFFFFF"/>
        <w:spacing w:before="0" w:beforeAutospacing="0" w:after="270" w:afterAutospacing="0"/>
        <w:jc w:val="both"/>
        <w:textAlignment w:val="baseline"/>
      </w:pPr>
      <w:r w:rsidRPr="006B10F8">
        <w:t>Si se le pregunta a cualquier ministro de Hacienda o presidente de un banco central sobre los principales riesgos que afronta la economía global, la respuesta es una sola: la política.</w:t>
      </w:r>
    </w:p>
    <w:p w:rsidR="00A57A09" w:rsidRPr="006B10F8" w:rsidRDefault="00A57A09" w:rsidP="00A57A09">
      <w:pPr>
        <w:pStyle w:val="NormalWeb"/>
        <w:shd w:val="clear" w:color="auto" w:fill="FFFFFF"/>
        <w:spacing w:before="0" w:beforeAutospacing="0" w:after="270" w:afterAutospacing="0"/>
        <w:jc w:val="both"/>
        <w:textAlignment w:val="baseline"/>
      </w:pPr>
      <w:r w:rsidRPr="006B10F8">
        <w:t xml:space="preserve">Desde las elecciones en Estados Unidos hasta la salida británica de la Unión Europea, un proceso conocido como brexit, pasando por la lentitud de las reformas en China, las autoridades económicas se han vuelto cada vez más nerviosas por que los </w:t>
      </w:r>
      <w:r w:rsidRPr="006B10F8">
        <w:lastRenderedPageBreak/>
        <w:t>acontecimientos políticos reduzcan el crecimiento global al desatar una reacción contra el libre comercio, reprimir la inversión y provocar la volatilidad de los mercados.</w:t>
      </w:r>
    </w:p>
    <w:p w:rsidR="00A57A09" w:rsidRPr="006B10F8" w:rsidRDefault="00A57A09" w:rsidP="00A57A09">
      <w:pPr>
        <w:pStyle w:val="NormalWeb"/>
        <w:shd w:val="clear" w:color="auto" w:fill="FFFFFF"/>
        <w:spacing w:before="0" w:beforeAutospacing="0" w:after="270" w:afterAutospacing="0"/>
        <w:jc w:val="both"/>
        <w:textAlignment w:val="baseline"/>
      </w:pPr>
      <w:r w:rsidRPr="006B10F8">
        <w:t>Algunos líderes populistas están aprovechando el descontento del electorado para resucitar medidas proteccionistas que no se habían visto desde los años 30. Además, el incierto desenlace de una serie de elecciones, plebiscitos y cambios de liderazgo parece deprimir la actividad de negocios alrededor del mundo.</w:t>
      </w:r>
    </w:p>
    <w:p w:rsidR="00A57A09" w:rsidRDefault="00A57A09" w:rsidP="00A57A09">
      <w:pPr>
        <w:pStyle w:val="NormalWeb"/>
        <w:shd w:val="clear" w:color="auto" w:fill="FFFFFF"/>
        <w:spacing w:before="0" w:beforeAutospacing="0" w:after="0" w:afterAutospacing="0"/>
        <w:jc w:val="both"/>
        <w:textAlignment w:val="baseline"/>
      </w:pPr>
      <w:r w:rsidRPr="006B10F8">
        <w:t>La incertidumbre en torno a la dirección de la política económica en los próximos años dominó las preocupaciones de los ministros de Hacienda y banqueros centrales congregados en Washington durante el fin de semana para asistir a los encuentros semestrales del Fondo Monetario Internacional y el Banco Mundial.</w:t>
      </w:r>
      <w:r w:rsidRPr="00142E72">
        <w:t xml:space="preserve"> “Las incertidumbres y riesgos que enfrenta la economía mundial han aumentado conforme algunas de las principales economías han entrado en temporada de elecciones generales”, dijo el ministro de Finanzas chino,</w:t>
      </w:r>
      <w:r w:rsidRPr="00142E72">
        <w:rPr>
          <w:rStyle w:val="apple-converted-space"/>
        </w:rPr>
        <w:t> </w:t>
      </w:r>
      <w:hyperlink r:id="rId22" w:history="1">
        <w:r w:rsidRPr="00AC1813">
          <w:rPr>
            <w:rStyle w:val="Hipervnculo"/>
            <w:rFonts w:eastAsia="Calibri"/>
            <w:color w:val="auto"/>
            <w:u w:val="none"/>
          </w:rPr>
          <w:t>Lou Jiwei</w:t>
        </w:r>
      </w:hyperlink>
      <w:r w:rsidRPr="00AC1813">
        <w:t xml:space="preserve">, </w:t>
      </w:r>
      <w:r w:rsidRPr="00142E72">
        <w:t>quien preside este año el Grupo de los 20, que reúne a las principales economías del mundo.</w:t>
      </w:r>
    </w:p>
    <w:p w:rsidR="00A57A09" w:rsidRPr="00142E72" w:rsidRDefault="00A57A09" w:rsidP="00A57A09">
      <w:pPr>
        <w:pStyle w:val="NormalWeb"/>
        <w:shd w:val="clear" w:color="auto" w:fill="FFFFFF"/>
        <w:spacing w:before="0" w:beforeAutospacing="0" w:after="0" w:afterAutospacing="0"/>
        <w:jc w:val="both"/>
        <w:textAlignment w:val="baseline"/>
      </w:pPr>
    </w:p>
    <w:p w:rsidR="00A57A09" w:rsidRPr="00142E72" w:rsidRDefault="00A57A09" w:rsidP="00A57A09">
      <w:pPr>
        <w:shd w:val="clear" w:color="auto" w:fill="FFFFFF"/>
        <w:spacing w:line="240" w:lineRule="auto"/>
        <w:jc w:val="both"/>
        <w:textAlignment w:val="baseline"/>
        <w:rPr>
          <w:rFonts w:ascii="Times New Roman" w:hAnsi="Times New Roman"/>
          <w:sz w:val="24"/>
          <w:szCs w:val="24"/>
        </w:rPr>
      </w:pPr>
      <w:r w:rsidRPr="00142E72">
        <w:rPr>
          <w:rFonts w:ascii="Times New Roman" w:hAnsi="Times New Roman"/>
          <w:noProof/>
          <w:sz w:val="24"/>
          <w:szCs w:val="24"/>
          <w:lang w:eastAsia="es-ES"/>
        </w:rPr>
        <w:drawing>
          <wp:inline distT="0" distB="0" distL="0" distR="0" wp14:anchorId="3E4BFE73" wp14:editId="046D5B3F">
            <wp:extent cx="5346700" cy="4229100"/>
            <wp:effectExtent l="0" t="0" r="6350" b="0"/>
            <wp:docPr id="30" name="Imagen 30" descr="https://si.wsj.net/public/resources/images/AO-AB390_wsjamd_NS_201610091913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i.wsj.net/public/resources/images/AO-AB390_wsjamd_NS_20161009191356.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346700" cy="4229100"/>
                    </a:xfrm>
                    <a:prstGeom prst="rect">
                      <a:avLst/>
                    </a:prstGeom>
                    <a:noFill/>
                    <a:ln>
                      <a:noFill/>
                    </a:ln>
                  </pic:spPr>
                </pic:pic>
              </a:graphicData>
            </a:graphic>
          </wp:inline>
        </w:drawing>
      </w:r>
    </w:p>
    <w:p w:rsidR="00A57A09" w:rsidRPr="006B10F8" w:rsidRDefault="00A57A09" w:rsidP="00A57A09">
      <w:pPr>
        <w:pStyle w:val="NormalWeb"/>
        <w:shd w:val="clear" w:color="auto" w:fill="FFFFFF"/>
        <w:spacing w:before="0" w:beforeAutospacing="0" w:after="270" w:afterAutospacing="0"/>
        <w:jc w:val="both"/>
        <w:textAlignment w:val="baseline"/>
      </w:pPr>
      <w:r w:rsidRPr="006B10F8">
        <w:t>Los retos políticos podrían descarrilar la economía global en un entorno donde la deuda asciende a máximos históricos, los bancos son vulnerables y el crecimiento es anémico. Las autoridades advierten que la débil economía global, que ya es señalada como responsable de crear las condiciones políticas conducentes a un renacimiento del proteccionismo, podría sufrir un retroceso de medio siglo de integración comercial.</w:t>
      </w:r>
    </w:p>
    <w:p w:rsidR="00A57A09" w:rsidRPr="006B10F8" w:rsidRDefault="00A57A09" w:rsidP="00A57A09">
      <w:pPr>
        <w:pStyle w:val="NormalWeb"/>
        <w:shd w:val="clear" w:color="auto" w:fill="FFFFFF"/>
        <w:spacing w:before="0" w:beforeAutospacing="0" w:after="270" w:afterAutospacing="0"/>
        <w:jc w:val="both"/>
        <w:textAlignment w:val="baseline"/>
      </w:pPr>
      <w:r w:rsidRPr="006B10F8">
        <w:t>“Demasiados políticos apoyan barreras comerciales en un esfuerzo miope para aumentar el crecimiento nacional a corto plazo”, dijo Roberto Azevedo,</w:t>
      </w:r>
      <w:r w:rsidRPr="006B10F8">
        <w:rPr>
          <w:rStyle w:val="apple-converted-space"/>
        </w:rPr>
        <w:t> </w:t>
      </w:r>
      <w:r w:rsidRPr="006B10F8">
        <w:t xml:space="preserve">director general de la </w:t>
      </w:r>
      <w:r w:rsidRPr="006B10F8">
        <w:lastRenderedPageBreak/>
        <w:t>Organización Mundial del Comercio. “La medicina que a menudo se receta es el proteccionismo y es exactamente el tipo de medicina que va a perjudicar al paciente, en vez de ayudarlo”.</w:t>
      </w:r>
    </w:p>
    <w:p w:rsidR="00A57A09" w:rsidRPr="006B10F8" w:rsidRDefault="00A57A09" w:rsidP="00A57A09">
      <w:pPr>
        <w:pStyle w:val="NormalWeb"/>
        <w:shd w:val="clear" w:color="auto" w:fill="FFFFFF"/>
        <w:spacing w:before="0" w:beforeAutospacing="0" w:after="270" w:afterAutospacing="0"/>
        <w:jc w:val="both"/>
        <w:textAlignment w:val="baseline"/>
      </w:pPr>
      <w:r w:rsidRPr="006B10F8">
        <w:t>El FMI advierte que se puede gestar un ciclo peligroso: un crecimiento más débil engendrado por el proteccionismo podría producir una reacción populista más fuerte contra el libre comercio, lo que deprimiría aún más la actividad económica.</w:t>
      </w:r>
    </w:p>
    <w:p w:rsidR="00A57A09" w:rsidRPr="006B10F8" w:rsidRDefault="00A57A09" w:rsidP="00A57A09">
      <w:pPr>
        <w:pStyle w:val="NormalWeb"/>
        <w:shd w:val="clear" w:color="auto" w:fill="FFFFFF"/>
        <w:spacing w:before="0" w:beforeAutospacing="0" w:after="270" w:afterAutospacing="0"/>
        <w:jc w:val="both"/>
        <w:textAlignment w:val="baseline"/>
      </w:pPr>
      <w:r w:rsidRPr="006B10F8">
        <w:t>Al estimar el potencial impacto, el FMI calcula que un alza brusca de los aranceles y otras barreras comerciales elevaría los precios de las importaciones en 10% a nivel global. Eso se traduciría en una caída de 15% de las exportaciones durante los próximos cinco años. El consumo retrocedería 2% y la economía global crecería dos puntos porcentuales menos, según la entidad. Un golpe de esta naturaleza dejaría la economía global por debajo de lo que algunos economistas consideran una recesión técnica.</w:t>
      </w:r>
    </w:p>
    <w:p w:rsidR="00A57A09" w:rsidRPr="006B10F8" w:rsidRDefault="00A57A09" w:rsidP="00A57A09">
      <w:pPr>
        <w:pStyle w:val="NormalWeb"/>
        <w:shd w:val="clear" w:color="auto" w:fill="FFFFFF"/>
        <w:spacing w:before="0" w:beforeAutospacing="0" w:after="270" w:afterAutospacing="0"/>
        <w:jc w:val="both"/>
        <w:textAlignment w:val="baseline"/>
      </w:pPr>
      <w:r w:rsidRPr="006B10F8">
        <w:t>El peor escenario previsto por el FMI es desalentador. Los mercados financieros tendrían una reacción negativa al aumento del proteccionismo. Esta combinación podría provocar un derrumbe de 18% de la inversión en algunos países, mientras que el Producto Interno Bruto mundial caería entre 3 puntos porcentuales y 6 puntos porcentuales. Muchos países entrarían en deflación, vaticina el organismo.</w:t>
      </w:r>
    </w:p>
    <w:p w:rsidR="00A57A09" w:rsidRPr="006B10F8" w:rsidRDefault="00A57A09" w:rsidP="00A57A09">
      <w:pPr>
        <w:pStyle w:val="NormalWeb"/>
        <w:shd w:val="clear" w:color="auto" w:fill="FFFFFF"/>
        <w:spacing w:before="0" w:beforeAutospacing="0" w:after="270" w:afterAutospacing="0"/>
        <w:jc w:val="both"/>
        <w:textAlignment w:val="baseline"/>
      </w:pPr>
      <w:r w:rsidRPr="006B10F8">
        <w:t>La volatilidad de los mercados aumenta de la mano de la incertidumbre, según indicadores que miden ambos fenómenos. La incertidumbre en torno a la dirección de la política económica alcanza niveles no vistos desde la crisis financiera global y la crisis de la deuda soberana europea. El alza de la volatilidad de los mercados sigue un rumbo a casi idéntico.</w:t>
      </w:r>
    </w:p>
    <w:p w:rsidR="00A57A09" w:rsidRPr="006B10F8" w:rsidRDefault="00A57A09" w:rsidP="00A57A09">
      <w:pPr>
        <w:pStyle w:val="NormalWeb"/>
        <w:shd w:val="clear" w:color="auto" w:fill="FFFFFF"/>
        <w:spacing w:before="0" w:beforeAutospacing="0" w:after="270" w:afterAutospacing="0"/>
        <w:jc w:val="both"/>
        <w:textAlignment w:val="baseline"/>
      </w:pPr>
      <w:r w:rsidRPr="006B10F8">
        <w:t>Uno de los temas que preocupa a los inversionistas es el brexit. Un divorcio conflictivo entre el Reino Unido y la UE en los próximos tres años es considerado una de las principales amenazas a la región.</w:t>
      </w:r>
    </w:p>
    <w:p w:rsidR="00A57A09" w:rsidRPr="006B10F8" w:rsidRDefault="00A57A09" w:rsidP="00A57A09">
      <w:pPr>
        <w:pStyle w:val="NormalWeb"/>
        <w:shd w:val="clear" w:color="auto" w:fill="FFFFFF"/>
        <w:spacing w:before="0" w:beforeAutospacing="0" w:after="270" w:afterAutospacing="0"/>
        <w:jc w:val="both"/>
        <w:textAlignment w:val="baseline"/>
      </w:pPr>
      <w:r w:rsidRPr="006B10F8">
        <w:t>Las elecciones en Francia y Alemania también han generado interrogantes sobre el futuro de la política económica en dos de las mayores economías del mundo ante el avance de los partidos de extrema derecha. Italia enfrenta un referendo constitucional en diciembre que, en opinión de numerosos economistas, es fundamental para la reforma de la economía.</w:t>
      </w:r>
    </w:p>
    <w:p w:rsidR="00A57A09" w:rsidRPr="006B10F8" w:rsidRDefault="00A57A09" w:rsidP="00A57A09">
      <w:pPr>
        <w:pStyle w:val="NormalWeb"/>
        <w:shd w:val="clear" w:color="auto" w:fill="FFFFFF"/>
        <w:spacing w:before="0" w:beforeAutospacing="0" w:after="270" w:afterAutospacing="0"/>
        <w:jc w:val="both"/>
        <w:textAlignment w:val="baseline"/>
      </w:pPr>
      <w:r w:rsidRPr="006B10F8">
        <w:t>Señales de que la inversión está siendo impactada por la ansiedad han surgido en los índices de gerentes de compras, un indicador de actividad económica, de muchos países europeos. El índice alcanzó en septiembre niveles que no se veían desde 2014 a medida que muchas empresas postergan sus gastos.</w:t>
      </w:r>
    </w:p>
    <w:p w:rsidR="00A57A09" w:rsidRPr="006B10F8" w:rsidRDefault="00A57A09" w:rsidP="00A57A09">
      <w:pPr>
        <w:pStyle w:val="NormalWeb"/>
        <w:shd w:val="clear" w:color="auto" w:fill="FFFFFF"/>
        <w:spacing w:before="0" w:beforeAutospacing="0" w:after="0" w:afterAutospacing="0"/>
        <w:jc w:val="both"/>
        <w:textAlignment w:val="baseline"/>
      </w:pPr>
      <w:r w:rsidRPr="006B10F8">
        <w:t>Las elecciones estadounidenses, en tanto, golpean a la economía mexicana. El peso se ha movido violentamente en la dirección opuesta al desempeño en las encuestas del candidato republicano a la Casa Blanca,</w:t>
      </w:r>
      <w:r w:rsidRPr="006B10F8">
        <w:rPr>
          <w:rStyle w:val="apple-converted-space"/>
        </w:rPr>
        <w:t> </w:t>
      </w:r>
      <w:hyperlink r:id="rId24" w:history="1">
        <w:r w:rsidRPr="00AC1813">
          <w:rPr>
            <w:rStyle w:val="Hipervnculo"/>
            <w:rFonts w:eastAsia="Calibri"/>
            <w:color w:val="auto"/>
            <w:u w:val="none"/>
          </w:rPr>
          <w:t>Donald Trump</w:t>
        </w:r>
      </w:hyperlink>
      <w:r w:rsidRPr="006B10F8">
        <w:t>.</w:t>
      </w:r>
      <w:r w:rsidRPr="006B10F8">
        <w:rPr>
          <w:rStyle w:val="apple-converted-space"/>
        </w:rPr>
        <w:t> </w:t>
      </w:r>
      <w:r w:rsidRPr="006B10F8">
        <w:t>Cerca de 80% de las exportac</w:t>
      </w:r>
      <w:r>
        <w:t>iones mexicanas se dirigen a EEUU</w:t>
      </w:r>
      <w:r w:rsidRPr="006B10F8">
        <w:t>, lo que equivale a un tercio del PIB, por lo que el deterioro de la confianza de los consumidores mexicanos es atribuido a las amenazas de Trump de imponer aranceles punitivos.</w:t>
      </w:r>
    </w:p>
    <w:p w:rsidR="00A57A09" w:rsidRPr="006B10F8" w:rsidRDefault="00A57A09" w:rsidP="00A57A09">
      <w:pPr>
        <w:pStyle w:val="NormalWeb"/>
        <w:shd w:val="clear" w:color="auto" w:fill="FFFFFF"/>
        <w:spacing w:before="0" w:beforeAutospacing="0" w:after="0" w:afterAutospacing="0"/>
        <w:jc w:val="both"/>
        <w:textAlignment w:val="baseline"/>
      </w:pPr>
    </w:p>
    <w:p w:rsidR="00A57A09" w:rsidRPr="006B10F8" w:rsidRDefault="00A57A09" w:rsidP="00A57A09">
      <w:pPr>
        <w:pStyle w:val="NormalWeb"/>
        <w:shd w:val="clear" w:color="auto" w:fill="FFFFFF"/>
        <w:spacing w:before="0" w:beforeAutospacing="0" w:after="270" w:afterAutospacing="0"/>
        <w:jc w:val="both"/>
        <w:textAlignment w:val="baseline"/>
      </w:pPr>
      <w:r w:rsidRPr="006B10F8">
        <w:lastRenderedPageBreak/>
        <w:t>Los inversionistas también siguen con cautela lo que pasa en China, donde el gobierno está demorando la liberalización de la economía hasta después de un cambio de liderazgo que comienza en 2017. El retraso está provocando una peligrosa acumulación del crédito y exceso de capacidad industrial que ha afectado los precios globales de las materias primas. El FMI advirtió que si las autoridades no aceleran el ritmo de las reformas, se podría producir un colapso financiero y una drástica caída del crecimiento de la segunda economía del mundo.</w:t>
      </w:r>
    </w:p>
    <w:p w:rsidR="00A57A09" w:rsidRPr="006B10F8" w:rsidRDefault="00A57A09" w:rsidP="00A57A09">
      <w:pPr>
        <w:pStyle w:val="NormalWeb"/>
        <w:shd w:val="clear" w:color="auto" w:fill="FFFFFF"/>
        <w:spacing w:before="0" w:beforeAutospacing="0" w:after="270" w:afterAutospacing="0"/>
        <w:jc w:val="both"/>
        <w:textAlignment w:val="baseline"/>
      </w:pPr>
      <w:r w:rsidRPr="006B10F8">
        <w:t>Aunque las preocupaciones políticas se centran en las principales economías, también se extienden a otros países. Los colombianos acaban de rechazar un acuerdo de paz entre el gobierno y el grupo guerrillero Fuerzas Armadas Revolucionarias de Colombia (FARC), lo que podría poner en riesgo la salud de largo plazo de la economía. El gobierno de Nigeria, en su intento por abordar la pérdida de ingresos generada por el derrumbe de los precios del petróleo, ha demandado a varias empresas a las que acusa de exportar ilegalmente crudo por cerca de US$</w:t>
      </w:r>
      <w:r>
        <w:t xml:space="preserve"> </w:t>
      </w:r>
      <w:r w:rsidRPr="006B10F8">
        <w:t>13.000 millones.</w:t>
      </w:r>
    </w:p>
    <w:p w:rsidR="00A57A09" w:rsidRPr="006B10F8" w:rsidRDefault="00A57A09" w:rsidP="00A57A09">
      <w:pPr>
        <w:pStyle w:val="NormalWeb"/>
        <w:shd w:val="clear" w:color="auto" w:fill="FFFFFF"/>
        <w:spacing w:before="0" w:beforeAutospacing="0" w:after="0" w:afterAutospacing="0"/>
        <w:jc w:val="both"/>
        <w:textAlignment w:val="baseline"/>
      </w:pPr>
      <w:r w:rsidRPr="006B10F8">
        <w:t xml:space="preserve">“Hay muchas compañías sentadas en una montaña de efectivo”, dijo </w:t>
      </w:r>
      <w:hyperlink r:id="rId25" w:history="1">
        <w:r w:rsidRPr="00AC1813">
          <w:rPr>
            <w:rStyle w:val="Hipervnculo"/>
            <w:rFonts w:eastAsia="Calibri"/>
            <w:color w:val="auto"/>
            <w:u w:val="none"/>
          </w:rPr>
          <w:t>Stanley Fischer</w:t>
        </w:r>
      </w:hyperlink>
      <w:r w:rsidRPr="00AC1813">
        <w:t>,</w:t>
      </w:r>
      <w:r w:rsidRPr="006B10F8">
        <w:rPr>
          <w:rStyle w:val="apple-converted-space"/>
        </w:rPr>
        <w:t> </w:t>
      </w:r>
      <w:r w:rsidRPr="006B10F8">
        <w:t>vicepreside</w:t>
      </w:r>
      <w:r>
        <w:t>nte de la Reserva Federal de EE</w:t>
      </w:r>
      <w:r w:rsidRPr="006B10F8">
        <w:t>UU. “Hay una especie de aire de incertidumbre acerca de la situación y creo que no estimula la inversión”.</w:t>
      </w:r>
    </w:p>
    <w:p w:rsidR="00A57A09" w:rsidRDefault="00A57A09" w:rsidP="00A57A09">
      <w:pPr>
        <w:pStyle w:val="NormalWeb"/>
        <w:shd w:val="clear" w:color="auto" w:fill="FFFFFF"/>
        <w:spacing w:before="0" w:beforeAutospacing="0" w:after="0" w:afterAutospacing="0"/>
        <w:jc w:val="both"/>
        <w:textAlignment w:val="baseline"/>
      </w:pPr>
    </w:p>
    <w:p w:rsidR="00A57A09" w:rsidRDefault="00A57A09" w:rsidP="00A57A09">
      <w:pPr>
        <w:pStyle w:val="NormalWeb"/>
        <w:shd w:val="clear" w:color="auto" w:fill="FFFFFF"/>
        <w:spacing w:before="0" w:beforeAutospacing="0" w:after="0" w:afterAutospacing="0"/>
        <w:jc w:val="both"/>
        <w:textAlignment w:val="baseline"/>
      </w:pPr>
      <w:r>
        <w:t xml:space="preserve">- </w:t>
      </w:r>
      <w:r w:rsidRPr="00957DF5">
        <w:rPr>
          <w:u w:val="single"/>
        </w:rPr>
        <w:t>Qué hay detrás de la nueva ola de ataques contra la globalización y el libre comercio</w:t>
      </w:r>
      <w:r>
        <w:t xml:space="preserve"> (BBCMundo - </w:t>
      </w:r>
      <w:r w:rsidRPr="00957DF5">
        <w:rPr>
          <w:b/>
        </w:rPr>
        <w:t>9/10/16</w:t>
      </w:r>
      <w:r>
        <w:t>)                                                                     Lectura recomendada</w:t>
      </w:r>
    </w:p>
    <w:p w:rsidR="00A57A09" w:rsidRPr="00427341" w:rsidRDefault="00A57A09" w:rsidP="00A57A09">
      <w:pPr>
        <w:shd w:val="clear" w:color="auto" w:fill="FFFFFF"/>
        <w:spacing w:before="270" w:after="0" w:line="240" w:lineRule="auto"/>
        <w:jc w:val="both"/>
        <w:textAlignment w:val="baseline"/>
        <w:rPr>
          <w:rFonts w:ascii="Times New Roman" w:eastAsia="Times New Roman" w:hAnsi="Times New Roman"/>
          <w:color w:val="FF0000"/>
          <w:sz w:val="24"/>
          <w:szCs w:val="24"/>
          <w:u w:val="single"/>
        </w:rPr>
      </w:pPr>
      <w:r w:rsidRPr="00427341">
        <w:rPr>
          <w:rFonts w:ascii="Times New Roman" w:eastAsia="Times New Roman" w:hAnsi="Times New Roman"/>
          <w:color w:val="FF0000"/>
          <w:sz w:val="24"/>
          <w:szCs w:val="24"/>
          <w:u w:val="single"/>
        </w:rPr>
        <w:t>Muchos ciudadanos de EEUU, Europa o Japón, no han visto aumentar la renta de sus hogares en los últimos 10 años.</w:t>
      </w:r>
    </w:p>
    <w:p w:rsidR="00A57A09" w:rsidRPr="00427341" w:rsidRDefault="00A57A09" w:rsidP="00A57A09">
      <w:pPr>
        <w:shd w:val="clear" w:color="auto" w:fill="FFFFFF"/>
        <w:spacing w:before="270" w:after="0" w:line="240" w:lineRule="auto"/>
        <w:jc w:val="both"/>
        <w:textAlignment w:val="baseline"/>
        <w:rPr>
          <w:rFonts w:ascii="Times New Roman" w:eastAsia="Times New Roman" w:hAnsi="Times New Roman"/>
          <w:color w:val="FF0000"/>
          <w:sz w:val="24"/>
          <w:szCs w:val="24"/>
          <w:u w:val="single"/>
        </w:rPr>
      </w:pPr>
      <w:r w:rsidRPr="00F75995">
        <w:rPr>
          <w:rFonts w:ascii="Times New Roman" w:eastAsia="Times New Roman" w:hAnsi="Times New Roman"/>
          <w:color w:val="FF0000"/>
          <w:sz w:val="24"/>
          <w:szCs w:val="24"/>
          <w:u w:val="single"/>
        </w:rPr>
        <w:t>El cambio tecnológico y económico ha afectado a zonas geográficas específicas que tuvieron problemas para desarrollar nuevas industrias y crear nuevos empleos.</w:t>
      </w:r>
    </w:p>
    <w:p w:rsidR="00A57A09" w:rsidRPr="00427341" w:rsidRDefault="00A57A09" w:rsidP="00A57A09">
      <w:pPr>
        <w:shd w:val="clear" w:color="auto" w:fill="FFFFFF"/>
        <w:spacing w:before="270" w:after="0" w:line="240" w:lineRule="auto"/>
        <w:jc w:val="both"/>
        <w:textAlignment w:val="baseline"/>
        <w:rPr>
          <w:rFonts w:ascii="Times New Roman" w:eastAsia="Times New Roman" w:hAnsi="Times New Roman"/>
          <w:color w:val="FF0000"/>
          <w:sz w:val="24"/>
          <w:szCs w:val="24"/>
          <w:u w:val="single"/>
        </w:rPr>
      </w:pPr>
      <w:r w:rsidRPr="00F75995">
        <w:rPr>
          <w:rFonts w:ascii="Times New Roman" w:eastAsia="Times New Roman" w:hAnsi="Times New Roman"/>
          <w:color w:val="FF0000"/>
          <w:sz w:val="24"/>
          <w:szCs w:val="24"/>
          <w:u w:val="single"/>
        </w:rPr>
        <w:t xml:space="preserve">El sentimiento de agravio es evidente: el sector perdió seis millones de puestos de trabajo entre 1999 y 2011, según la Oficina de Estadísticas de Empleo </w:t>
      </w:r>
      <w:r>
        <w:rPr>
          <w:rFonts w:ascii="Times New Roman" w:eastAsia="Times New Roman" w:hAnsi="Times New Roman"/>
          <w:color w:val="FF0000"/>
          <w:sz w:val="24"/>
          <w:szCs w:val="24"/>
          <w:u w:val="single"/>
        </w:rPr>
        <w:t>de EE</w:t>
      </w:r>
      <w:r w:rsidRPr="00F75995">
        <w:rPr>
          <w:rFonts w:ascii="Times New Roman" w:eastAsia="Times New Roman" w:hAnsi="Times New Roman"/>
          <w:color w:val="FF0000"/>
          <w:sz w:val="24"/>
          <w:szCs w:val="24"/>
          <w:u w:val="single"/>
        </w:rPr>
        <w:t>UU.</w:t>
      </w:r>
    </w:p>
    <w:p w:rsidR="00A57A09" w:rsidRPr="00F75995" w:rsidRDefault="00A57A09" w:rsidP="00A57A09">
      <w:pPr>
        <w:shd w:val="clear" w:color="auto" w:fill="FFFFFF"/>
        <w:spacing w:before="270" w:after="0" w:line="240" w:lineRule="auto"/>
        <w:jc w:val="both"/>
        <w:textAlignment w:val="baseline"/>
        <w:rPr>
          <w:rFonts w:ascii="Times New Roman" w:eastAsia="Times New Roman" w:hAnsi="Times New Roman"/>
          <w:color w:val="FF0000"/>
          <w:sz w:val="24"/>
          <w:szCs w:val="24"/>
          <w:u w:val="single"/>
        </w:rPr>
      </w:pPr>
      <w:r w:rsidRPr="00F75995">
        <w:rPr>
          <w:rFonts w:ascii="Times New Roman" w:eastAsia="Times New Roman" w:hAnsi="Times New Roman"/>
          <w:color w:val="FF0000"/>
          <w:sz w:val="24"/>
          <w:szCs w:val="24"/>
          <w:u w:val="single"/>
        </w:rPr>
        <w:t>Los estudios han demostrado que el declive del país se ha visto acompañado de ganancias en China.</w:t>
      </w:r>
    </w:p>
    <w:p w:rsidR="00A57A09" w:rsidRPr="00427341" w:rsidRDefault="00A57A09" w:rsidP="00A57A09">
      <w:pPr>
        <w:shd w:val="clear" w:color="auto" w:fill="FFFFFF"/>
        <w:spacing w:before="270" w:after="0" w:line="240" w:lineRule="auto"/>
        <w:jc w:val="both"/>
        <w:textAlignment w:val="baseline"/>
        <w:rPr>
          <w:rFonts w:ascii="Times New Roman" w:eastAsia="Times New Roman" w:hAnsi="Times New Roman"/>
          <w:color w:val="FF0000"/>
          <w:sz w:val="24"/>
          <w:szCs w:val="24"/>
          <w:u w:val="single"/>
        </w:rPr>
      </w:pPr>
      <w:r w:rsidRPr="00F75995">
        <w:rPr>
          <w:rFonts w:ascii="Times New Roman" w:eastAsia="Times New Roman" w:hAnsi="Times New Roman"/>
          <w:color w:val="FF0000"/>
          <w:sz w:val="24"/>
          <w:szCs w:val="24"/>
          <w:u w:val="single"/>
        </w:rPr>
        <w:t>Las importaciones chinas explican el 44% de la pérdida de empleo en manufacturas en Estados Unidos entre 1990 y 2007, según un informe del Instituto de Estudios del Trabajo en Bonn, Alemania.</w:t>
      </w:r>
    </w:p>
    <w:p w:rsidR="00A57A09" w:rsidRDefault="00A57A09" w:rsidP="00A57A09">
      <w:pPr>
        <w:shd w:val="clear" w:color="auto" w:fill="FFFFFF"/>
        <w:spacing w:after="0" w:line="240" w:lineRule="auto"/>
        <w:jc w:val="both"/>
        <w:textAlignment w:val="baseline"/>
        <w:rPr>
          <w:rFonts w:ascii="Times New Roman" w:eastAsia="Times New Roman" w:hAnsi="Times New Roman"/>
          <w:sz w:val="24"/>
          <w:szCs w:val="24"/>
        </w:rPr>
      </w:pPr>
    </w:p>
    <w:p w:rsidR="00A57A09" w:rsidRPr="00F75995" w:rsidRDefault="00A57A09" w:rsidP="00A57A09">
      <w:pPr>
        <w:shd w:val="clear" w:color="auto" w:fill="FFFFFF"/>
        <w:spacing w:after="0" w:line="240" w:lineRule="auto"/>
        <w:jc w:val="both"/>
        <w:textAlignment w:val="baseline"/>
        <w:rPr>
          <w:rFonts w:ascii="Times New Roman" w:eastAsia="Times New Roman" w:hAnsi="Times New Roman"/>
          <w:color w:val="FF0000"/>
          <w:sz w:val="24"/>
          <w:szCs w:val="24"/>
          <w:u w:val="single"/>
        </w:rPr>
      </w:pPr>
      <w:r w:rsidRPr="00F75995">
        <w:rPr>
          <w:rFonts w:ascii="Times New Roman" w:eastAsia="Times New Roman" w:hAnsi="Times New Roman"/>
          <w:color w:val="FF0000"/>
          <w:sz w:val="24"/>
          <w:szCs w:val="24"/>
          <w:u w:val="single"/>
        </w:rPr>
        <w:t>Parte del descenso se debe al</w:t>
      </w:r>
      <w:r w:rsidRPr="00427341">
        <w:rPr>
          <w:rFonts w:ascii="Times New Roman" w:eastAsia="Times New Roman" w:hAnsi="Times New Roman"/>
          <w:color w:val="FF0000"/>
          <w:sz w:val="24"/>
          <w:szCs w:val="24"/>
          <w:u w:val="single"/>
        </w:rPr>
        <w:t> </w:t>
      </w:r>
      <w:r w:rsidRPr="00427341">
        <w:rPr>
          <w:rFonts w:ascii="Times New Roman" w:eastAsia="Times New Roman" w:hAnsi="Times New Roman"/>
          <w:bCs/>
          <w:color w:val="FF0000"/>
          <w:sz w:val="24"/>
          <w:szCs w:val="24"/>
          <w:u w:val="single"/>
          <w:bdr w:val="none" w:sz="0" w:space="0" w:color="auto" w:frame="1"/>
        </w:rPr>
        <w:t>traslado de puestos de trabajo a otros países</w:t>
      </w:r>
      <w:r w:rsidRPr="00427341">
        <w:rPr>
          <w:rFonts w:ascii="Times New Roman" w:eastAsia="Times New Roman" w:hAnsi="Times New Roman"/>
          <w:b/>
          <w:bCs/>
          <w:color w:val="FF0000"/>
          <w:sz w:val="24"/>
          <w:szCs w:val="24"/>
          <w:u w:val="single"/>
          <w:bdr w:val="none" w:sz="0" w:space="0" w:color="auto" w:frame="1"/>
        </w:rPr>
        <w:t xml:space="preserve">, </w:t>
      </w:r>
      <w:r w:rsidRPr="00F75995">
        <w:rPr>
          <w:rFonts w:ascii="Times New Roman" w:eastAsia="Times New Roman" w:hAnsi="Times New Roman"/>
          <w:color w:val="FF0000"/>
          <w:sz w:val="24"/>
          <w:szCs w:val="24"/>
          <w:u w:val="single"/>
        </w:rPr>
        <w:t>pero también han jugado un papel la automatización y la puesta en marcha de procesos más eficientes.</w:t>
      </w:r>
    </w:p>
    <w:p w:rsidR="00A57A09" w:rsidRPr="00F75995" w:rsidRDefault="00A57A09" w:rsidP="00A57A09">
      <w:pPr>
        <w:shd w:val="clear" w:color="auto" w:fill="FFFFFF"/>
        <w:spacing w:before="270" w:after="0" w:line="240" w:lineRule="auto"/>
        <w:jc w:val="both"/>
        <w:textAlignment w:val="baseline"/>
        <w:rPr>
          <w:rFonts w:ascii="Times New Roman" w:eastAsia="Times New Roman" w:hAnsi="Times New Roman"/>
          <w:sz w:val="24"/>
          <w:szCs w:val="24"/>
        </w:rPr>
      </w:pPr>
      <w:r>
        <w:rPr>
          <w:rFonts w:ascii="Times New Roman" w:eastAsia="Times New Roman" w:hAnsi="Times New Roman"/>
          <w:sz w:val="24"/>
          <w:szCs w:val="24"/>
          <w:u w:val="single"/>
        </w:rPr>
        <w:t>“</w:t>
      </w:r>
      <w:r w:rsidRPr="00F75995">
        <w:rPr>
          <w:rFonts w:ascii="Times New Roman" w:eastAsia="Times New Roman" w:hAnsi="Times New Roman"/>
          <w:sz w:val="24"/>
          <w:szCs w:val="24"/>
          <w:u w:val="single"/>
        </w:rPr>
        <w:t>En todos los países hay quien ha perdido por el desarrollo tecnológico, sea operadores te</w:t>
      </w:r>
      <w:r>
        <w:rPr>
          <w:rFonts w:ascii="Times New Roman" w:eastAsia="Times New Roman" w:hAnsi="Times New Roman"/>
          <w:sz w:val="24"/>
          <w:szCs w:val="24"/>
          <w:u w:val="single"/>
        </w:rPr>
        <w:t>lefónicos o empleados bancarios”</w:t>
      </w:r>
      <w:r w:rsidRPr="00F75995">
        <w:rPr>
          <w:rFonts w:ascii="Times New Roman" w:eastAsia="Times New Roman" w:hAnsi="Times New Roman"/>
          <w:sz w:val="24"/>
          <w:szCs w:val="24"/>
          <w:u w:val="single"/>
        </w:rPr>
        <w:t>,</w:t>
      </w:r>
      <w:r w:rsidRPr="00F75995">
        <w:rPr>
          <w:rFonts w:ascii="Times New Roman" w:eastAsia="Times New Roman" w:hAnsi="Times New Roman"/>
          <w:sz w:val="24"/>
          <w:szCs w:val="24"/>
        </w:rPr>
        <w:t xml:space="preserve"> dice Gary Hufbauer, experto en comercio del Instituto Pete</w:t>
      </w:r>
      <w:r>
        <w:rPr>
          <w:rFonts w:ascii="Times New Roman" w:eastAsia="Times New Roman" w:hAnsi="Times New Roman"/>
          <w:sz w:val="24"/>
          <w:szCs w:val="24"/>
        </w:rPr>
        <w:t>rson de Economía Internacional. “</w:t>
      </w:r>
      <w:r>
        <w:rPr>
          <w:rFonts w:ascii="Times New Roman" w:eastAsia="Times New Roman" w:hAnsi="Times New Roman"/>
          <w:sz w:val="24"/>
          <w:szCs w:val="24"/>
          <w:u w:val="single"/>
        </w:rPr>
        <w:t>El problema en EEUU</w:t>
      </w:r>
      <w:r w:rsidRPr="00F75995">
        <w:rPr>
          <w:rFonts w:ascii="Times New Roman" w:eastAsia="Times New Roman" w:hAnsi="Times New Roman"/>
          <w:sz w:val="24"/>
          <w:szCs w:val="24"/>
          <w:u w:val="single"/>
        </w:rPr>
        <w:t xml:space="preserve"> es que no hacemos demasiado para ayudar a aquellos que han perdido, a través de apoyo del sistema de segurida</w:t>
      </w:r>
      <w:r>
        <w:rPr>
          <w:rFonts w:ascii="Times New Roman" w:eastAsia="Times New Roman" w:hAnsi="Times New Roman"/>
          <w:sz w:val="24"/>
          <w:szCs w:val="24"/>
          <w:u w:val="single"/>
        </w:rPr>
        <w:t>d social o de formación laboral”</w:t>
      </w:r>
      <w:r w:rsidRPr="00F75995">
        <w:rPr>
          <w:rFonts w:ascii="Times New Roman" w:eastAsia="Times New Roman" w:hAnsi="Times New Roman"/>
          <w:sz w:val="24"/>
          <w:szCs w:val="24"/>
          <w:u w:val="single"/>
        </w:rPr>
        <w:t>,</w:t>
      </w:r>
      <w:r w:rsidRPr="00F75995">
        <w:rPr>
          <w:rFonts w:ascii="Times New Roman" w:eastAsia="Times New Roman" w:hAnsi="Times New Roman"/>
          <w:sz w:val="24"/>
          <w:szCs w:val="24"/>
        </w:rPr>
        <w:t xml:space="preserve"> dice Hufbauer.</w:t>
      </w:r>
    </w:p>
    <w:p w:rsidR="00A57A09" w:rsidRPr="00FB26EC" w:rsidRDefault="00A57A09" w:rsidP="00A57A09">
      <w:pPr>
        <w:pStyle w:val="NormalWeb"/>
        <w:shd w:val="clear" w:color="auto" w:fill="FFFFFF"/>
        <w:spacing w:before="270" w:beforeAutospacing="0" w:after="0" w:afterAutospacing="0"/>
        <w:jc w:val="both"/>
        <w:textAlignment w:val="baseline"/>
        <w:rPr>
          <w:color w:val="FF0000"/>
          <w:u w:val="single"/>
        </w:rPr>
      </w:pPr>
      <w:r w:rsidRPr="00FB26EC">
        <w:rPr>
          <w:color w:val="FF0000"/>
          <w:u w:val="single"/>
        </w:rPr>
        <w:lastRenderedPageBreak/>
        <w:t>El aumento de la oposición política a la globalización ha coincidido y contribuido también a un periodo de reducción del comercio mundial desde la crisis financiera de 2008.</w:t>
      </w:r>
    </w:p>
    <w:p w:rsidR="00A57A09" w:rsidRPr="00F75995" w:rsidRDefault="00A57A09" w:rsidP="00A57A09">
      <w:pPr>
        <w:shd w:val="clear" w:color="auto" w:fill="FFFFFF"/>
        <w:spacing w:line="240" w:lineRule="auto"/>
        <w:jc w:val="both"/>
        <w:textAlignment w:val="baseline"/>
        <w:rPr>
          <w:rFonts w:ascii="Times New Roman" w:hAnsi="Times New Roman"/>
          <w:sz w:val="24"/>
          <w:szCs w:val="24"/>
        </w:rPr>
      </w:pPr>
      <w:r w:rsidRPr="00F75995">
        <w:rPr>
          <w:rFonts w:ascii="Times New Roman" w:hAnsi="Times New Roman"/>
          <w:noProof/>
          <w:sz w:val="24"/>
          <w:szCs w:val="24"/>
          <w:bdr w:val="none" w:sz="0" w:space="0" w:color="auto" w:frame="1"/>
          <w:lang w:eastAsia="es-ES"/>
        </w:rPr>
        <w:drawing>
          <wp:inline distT="0" distB="0" distL="0" distR="0" wp14:anchorId="7D91E594" wp14:editId="61215959">
            <wp:extent cx="5321300" cy="2260600"/>
            <wp:effectExtent l="0" t="0" r="0" b="6350"/>
            <wp:docPr id="33" name="Imagen 33" descr="Gráfi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ráfico"/>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321300" cy="2260600"/>
                    </a:xfrm>
                    <a:prstGeom prst="rect">
                      <a:avLst/>
                    </a:prstGeom>
                    <a:noFill/>
                    <a:ln>
                      <a:noFill/>
                    </a:ln>
                  </pic:spPr>
                </pic:pic>
              </a:graphicData>
            </a:graphic>
          </wp:inline>
        </w:drawing>
      </w:r>
    </w:p>
    <w:p w:rsidR="00A57A09" w:rsidRPr="00427341" w:rsidRDefault="00A57A09" w:rsidP="00A57A09">
      <w:pPr>
        <w:pStyle w:val="NormalWeb"/>
        <w:shd w:val="clear" w:color="auto" w:fill="FFFFFF"/>
        <w:spacing w:before="270" w:beforeAutospacing="0" w:after="0" w:afterAutospacing="0"/>
        <w:jc w:val="both"/>
        <w:textAlignment w:val="baseline"/>
        <w:rPr>
          <w:color w:val="FF0000"/>
          <w:u w:val="single"/>
        </w:rPr>
      </w:pPr>
      <w:r w:rsidRPr="00427341">
        <w:rPr>
          <w:color w:val="FF0000"/>
          <w:u w:val="single"/>
        </w:rPr>
        <w:t>Entre 1986 y 2008, el comercio global aumentó a un ritmo del 6,5%, según la Organización Mundial de Comercio.</w:t>
      </w:r>
    </w:p>
    <w:p w:rsidR="00A57A09" w:rsidRPr="00427341" w:rsidRDefault="00A57A09" w:rsidP="00A57A09">
      <w:pPr>
        <w:pStyle w:val="NormalWeb"/>
        <w:shd w:val="clear" w:color="auto" w:fill="FFFFFF"/>
        <w:spacing w:before="270" w:beforeAutospacing="0" w:after="0" w:afterAutospacing="0"/>
        <w:jc w:val="both"/>
        <w:textAlignment w:val="baseline"/>
        <w:rPr>
          <w:color w:val="FF0000"/>
          <w:u w:val="single"/>
        </w:rPr>
      </w:pPr>
      <w:r w:rsidRPr="00427341">
        <w:rPr>
          <w:color w:val="FF0000"/>
          <w:u w:val="single"/>
        </w:rPr>
        <w:t>Entre 2012 y 2015, esa tasa se ha ralentizado hasta situarse en un promedio del 3,2%, y se espera que crezca solo un 1,7% este año.</w:t>
      </w:r>
    </w:p>
    <w:p w:rsidR="00A57A09" w:rsidRDefault="00A57A09" w:rsidP="00A57A09">
      <w:pPr>
        <w:pStyle w:val="NormalWeb"/>
        <w:shd w:val="clear" w:color="auto" w:fill="FFFFFF"/>
        <w:spacing w:before="0" w:beforeAutospacing="0" w:after="0" w:afterAutospacing="0"/>
        <w:jc w:val="both"/>
        <w:textAlignment w:val="baseline"/>
      </w:pPr>
    </w:p>
    <w:p w:rsidR="00A57A09" w:rsidRPr="00F75995" w:rsidRDefault="00A57A09" w:rsidP="00A57A09">
      <w:pPr>
        <w:pStyle w:val="NormalWeb"/>
        <w:shd w:val="clear" w:color="auto" w:fill="FFFFFF"/>
        <w:spacing w:before="0" w:beforeAutospacing="0" w:after="0" w:afterAutospacing="0"/>
        <w:jc w:val="both"/>
        <w:textAlignment w:val="baseline"/>
      </w:pPr>
      <w:r w:rsidRPr="00427341">
        <w:rPr>
          <w:u w:val="single"/>
        </w:rPr>
        <w:t>La ralentización, si continuara, convertiría este periodo de relativo estancamiento comercial en</w:t>
      </w:r>
      <w:r w:rsidRPr="00427341">
        <w:rPr>
          <w:rStyle w:val="apple-converted-space"/>
          <w:rFonts w:eastAsia="Calibri"/>
          <w:u w:val="single"/>
        </w:rPr>
        <w:t> </w:t>
      </w:r>
      <w:r w:rsidRPr="00427341">
        <w:rPr>
          <w:rStyle w:val="Textoennegrita"/>
          <w:u w:val="single"/>
          <w:bdr w:val="none" w:sz="0" w:space="0" w:color="auto" w:frame="1"/>
        </w:rPr>
        <w:t>el mayor desde la Segunda Guerra Mundial</w:t>
      </w:r>
      <w:r w:rsidRPr="00F75995">
        <w:rPr>
          <w:rStyle w:val="Textoennegrita"/>
          <w:bdr w:val="none" w:sz="0" w:space="0" w:color="auto" w:frame="1"/>
        </w:rPr>
        <w:t>.</w:t>
      </w:r>
    </w:p>
    <w:p w:rsidR="00A57A09" w:rsidRPr="00FB26EC" w:rsidRDefault="00A57A09" w:rsidP="00A57A09">
      <w:pPr>
        <w:pStyle w:val="NormalWeb"/>
        <w:shd w:val="clear" w:color="auto" w:fill="FFFFFF"/>
        <w:spacing w:before="270" w:beforeAutospacing="0" w:after="0" w:afterAutospacing="0"/>
        <w:jc w:val="both"/>
        <w:textAlignment w:val="baseline"/>
        <w:rPr>
          <w:u w:val="single"/>
        </w:rPr>
      </w:pPr>
      <w:r w:rsidRPr="00F75995">
        <w:t>Desde la crisis financiera, la ralentización de la economía china y el estancamiento político y económico en la Eurozona han contribuido a este esta</w:t>
      </w:r>
      <w:r>
        <w:t xml:space="preserve">ncamiento del comercio mundial. </w:t>
      </w:r>
      <w:r w:rsidRPr="00427341">
        <w:rPr>
          <w:u w:val="single"/>
        </w:rPr>
        <w:t>Al mismo tiempo se ha producido un aumento constante en la aplicación de medidas proteccionistas en todo el mundo.</w:t>
      </w:r>
    </w:p>
    <w:p w:rsidR="00A57A09" w:rsidRPr="00F75995" w:rsidRDefault="00A57A09" w:rsidP="00A57A09">
      <w:pPr>
        <w:shd w:val="clear" w:color="auto" w:fill="FFFFFF"/>
        <w:spacing w:line="240" w:lineRule="auto"/>
        <w:jc w:val="both"/>
        <w:textAlignment w:val="baseline"/>
        <w:rPr>
          <w:rFonts w:ascii="Times New Roman" w:hAnsi="Times New Roman"/>
          <w:sz w:val="24"/>
          <w:szCs w:val="24"/>
        </w:rPr>
      </w:pPr>
      <w:r w:rsidRPr="00F75995">
        <w:rPr>
          <w:rFonts w:ascii="Times New Roman" w:hAnsi="Times New Roman"/>
          <w:noProof/>
          <w:sz w:val="24"/>
          <w:szCs w:val="24"/>
          <w:bdr w:val="none" w:sz="0" w:space="0" w:color="auto" w:frame="1"/>
          <w:lang w:eastAsia="es-ES"/>
        </w:rPr>
        <w:drawing>
          <wp:inline distT="0" distB="0" distL="0" distR="0" wp14:anchorId="5463D684" wp14:editId="15296B8F">
            <wp:extent cx="5321300" cy="3511550"/>
            <wp:effectExtent l="0" t="0" r="0" b="0"/>
            <wp:docPr id="32" name="Imagen 32" descr="Gráfi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Gráfico"/>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321300" cy="3511550"/>
                    </a:xfrm>
                    <a:prstGeom prst="rect">
                      <a:avLst/>
                    </a:prstGeom>
                    <a:noFill/>
                    <a:ln>
                      <a:noFill/>
                    </a:ln>
                  </pic:spPr>
                </pic:pic>
              </a:graphicData>
            </a:graphic>
          </wp:inline>
        </w:drawing>
      </w:r>
    </w:p>
    <w:p w:rsidR="00A57A09" w:rsidRPr="00F75995" w:rsidRDefault="00A57A09" w:rsidP="00A57A09">
      <w:pPr>
        <w:pStyle w:val="NormalWeb"/>
        <w:shd w:val="clear" w:color="auto" w:fill="FFFFFF"/>
        <w:spacing w:before="270" w:beforeAutospacing="0" w:after="0" w:afterAutospacing="0"/>
        <w:jc w:val="both"/>
        <w:textAlignment w:val="baseline"/>
      </w:pPr>
      <w:r w:rsidRPr="00F75995">
        <w:lastRenderedPageBreak/>
        <w:t>En un intento de proteger a las empresas y los sectores domésticos, los políticos han acudido a los aranceles y las restricciones a las importaciones de otros países.</w:t>
      </w:r>
    </w:p>
    <w:p w:rsidR="00A57A09" w:rsidRPr="00FB26EC" w:rsidRDefault="00A57A09" w:rsidP="00A57A09">
      <w:pPr>
        <w:pStyle w:val="NormalWeb"/>
        <w:shd w:val="clear" w:color="auto" w:fill="FFFFFF"/>
        <w:spacing w:before="270" w:beforeAutospacing="0" w:after="0" w:afterAutospacing="0"/>
        <w:jc w:val="both"/>
        <w:textAlignment w:val="baseline"/>
        <w:rPr>
          <w:u w:val="single"/>
        </w:rPr>
      </w:pPr>
      <w:r>
        <w:rPr>
          <w:u w:val="single"/>
        </w:rPr>
        <w:t>“</w:t>
      </w:r>
      <w:r w:rsidRPr="00427341">
        <w:rPr>
          <w:u w:val="single"/>
        </w:rPr>
        <w:t>Los gobiernos de todo el mundo han casi doblado su utilización de distorsiones come</w:t>
      </w:r>
      <w:r>
        <w:rPr>
          <w:u w:val="single"/>
        </w:rPr>
        <w:t>rciales en los últimos dos años”</w:t>
      </w:r>
      <w:r w:rsidRPr="00427341">
        <w:rPr>
          <w:u w:val="single"/>
        </w:rPr>
        <w:t>, dice el profesor Simon Evenett, experto comercial d</w:t>
      </w:r>
      <w:r>
        <w:rPr>
          <w:u w:val="single"/>
        </w:rPr>
        <w:t>e la Universidad de San Gallen. “</w:t>
      </w:r>
      <w:r w:rsidRPr="00FB26EC">
        <w:rPr>
          <w:u w:val="single"/>
        </w:rPr>
        <w:t>El aumento reciente de la actividad de buscar tu beneficio propio a costa de empobrecer al vecino es anterior a Trump y al Brexit, lo que sugiere que las presiones populistas pueden exacerbar el proteccioni</w:t>
      </w:r>
      <w:r>
        <w:rPr>
          <w:u w:val="single"/>
        </w:rPr>
        <w:t>smo”</w:t>
      </w:r>
      <w:r w:rsidRPr="00FB26EC">
        <w:rPr>
          <w:u w:val="single"/>
        </w:rPr>
        <w:t>, añade.</w:t>
      </w:r>
    </w:p>
    <w:p w:rsidR="00A57A09" w:rsidRPr="00F75995" w:rsidRDefault="00A57A09" w:rsidP="00A57A09">
      <w:pPr>
        <w:shd w:val="clear" w:color="auto" w:fill="FFFFFF"/>
        <w:spacing w:line="240" w:lineRule="auto"/>
        <w:jc w:val="both"/>
        <w:textAlignment w:val="baseline"/>
        <w:rPr>
          <w:rFonts w:ascii="Times New Roman" w:hAnsi="Times New Roman"/>
          <w:sz w:val="24"/>
          <w:szCs w:val="24"/>
        </w:rPr>
      </w:pPr>
      <w:r w:rsidRPr="00F75995">
        <w:rPr>
          <w:rFonts w:ascii="Times New Roman" w:hAnsi="Times New Roman"/>
          <w:noProof/>
          <w:sz w:val="24"/>
          <w:szCs w:val="24"/>
          <w:bdr w:val="none" w:sz="0" w:space="0" w:color="auto" w:frame="1"/>
          <w:lang w:eastAsia="es-ES"/>
        </w:rPr>
        <w:drawing>
          <wp:inline distT="0" distB="0" distL="0" distR="0" wp14:anchorId="0430051B" wp14:editId="41409408">
            <wp:extent cx="5943600" cy="2921000"/>
            <wp:effectExtent l="0" t="0" r="0" b="0"/>
            <wp:docPr id="34" name="Imagen 34" descr="Gráfi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Gráfico"/>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43600" cy="2921000"/>
                    </a:xfrm>
                    <a:prstGeom prst="rect">
                      <a:avLst/>
                    </a:prstGeom>
                    <a:noFill/>
                    <a:ln>
                      <a:noFill/>
                    </a:ln>
                  </pic:spPr>
                </pic:pic>
              </a:graphicData>
            </a:graphic>
          </wp:inline>
        </w:drawing>
      </w:r>
    </w:p>
    <w:p w:rsidR="00A57A09" w:rsidRDefault="00A57A09" w:rsidP="00A57A09">
      <w:pPr>
        <w:pStyle w:val="NormalWeb"/>
        <w:shd w:val="clear" w:color="auto" w:fill="FFFFFF"/>
        <w:spacing w:before="270" w:beforeAutospacing="0" w:after="0" w:afterAutospacing="0"/>
        <w:jc w:val="both"/>
        <w:textAlignment w:val="baseline"/>
        <w:rPr>
          <w:u w:val="single"/>
        </w:rPr>
      </w:pPr>
      <w:r w:rsidRPr="00427341">
        <w:rPr>
          <w:u w:val="single"/>
        </w:rPr>
        <w:t>Los economistas alertan de que aunque el proteccionismo pueda resultar atractivo para los políticos presionados por enfadados trabajadores, en realidad su efecto es aumentar los precios para los consumidores.</w:t>
      </w:r>
    </w:p>
    <w:p w:rsidR="00A57A09" w:rsidRPr="00427341" w:rsidRDefault="00A57A09" w:rsidP="00A57A09">
      <w:pPr>
        <w:pStyle w:val="NormalWeb"/>
        <w:shd w:val="clear" w:color="auto" w:fill="FFFFFF"/>
        <w:spacing w:before="270" w:beforeAutospacing="0" w:after="0" w:afterAutospacing="0"/>
        <w:jc w:val="both"/>
        <w:textAlignment w:val="baseline"/>
        <w:rPr>
          <w:u w:val="single"/>
        </w:rPr>
      </w:pPr>
    </w:p>
    <w:p w:rsidR="00A57A09" w:rsidRPr="00F75995" w:rsidRDefault="00A57A09" w:rsidP="00A57A09">
      <w:pPr>
        <w:pStyle w:val="NormalWeb"/>
        <w:shd w:val="clear" w:color="auto" w:fill="FFFFFF"/>
        <w:spacing w:before="0" w:beforeAutospacing="0" w:after="0" w:afterAutospacing="0"/>
        <w:jc w:val="both"/>
        <w:textAlignment w:val="baseline"/>
      </w:pPr>
      <w:r w:rsidRPr="00F75995">
        <w:t>En 2012 hubo una</w:t>
      </w:r>
      <w:r w:rsidRPr="00F75995">
        <w:rPr>
          <w:rStyle w:val="apple-converted-space"/>
          <w:rFonts w:eastAsia="Calibri"/>
          <w:bdr w:val="none" w:sz="0" w:space="0" w:color="auto" w:frame="1"/>
        </w:rPr>
        <w:t> </w:t>
      </w:r>
      <w:r w:rsidRPr="00542BBB">
        <w:rPr>
          <w:rStyle w:val="Textoennegrita"/>
          <w:b w:val="0"/>
          <w:bdr w:val="none" w:sz="0" w:space="0" w:color="auto" w:frame="1"/>
        </w:rPr>
        <w:t>oleada de indignación</w:t>
      </w:r>
      <w:r w:rsidRPr="00F75995">
        <w:rPr>
          <w:rStyle w:val="apple-converted-space"/>
          <w:rFonts w:eastAsia="Calibri"/>
        </w:rPr>
        <w:t> </w:t>
      </w:r>
      <w:r w:rsidRPr="00F75995">
        <w:t>cuando neumáticos baratos producidos en China inundaron el mercado estadounidense, poniendo en peligro la viabilidad</w:t>
      </w:r>
      <w:r>
        <w:t xml:space="preserve"> de los productores domésticos. </w:t>
      </w:r>
      <w:r w:rsidRPr="00F75995">
        <w:t>El presidente Barack Obama respondió con aranceles cor</w:t>
      </w:r>
      <w:r>
        <w:t>rectivos, para hacer que China “</w:t>
      </w:r>
      <w:r w:rsidRPr="00F75995">
        <w:t>cumpla las reg</w:t>
      </w:r>
      <w:r>
        <w:t>las”</w:t>
      </w:r>
      <w:r w:rsidRPr="00F75995">
        <w:t>.</w:t>
      </w:r>
    </w:p>
    <w:p w:rsidR="00A57A09" w:rsidRPr="00542BBB" w:rsidRDefault="00A57A09" w:rsidP="00A57A09">
      <w:pPr>
        <w:pStyle w:val="NormalWeb"/>
        <w:shd w:val="clear" w:color="auto" w:fill="FFFFFF"/>
        <w:spacing w:before="270" w:beforeAutospacing="0" w:after="0" w:afterAutospacing="0"/>
        <w:jc w:val="both"/>
        <w:textAlignment w:val="baseline"/>
        <w:rPr>
          <w:b/>
        </w:rPr>
      </w:pPr>
      <w:r w:rsidRPr="00F75995">
        <w:t>Las medidas proteccionistas fueron bien recibidas en Estados Unidos, pero un estudio del Instituto Peterson estableció que los aranceles implicaron que los consumidores estadounidenses pagaron US$</w:t>
      </w:r>
      <w:r>
        <w:t xml:space="preserve"> </w:t>
      </w:r>
      <w:r w:rsidRPr="00F75995">
        <w:t xml:space="preserve">1.100 millones </w:t>
      </w:r>
      <w:r>
        <w:t xml:space="preserve">más por sus neumáticos en 2011. </w:t>
      </w:r>
      <w:r w:rsidRPr="00F75995">
        <w:t>Cada puesto de trabajo salvado costó en la práctica US$</w:t>
      </w:r>
      <w:r>
        <w:t xml:space="preserve"> </w:t>
      </w:r>
      <w:r w:rsidRPr="00F75995">
        <w:t>900.000 y muy poco de eso alcanzó</w:t>
      </w:r>
      <w:r w:rsidRPr="00F75995">
        <w:rPr>
          <w:rStyle w:val="apple-converted-space"/>
          <w:rFonts w:eastAsia="Calibri"/>
        </w:rPr>
        <w:t> </w:t>
      </w:r>
      <w:r w:rsidRPr="00542BBB">
        <w:rPr>
          <w:rStyle w:val="Textoennegrita"/>
          <w:b w:val="0"/>
          <w:bdr w:val="none" w:sz="0" w:space="0" w:color="auto" w:frame="1"/>
        </w:rPr>
        <w:t>los bolsillos de los trabajadores.</w:t>
      </w:r>
    </w:p>
    <w:p w:rsidR="00A57A09" w:rsidRPr="00FB26EC" w:rsidRDefault="00A57A09" w:rsidP="00A57A09">
      <w:pPr>
        <w:pStyle w:val="Ttulo2"/>
        <w:shd w:val="clear" w:color="auto" w:fill="FFFFFF"/>
        <w:spacing w:before="270"/>
        <w:jc w:val="both"/>
        <w:textAlignment w:val="baseline"/>
        <w:rPr>
          <w:b w:val="0"/>
          <w:sz w:val="24"/>
          <w:szCs w:val="24"/>
        </w:rPr>
      </w:pPr>
      <w:r w:rsidRPr="00FB26EC">
        <w:rPr>
          <w:b w:val="0"/>
          <w:sz w:val="24"/>
          <w:szCs w:val="24"/>
        </w:rPr>
        <w:t>Batalla por el libre comercio</w:t>
      </w:r>
    </w:p>
    <w:p w:rsidR="00A57A09" w:rsidRPr="00F75995" w:rsidRDefault="00A57A09" w:rsidP="00A57A09">
      <w:pPr>
        <w:pStyle w:val="NormalWeb"/>
        <w:shd w:val="clear" w:color="auto" w:fill="FFFFFF"/>
        <w:spacing w:before="270" w:beforeAutospacing="0" w:after="0" w:afterAutospacing="0"/>
        <w:jc w:val="both"/>
        <w:textAlignment w:val="baseline"/>
      </w:pPr>
      <w:r w:rsidRPr="00F75995">
        <w:t>Con los beneficios económicos y sociales del libre comercio siendo cada vez más atacados, los defensores de la globalización han intentado lanzar un contraataque.</w:t>
      </w:r>
    </w:p>
    <w:p w:rsidR="00A57A09" w:rsidRPr="00F75995" w:rsidRDefault="00A57A09" w:rsidP="00A57A09">
      <w:pPr>
        <w:pStyle w:val="NormalWeb"/>
        <w:shd w:val="clear" w:color="auto" w:fill="FFFFFF"/>
        <w:spacing w:before="270" w:beforeAutospacing="0" w:after="0" w:afterAutospacing="0"/>
        <w:jc w:val="both"/>
        <w:textAlignment w:val="baseline"/>
      </w:pPr>
      <w:r>
        <w:t>“</w:t>
      </w:r>
      <w:r w:rsidRPr="00F75995">
        <w:t>Durante seis décadas tras la Segunda Guerra Mundial, el crecimiento sin precedentes del comercio de bienes y servicios y la expansión espectacular de la inversión extranjera directa fueron impulsores poderosos del mejor me</w:t>
      </w:r>
      <w:r>
        <w:t>dio siglo de la historia humana”</w:t>
      </w:r>
      <w:r w:rsidRPr="00F75995">
        <w:t>, dice Gary Hufbauer.</w:t>
      </w:r>
    </w:p>
    <w:p w:rsidR="00A57A09" w:rsidRDefault="00A57A09" w:rsidP="00A57A09">
      <w:pPr>
        <w:pStyle w:val="NormalWeb"/>
        <w:shd w:val="clear" w:color="auto" w:fill="FFFFFF"/>
        <w:spacing w:before="270" w:beforeAutospacing="0" w:after="0" w:afterAutospacing="0"/>
        <w:jc w:val="both"/>
        <w:textAlignment w:val="baseline"/>
      </w:pPr>
      <w:r w:rsidRPr="00F75995">
        <w:lastRenderedPageBreak/>
        <w:t>El Banco Mundial, la Organización Mundial de Comercio y el Fondo Monetario Internacional han convertido este tema en una parte central de sus reuniones en Washington durante esta semana.</w:t>
      </w:r>
      <w:r>
        <w:t xml:space="preserve"> </w:t>
      </w:r>
      <w:r w:rsidRPr="00F75995">
        <w:t>Para enfatizar este argumento, el Banco Mundial ha publicado un estudio en países desarrollados que muestra que los ingresos promedio</w:t>
      </w:r>
      <w:r w:rsidRPr="00F75995">
        <w:rPr>
          <w:rStyle w:val="apple-converted-space"/>
          <w:rFonts w:eastAsia="Calibri"/>
        </w:rPr>
        <w:t> </w:t>
      </w:r>
      <w:r w:rsidRPr="00542BBB">
        <w:rPr>
          <w:rStyle w:val="Textoennegrita"/>
          <w:b w:val="0"/>
          <w:bdr w:val="none" w:sz="0" w:space="0" w:color="auto" w:frame="1"/>
        </w:rPr>
        <w:t>del 40% más pobre</w:t>
      </w:r>
      <w:r>
        <w:rPr>
          <w:rStyle w:val="Textoennegrita"/>
          <w:bdr w:val="none" w:sz="0" w:space="0" w:color="auto" w:frame="1"/>
        </w:rPr>
        <w:t xml:space="preserve"> </w:t>
      </w:r>
      <w:r w:rsidRPr="00F75995">
        <w:t>de la sociedad aumentaron entre 2006 y 2013, a pesar del impacto de la crisis financiera.</w:t>
      </w:r>
    </w:p>
    <w:p w:rsidR="00A57A09" w:rsidRPr="00427341" w:rsidRDefault="00A57A09" w:rsidP="00A57A09">
      <w:pPr>
        <w:pStyle w:val="NormalWeb"/>
        <w:shd w:val="clear" w:color="auto" w:fill="FFFFFF"/>
        <w:spacing w:before="270" w:beforeAutospacing="0" w:after="0" w:afterAutospacing="0"/>
        <w:jc w:val="both"/>
        <w:textAlignment w:val="baseline"/>
        <w:rPr>
          <w:color w:val="FF0000"/>
          <w:u w:val="single"/>
        </w:rPr>
      </w:pPr>
      <w:r w:rsidRPr="00427341">
        <w:rPr>
          <w:color w:val="FF0000"/>
          <w:u w:val="single"/>
        </w:rPr>
        <w:t>También parece que los políticos se están dando cuenta de que la desigualdad y el estancamiento económico, sean cuales sean sus causas, deben remediarse.</w:t>
      </w:r>
    </w:p>
    <w:p w:rsidR="00A57A09" w:rsidRDefault="00A57A09" w:rsidP="00A57A09">
      <w:pPr>
        <w:pStyle w:val="NormalWeb"/>
        <w:shd w:val="clear" w:color="auto" w:fill="FFFFFF"/>
        <w:spacing w:before="0" w:beforeAutospacing="0" w:after="0" w:afterAutospacing="0"/>
        <w:jc w:val="both"/>
        <w:textAlignment w:val="baseline"/>
      </w:pPr>
    </w:p>
    <w:p w:rsidR="00A57A09" w:rsidRPr="00FB26EC" w:rsidRDefault="00A57A09" w:rsidP="00A57A09">
      <w:pPr>
        <w:pStyle w:val="NormalWeb"/>
        <w:shd w:val="clear" w:color="auto" w:fill="FFFFFF"/>
        <w:spacing w:before="0" w:beforeAutospacing="0" w:after="0" w:afterAutospacing="0"/>
        <w:jc w:val="both"/>
        <w:textAlignment w:val="baseline"/>
      </w:pPr>
      <w:r>
        <w:rPr>
          <w:color w:val="FF0000"/>
          <w:u w:val="single"/>
        </w:rPr>
        <w:t>“</w:t>
      </w:r>
      <w:r w:rsidRPr="005F2428">
        <w:rPr>
          <w:color w:val="FF0000"/>
          <w:u w:val="single"/>
        </w:rPr>
        <w:t>Creo que hay una toma de conciencia en países ricos y entre las élites de que</w:t>
      </w:r>
      <w:r w:rsidRPr="005F2428">
        <w:rPr>
          <w:rStyle w:val="apple-converted-space"/>
          <w:rFonts w:eastAsia="Calibri"/>
          <w:color w:val="FF0000"/>
          <w:u w:val="single"/>
        </w:rPr>
        <w:t> </w:t>
      </w:r>
      <w:r w:rsidRPr="005F2428">
        <w:rPr>
          <w:rStyle w:val="Textoennegrita"/>
          <w:color w:val="FF0000"/>
          <w:u w:val="single"/>
          <w:bdr w:val="none" w:sz="0" w:space="0" w:color="auto" w:frame="1"/>
        </w:rPr>
        <w:t>la globalización tiene probl</w:t>
      </w:r>
      <w:r w:rsidR="00AC1813">
        <w:rPr>
          <w:rStyle w:val="Textoennegrita"/>
          <w:color w:val="FF0000"/>
          <w:u w:val="single"/>
          <w:bdr w:val="none" w:sz="0" w:space="0" w:color="auto" w:frame="1"/>
        </w:rPr>
        <w:t>emas”</w:t>
      </w:r>
      <w:r w:rsidRPr="005F2428">
        <w:rPr>
          <w:rStyle w:val="Textoennegrita"/>
          <w:color w:val="FF0000"/>
          <w:bdr w:val="none" w:sz="0" w:space="0" w:color="auto" w:frame="1"/>
        </w:rPr>
        <w:t>,</w:t>
      </w:r>
      <w:r w:rsidRPr="00F75995">
        <w:rPr>
          <w:rStyle w:val="apple-converted-space"/>
          <w:rFonts w:eastAsia="Calibri"/>
        </w:rPr>
        <w:t> </w:t>
      </w:r>
      <w:r w:rsidRPr="00F75995">
        <w:t>dice Branko Milanovic, un economista cuyo trabajo sobre la desigualdad de ingresos ha po</w:t>
      </w:r>
      <w:r>
        <w:t xml:space="preserve">tenciado gran parte del debate. </w:t>
      </w:r>
      <w:r>
        <w:rPr>
          <w:color w:val="FF0000"/>
          <w:u w:val="single"/>
        </w:rPr>
        <w:t>“</w:t>
      </w:r>
      <w:r w:rsidRPr="005F2428">
        <w:rPr>
          <w:color w:val="FF0000"/>
          <w:u w:val="single"/>
        </w:rPr>
        <w:t>Se dan cuenta de que para su propia supervivenc</w:t>
      </w:r>
      <w:r>
        <w:rPr>
          <w:color w:val="FF0000"/>
          <w:u w:val="single"/>
        </w:rPr>
        <w:t>ia tienen que ocuparse de ellos”</w:t>
      </w:r>
      <w:r w:rsidRPr="005F2428">
        <w:rPr>
          <w:color w:val="FF0000"/>
          <w:u w:val="single"/>
        </w:rPr>
        <w:t>.</w:t>
      </w:r>
    </w:p>
    <w:p w:rsidR="00A57A09" w:rsidRPr="005F2428" w:rsidRDefault="00A57A09" w:rsidP="00A57A09">
      <w:pPr>
        <w:pStyle w:val="NormalWeb"/>
        <w:shd w:val="clear" w:color="auto" w:fill="FFFFFF"/>
        <w:spacing w:before="270" w:beforeAutospacing="0" w:after="0" w:afterAutospacing="0"/>
        <w:jc w:val="both"/>
        <w:textAlignment w:val="baseline"/>
        <w:rPr>
          <w:u w:val="single"/>
        </w:rPr>
      </w:pPr>
      <w:r w:rsidRPr="005F2428">
        <w:rPr>
          <w:u w:val="single"/>
        </w:rPr>
        <w:t>Puede ser que los problemas que surgen de este descontento hayan sido diagnosticados, pero las soluciones no son obvias ni fáciles de aplicar.</w:t>
      </w:r>
    </w:p>
    <w:p w:rsidR="00A57A09" w:rsidRPr="00F75995" w:rsidRDefault="00A57A09" w:rsidP="00A57A09">
      <w:pPr>
        <w:pStyle w:val="NormalWeb"/>
        <w:shd w:val="clear" w:color="auto" w:fill="FFFFFF"/>
        <w:spacing w:before="270" w:beforeAutospacing="0" w:after="0" w:afterAutospacing="0"/>
        <w:jc w:val="both"/>
        <w:textAlignment w:val="baseline"/>
      </w:pPr>
      <w:r>
        <w:rPr>
          <w:color w:val="FF0000"/>
          <w:u w:val="single"/>
        </w:rPr>
        <w:t>“</w:t>
      </w:r>
      <w:r w:rsidRPr="005F2428">
        <w:rPr>
          <w:color w:val="FF0000"/>
          <w:u w:val="single"/>
        </w:rPr>
        <w:t>Muchos de los beneficios de la globalización los ha disfrutado un grupo relativame</w:t>
      </w:r>
      <w:r>
        <w:rPr>
          <w:color w:val="FF0000"/>
          <w:u w:val="single"/>
        </w:rPr>
        <w:t>nte pequeño dentro de cada país”</w:t>
      </w:r>
      <w:r w:rsidRPr="005F2428">
        <w:rPr>
          <w:color w:val="FF0000"/>
          <w:u w:val="single"/>
        </w:rPr>
        <w:t>,</w:t>
      </w:r>
      <w:r w:rsidRPr="005F2428">
        <w:rPr>
          <w:color w:val="FF0000"/>
        </w:rPr>
        <w:t xml:space="preserve"> </w:t>
      </w:r>
      <w:r w:rsidRPr="00F75995">
        <w:t>afirma Andrew Lang, de la London School of Economics.</w:t>
      </w:r>
      <w:r>
        <w:t xml:space="preserve"> </w:t>
      </w:r>
      <w:r w:rsidRPr="00FB26EC">
        <w:rPr>
          <w:color w:val="FF0000"/>
        </w:rPr>
        <w:t>“</w:t>
      </w:r>
      <w:r w:rsidRPr="005F2428">
        <w:rPr>
          <w:color w:val="FF0000"/>
          <w:u w:val="single"/>
        </w:rPr>
        <w:t>La pregunta no es si hay beneficios en la globalización, porque es evidente que sí. La pregunta es sobre</w:t>
      </w:r>
      <w:r w:rsidRPr="005F2428">
        <w:rPr>
          <w:rStyle w:val="apple-converted-space"/>
          <w:rFonts w:eastAsia="Calibri"/>
          <w:color w:val="FF0000"/>
          <w:u w:val="single"/>
        </w:rPr>
        <w:t> </w:t>
      </w:r>
      <w:r w:rsidRPr="005F2428">
        <w:rPr>
          <w:rStyle w:val="Textoennegrita"/>
          <w:color w:val="FF0000"/>
          <w:u w:val="single"/>
          <w:bdr w:val="none" w:sz="0" w:space="0" w:color="auto" w:frame="1"/>
        </w:rPr>
        <w:t>quién se está beneficiando</w:t>
      </w:r>
      <w:r w:rsidRPr="005F2428">
        <w:rPr>
          <w:rStyle w:val="apple-converted-space"/>
          <w:rFonts w:eastAsia="Calibri"/>
          <w:color w:val="FF0000"/>
          <w:u w:val="single"/>
        </w:rPr>
        <w:t> </w:t>
      </w:r>
      <w:r>
        <w:rPr>
          <w:color w:val="FF0000"/>
          <w:u w:val="single"/>
        </w:rPr>
        <w:t>de esos beneficios”</w:t>
      </w:r>
      <w:r w:rsidRPr="005F2428">
        <w:rPr>
          <w:color w:val="FF0000"/>
          <w:u w:val="single"/>
        </w:rPr>
        <w:t>,</w:t>
      </w:r>
      <w:r w:rsidRPr="00F75995">
        <w:t xml:space="preserve"> dice Lang.</w:t>
      </w:r>
    </w:p>
    <w:p w:rsidR="00A57A09" w:rsidRPr="005F2428" w:rsidRDefault="00A57A09" w:rsidP="00A57A09">
      <w:pPr>
        <w:pStyle w:val="NormalWeb"/>
        <w:shd w:val="clear" w:color="auto" w:fill="FFFFFF"/>
        <w:spacing w:before="270" w:beforeAutospacing="0" w:after="0" w:afterAutospacing="0"/>
        <w:jc w:val="both"/>
        <w:textAlignment w:val="baseline"/>
        <w:rPr>
          <w:u w:val="single"/>
        </w:rPr>
      </w:pPr>
      <w:r w:rsidRPr="005F2428">
        <w:rPr>
          <w:u w:val="single"/>
        </w:rPr>
        <w:t>Parte del enfado puede disiparse si el crecimiento económico deja de situarse de manera obcecada en esa trayectoria plana, aumentado los ingresos en todo el mundo.</w:t>
      </w:r>
    </w:p>
    <w:p w:rsidR="00A57A09" w:rsidRPr="00F75995" w:rsidRDefault="00A57A09" w:rsidP="00A57A09">
      <w:pPr>
        <w:pStyle w:val="NormalWeb"/>
        <w:shd w:val="clear" w:color="auto" w:fill="FFFFFF"/>
        <w:spacing w:before="270" w:beforeAutospacing="0" w:after="0" w:afterAutospacing="0"/>
        <w:jc w:val="both"/>
        <w:textAlignment w:val="baseline"/>
      </w:pPr>
      <w:r>
        <w:rPr>
          <w:u w:val="single"/>
        </w:rPr>
        <w:t>“</w:t>
      </w:r>
      <w:r w:rsidRPr="005F2428">
        <w:rPr>
          <w:u w:val="single"/>
        </w:rPr>
        <w:t>Para ayudar a solventar esos problemas, hay que activar la economía mundial. Los gobiernos tienen que comprometerse a aprobar paquetes de estímulo fiscal para hacer que s</w:t>
      </w:r>
      <w:r>
        <w:rPr>
          <w:u w:val="single"/>
        </w:rPr>
        <w:t>us economías marchen de nuevo”</w:t>
      </w:r>
      <w:r w:rsidRPr="00F75995">
        <w:t>, afirma Gary Hufbauer.</w:t>
      </w:r>
    </w:p>
    <w:p w:rsidR="00A57A09" w:rsidRDefault="00A57A09" w:rsidP="00A57A09">
      <w:pPr>
        <w:pStyle w:val="NormalWeb"/>
        <w:shd w:val="clear" w:color="auto" w:fill="FFFFFF"/>
        <w:spacing w:before="270" w:beforeAutospacing="0" w:after="0" w:afterAutospacing="0"/>
        <w:jc w:val="both"/>
        <w:textAlignment w:val="baseline"/>
      </w:pPr>
      <w:r w:rsidRPr="00F75995">
        <w:t>Branko Milanovic apunta al éxito de políticos en el pasado cuando intentaron dar la vuelta a economías dé</w:t>
      </w:r>
      <w:r>
        <w:t>biles que parecían intratables. “No es imposible hacerlo”, opina. “</w:t>
      </w:r>
      <w:r w:rsidRPr="00F75995">
        <w:t>Thatcher y Reagan consiguieron cambios en periodos de tiempo relativamente pequeños: un periodo presidencial de cuatro años debería ser suficiente para</w:t>
      </w:r>
      <w:r>
        <w:t xml:space="preserve"> empezar a marcar la diferencia”</w:t>
      </w:r>
      <w:r w:rsidRPr="00F75995">
        <w:t>.</w:t>
      </w:r>
    </w:p>
    <w:p w:rsidR="00A57A09" w:rsidRPr="00FB26EC" w:rsidRDefault="00A57A09" w:rsidP="00A57A09">
      <w:pPr>
        <w:pStyle w:val="NormalWeb"/>
        <w:shd w:val="clear" w:color="auto" w:fill="FFFFFF"/>
        <w:spacing w:before="270" w:beforeAutospacing="0" w:after="0" w:afterAutospacing="0"/>
        <w:jc w:val="both"/>
        <w:textAlignment w:val="baseline"/>
      </w:pPr>
      <w:r w:rsidRPr="00FB26EC">
        <w:t>Críticas de la izquierda y la derecha</w:t>
      </w:r>
    </w:p>
    <w:p w:rsidR="00A57A09" w:rsidRPr="005F2428" w:rsidRDefault="00A57A09" w:rsidP="00A57A09">
      <w:pPr>
        <w:pStyle w:val="NormalWeb"/>
        <w:shd w:val="clear" w:color="auto" w:fill="FFFFFF"/>
        <w:spacing w:before="270" w:beforeAutospacing="0" w:after="0" w:afterAutospacing="0"/>
        <w:jc w:val="both"/>
        <w:textAlignment w:val="baseline"/>
        <w:rPr>
          <w:u w:val="single"/>
        </w:rPr>
      </w:pPr>
      <w:r w:rsidRPr="005F2428">
        <w:rPr>
          <w:u w:val="single"/>
        </w:rPr>
        <w:t>Los oponentes de la globalización y el comercio mundial creen que sus movimientos están provocando avances.</w:t>
      </w:r>
    </w:p>
    <w:p w:rsidR="00A57A09" w:rsidRPr="005F2428" w:rsidRDefault="00A57A09" w:rsidP="00A57A09">
      <w:pPr>
        <w:pStyle w:val="NormalWeb"/>
        <w:shd w:val="clear" w:color="auto" w:fill="FFFFFF"/>
        <w:spacing w:before="270" w:beforeAutospacing="0" w:after="0" w:afterAutospacing="0"/>
        <w:jc w:val="both"/>
        <w:textAlignment w:val="baseline"/>
        <w:rPr>
          <w:u w:val="single"/>
        </w:rPr>
      </w:pPr>
      <w:r w:rsidRPr="005F2428">
        <w:rPr>
          <w:u w:val="single"/>
        </w:rPr>
        <w:t>Las negociaciones del TTIP parecen estar detenidas, las elecciones en Estados Unidos cuestionan el futuro del Acuerdo Transpacífico y el número de acuerdos de libre comercio ha caído.</w:t>
      </w:r>
    </w:p>
    <w:p w:rsidR="00A57A09" w:rsidRPr="00F75995" w:rsidRDefault="00A57A09" w:rsidP="00A57A09">
      <w:pPr>
        <w:shd w:val="clear" w:color="auto" w:fill="FFFFFF"/>
        <w:spacing w:line="240" w:lineRule="auto"/>
        <w:jc w:val="both"/>
        <w:textAlignment w:val="baseline"/>
        <w:rPr>
          <w:rFonts w:ascii="Times New Roman" w:hAnsi="Times New Roman"/>
          <w:sz w:val="24"/>
          <w:szCs w:val="24"/>
        </w:rPr>
      </w:pPr>
      <w:r w:rsidRPr="00F75995">
        <w:rPr>
          <w:rFonts w:ascii="Times New Roman" w:hAnsi="Times New Roman"/>
          <w:noProof/>
          <w:sz w:val="24"/>
          <w:szCs w:val="24"/>
          <w:bdr w:val="none" w:sz="0" w:space="0" w:color="auto" w:frame="1"/>
          <w:lang w:eastAsia="es-ES"/>
        </w:rPr>
        <w:lastRenderedPageBreak/>
        <w:drawing>
          <wp:inline distT="0" distB="0" distL="0" distR="0" wp14:anchorId="044A7D0E" wp14:editId="38AC2B13">
            <wp:extent cx="5943600" cy="3346450"/>
            <wp:effectExtent l="0" t="0" r="0" b="6350"/>
            <wp:docPr id="35" name="Imagen 35" descr="Gráfi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Gráfico"/>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43600" cy="3346450"/>
                    </a:xfrm>
                    <a:prstGeom prst="rect">
                      <a:avLst/>
                    </a:prstGeom>
                    <a:noFill/>
                    <a:ln>
                      <a:noFill/>
                    </a:ln>
                  </pic:spPr>
                </pic:pic>
              </a:graphicData>
            </a:graphic>
          </wp:inline>
        </w:drawing>
      </w:r>
    </w:p>
    <w:p w:rsidR="00A57A09" w:rsidRPr="005F2428" w:rsidRDefault="00A57A09" w:rsidP="00A57A09">
      <w:pPr>
        <w:pStyle w:val="NormalWeb"/>
        <w:shd w:val="clear" w:color="auto" w:fill="FFFFFF"/>
        <w:spacing w:before="270" w:beforeAutospacing="0" w:after="0" w:afterAutospacing="0"/>
        <w:jc w:val="both"/>
        <w:textAlignment w:val="baseline"/>
        <w:rPr>
          <w:u w:val="single"/>
        </w:rPr>
      </w:pPr>
      <w:r w:rsidRPr="005F2428">
        <w:rPr>
          <w:u w:val="single"/>
        </w:rPr>
        <w:t>Hay un amplio coro de desasosiego que insiste en oponerse al libre comercio.</w:t>
      </w:r>
    </w:p>
    <w:p w:rsidR="00A57A09" w:rsidRPr="005F2428" w:rsidRDefault="00A57A09" w:rsidP="00A57A09">
      <w:pPr>
        <w:pStyle w:val="NormalWeb"/>
        <w:shd w:val="clear" w:color="auto" w:fill="FFFFFF"/>
        <w:spacing w:before="270" w:beforeAutospacing="0" w:after="0" w:afterAutospacing="0"/>
        <w:jc w:val="both"/>
        <w:textAlignment w:val="baseline"/>
        <w:rPr>
          <w:u w:val="single"/>
        </w:rPr>
      </w:pPr>
      <w:r w:rsidRPr="005F2428">
        <w:rPr>
          <w:u w:val="single"/>
        </w:rPr>
        <w:t>Con voces en la derecha y en la izquierda políticas que cuestionan los beneficios de la globalización, hay una amplia base para el descontento.</w:t>
      </w:r>
    </w:p>
    <w:p w:rsidR="00A57A09" w:rsidRPr="005F2428" w:rsidRDefault="00A57A09" w:rsidP="00A57A09">
      <w:pPr>
        <w:pStyle w:val="NormalWeb"/>
        <w:shd w:val="clear" w:color="auto" w:fill="FFFFFF"/>
        <w:spacing w:before="270" w:beforeAutospacing="0" w:after="0" w:afterAutospacing="0"/>
        <w:jc w:val="both"/>
        <w:textAlignment w:val="baseline"/>
        <w:rPr>
          <w:u w:val="single"/>
        </w:rPr>
      </w:pPr>
    </w:p>
    <w:p w:rsidR="00A57A09" w:rsidRDefault="00A57A09" w:rsidP="00A57A09">
      <w:pPr>
        <w:pStyle w:val="NormalWeb"/>
        <w:shd w:val="clear" w:color="auto" w:fill="FFFFFF"/>
        <w:spacing w:before="0" w:beforeAutospacing="0" w:after="0" w:afterAutospacing="0"/>
        <w:jc w:val="both"/>
        <w:textAlignment w:val="baseline"/>
      </w:pPr>
      <w:r w:rsidRPr="00F75995">
        <w:t>Puede ser que la globalización esté bajo asalto en todos los frentes, pero sus defensores insisten que su resurgimiento es la única forma de</w:t>
      </w:r>
      <w:r w:rsidRPr="00F75995">
        <w:rPr>
          <w:rStyle w:val="apple-converted-space"/>
          <w:rFonts w:eastAsia="Calibri"/>
        </w:rPr>
        <w:t> </w:t>
      </w:r>
      <w:r w:rsidRPr="00542BBB">
        <w:rPr>
          <w:rStyle w:val="Textoennegrita"/>
          <w:b w:val="0"/>
          <w:bdr w:val="none" w:sz="0" w:space="0" w:color="auto" w:frame="1"/>
        </w:rPr>
        <w:t>aliviar el descontento</w:t>
      </w:r>
      <w:r w:rsidRPr="00F75995">
        <w:rPr>
          <w:rStyle w:val="apple-converted-space"/>
          <w:rFonts w:eastAsia="Calibri"/>
        </w:rPr>
        <w:t> </w:t>
      </w:r>
      <w:r w:rsidRPr="00F75995">
        <w:t>que ahora está potenciando su falta de popularidad.</w:t>
      </w:r>
    </w:p>
    <w:p w:rsidR="00A57A09" w:rsidRPr="002D51CF" w:rsidRDefault="00A57A09" w:rsidP="00A57A09">
      <w:pPr>
        <w:pStyle w:val="Ttulo2"/>
        <w:shd w:val="clear" w:color="auto" w:fill="FFFFFF"/>
        <w:spacing w:before="0"/>
        <w:jc w:val="both"/>
        <w:textAlignment w:val="baseline"/>
        <w:rPr>
          <w:sz w:val="24"/>
          <w:szCs w:val="24"/>
        </w:rPr>
      </w:pPr>
      <w:r>
        <w:rPr>
          <w:sz w:val="24"/>
          <w:szCs w:val="24"/>
        </w:rPr>
        <w:t>Reduciendo la desigualdad</w:t>
      </w:r>
    </w:p>
    <w:p w:rsidR="00A57A09" w:rsidRPr="00F75995" w:rsidRDefault="00A57A09" w:rsidP="00A57A09">
      <w:pPr>
        <w:pStyle w:val="nssuperimpactfig"/>
        <w:shd w:val="clear" w:color="auto" w:fill="FFFFFF"/>
        <w:spacing w:before="0" w:beforeAutospacing="0" w:after="0" w:afterAutospacing="0"/>
        <w:jc w:val="both"/>
        <w:textAlignment w:val="baseline"/>
        <w:rPr>
          <w:b/>
          <w:bCs/>
        </w:rPr>
      </w:pPr>
      <w:r w:rsidRPr="00F75995">
        <w:rPr>
          <w:b/>
          <w:bCs/>
        </w:rPr>
        <w:t>1,1</w:t>
      </w:r>
      <w:r w:rsidRPr="00F75995">
        <w:t>billones de personas salieron de la pobreza extrema desde 1990</w:t>
      </w:r>
    </w:p>
    <w:p w:rsidR="00A57A09" w:rsidRPr="00F75995" w:rsidRDefault="00A57A09" w:rsidP="00A57A09">
      <w:pPr>
        <w:pStyle w:val="NormalWeb"/>
        <w:shd w:val="clear" w:color="auto" w:fill="FFFFFF"/>
        <w:spacing w:before="0" w:beforeAutospacing="0" w:after="0" w:afterAutospacing="0"/>
        <w:jc w:val="both"/>
        <w:textAlignment w:val="baseline"/>
      </w:pPr>
      <w:r w:rsidRPr="00F75995">
        <w:rPr>
          <w:rStyle w:val="nsimpactfig"/>
          <w:rFonts w:eastAsiaTheme="majorEastAsia"/>
          <w:b/>
          <w:bCs/>
          <w:bdr w:val="none" w:sz="0" w:space="0" w:color="auto" w:frame="1"/>
        </w:rPr>
        <w:t>100</w:t>
      </w:r>
      <w:r w:rsidRPr="00F75995">
        <w:rPr>
          <w:rStyle w:val="apple-converted-space"/>
          <w:rFonts w:eastAsia="Calibri"/>
        </w:rPr>
        <w:t> </w:t>
      </w:r>
      <w:r w:rsidRPr="00F75995">
        <w:t>millones salieron de la pobreza extrema entre 2012 y 2013. Esto es equivalente a:</w:t>
      </w:r>
    </w:p>
    <w:p w:rsidR="00A57A09" w:rsidRPr="00F75995" w:rsidRDefault="00A57A09" w:rsidP="00A57A09">
      <w:pPr>
        <w:pStyle w:val="NormalWeb"/>
        <w:shd w:val="clear" w:color="auto" w:fill="FFFFFF"/>
        <w:spacing w:before="0" w:beforeAutospacing="0" w:after="0" w:afterAutospacing="0"/>
        <w:jc w:val="both"/>
        <w:textAlignment w:val="baseline"/>
      </w:pPr>
      <w:r w:rsidRPr="00F75995">
        <w:rPr>
          <w:rStyle w:val="nsimpactfig"/>
          <w:rFonts w:eastAsiaTheme="majorEastAsia"/>
          <w:b/>
          <w:bCs/>
          <w:bdr w:val="none" w:sz="0" w:space="0" w:color="auto" w:frame="1"/>
        </w:rPr>
        <w:t>250.000</w:t>
      </w:r>
      <w:r w:rsidRPr="00F75995">
        <w:rPr>
          <w:rStyle w:val="apple-converted-space"/>
          <w:rFonts w:eastAsia="Calibri"/>
        </w:rPr>
        <w:t> </w:t>
      </w:r>
      <w:r w:rsidRPr="00F75995">
        <w:t>personas al día</w:t>
      </w:r>
    </w:p>
    <w:p w:rsidR="00A57A09" w:rsidRDefault="00A57A09" w:rsidP="00A57A09">
      <w:pPr>
        <w:pStyle w:val="NormalWeb"/>
        <w:shd w:val="clear" w:color="auto" w:fill="FFFFFF"/>
        <w:spacing w:before="0" w:beforeAutospacing="0" w:after="0" w:afterAutospacing="0"/>
        <w:jc w:val="both"/>
        <w:textAlignment w:val="baseline"/>
      </w:pPr>
      <w:r w:rsidRPr="00F75995">
        <w:rPr>
          <w:rStyle w:val="nsimpactfig"/>
          <w:rFonts w:eastAsiaTheme="majorEastAsia"/>
          <w:b/>
          <w:bCs/>
          <w:bdr w:val="none" w:sz="0" w:space="0" w:color="auto" w:frame="1"/>
        </w:rPr>
        <w:t>200</w:t>
      </w:r>
      <w:r w:rsidRPr="00F75995">
        <w:rPr>
          <w:rStyle w:val="apple-converted-space"/>
          <w:rFonts w:eastAsia="Calibri"/>
        </w:rPr>
        <w:t> </w:t>
      </w:r>
      <w:r>
        <w:t>personas por minuto</w:t>
      </w:r>
    </w:p>
    <w:p w:rsidR="00A57A09" w:rsidRDefault="00A57A09" w:rsidP="00A57A09">
      <w:pPr>
        <w:pStyle w:val="NormalWeb"/>
        <w:shd w:val="clear" w:color="auto" w:fill="FFFFFF"/>
        <w:spacing w:before="0" w:beforeAutospacing="0" w:after="0" w:afterAutospacing="0"/>
        <w:jc w:val="both"/>
        <w:textAlignment w:val="baseline"/>
      </w:pPr>
    </w:p>
    <w:p w:rsidR="00A57A09" w:rsidRDefault="00A57A09" w:rsidP="00A57A09">
      <w:pPr>
        <w:shd w:val="clear" w:color="auto" w:fill="FFFFFF"/>
        <w:spacing w:line="240" w:lineRule="auto"/>
        <w:jc w:val="both"/>
        <w:textAlignment w:val="baseline"/>
        <w:rPr>
          <w:rFonts w:ascii="Times New Roman" w:hAnsi="Times New Roman"/>
          <w:sz w:val="24"/>
          <w:szCs w:val="24"/>
        </w:rPr>
      </w:pPr>
      <w:r>
        <w:rPr>
          <w:rFonts w:ascii="Times New Roman" w:hAnsi="Times New Roman"/>
          <w:sz w:val="24"/>
          <w:szCs w:val="24"/>
        </w:rPr>
        <w:t>Banco Mundial</w:t>
      </w:r>
    </w:p>
    <w:p w:rsidR="00A57A09" w:rsidRPr="00FB26EC" w:rsidRDefault="00A57A09" w:rsidP="00A57A09">
      <w:pPr>
        <w:spacing w:line="240" w:lineRule="auto"/>
        <w:jc w:val="both"/>
        <w:textAlignment w:val="baseline"/>
        <w:rPr>
          <w:rFonts w:ascii="Times New Roman" w:hAnsi="Times New Roman"/>
          <w:sz w:val="24"/>
          <w:szCs w:val="24"/>
        </w:rPr>
      </w:pPr>
      <w:r>
        <w:rPr>
          <w:rFonts w:ascii="Times New Roman" w:hAnsi="Times New Roman"/>
          <w:i/>
          <w:sz w:val="24"/>
          <w:szCs w:val="24"/>
        </w:rPr>
        <w:t>“</w:t>
      </w:r>
      <w:r w:rsidRPr="00FB26EC">
        <w:rPr>
          <w:rFonts w:ascii="Times New Roman" w:hAnsi="Times New Roman"/>
          <w:i/>
          <w:sz w:val="24"/>
          <w:szCs w:val="24"/>
        </w:rPr>
        <w:t>La década perdida ya está aquí. Eurostat ha certificado que el PIB avanzó un 0,4% en los últimos 10 años. Incluso por debajo de Japón. El peso de la industria sigue cayendo</w:t>
      </w:r>
      <w:r>
        <w:rPr>
          <w:rFonts w:ascii="Times New Roman" w:hAnsi="Times New Roman"/>
          <w:i/>
          <w:sz w:val="24"/>
          <w:szCs w:val="24"/>
        </w:rPr>
        <w:t xml:space="preserve">”… </w:t>
      </w:r>
      <w:r w:rsidRPr="00BF7CC2">
        <w:rPr>
          <w:rFonts w:ascii="Times New Roman" w:hAnsi="Times New Roman"/>
          <w:sz w:val="24"/>
          <w:szCs w:val="24"/>
          <w:u w:val="single"/>
        </w:rPr>
        <w:t>España aprende (lo malo) de Japón: la década perdida ya está aquí</w:t>
      </w:r>
      <w:r>
        <w:rPr>
          <w:rFonts w:ascii="Times New Roman" w:hAnsi="Times New Roman"/>
          <w:sz w:val="24"/>
          <w:szCs w:val="24"/>
        </w:rPr>
        <w:t xml:space="preserve"> (Carlos Sánchez - El Confidencial - </w:t>
      </w:r>
      <w:r w:rsidRPr="00BF7CC2">
        <w:rPr>
          <w:rFonts w:ascii="Times New Roman" w:hAnsi="Times New Roman"/>
          <w:b/>
          <w:sz w:val="24"/>
          <w:szCs w:val="24"/>
        </w:rPr>
        <w:t>12/10/16</w:t>
      </w:r>
      <w:r>
        <w:rPr>
          <w:rFonts w:ascii="Times New Roman" w:hAnsi="Times New Roman"/>
          <w:sz w:val="24"/>
          <w:szCs w:val="24"/>
        </w:rPr>
        <w:t>)</w:t>
      </w:r>
    </w:p>
    <w:p w:rsidR="00A57A09" w:rsidRPr="00FB26EC" w:rsidRDefault="00A57A09" w:rsidP="00A57A09">
      <w:pPr>
        <w:spacing w:line="240" w:lineRule="auto"/>
        <w:jc w:val="both"/>
        <w:textAlignment w:val="baseline"/>
        <w:rPr>
          <w:rFonts w:ascii="Times New Roman" w:hAnsi="Times New Roman"/>
          <w:sz w:val="24"/>
          <w:szCs w:val="24"/>
        </w:rPr>
      </w:pPr>
      <w:r w:rsidRPr="00FB26EC">
        <w:rPr>
          <w:rFonts w:ascii="Times New Roman" w:hAnsi="Times New Roman"/>
          <w:sz w:val="24"/>
          <w:szCs w:val="24"/>
        </w:rPr>
        <w:t>Cuando México suspendió pagos en 1982, no solo arrastró a la economía del país hacia el abismo. Aquella bancarrota puso en circulación la expresión “década perdida”. No solo en México, también en el conjunto de Latinoamérica.</w:t>
      </w:r>
    </w:p>
    <w:p w:rsidR="00A57A09" w:rsidRPr="00FB26EC" w:rsidRDefault="00A57A09" w:rsidP="00A57A09">
      <w:pPr>
        <w:spacing w:line="240" w:lineRule="auto"/>
        <w:jc w:val="both"/>
        <w:textAlignment w:val="baseline"/>
        <w:rPr>
          <w:rFonts w:ascii="Times New Roman" w:hAnsi="Times New Roman"/>
          <w:sz w:val="24"/>
          <w:szCs w:val="24"/>
        </w:rPr>
      </w:pPr>
      <w:r w:rsidRPr="00FB26EC">
        <w:rPr>
          <w:rFonts w:ascii="Times New Roman" w:hAnsi="Times New Roman"/>
          <w:sz w:val="24"/>
          <w:szCs w:val="24"/>
        </w:rPr>
        <w:t>Desde entonces, este concepto se aplica a todas aquellas regiones o países que sufren un periodo largo de su historia económica en términos de crecimiento o de PIB per cápita.</w:t>
      </w:r>
    </w:p>
    <w:p w:rsidR="00A57A09" w:rsidRPr="00FB26EC" w:rsidRDefault="00A57A09" w:rsidP="00A57A09">
      <w:pPr>
        <w:spacing w:line="240" w:lineRule="auto"/>
        <w:jc w:val="both"/>
        <w:textAlignment w:val="baseline"/>
        <w:rPr>
          <w:rFonts w:ascii="Times New Roman" w:hAnsi="Times New Roman"/>
          <w:sz w:val="24"/>
          <w:szCs w:val="24"/>
        </w:rPr>
      </w:pPr>
      <w:r w:rsidRPr="00FB26EC">
        <w:rPr>
          <w:rFonts w:ascii="Times New Roman" w:hAnsi="Times New Roman"/>
          <w:sz w:val="24"/>
          <w:szCs w:val="24"/>
        </w:rPr>
        <w:lastRenderedPageBreak/>
        <w:t>Este es el caso de Japón, aunque también de la mayoría de los países de la Unión Europea (UE). Y de España. Los datos que ac</w:t>
      </w:r>
      <w:r>
        <w:rPr>
          <w:rFonts w:ascii="Times New Roman" w:hAnsi="Times New Roman"/>
          <w:sz w:val="24"/>
          <w:szCs w:val="24"/>
        </w:rPr>
        <w:t>aba de hacer públicos Eurostat -la agencia estadística de la UE-</w:t>
      </w:r>
      <w:r w:rsidRPr="00FB26EC">
        <w:rPr>
          <w:rFonts w:ascii="Times New Roman" w:hAnsi="Times New Roman"/>
          <w:sz w:val="24"/>
          <w:szCs w:val="24"/>
        </w:rPr>
        <w:t xml:space="preserve"> revelan que la economía española creció entre 2005 y 2015 en media anual apena un 0,4%. Ese periodo, como se sabe, incluye periodos de alto crecimiento (en cuatro años, el PIB avanzó por encima del 3%: 2005, 2006, 2007 y 2015) y de intensa recesión derivada del estallido de la burbuja de crédito.</w:t>
      </w:r>
    </w:p>
    <w:p w:rsidR="00A57A09" w:rsidRPr="00BF7CC2" w:rsidRDefault="00A57A09" w:rsidP="00A57A09">
      <w:pPr>
        <w:shd w:val="clear" w:color="auto" w:fill="FFFFFF"/>
        <w:spacing w:after="0" w:line="240" w:lineRule="auto"/>
        <w:textAlignment w:val="baseline"/>
        <w:rPr>
          <w:rFonts w:ascii="Arial" w:eastAsia="Times New Roman" w:hAnsi="Arial" w:cs="Arial"/>
          <w:color w:val="1A1A1A"/>
          <w:sz w:val="29"/>
          <w:szCs w:val="29"/>
        </w:rPr>
      </w:pPr>
      <w:r w:rsidRPr="00BF7CC2">
        <w:rPr>
          <w:rFonts w:ascii="Arial" w:eastAsia="Times New Roman" w:hAnsi="Arial" w:cs="Arial"/>
          <w:color w:val="1A1A1A"/>
          <w:sz w:val="29"/>
          <w:szCs w:val="29"/>
        </w:rPr>
        <w:t> </w:t>
      </w:r>
      <w:r w:rsidRPr="00BF7CC2">
        <w:rPr>
          <w:rFonts w:ascii="Arial" w:eastAsia="Times New Roman" w:hAnsi="Arial" w:cs="Arial"/>
          <w:noProof/>
          <w:color w:val="1A1A1A"/>
          <w:sz w:val="29"/>
          <w:szCs w:val="29"/>
          <w:lang w:eastAsia="es-ES"/>
        </w:rPr>
        <w:drawing>
          <wp:inline distT="0" distB="0" distL="0" distR="0" wp14:anchorId="0C9ACBB1" wp14:editId="298500DF">
            <wp:extent cx="5397500" cy="5403850"/>
            <wp:effectExtent l="0" t="0" r="0" b="6350"/>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400040" cy="5406393"/>
                    </a:xfrm>
                    <a:prstGeom prst="rect">
                      <a:avLst/>
                    </a:prstGeom>
                  </pic:spPr>
                </pic:pic>
              </a:graphicData>
            </a:graphic>
          </wp:inline>
        </w:drawing>
      </w:r>
    </w:p>
    <w:p w:rsidR="00A57A09" w:rsidRPr="00BF7CC2" w:rsidRDefault="00A57A09" w:rsidP="00A57A09">
      <w:pPr>
        <w:spacing w:line="240" w:lineRule="auto"/>
        <w:jc w:val="both"/>
        <w:textAlignment w:val="baseline"/>
        <w:rPr>
          <w:rFonts w:ascii="Times New Roman" w:hAnsi="Times New Roman"/>
          <w:sz w:val="24"/>
          <w:szCs w:val="24"/>
        </w:rPr>
      </w:pPr>
    </w:p>
    <w:p w:rsidR="00A57A09" w:rsidRPr="00BF7CC2" w:rsidRDefault="00A57A09" w:rsidP="00A57A09">
      <w:pPr>
        <w:spacing w:line="240" w:lineRule="auto"/>
        <w:jc w:val="both"/>
        <w:textAlignment w:val="baseline"/>
        <w:rPr>
          <w:rFonts w:ascii="Times New Roman" w:hAnsi="Times New Roman"/>
          <w:sz w:val="24"/>
          <w:szCs w:val="24"/>
        </w:rPr>
      </w:pPr>
    </w:p>
    <w:p w:rsidR="00A57A09" w:rsidRPr="00FB26EC" w:rsidRDefault="00A57A09" w:rsidP="00A57A09">
      <w:pPr>
        <w:spacing w:line="240" w:lineRule="auto"/>
        <w:jc w:val="both"/>
        <w:textAlignment w:val="baseline"/>
        <w:rPr>
          <w:rFonts w:ascii="Times New Roman" w:hAnsi="Times New Roman"/>
          <w:sz w:val="24"/>
          <w:szCs w:val="24"/>
        </w:rPr>
      </w:pPr>
      <w:r w:rsidRPr="00BF7CC2">
        <w:rPr>
          <w:rFonts w:ascii="Times New Roman" w:hAnsi="Times New Roman"/>
          <w:sz w:val="24"/>
          <w:szCs w:val="24"/>
        </w:rPr>
        <w:t>Eso significa que el producto interior bruto creció en España menos que en la eurozona (0,8%) e, incluso, por debajo de un país como Japón, al que habi</w:t>
      </w:r>
      <w:r>
        <w:rPr>
          <w:rFonts w:ascii="Times New Roman" w:hAnsi="Times New Roman"/>
          <w:sz w:val="24"/>
          <w:szCs w:val="24"/>
        </w:rPr>
        <w:t>tualmente se le compara con el “estancamiento secular”</w:t>
      </w:r>
      <w:r w:rsidRPr="00BF7CC2">
        <w:rPr>
          <w:rFonts w:ascii="Times New Roman" w:hAnsi="Times New Roman"/>
          <w:sz w:val="24"/>
          <w:szCs w:val="24"/>
        </w:rPr>
        <w:t xml:space="preserve"> del que hablaba Larry Summers, y que tanto éxito ha tenido en el mundo académico tras rescatar el exsecretario del Tesoro de EEUU una expresión de los años treinta. Pues bien, </w:t>
      </w:r>
      <w:r w:rsidRPr="00FB26EC">
        <w:rPr>
          <w:rFonts w:ascii="Times New Roman" w:hAnsi="Times New Roman"/>
          <w:sz w:val="24"/>
          <w:szCs w:val="24"/>
        </w:rPr>
        <w:t>Japón ha crecido en los últimos 10 años un 0,5%, una décima más que España.</w:t>
      </w:r>
    </w:p>
    <w:p w:rsidR="00A57A09" w:rsidRPr="00FB26EC" w:rsidRDefault="00A57A09" w:rsidP="00A57A09">
      <w:pPr>
        <w:spacing w:line="240" w:lineRule="auto"/>
        <w:jc w:val="both"/>
        <w:textAlignment w:val="baseline"/>
        <w:rPr>
          <w:rFonts w:ascii="Times New Roman" w:hAnsi="Times New Roman"/>
          <w:sz w:val="24"/>
          <w:szCs w:val="24"/>
        </w:rPr>
      </w:pPr>
      <w:r w:rsidRPr="00FB26EC">
        <w:rPr>
          <w:rFonts w:ascii="Times New Roman" w:hAnsi="Times New Roman"/>
          <w:sz w:val="24"/>
          <w:szCs w:val="24"/>
        </w:rPr>
        <w:lastRenderedPageBreak/>
        <w:t>Los economistas suelen decir que trabajar con series largas permite un análisis más ajustado a la realidad. Y en este sentido, los datos de Eurostat reflejan con precisión quiénes han sido los ganadores y los perdedores de los intensos cambios económicos (globalización) y tecnológicos registrados en los últimos años entre los países avanzados.</w:t>
      </w:r>
    </w:p>
    <w:p w:rsidR="00A57A09" w:rsidRPr="00FB26EC" w:rsidRDefault="00A57A09" w:rsidP="00A57A09">
      <w:pPr>
        <w:spacing w:line="240" w:lineRule="auto"/>
        <w:jc w:val="both"/>
        <w:textAlignment w:val="baseline"/>
        <w:rPr>
          <w:rFonts w:ascii="Times New Roman" w:hAnsi="Times New Roman"/>
          <w:sz w:val="24"/>
          <w:szCs w:val="24"/>
        </w:rPr>
      </w:pPr>
      <w:r w:rsidRPr="00FB26EC">
        <w:rPr>
          <w:rFonts w:ascii="Times New Roman" w:hAnsi="Times New Roman"/>
          <w:sz w:val="24"/>
          <w:szCs w:val="24"/>
        </w:rPr>
        <w:t>Los perdedores han sido, claramente, Grecia, Italia y Portugal, cuyo PIB es hoy inferior al que tenían en 2005. Pero también media docena de países europeos cuya riqueza nacional apenas ha avanzado menos del 0,5% en el último decenio. Entre ellos España.</w:t>
      </w:r>
    </w:p>
    <w:p w:rsidR="00A57A09" w:rsidRPr="00FB26EC" w:rsidRDefault="00A57A09" w:rsidP="00A57A09">
      <w:pPr>
        <w:spacing w:line="240" w:lineRule="auto"/>
        <w:jc w:val="both"/>
        <w:textAlignment w:val="baseline"/>
        <w:rPr>
          <w:rFonts w:ascii="Times New Roman" w:hAnsi="Times New Roman"/>
          <w:sz w:val="24"/>
          <w:szCs w:val="24"/>
        </w:rPr>
      </w:pPr>
      <w:r w:rsidRPr="00FB26EC">
        <w:rPr>
          <w:rFonts w:ascii="Times New Roman" w:hAnsi="Times New Roman"/>
          <w:sz w:val="24"/>
          <w:szCs w:val="24"/>
        </w:rPr>
        <w:t>Los ganadores, por el contrario, han sido países como Irlanda, Polonia o Eslovaquia, con crecimientos superiores al 3% durante la última década. Pero, sobre todo, China, con un avance medio anual del PIB del 9,8% entre las grandes naciones emergentes.</w:t>
      </w:r>
    </w:p>
    <w:p w:rsidR="00A57A09" w:rsidRPr="00FB26EC" w:rsidRDefault="00A57A09" w:rsidP="00A57A09">
      <w:pPr>
        <w:spacing w:line="240" w:lineRule="auto"/>
        <w:jc w:val="both"/>
        <w:textAlignment w:val="baseline"/>
        <w:rPr>
          <w:rFonts w:ascii="Times New Roman" w:hAnsi="Times New Roman"/>
          <w:sz w:val="24"/>
          <w:szCs w:val="24"/>
        </w:rPr>
      </w:pPr>
      <w:r w:rsidRPr="00FB26EC">
        <w:rPr>
          <w:rFonts w:ascii="Times New Roman" w:hAnsi="Times New Roman"/>
          <w:sz w:val="24"/>
          <w:szCs w:val="24"/>
        </w:rPr>
        <w:t>¿Y qué ha pasado con las naciones ricas europeas? Pues ni más ni menos que el crecimiento ha sido moderado. O, incluso, muy moderado en algunos casos. Alemania, el paradigma de la productividad y de la sostenibilidad de su modelo económico, apenas creció un 1,4% en los últimos 10 años. Exactamente lo mismo que EEUU. Mientras que Francia solo ha crecido un 0,9%. En todo caso, el doble que España y en línea con la media de la eurozona.</w:t>
      </w:r>
    </w:p>
    <w:p w:rsidR="00A57A09" w:rsidRPr="00BF7CC2" w:rsidRDefault="00A57A09" w:rsidP="00A57A09">
      <w:pPr>
        <w:spacing w:line="240" w:lineRule="auto"/>
        <w:jc w:val="both"/>
        <w:textAlignment w:val="baseline"/>
        <w:rPr>
          <w:rFonts w:ascii="Times New Roman" w:hAnsi="Times New Roman"/>
          <w:sz w:val="24"/>
          <w:szCs w:val="24"/>
        </w:rPr>
      </w:pPr>
      <w:r w:rsidRPr="00FB26EC">
        <w:rPr>
          <w:rFonts w:ascii="Times New Roman" w:hAnsi="Times New Roman"/>
          <w:sz w:val="24"/>
          <w:szCs w:val="24"/>
        </w:rPr>
        <w:t xml:space="preserve">Los escasos avances del PIB suelen relacionarse con la ralentización en el aumento de la productividad. </w:t>
      </w:r>
      <w:r w:rsidRPr="00BF7CC2">
        <w:rPr>
          <w:rFonts w:ascii="Times New Roman" w:hAnsi="Times New Roman"/>
          <w:sz w:val="24"/>
          <w:szCs w:val="24"/>
        </w:rPr>
        <w:t>Y esta está determinada de forma relevante por el patrón de crecimiento. En particular, por la industria. Y lo que dice Eurostat es que el peso de la industria, en el caso español, ha continuado descendiendo en los últimos 10 años. Desde luego, en mayor medida que en la eurozona.</w:t>
      </w:r>
    </w:p>
    <w:p w:rsidR="00A57A09" w:rsidRPr="00BF7CC2" w:rsidRDefault="00A57A09" w:rsidP="00A57A09">
      <w:pPr>
        <w:spacing w:line="240" w:lineRule="auto"/>
        <w:jc w:val="both"/>
        <w:textAlignment w:val="baseline"/>
        <w:rPr>
          <w:rFonts w:ascii="Times New Roman" w:hAnsi="Times New Roman"/>
          <w:sz w:val="24"/>
          <w:szCs w:val="24"/>
        </w:rPr>
      </w:pPr>
      <w:r w:rsidRPr="00BF7CC2">
        <w:rPr>
          <w:rFonts w:ascii="Times New Roman" w:hAnsi="Times New Roman"/>
          <w:sz w:val="24"/>
          <w:szCs w:val="24"/>
        </w:rPr>
        <w:t>En concreto, el peso de la industria se situaba el año pasado en el 17% del PIB, casi tres puntos menos que hace una década. Por el contrario, en los países del euro apenas ha bajado en siete décimas, mientras que en Alemania, incluso, ha crecido. Hasta el 25,9% (25,5% en 2005), en un contexto de fuerte crecimiento de los países emergentes.</w:t>
      </w:r>
    </w:p>
    <w:p w:rsidR="00A57A09" w:rsidRPr="00FB26EC" w:rsidRDefault="00A57A09" w:rsidP="00A57A09">
      <w:pPr>
        <w:spacing w:line="240" w:lineRule="auto"/>
        <w:jc w:val="both"/>
        <w:textAlignment w:val="baseline"/>
        <w:rPr>
          <w:rFonts w:ascii="Times New Roman" w:hAnsi="Times New Roman"/>
          <w:sz w:val="24"/>
          <w:szCs w:val="24"/>
        </w:rPr>
      </w:pPr>
      <w:r w:rsidRPr="00FB26EC">
        <w:rPr>
          <w:rFonts w:ascii="Times New Roman" w:hAnsi="Times New Roman"/>
          <w:sz w:val="24"/>
          <w:szCs w:val="24"/>
        </w:rPr>
        <w:t>El lento declive de la industria tiene su contrapartida en los servicios. Y según Eurostat, este sector representa ahora nada menos que el 73,9% del valor añadido bruto total de la Unión Europea a Veintiocho, por encima del 71,9% de 2005. Como sostiene la agencia estadística de la UE, la importancia relativa de los servicios es particularmente elevada en Luxemburgo, Chipre, Malta, Grecia, Reino Unido, Francia, Países Bajos, Bélgica, Portugal, Dinamarca y España, donde se contabilizan al menos tres cuartas partes del valor añadido total.</w:t>
      </w:r>
    </w:p>
    <w:p w:rsidR="00A57A09" w:rsidRPr="00FB26EC" w:rsidRDefault="00A57A09" w:rsidP="00A57A09">
      <w:pPr>
        <w:spacing w:line="240" w:lineRule="auto"/>
        <w:jc w:val="both"/>
        <w:textAlignment w:val="baseline"/>
        <w:rPr>
          <w:rFonts w:ascii="Times New Roman" w:hAnsi="Times New Roman"/>
          <w:sz w:val="24"/>
          <w:szCs w:val="24"/>
        </w:rPr>
      </w:pPr>
      <w:r w:rsidRPr="00FB26EC">
        <w:rPr>
          <w:rFonts w:ascii="Times New Roman" w:hAnsi="Times New Roman"/>
          <w:sz w:val="24"/>
          <w:szCs w:val="24"/>
        </w:rPr>
        <w:t>Como recuerda Eurostat, el cambio estructural es, al menos en parte, resultado de fenómenos como las transferencias tecnológicas, la evolución de los precios relativos, la externalización y la globalización, que ha significado la deslocalización industrial hacia otras regiones del planeta con menores costes laborales. Algo que se ha traducido en una transferencia de rentas de los países 'ricos' a los emergentes, lo cual ha afectado de forma negativa a los avances del PIB europeos. La UE, de hecho, ha crecido solo un poco más que Japón en la última década, aunque con gran disparidad en función de los territorios.</w:t>
      </w:r>
    </w:p>
    <w:p w:rsidR="00A57A09" w:rsidRPr="00F91C9D" w:rsidRDefault="00A57A09" w:rsidP="00A57A09">
      <w:pPr>
        <w:spacing w:line="240" w:lineRule="auto"/>
        <w:jc w:val="both"/>
        <w:textAlignment w:val="baseline"/>
        <w:rPr>
          <w:rFonts w:ascii="Times New Roman" w:hAnsi="Times New Roman"/>
          <w:sz w:val="24"/>
          <w:szCs w:val="24"/>
        </w:rPr>
      </w:pPr>
      <w:r>
        <w:rPr>
          <w:rFonts w:ascii="Times New Roman" w:hAnsi="Times New Roman"/>
          <w:i/>
          <w:sz w:val="24"/>
          <w:szCs w:val="24"/>
        </w:rPr>
        <w:t>“</w:t>
      </w:r>
      <w:r w:rsidRPr="00F91C9D">
        <w:rPr>
          <w:rFonts w:ascii="Times New Roman" w:hAnsi="Times New Roman"/>
          <w:i/>
          <w:sz w:val="24"/>
          <w:szCs w:val="24"/>
        </w:rPr>
        <w:t xml:space="preserve">La revolución tecnológica ha dado lugar a las búsquedas en Google, los amigos en Facebook, las aplicaciones para el iPhone, las diatribas en Twitter y las compras de cualquier cosa en Amazon, todo esto en los últimos 15 años. Sin embargo, eso no ha </w:t>
      </w:r>
      <w:r w:rsidRPr="00F91C9D">
        <w:rPr>
          <w:rFonts w:ascii="Times New Roman" w:hAnsi="Times New Roman"/>
          <w:i/>
          <w:sz w:val="24"/>
          <w:szCs w:val="24"/>
        </w:rPr>
        <w:lastRenderedPageBreak/>
        <w:t>creado muchos empleos. Alphabet Inc., matriz de Google, y Facebook Inc. tenían a fin del año pasado un total de 74.505 trabajadores, cerca de un tercio menos que Microsoft Corp. pese a que su valor de mercado combinado duplica el del gigante del software. Instagram, el servicio para compartir fotos, tenía 13 empleados cuando fue adquirida por Facebook en 2012 por cerca de US$ 1.000 millones</w:t>
      </w:r>
      <w:r>
        <w:rPr>
          <w:rFonts w:ascii="Times New Roman" w:hAnsi="Times New Roman"/>
          <w:i/>
          <w:sz w:val="24"/>
          <w:szCs w:val="24"/>
        </w:rPr>
        <w:t>”..</w:t>
      </w:r>
      <w:r w:rsidRPr="00F91C9D">
        <w:rPr>
          <w:rFonts w:ascii="Times New Roman" w:hAnsi="Times New Roman"/>
          <w:i/>
          <w:sz w:val="24"/>
          <w:szCs w:val="24"/>
        </w:rPr>
        <w:t>.</w:t>
      </w:r>
      <w:r>
        <w:rPr>
          <w:rFonts w:ascii="Times New Roman" w:hAnsi="Times New Roman"/>
          <w:i/>
          <w:sz w:val="24"/>
          <w:szCs w:val="24"/>
        </w:rPr>
        <w:t xml:space="preserve"> </w:t>
      </w:r>
      <w:r w:rsidRPr="001A35DD">
        <w:rPr>
          <w:rFonts w:ascii="Times New Roman" w:hAnsi="Times New Roman"/>
          <w:sz w:val="24"/>
          <w:szCs w:val="24"/>
          <w:u w:val="single"/>
        </w:rPr>
        <w:t>La otra cara del auge tecnológico es la</w:t>
      </w:r>
      <w:r w:rsidR="00620504">
        <w:rPr>
          <w:rFonts w:ascii="Times New Roman" w:hAnsi="Times New Roman"/>
          <w:sz w:val="24"/>
          <w:szCs w:val="24"/>
          <w:u w:val="single"/>
        </w:rPr>
        <w:t xml:space="preserve"> baja creación de empleos en EE</w:t>
      </w:r>
      <w:r w:rsidRPr="001A35DD">
        <w:rPr>
          <w:rFonts w:ascii="Times New Roman" w:hAnsi="Times New Roman"/>
          <w:sz w:val="24"/>
          <w:szCs w:val="24"/>
          <w:u w:val="single"/>
        </w:rPr>
        <w:t>UU</w:t>
      </w:r>
      <w:r>
        <w:rPr>
          <w:rFonts w:ascii="Times New Roman" w:hAnsi="Times New Roman"/>
          <w:sz w:val="24"/>
          <w:szCs w:val="24"/>
        </w:rPr>
        <w:t xml:space="preserve"> (The Wall Street Journal - </w:t>
      </w:r>
      <w:r w:rsidRPr="001A35DD">
        <w:rPr>
          <w:rFonts w:ascii="Times New Roman" w:hAnsi="Times New Roman"/>
          <w:b/>
          <w:sz w:val="24"/>
          <w:szCs w:val="24"/>
        </w:rPr>
        <w:t>12/10/16</w:t>
      </w:r>
      <w:r>
        <w:rPr>
          <w:rFonts w:ascii="Times New Roman" w:hAnsi="Times New Roman"/>
          <w:sz w:val="24"/>
          <w:szCs w:val="24"/>
        </w:rPr>
        <w:t>)</w:t>
      </w:r>
    </w:p>
    <w:p w:rsidR="00A57A09" w:rsidRPr="00F91C9D" w:rsidRDefault="00A57A09" w:rsidP="00A57A09">
      <w:pPr>
        <w:spacing w:line="240" w:lineRule="auto"/>
        <w:jc w:val="both"/>
        <w:textAlignment w:val="baseline"/>
        <w:rPr>
          <w:rFonts w:ascii="Times New Roman" w:hAnsi="Times New Roman"/>
          <w:sz w:val="24"/>
          <w:szCs w:val="24"/>
        </w:rPr>
      </w:pPr>
      <w:r w:rsidRPr="00F91C9D">
        <w:rPr>
          <w:rFonts w:ascii="Times New Roman" w:hAnsi="Times New Roman"/>
          <w:sz w:val="24"/>
          <w:szCs w:val="24"/>
        </w:rPr>
        <w:t>La contratación en los sectores de computadoras y semiconductores se derrumbó después de que la producción de hardware se mudó de Estados Unidos y los nuevos gigantes tecnológicos necesitaban relativamente pocos trabajadores. La cantidad de startups de tecnología cayó, el crecimiento de la productividad y de los salarios se desaceleró y la desigualdad de los ingresos se amplió conforme las máquinas sustituyeron el trabajo repetitivo de baja y mediana remuneración que hacían los humanos.</w:t>
      </w:r>
    </w:p>
    <w:p w:rsidR="00A57A09" w:rsidRPr="00F91C9D" w:rsidRDefault="00A57A09" w:rsidP="00A57A09">
      <w:pPr>
        <w:spacing w:line="240" w:lineRule="auto"/>
        <w:jc w:val="both"/>
        <w:textAlignment w:val="baseline"/>
        <w:rPr>
          <w:rFonts w:ascii="Times New Roman" w:hAnsi="Times New Roman"/>
          <w:sz w:val="24"/>
          <w:szCs w:val="24"/>
        </w:rPr>
      </w:pPr>
      <w:r w:rsidRPr="00F91C9D">
        <w:rPr>
          <w:rFonts w:ascii="Times New Roman" w:hAnsi="Times New Roman"/>
          <w:sz w:val="24"/>
          <w:szCs w:val="24"/>
        </w:rPr>
        <w:t>El resultado dista mucho de lo que muchos líderes políticos, emprendedores de tecnología y economistas vaticinaron hace una generación. En 2000, el presidente Bill Clinton pregonó “el fermento del rápido cambio tecnológico” como uno de los “principales motores” de la expansión de la economía estadounidense.</w:t>
      </w:r>
    </w:p>
    <w:p w:rsidR="00A57A09" w:rsidRPr="00F91C9D" w:rsidRDefault="00A57A09" w:rsidP="00A57A09">
      <w:pPr>
        <w:spacing w:line="240" w:lineRule="auto"/>
        <w:jc w:val="both"/>
        <w:textAlignment w:val="baseline"/>
        <w:rPr>
          <w:rFonts w:ascii="Times New Roman" w:hAnsi="Times New Roman"/>
          <w:sz w:val="24"/>
          <w:szCs w:val="24"/>
        </w:rPr>
      </w:pPr>
      <w:r w:rsidRPr="00F91C9D">
        <w:rPr>
          <w:rFonts w:ascii="Times New Roman" w:hAnsi="Times New Roman"/>
          <w:sz w:val="24"/>
          <w:szCs w:val="24"/>
        </w:rPr>
        <w:t>La brecha entre lo que prometió el auge tecnológico y lo que produjo realmente es o</w:t>
      </w:r>
      <w:r>
        <w:rPr>
          <w:rFonts w:ascii="Times New Roman" w:hAnsi="Times New Roman"/>
          <w:sz w:val="24"/>
          <w:szCs w:val="24"/>
        </w:rPr>
        <w:t>tra fuente de descontento en EEUU</w:t>
      </w:r>
      <w:r w:rsidRPr="00F91C9D">
        <w:rPr>
          <w:rFonts w:ascii="Times New Roman" w:hAnsi="Times New Roman"/>
          <w:sz w:val="24"/>
          <w:szCs w:val="24"/>
        </w:rPr>
        <w:t xml:space="preserve"> que alimentó el ascenso este año de candidatos que atacan a la clase dirigente, como Donald Trump y Bernie Sanders.</w:t>
      </w:r>
    </w:p>
    <w:p w:rsidR="00A57A09" w:rsidRPr="00F91C9D" w:rsidRDefault="00A57A09" w:rsidP="00A57A09">
      <w:pPr>
        <w:spacing w:line="240" w:lineRule="auto"/>
        <w:jc w:val="both"/>
        <w:textAlignment w:val="baseline"/>
        <w:rPr>
          <w:rFonts w:ascii="Times New Roman" w:hAnsi="Times New Roman"/>
          <w:sz w:val="24"/>
          <w:szCs w:val="24"/>
        </w:rPr>
      </w:pPr>
      <w:r w:rsidRPr="00F91C9D">
        <w:rPr>
          <w:rFonts w:ascii="Times New Roman" w:hAnsi="Times New Roman"/>
          <w:sz w:val="24"/>
          <w:szCs w:val="24"/>
        </w:rPr>
        <w:t>El desencanto provocado por la tecnología es más sutil que el enojo causado por el aplastante impacto de la invasión de las importaciones de China y por el supuesto fracaso de instituciones gubernamentales, como la Reserva Federal, a la hora de dirigir la economía. En cambio, surge de la idea de que los estadounidenses esperaban mayores ganancias económicas de estas maravillosas nuevas máquinas y las compañías que las crearon, y no un aumento de la desigualdad.</w:t>
      </w:r>
    </w:p>
    <w:p w:rsidR="00A57A09" w:rsidRPr="00F91C9D" w:rsidRDefault="00A57A09" w:rsidP="00A57A09">
      <w:pPr>
        <w:spacing w:line="240" w:lineRule="auto"/>
        <w:jc w:val="both"/>
        <w:textAlignment w:val="baseline"/>
        <w:rPr>
          <w:rFonts w:ascii="Times New Roman" w:hAnsi="Times New Roman"/>
          <w:sz w:val="24"/>
          <w:szCs w:val="24"/>
        </w:rPr>
      </w:pPr>
      <w:r w:rsidRPr="00F91C9D">
        <w:rPr>
          <w:rFonts w:ascii="Times New Roman" w:hAnsi="Times New Roman"/>
          <w:sz w:val="24"/>
          <w:szCs w:val="24"/>
        </w:rPr>
        <w:t>“Hay una creciente sensación de frustración de que la gente no ha visto el progreso que sus padres y abuelos vieron”, señala Erik Brynjolfsson, economista del Instituto Tecnológico de Massachusetts cuyo trabajo ha descrito cómo la tecnología amplía la brecha de ingresos entre los ricos y los pobres. “Esa frustración se propaga al ámbito político”.</w:t>
      </w:r>
    </w:p>
    <w:p w:rsidR="00A57A09" w:rsidRPr="00F91C9D" w:rsidRDefault="00A57A09" w:rsidP="00A57A09">
      <w:pPr>
        <w:spacing w:line="240" w:lineRule="auto"/>
        <w:jc w:val="both"/>
        <w:textAlignment w:val="baseline"/>
        <w:rPr>
          <w:rFonts w:ascii="Times New Roman" w:hAnsi="Times New Roman"/>
          <w:sz w:val="24"/>
          <w:szCs w:val="24"/>
        </w:rPr>
      </w:pPr>
      <w:r w:rsidRPr="00F91C9D">
        <w:rPr>
          <w:rFonts w:ascii="Times New Roman" w:hAnsi="Times New Roman"/>
          <w:sz w:val="24"/>
          <w:szCs w:val="24"/>
        </w:rPr>
        <w:t>En 1997, la revista Time nombró a Andrew S. Grove, entonces presidente ejecutivo de Intel Corp., como el “Personaje del Año”. Dos años después el galardonado fue Jeff Bezos, presidente ejecutivo de Amazon.com Inc. El estallido de la burbuja puntocom a comienzos de 2000, la recesión de 2001 y la profundización de la globalización resultaron ser puntos de inflexión para la economía de tecnología y su impacto sobre la prosperidad estadounidense.</w:t>
      </w:r>
    </w:p>
    <w:p w:rsidR="00A57A09" w:rsidRPr="00F91C9D" w:rsidRDefault="00A57A09" w:rsidP="00A57A09">
      <w:pPr>
        <w:spacing w:line="240" w:lineRule="auto"/>
        <w:jc w:val="both"/>
        <w:textAlignment w:val="baseline"/>
        <w:rPr>
          <w:rFonts w:ascii="Times New Roman" w:hAnsi="Times New Roman"/>
          <w:sz w:val="24"/>
          <w:szCs w:val="24"/>
        </w:rPr>
      </w:pPr>
      <w:r>
        <w:rPr>
          <w:rFonts w:ascii="Times New Roman" w:hAnsi="Times New Roman"/>
          <w:sz w:val="24"/>
          <w:szCs w:val="24"/>
        </w:rPr>
        <w:t>Las tecnológicas de EEUU</w:t>
      </w:r>
      <w:r w:rsidRPr="00F91C9D">
        <w:rPr>
          <w:rFonts w:ascii="Times New Roman" w:hAnsi="Times New Roman"/>
          <w:sz w:val="24"/>
          <w:szCs w:val="24"/>
        </w:rPr>
        <w:t xml:space="preserve"> aceleraron el traslado de sus cadenas de suministro a China y otras partes de Asia, una región con mucho potencial de crecimiento y mano de obra barata. Las empresas de hardware concentraron la producción en el extranjero para abastecer a fabricantes de computadoras estadounidenses y de otros países.</w:t>
      </w:r>
    </w:p>
    <w:p w:rsidR="00A57A09" w:rsidRPr="00F91C9D" w:rsidRDefault="00A57A09" w:rsidP="00A57A09">
      <w:pPr>
        <w:spacing w:line="240" w:lineRule="auto"/>
        <w:jc w:val="both"/>
        <w:textAlignment w:val="baseline"/>
        <w:rPr>
          <w:rFonts w:ascii="Times New Roman" w:hAnsi="Times New Roman"/>
          <w:sz w:val="24"/>
          <w:szCs w:val="24"/>
        </w:rPr>
      </w:pPr>
    </w:p>
    <w:p w:rsidR="00A57A09" w:rsidRPr="00F91C9D" w:rsidRDefault="00A57A09" w:rsidP="00A57A09">
      <w:pPr>
        <w:spacing w:line="240" w:lineRule="auto"/>
        <w:jc w:val="both"/>
        <w:textAlignment w:val="baseline"/>
        <w:rPr>
          <w:rFonts w:ascii="Times New Roman" w:hAnsi="Times New Roman"/>
          <w:sz w:val="24"/>
          <w:szCs w:val="24"/>
        </w:rPr>
      </w:pPr>
    </w:p>
    <w:p w:rsidR="00A57A09" w:rsidRPr="00F91C9D" w:rsidRDefault="00A57A09" w:rsidP="00A57A09">
      <w:pPr>
        <w:spacing w:line="240" w:lineRule="auto"/>
        <w:jc w:val="both"/>
        <w:textAlignment w:val="baseline"/>
        <w:rPr>
          <w:rFonts w:ascii="Times New Roman" w:hAnsi="Times New Roman"/>
          <w:sz w:val="24"/>
          <w:szCs w:val="24"/>
        </w:rPr>
      </w:pPr>
      <w:r w:rsidRPr="00F91C9D">
        <w:rPr>
          <w:rFonts w:ascii="Arial" w:eastAsia="Times New Roman" w:hAnsi="Arial" w:cs="Arial"/>
          <w:noProof/>
          <w:sz w:val="15"/>
          <w:szCs w:val="15"/>
          <w:lang w:eastAsia="es-ES"/>
        </w:rPr>
        <w:lastRenderedPageBreak/>
        <w:drawing>
          <wp:inline distT="0" distB="0" distL="0" distR="0" wp14:anchorId="5DDE3C8A" wp14:editId="31C561D6">
            <wp:extent cx="5397500" cy="5397500"/>
            <wp:effectExtent l="0" t="0" r="0" b="0"/>
            <wp:docPr id="49" name="Imagen 49" descr="https://si.wsj.net/public/resources/images/AO-AB397_wsjamd_NS_201610121921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si.wsj.net/public/resources/images/AO-AB397_wsjamd_NS_20161012192141.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400040" cy="5400040"/>
                    </a:xfrm>
                    <a:prstGeom prst="rect">
                      <a:avLst/>
                    </a:prstGeom>
                    <a:noFill/>
                    <a:ln>
                      <a:noFill/>
                    </a:ln>
                  </pic:spPr>
                </pic:pic>
              </a:graphicData>
            </a:graphic>
          </wp:inline>
        </w:drawing>
      </w:r>
    </w:p>
    <w:p w:rsidR="00A57A09" w:rsidRPr="00F91C9D" w:rsidRDefault="00A57A09" w:rsidP="00A57A09">
      <w:pPr>
        <w:spacing w:line="240" w:lineRule="auto"/>
        <w:jc w:val="both"/>
        <w:textAlignment w:val="baseline"/>
        <w:rPr>
          <w:rFonts w:ascii="Times New Roman" w:hAnsi="Times New Roman"/>
          <w:sz w:val="24"/>
          <w:szCs w:val="24"/>
        </w:rPr>
      </w:pPr>
      <w:r w:rsidRPr="00F91C9D">
        <w:rPr>
          <w:rFonts w:ascii="Times New Roman" w:hAnsi="Times New Roman"/>
          <w:sz w:val="24"/>
          <w:szCs w:val="24"/>
        </w:rPr>
        <w:t>Después de crecer durante toda la década de los 90, el empleo total en empresas de co</w:t>
      </w:r>
      <w:r>
        <w:rPr>
          <w:rFonts w:ascii="Times New Roman" w:hAnsi="Times New Roman"/>
          <w:sz w:val="24"/>
          <w:szCs w:val="24"/>
        </w:rPr>
        <w:t>mputadoras y electrónicos en EEUU</w:t>
      </w:r>
      <w:r w:rsidRPr="00F91C9D">
        <w:rPr>
          <w:rFonts w:ascii="Times New Roman" w:hAnsi="Times New Roman"/>
          <w:sz w:val="24"/>
          <w:szCs w:val="24"/>
        </w:rPr>
        <w:t xml:space="preserve"> se redujo de 1,87 millones en 2001 a 1,03 millones en agosto de 2016, según datos del Departamento de Trabajo. El empleo en fabricantes de chips cayó a la mitad, a 359.000 puestos, durante el mismo lapso.</w:t>
      </w:r>
    </w:p>
    <w:p w:rsidR="00A57A09" w:rsidRPr="00F91C9D" w:rsidRDefault="00A57A09" w:rsidP="00A57A09">
      <w:pPr>
        <w:spacing w:line="240" w:lineRule="auto"/>
        <w:jc w:val="both"/>
        <w:textAlignment w:val="baseline"/>
        <w:rPr>
          <w:rFonts w:ascii="Times New Roman" w:hAnsi="Times New Roman"/>
          <w:sz w:val="24"/>
          <w:szCs w:val="24"/>
        </w:rPr>
      </w:pPr>
      <w:r w:rsidRPr="00F91C9D">
        <w:rPr>
          <w:rFonts w:ascii="Times New Roman" w:hAnsi="Times New Roman"/>
          <w:sz w:val="24"/>
          <w:szCs w:val="24"/>
        </w:rPr>
        <w:t>Micron Technology Inc. cuadruplicó su fuerza de trabajo entre 1994 y</w:t>
      </w:r>
      <w:r>
        <w:rPr>
          <w:rFonts w:ascii="Times New Roman" w:hAnsi="Times New Roman"/>
          <w:sz w:val="24"/>
          <w:szCs w:val="24"/>
        </w:rPr>
        <w:t xml:space="preserve"> 2000, a 18.800 empleados en EE</w:t>
      </w:r>
      <w:r w:rsidRPr="00F91C9D">
        <w:rPr>
          <w:rFonts w:ascii="Times New Roman" w:hAnsi="Times New Roman"/>
          <w:sz w:val="24"/>
          <w:szCs w:val="24"/>
        </w:rPr>
        <w:t xml:space="preserve">UU. Hoy, la empresa es un caso de estudio sobre cómo las tecnológicas han exportado empleos. En 2013, el año más reciente con datos disponibles, Micron </w:t>
      </w:r>
      <w:r>
        <w:rPr>
          <w:rFonts w:ascii="Times New Roman" w:hAnsi="Times New Roman"/>
          <w:sz w:val="24"/>
          <w:szCs w:val="24"/>
        </w:rPr>
        <w:t>tenía 11.300 trabajadores en EEUU</w:t>
      </w:r>
      <w:r w:rsidRPr="00F91C9D">
        <w:rPr>
          <w:rFonts w:ascii="Times New Roman" w:hAnsi="Times New Roman"/>
          <w:sz w:val="24"/>
          <w:szCs w:val="24"/>
        </w:rPr>
        <w:t>, frente a 14.000 en 2000. En el exterior, su personal se disparó de 4.800 a 19.600, principalmente en China y otros países asiáticos. Un vocero dijo que gra</w:t>
      </w:r>
      <w:r>
        <w:rPr>
          <w:rFonts w:ascii="Times New Roman" w:hAnsi="Times New Roman"/>
          <w:sz w:val="24"/>
          <w:szCs w:val="24"/>
        </w:rPr>
        <w:t>n parte del aumento fuera de EEUU</w:t>
      </w:r>
      <w:r w:rsidRPr="00F91C9D">
        <w:rPr>
          <w:rFonts w:ascii="Times New Roman" w:hAnsi="Times New Roman"/>
          <w:sz w:val="24"/>
          <w:szCs w:val="24"/>
        </w:rPr>
        <w:t xml:space="preserve"> provino de adquisiciones.</w:t>
      </w:r>
    </w:p>
    <w:p w:rsidR="00A57A09" w:rsidRPr="00F91C9D" w:rsidRDefault="00A57A09" w:rsidP="00A57A09">
      <w:pPr>
        <w:spacing w:line="240" w:lineRule="auto"/>
        <w:jc w:val="both"/>
        <w:textAlignment w:val="baseline"/>
        <w:rPr>
          <w:rFonts w:ascii="Times New Roman" w:hAnsi="Times New Roman"/>
          <w:sz w:val="24"/>
          <w:szCs w:val="24"/>
        </w:rPr>
      </w:pPr>
      <w:r w:rsidRPr="00F91C9D">
        <w:rPr>
          <w:rFonts w:ascii="Times New Roman" w:hAnsi="Times New Roman"/>
          <w:sz w:val="24"/>
          <w:szCs w:val="24"/>
        </w:rPr>
        <w:t xml:space="preserve">La Asociación de la Industria de Semiconductores afirma que los chips son la </w:t>
      </w:r>
      <w:r>
        <w:rPr>
          <w:rFonts w:ascii="Times New Roman" w:hAnsi="Times New Roman"/>
          <w:sz w:val="24"/>
          <w:szCs w:val="24"/>
        </w:rPr>
        <w:t>tercera mayor exportación de EEUU</w:t>
      </w:r>
      <w:r w:rsidRPr="00F91C9D">
        <w:rPr>
          <w:rFonts w:ascii="Times New Roman" w:hAnsi="Times New Roman"/>
          <w:sz w:val="24"/>
          <w:szCs w:val="24"/>
        </w:rPr>
        <w:t>, después de los autos y los aviones.</w:t>
      </w:r>
    </w:p>
    <w:p w:rsidR="00A57A09" w:rsidRPr="00F91C9D" w:rsidRDefault="00A57A09" w:rsidP="00A57A09">
      <w:pPr>
        <w:spacing w:line="240" w:lineRule="auto"/>
        <w:jc w:val="both"/>
        <w:textAlignment w:val="baseline"/>
        <w:rPr>
          <w:rFonts w:ascii="Times New Roman" w:hAnsi="Times New Roman"/>
          <w:sz w:val="24"/>
          <w:szCs w:val="24"/>
        </w:rPr>
      </w:pPr>
      <w:r w:rsidRPr="00F91C9D">
        <w:rPr>
          <w:rFonts w:ascii="Times New Roman" w:hAnsi="Times New Roman"/>
          <w:sz w:val="24"/>
          <w:szCs w:val="24"/>
        </w:rPr>
        <w:t xml:space="preserve">Apple Inc. siguió un trayecto similar. Su cofundador, Steve Jobs, asumió como misión la revitalización de la manufactura estadounidense en sus primeros años al frente de la empresa y después de crear NeXT Inc., otro fabricante de computadoras. Sin embargo, cuando Jobs murió en 2011, Apple fabricaba casi </w:t>
      </w:r>
      <w:r>
        <w:rPr>
          <w:rFonts w:ascii="Times New Roman" w:hAnsi="Times New Roman"/>
          <w:sz w:val="24"/>
          <w:szCs w:val="24"/>
        </w:rPr>
        <w:t>todos sus productos fuera de EEUU</w:t>
      </w:r>
      <w:r w:rsidRPr="00F91C9D">
        <w:rPr>
          <w:rFonts w:ascii="Times New Roman" w:hAnsi="Times New Roman"/>
          <w:sz w:val="24"/>
          <w:szCs w:val="24"/>
        </w:rPr>
        <w:t xml:space="preserve">, </w:t>
      </w:r>
      <w:r w:rsidRPr="00F91C9D">
        <w:rPr>
          <w:rFonts w:ascii="Times New Roman" w:hAnsi="Times New Roman"/>
          <w:sz w:val="24"/>
          <w:szCs w:val="24"/>
        </w:rPr>
        <w:lastRenderedPageBreak/>
        <w:t>la mayor parte en Asia. La empre</w:t>
      </w:r>
      <w:r>
        <w:rPr>
          <w:rFonts w:ascii="Times New Roman" w:hAnsi="Times New Roman"/>
          <w:sz w:val="24"/>
          <w:szCs w:val="24"/>
        </w:rPr>
        <w:t>sa abandonó la producción en EEUU</w:t>
      </w:r>
      <w:r w:rsidRPr="00F91C9D">
        <w:rPr>
          <w:rFonts w:ascii="Times New Roman" w:hAnsi="Times New Roman"/>
          <w:sz w:val="24"/>
          <w:szCs w:val="24"/>
        </w:rPr>
        <w:t xml:space="preserve"> en 2004 y la reanudó recién en 2013, cuando comenzó a producir la Mac Pro en Austin, Texas. Apple dice que em</w:t>
      </w:r>
      <w:r>
        <w:rPr>
          <w:rFonts w:ascii="Times New Roman" w:hAnsi="Times New Roman"/>
          <w:sz w:val="24"/>
          <w:szCs w:val="24"/>
        </w:rPr>
        <w:t>plea unas 80.000 personas en EEUU</w:t>
      </w:r>
      <w:r w:rsidRPr="00F91C9D">
        <w:rPr>
          <w:rFonts w:ascii="Times New Roman" w:hAnsi="Times New Roman"/>
          <w:sz w:val="24"/>
          <w:szCs w:val="24"/>
        </w:rPr>
        <w:t>, o dos tercios de su fuerza laboral. Cerca de la mitad de su plantilla en ese país está en ventas minoristas.</w:t>
      </w:r>
    </w:p>
    <w:p w:rsidR="00A57A09" w:rsidRPr="00F91C9D" w:rsidRDefault="00A57A09" w:rsidP="00A57A09">
      <w:pPr>
        <w:spacing w:line="240" w:lineRule="auto"/>
        <w:jc w:val="both"/>
        <w:textAlignment w:val="baseline"/>
        <w:rPr>
          <w:rFonts w:ascii="Times New Roman" w:hAnsi="Times New Roman"/>
          <w:sz w:val="24"/>
          <w:szCs w:val="24"/>
        </w:rPr>
      </w:pPr>
      <w:r w:rsidRPr="00F91C9D">
        <w:rPr>
          <w:rFonts w:ascii="Times New Roman" w:hAnsi="Times New Roman"/>
          <w:sz w:val="24"/>
          <w:szCs w:val="24"/>
        </w:rPr>
        <w:t>Una vocera de Apple dijo que la empresa está “creando trabajos en nuevas industrias” como las aplicaciones desarrolladas para el iPhone y que es “una importante contribuidora a la manufactura estadounidense” al comprar componentes y materiales fabricados en el país.</w:t>
      </w:r>
    </w:p>
    <w:p w:rsidR="00A57A09" w:rsidRPr="00F91C9D" w:rsidRDefault="00A57A09" w:rsidP="00A57A09">
      <w:pPr>
        <w:spacing w:line="240" w:lineRule="auto"/>
        <w:jc w:val="both"/>
        <w:textAlignment w:val="baseline"/>
        <w:rPr>
          <w:rFonts w:ascii="Times New Roman" w:hAnsi="Times New Roman"/>
          <w:sz w:val="24"/>
          <w:szCs w:val="24"/>
        </w:rPr>
      </w:pPr>
      <w:r w:rsidRPr="00F91C9D">
        <w:rPr>
          <w:rFonts w:ascii="Times New Roman" w:hAnsi="Times New Roman"/>
          <w:sz w:val="24"/>
          <w:szCs w:val="24"/>
        </w:rPr>
        <w:t>Los t</w:t>
      </w:r>
      <w:r>
        <w:rPr>
          <w:rFonts w:ascii="Times New Roman" w:hAnsi="Times New Roman"/>
          <w:sz w:val="24"/>
          <w:szCs w:val="24"/>
        </w:rPr>
        <w:t>rabajadores de tecnología de EEUU</w:t>
      </w:r>
      <w:r w:rsidRPr="00F91C9D">
        <w:rPr>
          <w:rFonts w:ascii="Times New Roman" w:hAnsi="Times New Roman"/>
          <w:sz w:val="24"/>
          <w:szCs w:val="24"/>
        </w:rPr>
        <w:t xml:space="preserve"> se están quedando con una porción más pequeña de la economía creada a partir de lo que producen. En 2014, la remuneración de los empleados de fabricación de computadoras y electrónicos equivalió a 49% del valor de la producción del sector, comparado con 79% en 1999, según el Departamento de Comercio.</w:t>
      </w:r>
    </w:p>
    <w:p w:rsidR="00A57A09" w:rsidRPr="00F91C9D" w:rsidRDefault="00A57A09" w:rsidP="00A57A09">
      <w:pPr>
        <w:spacing w:line="240" w:lineRule="auto"/>
        <w:jc w:val="both"/>
        <w:textAlignment w:val="baseline"/>
        <w:rPr>
          <w:rFonts w:ascii="Times New Roman" w:hAnsi="Times New Roman"/>
          <w:sz w:val="24"/>
          <w:szCs w:val="24"/>
        </w:rPr>
      </w:pPr>
      <w:r w:rsidRPr="00F91C9D">
        <w:rPr>
          <w:rFonts w:ascii="Times New Roman" w:hAnsi="Times New Roman"/>
          <w:sz w:val="24"/>
          <w:szCs w:val="24"/>
        </w:rPr>
        <w:t>Si bien otros empleos se han creado en sectores como el desarrollo de software, esa expansión es menor que las pérdidas en la manufactura tecnológica.</w:t>
      </w:r>
    </w:p>
    <w:p w:rsidR="00A57A09" w:rsidRPr="00F91C9D" w:rsidRDefault="00A57A09" w:rsidP="00A57A09">
      <w:pPr>
        <w:spacing w:line="240" w:lineRule="auto"/>
        <w:jc w:val="both"/>
        <w:textAlignment w:val="baseline"/>
        <w:rPr>
          <w:rFonts w:ascii="Times New Roman" w:hAnsi="Times New Roman"/>
          <w:sz w:val="24"/>
          <w:szCs w:val="24"/>
        </w:rPr>
      </w:pPr>
      <w:r w:rsidRPr="00F91C9D">
        <w:rPr>
          <w:rFonts w:ascii="Times New Roman" w:hAnsi="Times New Roman"/>
          <w:sz w:val="24"/>
          <w:szCs w:val="24"/>
        </w:rPr>
        <w:t>Desde 2002, la creación de startups de tecnología se desaceleró, lo que ha afectado la generación de empleo. En un estudio de 2014, los economistas Javier Miranda, John Haltiwanger y Ian Hathaway señalaron que el número startups de tecnología trepó de 64.000 en 1992 a 113.000 en 2001. La cifra cayó a 79.000 en 2011 y no se ha recuperado. Entre las causas figuran la competencia global y el aumento de las regulaciones internas, dice Haltiwanger, profesor de Economía de la Universidad de Maryland.</w:t>
      </w:r>
    </w:p>
    <w:p w:rsidR="00A57A09" w:rsidRPr="00F91C9D" w:rsidRDefault="00A57A09" w:rsidP="00A57A09">
      <w:pPr>
        <w:spacing w:line="240" w:lineRule="auto"/>
        <w:jc w:val="both"/>
        <w:textAlignment w:val="baseline"/>
        <w:rPr>
          <w:rFonts w:ascii="Times New Roman" w:hAnsi="Times New Roman"/>
          <w:sz w:val="24"/>
          <w:szCs w:val="24"/>
        </w:rPr>
      </w:pPr>
      <w:r w:rsidRPr="00F91C9D">
        <w:rPr>
          <w:rFonts w:ascii="Times New Roman" w:hAnsi="Times New Roman"/>
          <w:sz w:val="24"/>
          <w:szCs w:val="24"/>
        </w:rPr>
        <w:t>Otro problema es que pocas firmas de tecnología han salido a bolsa, algo que puede enriquecer a los primeros trabajadores y estimular la creación de empleos a medida que las compañías se expanden. Jay Ritter, profesor de la Facultad de Negocios Warrington de la Universidad de Florida, indica que entre 2001 y 2015 hubo 548 ofertas públicas iniciales de compañías relacionadas con la tecnología, frente a 1.853 entre 1990 y 2000.</w:t>
      </w:r>
    </w:p>
    <w:p w:rsidR="00A57A09" w:rsidRPr="00F91C9D" w:rsidRDefault="00A57A09" w:rsidP="00A57A09">
      <w:pPr>
        <w:spacing w:line="240" w:lineRule="auto"/>
        <w:jc w:val="both"/>
        <w:textAlignment w:val="baseline"/>
        <w:rPr>
          <w:rFonts w:ascii="Times New Roman" w:hAnsi="Times New Roman"/>
          <w:sz w:val="24"/>
          <w:szCs w:val="24"/>
        </w:rPr>
      </w:pPr>
      <w:r w:rsidRPr="00F91C9D">
        <w:rPr>
          <w:rFonts w:ascii="Times New Roman" w:hAnsi="Times New Roman"/>
          <w:sz w:val="24"/>
          <w:szCs w:val="24"/>
        </w:rPr>
        <w:t>La generación más reciente de startups ha captado una montaña de capital de riesgo y valuaciones gigantescas, encabezadas por Uber Technologies Inc., que valía US$</w:t>
      </w:r>
      <w:r>
        <w:rPr>
          <w:rFonts w:ascii="Times New Roman" w:hAnsi="Times New Roman"/>
          <w:sz w:val="24"/>
          <w:szCs w:val="24"/>
        </w:rPr>
        <w:t xml:space="preserve"> </w:t>
      </w:r>
      <w:r w:rsidRPr="00F91C9D">
        <w:rPr>
          <w:rFonts w:ascii="Times New Roman" w:hAnsi="Times New Roman"/>
          <w:sz w:val="24"/>
          <w:szCs w:val="24"/>
        </w:rPr>
        <w:t>68.000 millones a junio.</w:t>
      </w:r>
    </w:p>
    <w:p w:rsidR="00A57A09" w:rsidRPr="00F91C9D" w:rsidRDefault="00A57A09" w:rsidP="00A57A09">
      <w:pPr>
        <w:spacing w:line="240" w:lineRule="auto"/>
        <w:jc w:val="both"/>
        <w:textAlignment w:val="baseline"/>
        <w:rPr>
          <w:rFonts w:ascii="Times New Roman" w:hAnsi="Times New Roman"/>
          <w:sz w:val="24"/>
          <w:szCs w:val="24"/>
        </w:rPr>
      </w:pPr>
      <w:r w:rsidRPr="00F91C9D">
        <w:rPr>
          <w:rFonts w:ascii="Times New Roman" w:hAnsi="Times New Roman"/>
          <w:sz w:val="24"/>
          <w:szCs w:val="24"/>
        </w:rPr>
        <w:t xml:space="preserve">El flujo de riqueza ha generado más prosperidad en Silicon Valley pero ilustra </w:t>
      </w:r>
      <w:r>
        <w:rPr>
          <w:rFonts w:ascii="Times New Roman" w:hAnsi="Times New Roman"/>
          <w:sz w:val="24"/>
          <w:szCs w:val="24"/>
        </w:rPr>
        <w:t>la polarización económica de EE</w:t>
      </w:r>
      <w:r w:rsidRPr="00F91C9D">
        <w:rPr>
          <w:rFonts w:ascii="Times New Roman" w:hAnsi="Times New Roman"/>
          <w:sz w:val="24"/>
          <w:szCs w:val="24"/>
        </w:rPr>
        <w:t>UU.</w:t>
      </w:r>
    </w:p>
    <w:p w:rsidR="00A57A09" w:rsidRPr="00F91C9D" w:rsidRDefault="00A57A09" w:rsidP="00A57A09">
      <w:pPr>
        <w:spacing w:line="240" w:lineRule="auto"/>
        <w:jc w:val="both"/>
        <w:textAlignment w:val="baseline"/>
        <w:rPr>
          <w:rFonts w:ascii="Times New Roman" w:hAnsi="Times New Roman"/>
          <w:sz w:val="24"/>
          <w:szCs w:val="24"/>
        </w:rPr>
      </w:pPr>
      <w:r w:rsidRPr="00F91C9D">
        <w:rPr>
          <w:rFonts w:ascii="Times New Roman" w:hAnsi="Times New Roman"/>
          <w:sz w:val="24"/>
          <w:szCs w:val="24"/>
        </w:rPr>
        <w:t>WhatsApp tenía más de 450 millones de usuarios en todo el mundo cuando fue comprada por Facebook en 2014 por US$</w:t>
      </w:r>
      <w:r>
        <w:rPr>
          <w:rFonts w:ascii="Times New Roman" w:hAnsi="Times New Roman"/>
          <w:sz w:val="24"/>
          <w:szCs w:val="24"/>
        </w:rPr>
        <w:t xml:space="preserve"> </w:t>
      </w:r>
      <w:r w:rsidRPr="00F91C9D">
        <w:rPr>
          <w:rFonts w:ascii="Times New Roman" w:hAnsi="Times New Roman"/>
          <w:sz w:val="24"/>
          <w:szCs w:val="24"/>
        </w:rPr>
        <w:t>19.000 millones, lo que convirtió a su fundador, Jan Koum, en un multimillonario. Al momento de la adquisición, el servicio de mensajería tenía 55 empleados.</w:t>
      </w:r>
    </w:p>
    <w:p w:rsidR="00A57A09" w:rsidRPr="00F91C9D" w:rsidRDefault="00A57A09" w:rsidP="00A57A09">
      <w:pPr>
        <w:spacing w:line="240" w:lineRule="auto"/>
        <w:jc w:val="both"/>
        <w:textAlignment w:val="baseline"/>
        <w:rPr>
          <w:rFonts w:ascii="Times New Roman" w:hAnsi="Times New Roman"/>
          <w:sz w:val="24"/>
          <w:szCs w:val="24"/>
        </w:rPr>
      </w:pPr>
      <w:r w:rsidRPr="00F91C9D">
        <w:rPr>
          <w:rFonts w:ascii="Times New Roman" w:hAnsi="Times New Roman"/>
          <w:sz w:val="24"/>
          <w:szCs w:val="24"/>
        </w:rPr>
        <w:t>Los frutos del crecimiento van a parar a las pocas personas con aptitudes y suerte y que están mejor posicionadas para aprovechar la nueva tecnología.</w:t>
      </w:r>
    </w:p>
    <w:p w:rsidR="00A57A09" w:rsidRPr="00F91C9D" w:rsidRDefault="00A57A09" w:rsidP="00A57A09">
      <w:pPr>
        <w:spacing w:line="240" w:lineRule="auto"/>
        <w:jc w:val="both"/>
        <w:textAlignment w:val="baseline"/>
        <w:rPr>
          <w:rStyle w:val="Textoennegrita"/>
          <w:rFonts w:ascii="Times New Roman" w:hAnsi="Times New Roman"/>
          <w:b w:val="0"/>
          <w:bCs w:val="0"/>
          <w:sz w:val="24"/>
          <w:szCs w:val="24"/>
        </w:rPr>
      </w:pPr>
      <w:r w:rsidRPr="00F91C9D">
        <w:rPr>
          <w:rFonts w:ascii="Times New Roman" w:hAnsi="Times New Roman"/>
          <w:sz w:val="24"/>
          <w:szCs w:val="24"/>
        </w:rPr>
        <w:t>Las cinco mayo</w:t>
      </w:r>
      <w:r>
        <w:rPr>
          <w:rFonts w:ascii="Times New Roman" w:hAnsi="Times New Roman"/>
          <w:sz w:val="24"/>
          <w:szCs w:val="24"/>
        </w:rPr>
        <w:t>res empresas tecnológicas de EE</w:t>
      </w:r>
      <w:r w:rsidRPr="00F91C9D">
        <w:rPr>
          <w:rFonts w:ascii="Times New Roman" w:hAnsi="Times New Roman"/>
          <w:sz w:val="24"/>
          <w:szCs w:val="24"/>
        </w:rPr>
        <w:t>U</w:t>
      </w:r>
      <w:r>
        <w:rPr>
          <w:rFonts w:ascii="Times New Roman" w:hAnsi="Times New Roman"/>
          <w:sz w:val="24"/>
          <w:szCs w:val="24"/>
        </w:rPr>
        <w:t>U por capitalización bursátil -</w:t>
      </w:r>
      <w:r w:rsidRPr="00F91C9D">
        <w:rPr>
          <w:rFonts w:ascii="Times New Roman" w:hAnsi="Times New Roman"/>
          <w:sz w:val="24"/>
          <w:szCs w:val="24"/>
        </w:rPr>
        <w:t>Apple, Alphabet, Mic</w:t>
      </w:r>
      <w:r>
        <w:rPr>
          <w:rFonts w:ascii="Times New Roman" w:hAnsi="Times New Roman"/>
          <w:sz w:val="24"/>
          <w:szCs w:val="24"/>
        </w:rPr>
        <w:t>rosoft, Facebook y Oracle Corp.-</w:t>
      </w:r>
      <w:r w:rsidRPr="00F91C9D">
        <w:rPr>
          <w:rFonts w:ascii="Times New Roman" w:hAnsi="Times New Roman"/>
          <w:sz w:val="24"/>
          <w:szCs w:val="24"/>
        </w:rPr>
        <w:t xml:space="preserve"> valen en conjunto US$</w:t>
      </w:r>
      <w:r>
        <w:rPr>
          <w:rFonts w:ascii="Times New Roman" w:hAnsi="Times New Roman"/>
          <w:sz w:val="24"/>
          <w:szCs w:val="24"/>
        </w:rPr>
        <w:t xml:space="preserve"> </w:t>
      </w:r>
      <w:r w:rsidRPr="00F91C9D">
        <w:rPr>
          <w:rFonts w:ascii="Times New Roman" w:hAnsi="Times New Roman"/>
          <w:sz w:val="24"/>
          <w:szCs w:val="24"/>
        </w:rPr>
        <w:t>1,8 billones, 80% más que las cinco primeras de 2000. Hoy, esos cinco gigantes emplean 22% de personas menos que sus predecesoras, un total de 434.505 el año pasado, comparado con 556.523 en Cisco Systems Inc., Intel, IBM, Oracle y Microsoft en 2000.</w:t>
      </w:r>
    </w:p>
    <w:p w:rsidR="00A57A09" w:rsidRPr="00AA0AB0" w:rsidRDefault="00A57A09" w:rsidP="00A57A09">
      <w:pPr>
        <w:pStyle w:val="NormalWeb"/>
        <w:shd w:val="clear" w:color="auto" w:fill="FFFFFF"/>
        <w:spacing w:before="0" w:beforeAutospacing="0" w:after="0" w:afterAutospacing="0"/>
        <w:jc w:val="both"/>
        <w:textAlignment w:val="baseline"/>
        <w:rPr>
          <w:i/>
        </w:rPr>
      </w:pPr>
      <w:r w:rsidRPr="00AA0AB0">
        <w:rPr>
          <w:i/>
        </w:rPr>
        <w:lastRenderedPageBreak/>
        <w:t>“La crisis se solventará en España</w:t>
      </w:r>
      <w:r w:rsidRPr="00AA0AB0">
        <w:rPr>
          <w:rStyle w:val="apple-converted-space"/>
          <w:i/>
        </w:rPr>
        <w:t> </w:t>
      </w:r>
      <w:r w:rsidRPr="00AA0AB0">
        <w:rPr>
          <w:rStyle w:val="Textoennegrita"/>
          <w:rFonts w:eastAsia="Calibri"/>
          <w:b w:val="0"/>
          <w:i/>
          <w:bdr w:val="none" w:sz="0" w:space="0" w:color="auto" w:frame="1"/>
        </w:rPr>
        <w:t>con una montaña de nueva deuda</w:t>
      </w:r>
      <w:r w:rsidRPr="00AA0AB0">
        <w:rPr>
          <w:rStyle w:val="apple-converted-space"/>
          <w:i/>
        </w:rPr>
        <w:t> </w:t>
      </w:r>
      <w:r w:rsidRPr="00AA0AB0">
        <w:rPr>
          <w:i/>
        </w:rPr>
        <w:t>que habrá que pagar antes o después. Eso sí, no ha sido culpa de los españoles. No de todos, al menos. Han sido sus políticos los que han endeudado a los contribuyentes, mientras familias y empresas se apretaban el cinturón. El desequilibrio no puede ser más acentuado. En términos de deuda pública, somos uno de los países que más ha disparado sus números rojos. A cambio, la deuda privada es la segunda que más ha bajado en términos de PIB, sólo por detrás de la británica”...</w:t>
      </w:r>
      <w:r w:rsidRPr="00AA0AB0">
        <w:t xml:space="preserve"> </w:t>
      </w:r>
      <w:r w:rsidRPr="00AA0AB0">
        <w:rPr>
          <w:u w:val="single"/>
        </w:rPr>
        <w:t>España, segundo país que más reduce su deuda privada durante la crisis</w:t>
      </w:r>
      <w:r w:rsidRPr="00AA0AB0">
        <w:t xml:space="preserve"> (Libertad Digital - </w:t>
      </w:r>
      <w:r w:rsidRPr="00AA0AB0">
        <w:rPr>
          <w:b/>
        </w:rPr>
        <w:t>13/10/16</w:t>
      </w:r>
      <w:r w:rsidRPr="00AA0AB0">
        <w:t>)</w:t>
      </w:r>
    </w:p>
    <w:p w:rsidR="00A57A09" w:rsidRPr="00F91C9D" w:rsidRDefault="00A57A09" w:rsidP="00A57A09">
      <w:pPr>
        <w:pStyle w:val="NormalWeb"/>
        <w:shd w:val="clear" w:color="auto" w:fill="FFFFFF"/>
        <w:spacing w:before="0" w:beforeAutospacing="0" w:after="0" w:afterAutospacing="0"/>
        <w:jc w:val="both"/>
        <w:textAlignment w:val="baseline"/>
        <w:rPr>
          <w:i/>
          <w:color w:val="333333"/>
        </w:rPr>
      </w:pPr>
    </w:p>
    <w:p w:rsidR="00A57A09" w:rsidRPr="00F91C9D" w:rsidRDefault="00A57A09" w:rsidP="00A57A09">
      <w:pPr>
        <w:pStyle w:val="NormalWeb"/>
        <w:shd w:val="clear" w:color="auto" w:fill="FFFFFF"/>
        <w:spacing w:before="0" w:beforeAutospacing="0" w:after="0" w:afterAutospacing="0"/>
        <w:jc w:val="both"/>
        <w:textAlignment w:val="baseline"/>
      </w:pPr>
      <w:r>
        <w:t>En la primera semana de octubre (2016)</w:t>
      </w:r>
      <w:r w:rsidRPr="00F91C9D">
        <w:t xml:space="preserve"> se publicaba el</w:t>
      </w:r>
      <w:r w:rsidRPr="00F91C9D">
        <w:rPr>
          <w:rStyle w:val="apple-converted-space"/>
          <w:bdr w:val="none" w:sz="0" w:space="0" w:color="auto" w:frame="1"/>
        </w:rPr>
        <w:t> </w:t>
      </w:r>
      <w:r w:rsidRPr="00F91C9D">
        <w:rPr>
          <w:rStyle w:val="Textoennegrita"/>
          <w:rFonts w:eastAsia="Calibri"/>
          <w:b w:val="0"/>
          <w:bdr w:val="none" w:sz="0" w:space="0" w:color="auto" w:frame="1"/>
        </w:rPr>
        <w:t>informe del FMI Fiscal Monitor de octubre de 2016</w:t>
      </w:r>
      <w:r w:rsidRPr="00F91C9D">
        <w:t>:</w:t>
      </w:r>
      <w:r w:rsidRPr="00F91C9D">
        <w:rPr>
          <w:rStyle w:val="apple-converted-space"/>
        </w:rPr>
        <w:t> </w:t>
      </w:r>
      <w:hyperlink r:id="rId32" w:history="1">
        <w:r w:rsidRPr="00F91C9D">
          <w:rPr>
            <w:rStyle w:val="nfasis"/>
            <w:bdr w:val="none" w:sz="0" w:space="0" w:color="auto" w:frame="1"/>
          </w:rPr>
          <w:t>Debt Use It Wisely</w:t>
        </w:r>
      </w:hyperlink>
      <w:r w:rsidRPr="00F91C9D">
        <w:t>. Como vemos, el organismo dedicaba el número de otoño de este año a la evolución de la deuda en todo el mundo. Y sus conclusiones no son nada tranquilizadoras. No hay más que ver la frase con la que comenzaba el resumen ejecutivo:</w:t>
      </w:r>
    </w:p>
    <w:p w:rsidR="00A57A09" w:rsidRPr="00F91C9D" w:rsidRDefault="00A57A09" w:rsidP="00A57A09">
      <w:pPr>
        <w:pStyle w:val="NormalWeb"/>
        <w:shd w:val="clear" w:color="auto" w:fill="FFFFFF"/>
        <w:spacing w:before="0" w:beforeAutospacing="0" w:after="0" w:afterAutospacing="0"/>
        <w:jc w:val="both"/>
        <w:textAlignment w:val="baseline"/>
      </w:pPr>
    </w:p>
    <w:p w:rsidR="00A57A09" w:rsidRDefault="00A57A09" w:rsidP="00A57A09">
      <w:pPr>
        <w:pStyle w:val="NormalWeb"/>
        <w:shd w:val="clear" w:color="auto" w:fill="FFFFFF"/>
        <w:spacing w:before="0" w:beforeAutospacing="0" w:after="0" w:afterAutospacing="0"/>
        <w:jc w:val="both"/>
        <w:textAlignment w:val="baseline"/>
        <w:rPr>
          <w:rStyle w:val="nfasis"/>
          <w:i w:val="0"/>
          <w:iCs w:val="0"/>
          <w:bdr w:val="none" w:sz="0" w:space="0" w:color="auto" w:frame="1"/>
        </w:rPr>
      </w:pPr>
      <w:r w:rsidRPr="00F91C9D">
        <w:rPr>
          <w:rStyle w:val="nfasis"/>
          <w:i w:val="0"/>
          <w:iCs w:val="0"/>
          <w:bdr w:val="none" w:sz="0" w:space="0" w:color="auto" w:frame="1"/>
        </w:rPr>
        <w:t>La deuda g</w:t>
      </w:r>
      <w:r>
        <w:rPr>
          <w:rStyle w:val="nfasis"/>
          <w:i w:val="0"/>
          <w:iCs w:val="0"/>
          <w:bdr w:val="none" w:sz="0" w:space="0" w:color="auto" w:frame="1"/>
        </w:rPr>
        <w:t>lobal del sector no financiero -</w:t>
      </w:r>
      <w:r w:rsidRPr="00F91C9D">
        <w:rPr>
          <w:rStyle w:val="nfasis"/>
          <w:i w:val="0"/>
          <w:iCs w:val="0"/>
          <w:bdr w:val="none" w:sz="0" w:space="0" w:color="auto" w:frame="1"/>
        </w:rPr>
        <w:t>que abarca el gobierno general, los hogare</w:t>
      </w:r>
      <w:r>
        <w:rPr>
          <w:rStyle w:val="nfasis"/>
          <w:i w:val="0"/>
          <w:iCs w:val="0"/>
          <w:bdr w:val="none" w:sz="0" w:space="0" w:color="auto" w:frame="1"/>
        </w:rPr>
        <w:t>s y las empresas no financieras-</w:t>
      </w:r>
      <w:r w:rsidRPr="00F91C9D">
        <w:rPr>
          <w:rStyle w:val="nfasis"/>
          <w:i w:val="0"/>
          <w:iCs w:val="0"/>
          <w:bdr w:val="none" w:sz="0" w:space="0" w:color="auto" w:frame="1"/>
        </w:rPr>
        <w:t xml:space="preserve"> se sitúan en la actualidad en un máximo histórico equivalente a 225% del PIB mundial. Dos tercios de esa deuda, es decir USD 100 billones, consta de pasivos del sector privado que, como lo documentan numerosos estudios, pueden entrañar enormes riesgos cuando alcancen niveles excesivo</w:t>
      </w:r>
      <w:r>
        <w:rPr>
          <w:rStyle w:val="nfasis"/>
          <w:i w:val="0"/>
          <w:iCs w:val="0"/>
          <w:bdr w:val="none" w:sz="0" w:space="0" w:color="auto" w:frame="1"/>
        </w:rPr>
        <w:t xml:space="preserve">s. </w:t>
      </w:r>
    </w:p>
    <w:p w:rsidR="00A57A09" w:rsidRDefault="00A57A09" w:rsidP="00A57A09">
      <w:pPr>
        <w:pStyle w:val="NormalWeb"/>
        <w:shd w:val="clear" w:color="auto" w:fill="FFFFFF"/>
        <w:spacing w:before="0" w:beforeAutospacing="0" w:after="0" w:afterAutospacing="0"/>
        <w:jc w:val="both"/>
        <w:textAlignment w:val="baseline"/>
        <w:rPr>
          <w:rStyle w:val="nfasis"/>
          <w:i w:val="0"/>
          <w:iCs w:val="0"/>
          <w:bdr w:val="none" w:sz="0" w:space="0" w:color="auto" w:frame="1"/>
        </w:rPr>
      </w:pPr>
    </w:p>
    <w:p w:rsidR="00A57A09" w:rsidRPr="00F91C9D" w:rsidRDefault="00A57A09" w:rsidP="00A57A09">
      <w:pPr>
        <w:pStyle w:val="NormalWeb"/>
        <w:shd w:val="clear" w:color="auto" w:fill="FFFFFF"/>
        <w:spacing w:before="0" w:beforeAutospacing="0" w:after="0" w:afterAutospacing="0"/>
        <w:jc w:val="both"/>
        <w:textAlignment w:val="baseline"/>
        <w:rPr>
          <w:bdr w:val="none" w:sz="0" w:space="0" w:color="auto" w:frame="1"/>
        </w:rPr>
      </w:pPr>
      <w:r w:rsidRPr="00F91C9D">
        <w:t>No es nada nuevo, pero cada año que pasa se hace más evidente que el mundo está dentro en una peligrosísima espiral, sobre todo en los países ricos. Las economías avanzadas han entrado en un</w:t>
      </w:r>
      <w:r w:rsidRPr="00F91C9D">
        <w:rPr>
          <w:rStyle w:val="apple-converted-space"/>
        </w:rPr>
        <w:t> </w:t>
      </w:r>
      <w:r w:rsidRPr="00F91C9D">
        <w:rPr>
          <w:rStyle w:val="Textoennegrita"/>
          <w:rFonts w:eastAsia="Calibri"/>
          <w:b w:val="0"/>
          <w:bdr w:val="none" w:sz="0" w:space="0" w:color="auto" w:frame="1"/>
        </w:rPr>
        <w:t>círculo vicioso</w:t>
      </w:r>
      <w:r w:rsidRPr="00F91C9D">
        <w:rPr>
          <w:rStyle w:val="apple-converted-space"/>
        </w:rPr>
        <w:t> </w:t>
      </w:r>
      <w:r w:rsidRPr="00F91C9D">
        <w:t>de bajo crecimiento, pocas reformas e incremento de la montaña de deuda sobre la que nos encontramos.</w:t>
      </w:r>
    </w:p>
    <w:p w:rsidR="00A57A09" w:rsidRPr="00F91C9D" w:rsidRDefault="00A57A09" w:rsidP="00A57A09">
      <w:pPr>
        <w:pStyle w:val="NormalWeb"/>
        <w:shd w:val="clear" w:color="auto" w:fill="FFFFFF"/>
        <w:spacing w:before="0" w:beforeAutospacing="0" w:after="0" w:afterAutospacing="0"/>
        <w:jc w:val="both"/>
        <w:textAlignment w:val="baseline"/>
      </w:pPr>
    </w:p>
    <w:p w:rsidR="00A57A09" w:rsidRPr="00F91C9D" w:rsidRDefault="00A57A09" w:rsidP="00A57A09">
      <w:pPr>
        <w:pStyle w:val="NormalWeb"/>
        <w:shd w:val="clear" w:color="auto" w:fill="FFFFFF"/>
        <w:spacing w:before="0" w:beforeAutospacing="0" w:after="0" w:afterAutospacing="0"/>
        <w:jc w:val="both"/>
        <w:textAlignment w:val="baseline"/>
      </w:pPr>
      <w:r w:rsidRPr="00F91C9D">
        <w:t>El siguiente gráfico es de otro informe, el que</w:t>
      </w:r>
      <w:r w:rsidRPr="00F91C9D">
        <w:rPr>
          <w:rStyle w:val="apple-converted-space"/>
        </w:rPr>
        <w:t> </w:t>
      </w:r>
      <w:hyperlink r:id="rId33" w:history="1">
        <w:r w:rsidRPr="00AC1813">
          <w:rPr>
            <w:rStyle w:val="Hipervnculo"/>
            <w:color w:val="auto"/>
            <w:u w:val="none"/>
            <w:bdr w:val="none" w:sz="0" w:space="0" w:color="auto" w:frame="1"/>
          </w:rPr>
          <w:t>publicó McKinsey en febrero del pasado año</w:t>
        </w:r>
      </w:hyperlink>
      <w:r w:rsidRPr="00AC1813">
        <w:t>:</w:t>
      </w:r>
      <w:r w:rsidRPr="00F91C9D">
        <w:rPr>
          <w:rStyle w:val="apple-converted-space"/>
        </w:rPr>
        <w:t> </w:t>
      </w:r>
      <w:r w:rsidRPr="00F91C9D">
        <w:rPr>
          <w:rStyle w:val="nfasis"/>
          <w:bCs/>
          <w:bdr w:val="none" w:sz="0" w:space="0" w:color="auto" w:frame="1"/>
        </w:rPr>
        <w:t>Debt and (not much) deleveraging</w:t>
      </w:r>
      <w:r w:rsidRPr="00F91C9D">
        <w:t>. Como vemos, a nivel global, se ha disparado la deuda en todos los sectores. Hogares, gobiernos, sector financiero y empresas han incrementado sus números rojos desde el año 2000 y han seguido haciéndolo a partir de 2007. Eso sí, con una particularidad: tras el</w:t>
      </w:r>
      <w:r w:rsidRPr="00F91C9D">
        <w:rPr>
          <w:rStyle w:val="apple-converted-space"/>
        </w:rPr>
        <w:t> </w:t>
      </w:r>
      <w:r>
        <w:rPr>
          <w:rStyle w:val="apple-converted-space"/>
        </w:rPr>
        <w:t>“</w:t>
      </w:r>
      <w:r w:rsidRPr="00AA0AB0">
        <w:rPr>
          <w:rStyle w:val="nfasis"/>
          <w:i w:val="0"/>
          <w:bdr w:val="none" w:sz="0" w:space="0" w:color="auto" w:frame="1"/>
        </w:rPr>
        <w:t>bofetón</w:t>
      </w:r>
      <w:r>
        <w:rPr>
          <w:rStyle w:val="nfasis"/>
          <w:i w:val="0"/>
          <w:bdr w:val="none" w:sz="0" w:space="0" w:color="auto" w:frame="1"/>
        </w:rPr>
        <w:t>”</w:t>
      </w:r>
      <w:r w:rsidRPr="00F91C9D">
        <w:rPr>
          <w:rStyle w:val="apple-converted-space"/>
        </w:rPr>
        <w:t> </w:t>
      </w:r>
      <w:r w:rsidRPr="00F91C9D">
        <w:t>que supuso la Gran Recesión, el sector privado redujo el ritmo de crecimiento de la deuda. A cambio, los gobiernos disparaban la carga que soportan sus ciudadanos.</w:t>
      </w:r>
    </w:p>
    <w:p w:rsidR="00A57A09" w:rsidRPr="00F91C9D" w:rsidRDefault="00A57A09" w:rsidP="00A57A09">
      <w:pPr>
        <w:pStyle w:val="NormalWeb"/>
        <w:shd w:val="clear" w:color="auto" w:fill="FFFFFF"/>
        <w:spacing w:before="0" w:beforeAutospacing="0" w:after="0" w:afterAutospacing="0"/>
        <w:jc w:val="both"/>
        <w:textAlignment w:val="baseline"/>
      </w:pPr>
    </w:p>
    <w:p w:rsidR="00A57A09" w:rsidRPr="00F91C9D" w:rsidRDefault="00A57A09" w:rsidP="00A57A09">
      <w:pPr>
        <w:spacing w:line="240" w:lineRule="auto"/>
        <w:jc w:val="both"/>
        <w:rPr>
          <w:rFonts w:ascii="Times New Roman" w:hAnsi="Times New Roman"/>
          <w:sz w:val="24"/>
          <w:szCs w:val="24"/>
        </w:rPr>
      </w:pPr>
      <w:r w:rsidRPr="00F91C9D">
        <w:rPr>
          <w:rFonts w:ascii="Times New Roman" w:hAnsi="Times New Roman"/>
          <w:noProof/>
          <w:sz w:val="24"/>
          <w:szCs w:val="24"/>
          <w:bdr w:val="none" w:sz="0" w:space="0" w:color="auto" w:frame="1"/>
          <w:lang w:eastAsia="es-ES"/>
        </w:rPr>
        <w:drawing>
          <wp:inline distT="0" distB="0" distL="0" distR="0" wp14:anchorId="7366D730" wp14:editId="4B5A4200">
            <wp:extent cx="5359400" cy="2736850"/>
            <wp:effectExtent l="0" t="0" r="0" b="6350"/>
            <wp:docPr id="53" name="Imagen 53" descr="deuda_mckinsey.jpg">
              <a:hlinkClick xmlns:a="http://schemas.openxmlformats.org/drawingml/2006/main" r:id="rId3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euda_mckinsey.jpg">
                      <a:hlinkClick r:id="rId34"/>
                    </pic:cNvPr>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359400" cy="2736850"/>
                    </a:xfrm>
                    <a:prstGeom prst="rect">
                      <a:avLst/>
                    </a:prstGeom>
                    <a:noFill/>
                    <a:ln>
                      <a:noFill/>
                    </a:ln>
                  </pic:spPr>
                </pic:pic>
              </a:graphicData>
            </a:graphic>
          </wp:inline>
        </w:drawing>
      </w:r>
      <w:r w:rsidRPr="00F91C9D">
        <w:rPr>
          <w:rFonts w:ascii="Times New Roman" w:hAnsi="Times New Roman"/>
          <w:sz w:val="24"/>
          <w:szCs w:val="24"/>
        </w:rPr>
        <w:t>McKinsey Global Institute</w:t>
      </w:r>
    </w:p>
    <w:p w:rsidR="00A57A09" w:rsidRPr="00F91C9D" w:rsidRDefault="00A57A09" w:rsidP="00A57A09">
      <w:pPr>
        <w:pStyle w:val="NormalWeb"/>
        <w:shd w:val="clear" w:color="auto" w:fill="FFFFFF"/>
        <w:spacing w:before="0" w:beforeAutospacing="0" w:after="0" w:afterAutospacing="0"/>
        <w:jc w:val="both"/>
        <w:textAlignment w:val="baseline"/>
      </w:pPr>
      <w:r w:rsidRPr="00F91C9D">
        <w:lastRenderedPageBreak/>
        <w:t>Pero esta es la foto general. Si miramos país a país, llegan los matices. Y en el caso de España, esos matices apuntan en una doble dirección. Como vemos en el siguiente gráfico,</w:t>
      </w:r>
      <w:r w:rsidRPr="00F91C9D">
        <w:rPr>
          <w:rStyle w:val="apple-converted-space"/>
        </w:rPr>
        <w:t> </w:t>
      </w:r>
      <w:r w:rsidRPr="00F91C9D">
        <w:rPr>
          <w:rStyle w:val="Textoennegrita"/>
          <w:rFonts w:eastAsia="Calibri"/>
          <w:b w:val="0"/>
          <w:bdr w:val="none" w:sz="0" w:space="0" w:color="auto" w:frame="1"/>
        </w:rPr>
        <w:t>sacado del informe del FMI</w:t>
      </w:r>
      <w:r w:rsidRPr="00F91C9D">
        <w:t>, en lo que hace referencia a la deuda del sector privado, somos los segundos que mejor lo hemos hecho. Sólo los británicos han reducido más su deuda respecto al PIB desde 2008. Esto habla de un esfuerzo muy importante de hogares y empresas, que han salido de la crisis ajustando gasto y desapalancándose.</w:t>
      </w:r>
    </w:p>
    <w:p w:rsidR="00A57A09" w:rsidRDefault="00A57A09" w:rsidP="00A57A09">
      <w:pPr>
        <w:spacing w:line="240" w:lineRule="auto"/>
        <w:jc w:val="both"/>
        <w:rPr>
          <w:rFonts w:ascii="Times New Roman" w:hAnsi="Times New Roman"/>
          <w:sz w:val="24"/>
          <w:szCs w:val="24"/>
        </w:rPr>
      </w:pPr>
      <w:r w:rsidRPr="00F91C9D">
        <w:rPr>
          <w:rFonts w:ascii="Times New Roman" w:hAnsi="Times New Roman"/>
          <w:noProof/>
          <w:sz w:val="24"/>
          <w:szCs w:val="24"/>
          <w:bdr w:val="none" w:sz="0" w:space="0" w:color="auto" w:frame="1"/>
          <w:lang w:eastAsia="es-ES"/>
        </w:rPr>
        <w:drawing>
          <wp:inline distT="0" distB="0" distL="0" distR="0" wp14:anchorId="4FEEC7E7" wp14:editId="1677B666">
            <wp:extent cx="3352800" cy="5848350"/>
            <wp:effectExtent l="0" t="0" r="0" b="0"/>
            <wp:docPr id="52" name="Imagen 52" descr="fmi_fiscal_monitor_2016_octubre.jpg">
              <a:hlinkClick xmlns:a="http://schemas.openxmlformats.org/drawingml/2006/main" r:id="rId3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fmi_fiscal_monitor_2016_octubre.jpg">
                      <a:hlinkClick r:id="rId36"/>
                    </pic:cNvPr>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352800" cy="5848350"/>
                    </a:xfrm>
                    <a:prstGeom prst="rect">
                      <a:avLst/>
                    </a:prstGeom>
                    <a:noFill/>
                    <a:ln>
                      <a:noFill/>
                    </a:ln>
                  </pic:spPr>
                </pic:pic>
              </a:graphicData>
            </a:graphic>
          </wp:inline>
        </w:drawing>
      </w:r>
    </w:p>
    <w:p w:rsidR="00A57A09" w:rsidRPr="00F91C9D" w:rsidRDefault="00A57A09" w:rsidP="00A57A09">
      <w:pPr>
        <w:spacing w:line="240" w:lineRule="auto"/>
        <w:jc w:val="both"/>
        <w:rPr>
          <w:rFonts w:ascii="Times New Roman" w:hAnsi="Times New Roman"/>
          <w:sz w:val="24"/>
          <w:szCs w:val="24"/>
        </w:rPr>
      </w:pPr>
      <w:r w:rsidRPr="00F91C9D">
        <w:rPr>
          <w:rFonts w:ascii="Times New Roman" w:hAnsi="Times New Roman"/>
          <w:sz w:val="24"/>
          <w:szCs w:val="24"/>
        </w:rPr>
        <w:t>FMI Fiscal Monitor Octubre 2016</w:t>
      </w:r>
    </w:p>
    <w:p w:rsidR="00A57A09" w:rsidRPr="00F91C9D" w:rsidRDefault="00A57A09" w:rsidP="00A57A09">
      <w:pPr>
        <w:pStyle w:val="NormalWeb"/>
        <w:shd w:val="clear" w:color="auto" w:fill="FFFFFF"/>
        <w:spacing w:before="0" w:beforeAutospacing="0" w:after="0" w:afterAutospacing="0"/>
        <w:jc w:val="both"/>
        <w:textAlignment w:val="baseline"/>
      </w:pPr>
      <w:r w:rsidRPr="00F91C9D">
        <w:t>Y mientras tanto, ¿qué han hecho nuestros políticos? Pues exactamente lo contrario: endeudarnos más de que</w:t>
      </w:r>
      <w:r w:rsidRPr="00F91C9D">
        <w:rPr>
          <w:rStyle w:val="apple-converted-space"/>
        </w:rPr>
        <w:t> </w:t>
      </w:r>
      <w:r w:rsidRPr="00F91C9D">
        <w:rPr>
          <w:rStyle w:val="Textoennegrita"/>
          <w:rFonts w:eastAsia="Calibri"/>
          <w:b w:val="0"/>
          <w:bdr w:val="none" w:sz="0" w:space="0" w:color="auto" w:frame="1"/>
        </w:rPr>
        <w:t>ningún otro Gobierno del mundo</w:t>
      </w:r>
      <w:r w:rsidRPr="00F91C9D">
        <w:t>. Según los datos del FMI, la deuda pública española ha pasado del 35% del PIB en 2007 al 100,1% con el que acabaremos este año. Son 65 puntos del PIB (lo que, en el caso español equivale a unos 700.000 millones de euros extra).</w:t>
      </w:r>
    </w:p>
    <w:p w:rsidR="00A57A09" w:rsidRPr="00F91C9D" w:rsidRDefault="00A57A09" w:rsidP="00A57A09">
      <w:pPr>
        <w:pStyle w:val="NormalWeb"/>
        <w:shd w:val="clear" w:color="auto" w:fill="FFFFFF"/>
        <w:spacing w:before="0" w:beforeAutospacing="0" w:after="0" w:afterAutospacing="0"/>
        <w:jc w:val="both"/>
        <w:textAlignment w:val="baseline"/>
      </w:pPr>
    </w:p>
    <w:p w:rsidR="00A57A09" w:rsidRPr="00F91C9D" w:rsidRDefault="00A57A09" w:rsidP="00A57A09">
      <w:pPr>
        <w:pStyle w:val="NormalWeb"/>
        <w:shd w:val="clear" w:color="auto" w:fill="FFFFFF"/>
        <w:spacing w:before="0" w:beforeAutospacing="0" w:after="0" w:afterAutospacing="0"/>
        <w:jc w:val="both"/>
        <w:textAlignment w:val="baseline"/>
      </w:pPr>
      <w:r w:rsidRPr="00F91C9D">
        <w:lastRenderedPageBreak/>
        <w:t>Entre las economías avanzadas,</w:t>
      </w:r>
      <w:r w:rsidRPr="00F91C9D">
        <w:rPr>
          <w:rStyle w:val="apple-converted-space"/>
        </w:rPr>
        <w:t> </w:t>
      </w:r>
      <w:r w:rsidRPr="00F91C9D">
        <w:rPr>
          <w:rStyle w:val="Textoennegrita"/>
          <w:rFonts w:eastAsia="Calibri"/>
          <w:b w:val="0"/>
          <w:bdr w:val="none" w:sz="0" w:space="0" w:color="auto" w:frame="1"/>
        </w:rPr>
        <w:t>sólo en Grecia</w:t>
      </w:r>
      <w:r w:rsidRPr="00F91C9D">
        <w:t>, la diferencia entre el nivel de deuda pública sobre el PIB entre 2007-16 es mayor. En el país heleno, han pasado del 103,1% al 183,4% del PIB en estos nueve años. Ni siquiera Portugal (del 68% al 128% del PIB), Italia (100% a 133%) o Irlanda (23,9% a 74,6%), los otros países rescatados de la Eurozona, han sufrido un incremento en la deuda pública similar.</w:t>
      </w:r>
    </w:p>
    <w:p w:rsidR="00A57A09" w:rsidRPr="00F91C9D" w:rsidRDefault="00A57A09" w:rsidP="00A57A09">
      <w:pPr>
        <w:spacing w:line="240" w:lineRule="auto"/>
        <w:jc w:val="both"/>
        <w:rPr>
          <w:rFonts w:ascii="Times New Roman" w:hAnsi="Times New Roman"/>
          <w:sz w:val="24"/>
          <w:szCs w:val="24"/>
        </w:rPr>
      </w:pPr>
      <w:r w:rsidRPr="00F91C9D">
        <w:rPr>
          <w:rFonts w:ascii="Times New Roman" w:hAnsi="Times New Roman"/>
          <w:noProof/>
          <w:sz w:val="24"/>
          <w:szCs w:val="24"/>
          <w:bdr w:val="none" w:sz="0" w:space="0" w:color="auto" w:frame="1"/>
          <w:lang w:eastAsia="es-ES"/>
        </w:rPr>
        <w:drawing>
          <wp:inline distT="0" distB="0" distL="0" distR="0" wp14:anchorId="1E2CD3B5" wp14:editId="38C29102">
            <wp:extent cx="5372100" cy="4375150"/>
            <wp:effectExtent l="0" t="0" r="0" b="6350"/>
            <wp:docPr id="51" name="Imagen 51" descr="deuda_mckinsey_tabla.jpg">
              <a:hlinkClick xmlns:a="http://schemas.openxmlformats.org/drawingml/2006/main" r:id="rId3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euda_mckinsey_tabla.jpg">
                      <a:hlinkClick r:id="rId38"/>
                    </pic:cNvPr>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372100" cy="4375150"/>
                    </a:xfrm>
                    <a:prstGeom prst="rect">
                      <a:avLst/>
                    </a:prstGeom>
                    <a:noFill/>
                    <a:ln>
                      <a:noFill/>
                    </a:ln>
                  </pic:spPr>
                </pic:pic>
              </a:graphicData>
            </a:graphic>
          </wp:inline>
        </w:drawing>
      </w:r>
      <w:r w:rsidRPr="00F91C9D">
        <w:rPr>
          <w:rFonts w:ascii="Times New Roman" w:hAnsi="Times New Roman"/>
          <w:sz w:val="24"/>
          <w:szCs w:val="24"/>
        </w:rPr>
        <w:t>McKinsey Global Institute</w:t>
      </w:r>
    </w:p>
    <w:p w:rsidR="00A57A09" w:rsidRPr="00F91C9D" w:rsidRDefault="00A57A09" w:rsidP="00A57A09">
      <w:pPr>
        <w:pStyle w:val="NormalWeb"/>
        <w:shd w:val="clear" w:color="auto" w:fill="FFFFFF"/>
        <w:spacing w:before="0" w:beforeAutospacing="0" w:after="0" w:afterAutospacing="0"/>
        <w:jc w:val="both"/>
        <w:textAlignment w:val="baseline"/>
      </w:pPr>
      <w:r w:rsidRPr="00F91C9D">
        <w:t>Por último, tenemos la anterior tabla, también del</w:t>
      </w:r>
      <w:r w:rsidRPr="00F91C9D">
        <w:rPr>
          <w:rStyle w:val="apple-converted-space"/>
        </w:rPr>
        <w:t> </w:t>
      </w:r>
      <w:r w:rsidRPr="00F91C9D">
        <w:rPr>
          <w:rStyle w:val="Textoennegrita"/>
          <w:rFonts w:eastAsia="Calibri"/>
          <w:b w:val="0"/>
          <w:bdr w:val="none" w:sz="0" w:space="0" w:color="auto" w:frame="1"/>
        </w:rPr>
        <w:t>informe de McKinsey</w:t>
      </w:r>
      <w:r w:rsidRPr="00F91C9D">
        <w:t xml:space="preserve">. Los datos cambian un poco porque son a cierre de 2014 (los del FMI llegan a 2016), pero las conclusiones se mantienen. </w:t>
      </w:r>
    </w:p>
    <w:p w:rsidR="00A57A09" w:rsidRPr="00F91C9D" w:rsidRDefault="00A57A09" w:rsidP="00A57A09">
      <w:pPr>
        <w:pStyle w:val="NormalWeb"/>
        <w:shd w:val="clear" w:color="auto" w:fill="FFFFFF"/>
        <w:spacing w:before="0" w:beforeAutospacing="0" w:after="0" w:afterAutospacing="0"/>
        <w:jc w:val="both"/>
        <w:textAlignment w:val="baseline"/>
      </w:pPr>
    </w:p>
    <w:p w:rsidR="00A57A09" w:rsidRPr="007966DC" w:rsidRDefault="00A57A09" w:rsidP="00A57A09">
      <w:pPr>
        <w:spacing w:line="240" w:lineRule="auto"/>
        <w:jc w:val="both"/>
        <w:textAlignment w:val="baseline"/>
        <w:rPr>
          <w:rFonts w:ascii="Times New Roman" w:hAnsi="Times New Roman"/>
          <w:sz w:val="24"/>
          <w:szCs w:val="24"/>
          <w:shd w:val="clear" w:color="auto" w:fill="EEF0EF"/>
        </w:rPr>
      </w:pPr>
      <w:r>
        <w:rPr>
          <w:rFonts w:ascii="Times New Roman" w:hAnsi="Times New Roman"/>
          <w:i/>
          <w:sz w:val="24"/>
          <w:szCs w:val="24"/>
          <w:shd w:val="clear" w:color="auto" w:fill="EEF0EF"/>
        </w:rPr>
        <w:t>“</w:t>
      </w:r>
      <w:r w:rsidRPr="00CA3DAD">
        <w:rPr>
          <w:rFonts w:ascii="Times New Roman" w:hAnsi="Times New Roman"/>
          <w:i/>
          <w:sz w:val="24"/>
          <w:szCs w:val="24"/>
          <w:shd w:val="clear" w:color="auto" w:fill="EEF0EF"/>
        </w:rPr>
        <w:t>El comercio global crecerá este año a su menor ritmo desde 2007, según las previsiones de la Organización Mundial del Comercio</w:t>
      </w:r>
      <w:r>
        <w:rPr>
          <w:rFonts w:ascii="Times New Roman" w:hAnsi="Times New Roman"/>
          <w:i/>
          <w:sz w:val="24"/>
          <w:szCs w:val="24"/>
          <w:shd w:val="clear" w:color="auto" w:fill="EEF0EF"/>
        </w:rPr>
        <w:t xml:space="preserve">”… </w:t>
      </w:r>
      <w:r w:rsidRPr="007966DC">
        <w:rPr>
          <w:rFonts w:ascii="Times New Roman" w:hAnsi="Times New Roman"/>
          <w:sz w:val="24"/>
          <w:szCs w:val="24"/>
          <w:u w:val="single"/>
          <w:shd w:val="clear" w:color="auto" w:fill="EEF0EF"/>
        </w:rPr>
        <w:t>El repliegue de la globalización afecta los precios de las acciones</w:t>
      </w:r>
      <w:r>
        <w:rPr>
          <w:rFonts w:ascii="Times New Roman" w:hAnsi="Times New Roman"/>
          <w:sz w:val="24"/>
          <w:szCs w:val="24"/>
          <w:shd w:val="clear" w:color="auto" w:fill="EEF0EF"/>
        </w:rPr>
        <w:t xml:space="preserve"> (The Wall Street Journal - </w:t>
      </w:r>
      <w:r w:rsidRPr="007966DC">
        <w:rPr>
          <w:rFonts w:ascii="Times New Roman" w:hAnsi="Times New Roman"/>
          <w:b/>
          <w:sz w:val="24"/>
          <w:szCs w:val="24"/>
          <w:shd w:val="clear" w:color="auto" w:fill="EEF0EF"/>
        </w:rPr>
        <w:t>16/10/16</w:t>
      </w:r>
      <w:r>
        <w:rPr>
          <w:rFonts w:ascii="Times New Roman" w:hAnsi="Times New Roman"/>
          <w:sz w:val="24"/>
          <w:szCs w:val="24"/>
          <w:shd w:val="clear" w:color="auto" w:fill="EEF0EF"/>
        </w:rPr>
        <w:t>)</w:t>
      </w:r>
    </w:p>
    <w:p w:rsidR="00A57A09" w:rsidRPr="007966DC" w:rsidRDefault="00A57A09" w:rsidP="00A57A09">
      <w:pPr>
        <w:pStyle w:val="NormalWeb"/>
        <w:shd w:val="clear" w:color="auto" w:fill="FFFFFF"/>
        <w:spacing w:before="0" w:beforeAutospacing="0" w:after="270" w:afterAutospacing="0"/>
        <w:jc w:val="both"/>
        <w:textAlignment w:val="baseline"/>
      </w:pPr>
      <w:r w:rsidRPr="007966DC">
        <w:t>Los principales ejecutivos de Barings se reúnen todos años en sus oficinas centrales de Londres para ultimar los detalles de sus proyecciones de inversión para los próximos diez años</w:t>
      </w:r>
      <w:r>
        <w:t xml:space="preserve">. </w:t>
      </w:r>
      <w:r w:rsidRPr="007966DC">
        <w:t>En la próxima, el gestor de fondos británico que administra US$</w:t>
      </w:r>
      <w:r>
        <w:t xml:space="preserve"> </w:t>
      </w:r>
      <w:r w:rsidRPr="007966DC">
        <w:t xml:space="preserve">275.000 millones considerará un nuevo descuento en lo que denomina </w:t>
      </w:r>
      <w:r w:rsidRPr="00CA3DAD">
        <w:t>“la prima de la globalización</w:t>
      </w:r>
      <w:r w:rsidRPr="007966DC">
        <w:t>” en los precios de las acciones, o incluso su desaparición.</w:t>
      </w:r>
    </w:p>
    <w:p w:rsidR="00A57A09" w:rsidRPr="00CA3DAD" w:rsidRDefault="00A57A09" w:rsidP="00A57A09">
      <w:pPr>
        <w:pStyle w:val="NormalWeb"/>
        <w:shd w:val="clear" w:color="auto" w:fill="FFFFFF"/>
        <w:spacing w:before="0" w:beforeAutospacing="0" w:after="270" w:afterAutospacing="0"/>
        <w:jc w:val="both"/>
        <w:textAlignment w:val="baseline"/>
      </w:pPr>
      <w:r w:rsidRPr="00CA3DAD">
        <w:t>Una aceleración del comercio global y el flujo más libre del capital han impulsado los precios de la renta variable en Estados Unidos durante casi tres décadas, en parte al estimular el crecimiento económico y permitir que las empresas aprovechen el ingreso a nuevos mercados y las economías de escala, dicen los gestores de fondos.</w:t>
      </w:r>
    </w:p>
    <w:p w:rsidR="00A57A09" w:rsidRPr="00CA3DAD" w:rsidRDefault="00A57A09" w:rsidP="00A57A09">
      <w:pPr>
        <w:pStyle w:val="NormalWeb"/>
        <w:shd w:val="clear" w:color="auto" w:fill="FFFFFF"/>
        <w:spacing w:before="0" w:beforeAutospacing="0" w:after="270" w:afterAutospacing="0"/>
        <w:jc w:val="both"/>
        <w:textAlignment w:val="baseline"/>
      </w:pPr>
      <w:r w:rsidRPr="00CA3DAD">
        <w:lastRenderedPageBreak/>
        <w:t>Ahora, no obstante, la amplia desaceleración del comercio junto a la incertidumbre política provocada por acontecimientos como la salida del Reino Unido de la Unión Europea, un proceso conocido como brexit, o las elecciones presidenciales en Estados Unidos, han sembrado dudas entre los gestores de fondos de que un menor crecimiento de la globalización será el próximo gran lastre sobre las bolsas globales. “Creemos que probablemente la globalización ya alcanzó su apogeo”, dice Marino Valensise, director del equipo de activos múltiples de Barings. “No le va a gustar al mercado”, vaticinó.</w:t>
      </w:r>
    </w:p>
    <w:p w:rsidR="00A57A09" w:rsidRPr="00CA3DAD" w:rsidRDefault="00A57A09" w:rsidP="00A57A09">
      <w:pPr>
        <w:pStyle w:val="NormalWeb"/>
        <w:shd w:val="clear" w:color="auto" w:fill="FFFFFF"/>
        <w:spacing w:before="0" w:beforeAutospacing="0" w:after="270" w:afterAutospacing="0"/>
        <w:jc w:val="both"/>
        <w:textAlignment w:val="baseline"/>
      </w:pPr>
      <w:r w:rsidRPr="00CA3DAD">
        <w:t>El comercio global crecerá este año a su menor ritmo desde 2007, según las previsiones de la Organización Mundial del Comercio, lo que coincide con un aumento del proteccionismo y el estancamiento de las iniciativas para liberalizarlo. El Fondo Monetario Internacional acaba de advertir que las tendencias anticomercio como alzas de los aranceles pueden causar un daño de largo plazo a la economía mundial.</w:t>
      </w:r>
    </w:p>
    <w:p w:rsidR="00A57A09" w:rsidRPr="00CA3DAD" w:rsidRDefault="00A57A09" w:rsidP="00A57A09">
      <w:pPr>
        <w:pStyle w:val="NormalWeb"/>
        <w:shd w:val="clear" w:color="auto" w:fill="FFFFFF"/>
        <w:spacing w:before="0" w:beforeAutospacing="0" w:after="270" w:afterAutospacing="0"/>
        <w:jc w:val="both"/>
        <w:textAlignment w:val="baseline"/>
      </w:pPr>
      <w:r w:rsidRPr="00CA3DAD">
        <w:t>A algunos les preocupa que esto se traspase a los resultados empresariales.</w:t>
      </w:r>
    </w:p>
    <w:p w:rsidR="00A57A09" w:rsidRPr="007966DC" w:rsidRDefault="00A57A09" w:rsidP="00A57A09">
      <w:pPr>
        <w:pStyle w:val="NormalWeb"/>
        <w:shd w:val="clear" w:color="auto" w:fill="FFFFFF"/>
        <w:spacing w:before="0" w:beforeAutospacing="0" w:after="270" w:afterAutospacing="0"/>
        <w:jc w:val="both"/>
        <w:textAlignment w:val="baseline"/>
      </w:pPr>
      <w:r w:rsidRPr="00CA3DAD">
        <w:t>El proveedor global de indicadores bursátiles MSCI estima que si hay un aumento importante de políticas como el proteccionismo comercial y el gasto fiscal deficitario en el mundo en desarrollo en los próximos dos años, las acciones estadounidenses bajarán más de 17%, mientras que la caída de las bolsas europeas se aproximará a 20%. En una prueba de resistencia realizada por MSCI, la empresa asume que tales medidas conducen a la estanflación, u</w:t>
      </w:r>
      <w:r w:rsidRPr="007966DC">
        <w:t>na combinación tóxica de inflación alta y crecimiento bajo.</w:t>
      </w:r>
    </w:p>
    <w:p w:rsidR="00A57A09" w:rsidRPr="007966DC" w:rsidRDefault="00A57A09" w:rsidP="00A57A09">
      <w:pPr>
        <w:shd w:val="clear" w:color="auto" w:fill="FFFFFF"/>
        <w:spacing w:line="240" w:lineRule="auto"/>
        <w:jc w:val="both"/>
        <w:textAlignment w:val="baseline"/>
        <w:rPr>
          <w:rFonts w:ascii="Times New Roman" w:hAnsi="Times New Roman"/>
          <w:sz w:val="24"/>
          <w:szCs w:val="24"/>
        </w:rPr>
      </w:pPr>
      <w:r w:rsidRPr="007966DC">
        <w:rPr>
          <w:rFonts w:ascii="Times New Roman" w:hAnsi="Times New Roman"/>
          <w:noProof/>
          <w:sz w:val="24"/>
          <w:szCs w:val="24"/>
          <w:lang w:eastAsia="es-ES"/>
        </w:rPr>
        <w:drawing>
          <wp:inline distT="0" distB="0" distL="0" distR="0" wp14:anchorId="340A059C" wp14:editId="7F860A9C">
            <wp:extent cx="5365750" cy="4362450"/>
            <wp:effectExtent l="0" t="0" r="6350" b="0"/>
            <wp:docPr id="47" name="Imagen 47" descr="https://si.wsj.net/public/resources/images/AO-AB408_wsjamd_NS_201610161921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i.wsj.net/public/resources/images/AO-AB408_wsjamd_NS_20161016192143.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365750" cy="4362450"/>
                    </a:xfrm>
                    <a:prstGeom prst="rect">
                      <a:avLst/>
                    </a:prstGeom>
                    <a:noFill/>
                    <a:ln>
                      <a:noFill/>
                    </a:ln>
                  </pic:spPr>
                </pic:pic>
              </a:graphicData>
            </a:graphic>
          </wp:inline>
        </w:drawing>
      </w:r>
    </w:p>
    <w:p w:rsidR="00A57A09" w:rsidRPr="00CA3DAD" w:rsidRDefault="00A57A09" w:rsidP="00A57A09">
      <w:pPr>
        <w:pStyle w:val="NormalWeb"/>
        <w:shd w:val="clear" w:color="auto" w:fill="FFFFFF"/>
        <w:spacing w:before="0" w:beforeAutospacing="0" w:after="0" w:afterAutospacing="0"/>
        <w:jc w:val="both"/>
        <w:textAlignment w:val="baseline"/>
      </w:pPr>
      <w:r w:rsidRPr="00CA3DAD">
        <w:t>Los inversionistas enfrentan un entorno “post-globalización” sostiene</w:t>
      </w:r>
      <w:r w:rsidRPr="00CA3DAD">
        <w:rPr>
          <w:rStyle w:val="apple-converted-space"/>
        </w:rPr>
        <w:t> </w:t>
      </w:r>
      <w:r w:rsidRPr="00CA3DAD">
        <w:t>Michael O’Sullivan,</w:t>
      </w:r>
      <w:r w:rsidRPr="00CA3DAD">
        <w:rPr>
          <w:rStyle w:val="apple-converted-space"/>
        </w:rPr>
        <w:t> </w:t>
      </w:r>
      <w:r w:rsidRPr="00CA3DAD">
        <w:t xml:space="preserve">director de inversión en Europa </w:t>
      </w:r>
      <w:r w:rsidRPr="00AC1813">
        <w:t xml:space="preserve">de </w:t>
      </w:r>
      <w:hyperlink r:id="rId41" w:history="1">
        <w:r w:rsidRPr="00AC1813">
          <w:rPr>
            <w:rStyle w:val="Hipervnculo"/>
            <w:color w:val="auto"/>
            <w:u w:val="none"/>
          </w:rPr>
          <w:t>Credit Suisse</w:t>
        </w:r>
      </w:hyperlink>
      <w:r w:rsidRPr="00AC1813">
        <w:rPr>
          <w:rStyle w:val="company-name-type"/>
          <w:rFonts w:eastAsiaTheme="majorEastAsia"/>
          <w:bdr w:val="none" w:sz="0" w:space="0" w:color="auto" w:frame="1"/>
        </w:rPr>
        <w:t>.</w:t>
      </w:r>
      <w:r w:rsidRPr="00AC1813">
        <w:rPr>
          <w:rStyle w:val="apple-converted-space"/>
        </w:rPr>
        <w:t> </w:t>
      </w:r>
      <w:r w:rsidRPr="00AC1813">
        <w:t xml:space="preserve">“Para </w:t>
      </w:r>
      <w:r w:rsidRPr="00CA3DAD">
        <w:t xml:space="preserve">los mercados, la </w:t>
      </w:r>
      <w:r w:rsidRPr="00CA3DAD">
        <w:lastRenderedPageBreak/>
        <w:t>desaceleración de la globalización se traduce en una incertidumbre incluso mayor”, agregó.</w:t>
      </w:r>
    </w:p>
    <w:p w:rsidR="00A57A09" w:rsidRPr="00CA3DAD" w:rsidRDefault="00A57A09" w:rsidP="00A57A09">
      <w:pPr>
        <w:pStyle w:val="NormalWeb"/>
        <w:shd w:val="clear" w:color="auto" w:fill="FFFFFF"/>
        <w:spacing w:before="0" w:beforeAutospacing="0" w:after="0" w:afterAutospacing="0"/>
        <w:jc w:val="both"/>
        <w:textAlignment w:val="baseline"/>
      </w:pPr>
    </w:p>
    <w:p w:rsidR="00A57A09" w:rsidRPr="00CA3DAD" w:rsidRDefault="00A57A09" w:rsidP="00A57A09">
      <w:pPr>
        <w:pStyle w:val="NormalWeb"/>
        <w:shd w:val="clear" w:color="auto" w:fill="FFFFFF"/>
        <w:spacing w:before="0" w:beforeAutospacing="0" w:after="270" w:afterAutospacing="0"/>
        <w:jc w:val="both"/>
        <w:textAlignment w:val="baseline"/>
      </w:pPr>
      <w:r w:rsidRPr="00CA3DAD">
        <w:t>Las empresas de todo el mundo, desde las navieras a los fabricantes, ya han reconocido que el proteccionismo y la menor fuerza del comercio han disminuido sus ganancias.</w:t>
      </w:r>
    </w:p>
    <w:p w:rsidR="00A57A09" w:rsidRPr="00AC1813" w:rsidRDefault="00A57A09" w:rsidP="00A57A09">
      <w:pPr>
        <w:pStyle w:val="NormalWeb"/>
        <w:shd w:val="clear" w:color="auto" w:fill="FFFFFF"/>
        <w:spacing w:before="0" w:beforeAutospacing="0" w:after="0" w:afterAutospacing="0"/>
        <w:jc w:val="both"/>
        <w:textAlignment w:val="baseline"/>
      </w:pPr>
      <w:r w:rsidRPr="00CA3DAD">
        <w:t>La estadounidense</w:t>
      </w:r>
      <w:r w:rsidRPr="00CA3DAD">
        <w:rPr>
          <w:rStyle w:val="apple-converted-space"/>
        </w:rPr>
        <w:t> </w:t>
      </w:r>
      <w:hyperlink r:id="rId42" w:history="1">
        <w:r w:rsidRPr="00AC1813">
          <w:rPr>
            <w:rStyle w:val="Hipervnculo"/>
            <w:color w:val="auto"/>
            <w:u w:val="none"/>
          </w:rPr>
          <w:t>Deere</w:t>
        </w:r>
      </w:hyperlink>
      <w:r w:rsidRPr="00AC1813">
        <w:rPr>
          <w:rStyle w:val="apple-converted-space"/>
        </w:rPr>
        <w:t> </w:t>
      </w:r>
      <w:r w:rsidRPr="00AC1813">
        <w:t>&amp; Co., el mayor vendedor mundial de tractores y cosechadoras, advirtió hace unos meses que el proteccionismo y las restricciones comerciales puede mermar sus resultados.</w:t>
      </w:r>
    </w:p>
    <w:p w:rsidR="00A57A09" w:rsidRPr="00AC1813" w:rsidRDefault="00A57A09" w:rsidP="00A57A09">
      <w:pPr>
        <w:pStyle w:val="NormalWeb"/>
        <w:shd w:val="clear" w:color="auto" w:fill="FFFFFF"/>
        <w:spacing w:before="0" w:beforeAutospacing="0" w:after="0" w:afterAutospacing="0"/>
        <w:jc w:val="both"/>
        <w:textAlignment w:val="baseline"/>
      </w:pPr>
    </w:p>
    <w:p w:rsidR="00A57A09" w:rsidRPr="00AC1813" w:rsidRDefault="00A57A09" w:rsidP="00A57A09">
      <w:pPr>
        <w:pStyle w:val="NormalWeb"/>
        <w:shd w:val="clear" w:color="auto" w:fill="FFFFFF"/>
        <w:spacing w:before="0" w:beforeAutospacing="0" w:after="0" w:afterAutospacing="0"/>
        <w:jc w:val="both"/>
        <w:textAlignment w:val="baseline"/>
      </w:pPr>
      <w:r w:rsidRPr="00AC1813">
        <w:t>En Australia,</w:t>
      </w:r>
      <w:r w:rsidRPr="00AC1813">
        <w:rPr>
          <w:rStyle w:val="apple-converted-space"/>
        </w:rPr>
        <w:t> </w:t>
      </w:r>
      <w:hyperlink r:id="rId43" w:history="1">
        <w:r w:rsidRPr="00AC1813">
          <w:rPr>
            <w:rStyle w:val="Hipervnculo"/>
            <w:color w:val="auto"/>
            <w:u w:val="none"/>
          </w:rPr>
          <w:t>Ansell</w:t>
        </w:r>
      </w:hyperlink>
      <w:r w:rsidRPr="00AC1813">
        <w:rPr>
          <w:rStyle w:val="apple-converted-space"/>
          <w:bdr w:val="none" w:sz="0" w:space="0" w:color="auto" w:frame="1"/>
        </w:rPr>
        <w:t> </w:t>
      </w:r>
      <w:r w:rsidRPr="00AC1813">
        <w:rPr>
          <w:rStyle w:val="company-name-type"/>
          <w:rFonts w:eastAsiaTheme="majorEastAsia"/>
          <w:bdr w:val="none" w:sz="0" w:space="0" w:color="auto" w:frame="1"/>
        </w:rPr>
        <w:t>Ltd.</w:t>
      </w:r>
      <w:r w:rsidRPr="00AC1813">
        <w:t>, uno de los mayores fabricantes mundiales de condones, estima que el incremento del riesgo político nubla sus perspectivas a largo plazo. Brexit “insertó un elemento de incertidumbre en todo Europa”, manifestó el presidente ejecutivo, Magnus Nicolin, en una conferencia telefónica para anunciar sus resultados.</w:t>
      </w:r>
    </w:p>
    <w:p w:rsidR="00A57A09" w:rsidRPr="00AC1813" w:rsidRDefault="00A57A09" w:rsidP="00A57A09">
      <w:pPr>
        <w:pStyle w:val="NormalWeb"/>
        <w:shd w:val="clear" w:color="auto" w:fill="FFFFFF"/>
        <w:spacing w:before="0" w:beforeAutospacing="0" w:after="270" w:afterAutospacing="0"/>
        <w:jc w:val="both"/>
        <w:textAlignment w:val="baseline"/>
      </w:pPr>
      <w:r w:rsidRPr="00AC1813">
        <w:t>Se suponía que esto no ocurriría.</w:t>
      </w:r>
    </w:p>
    <w:p w:rsidR="00A57A09" w:rsidRPr="00AC1813" w:rsidRDefault="00A57A09" w:rsidP="00A57A09">
      <w:pPr>
        <w:pStyle w:val="NormalWeb"/>
        <w:shd w:val="clear" w:color="auto" w:fill="FFFFFF"/>
        <w:spacing w:before="0" w:beforeAutospacing="0" w:after="0" w:afterAutospacing="0"/>
        <w:jc w:val="both"/>
        <w:textAlignment w:val="baseline"/>
      </w:pPr>
      <w:r w:rsidRPr="00AC1813">
        <w:t>Las valuaciones de las acciones subieron a inicios de los 90 luego de que la caída del Muro de Berlín pusiera fin a la Guerra Fría. El comercio global se disparó,</w:t>
      </w:r>
      <w:r w:rsidRPr="00AC1813">
        <w:rPr>
          <w:rStyle w:val="apple-converted-space"/>
        </w:rPr>
        <w:t> </w:t>
      </w:r>
      <w:hyperlink r:id="rId44" w:history="1">
        <w:r w:rsidRPr="00AC1813">
          <w:rPr>
            <w:rStyle w:val="Hipervnculo"/>
            <w:color w:val="auto"/>
            <w:u w:val="none"/>
          </w:rPr>
          <w:t>McDonald’s</w:t>
        </w:r>
      </w:hyperlink>
      <w:r w:rsidRPr="00AC1813">
        <w:rPr>
          <w:rStyle w:val="apple-converted-space"/>
          <w:bdr w:val="none" w:sz="0" w:space="0" w:color="auto" w:frame="1"/>
        </w:rPr>
        <w:t> </w:t>
      </w:r>
      <w:r w:rsidRPr="00AC1813">
        <w:rPr>
          <w:rStyle w:val="company-name-type"/>
          <w:rFonts w:eastAsiaTheme="majorEastAsia"/>
          <w:bdr w:val="none" w:sz="0" w:space="0" w:color="auto" w:frame="1"/>
        </w:rPr>
        <w:t>Corp.</w:t>
      </w:r>
      <w:r w:rsidRPr="00AC1813">
        <w:rPr>
          <w:rStyle w:val="apple-converted-space"/>
        </w:rPr>
        <w:t> </w:t>
      </w:r>
      <w:r w:rsidRPr="00AC1813">
        <w:t>empezó a servir hamburguesas en China y</w:t>
      </w:r>
      <w:r w:rsidRPr="00AC1813">
        <w:rPr>
          <w:rStyle w:val="apple-converted-space"/>
        </w:rPr>
        <w:t> </w:t>
      </w:r>
      <w:hyperlink r:id="rId45" w:history="1">
        <w:r w:rsidRPr="00AC1813">
          <w:rPr>
            <w:rStyle w:val="Hipervnculo"/>
            <w:color w:val="auto"/>
            <w:u w:val="none"/>
          </w:rPr>
          <w:t>Ford Motor</w:t>
        </w:r>
      </w:hyperlink>
      <w:r w:rsidRPr="00AC1813">
        <w:rPr>
          <w:rStyle w:val="apple-converted-space"/>
          <w:bdr w:val="none" w:sz="0" w:space="0" w:color="auto" w:frame="1"/>
        </w:rPr>
        <w:t> </w:t>
      </w:r>
      <w:r w:rsidRPr="00AC1813">
        <w:rPr>
          <w:rStyle w:val="company-name-type"/>
          <w:rFonts w:eastAsiaTheme="majorEastAsia"/>
          <w:bdr w:val="none" w:sz="0" w:space="0" w:color="auto" w:frame="1"/>
        </w:rPr>
        <w:t>Co.</w:t>
      </w:r>
      <w:r w:rsidRPr="00AC1813">
        <w:rPr>
          <w:rStyle w:val="apple-converted-space"/>
        </w:rPr>
        <w:t> </w:t>
      </w:r>
      <w:r w:rsidRPr="00AC1813">
        <w:t>podía abaratar sus costos al fabricar sus camionetas en Tailandia.</w:t>
      </w:r>
    </w:p>
    <w:p w:rsidR="00A57A09" w:rsidRPr="00AC1813" w:rsidRDefault="00A57A09" w:rsidP="00A57A09">
      <w:pPr>
        <w:pStyle w:val="NormalWeb"/>
        <w:shd w:val="clear" w:color="auto" w:fill="FFFFFF"/>
        <w:spacing w:before="0" w:beforeAutospacing="0" w:after="0" w:afterAutospacing="0"/>
        <w:jc w:val="both"/>
        <w:textAlignment w:val="baseline"/>
      </w:pPr>
    </w:p>
    <w:p w:rsidR="00A57A09" w:rsidRPr="00CA3DAD" w:rsidRDefault="00A57A09" w:rsidP="00A57A09">
      <w:pPr>
        <w:pStyle w:val="NormalWeb"/>
        <w:shd w:val="clear" w:color="auto" w:fill="FFFFFF"/>
        <w:spacing w:before="0" w:beforeAutospacing="0" w:after="270" w:afterAutospacing="0"/>
        <w:jc w:val="both"/>
        <w:textAlignment w:val="baseline"/>
      </w:pPr>
      <w:r w:rsidRPr="00AC1813">
        <w:t>Las valuaciones de las acciones estadounidenses superaron su promedio de 120 años ante el supuesto de que un aumento incesante del comercio global y un movimiento más expedito de bienes, servicios y capital entre los países, dice</w:t>
      </w:r>
      <w:r w:rsidRPr="00AC1813">
        <w:rPr>
          <w:rStyle w:val="apple-converted-space"/>
        </w:rPr>
        <w:t> </w:t>
      </w:r>
      <w:r w:rsidRPr="00AC1813">
        <w:t>Christopher Mahon,</w:t>
      </w:r>
      <w:r w:rsidRPr="00AC1813">
        <w:rPr>
          <w:rStyle w:val="apple-converted-space"/>
        </w:rPr>
        <w:t> </w:t>
      </w:r>
      <w:r w:rsidRPr="00AC1813">
        <w:t>director de estudios de asignaci</w:t>
      </w:r>
      <w:r w:rsidRPr="00CA3DAD">
        <w:t>ón de activos de Barings.</w:t>
      </w:r>
    </w:p>
    <w:p w:rsidR="00A57A09" w:rsidRPr="00CA3DAD" w:rsidRDefault="00A57A09" w:rsidP="00A57A09">
      <w:pPr>
        <w:pStyle w:val="NormalWeb"/>
        <w:shd w:val="clear" w:color="auto" w:fill="FFFFFF"/>
        <w:spacing w:before="0" w:beforeAutospacing="0" w:after="270" w:afterAutospacing="0"/>
        <w:jc w:val="both"/>
        <w:textAlignment w:val="baseline"/>
      </w:pPr>
      <w:r w:rsidRPr="00CA3DAD">
        <w:t>La prima de la globalización significó, en la práctica, que las acciones de empresas estadounidenses se transaban, colectivamente, a una relación precio-ganancia alrededor de un número entero más alta, según los cálculos de Barings, que analizó las valuaciones históricas y eliminó el impacto de otras variables, como la inflación y la política monetaria. La estimación de la prima de la globalización es el resultado de un extenso debate entre los estrategas de la firma, quienes todos los años analizan a fondo los datos de la economía, proyecciones e informes de investigación antes de llegar a un número.</w:t>
      </w:r>
    </w:p>
    <w:p w:rsidR="00A57A09" w:rsidRPr="00CA3DAD" w:rsidRDefault="00A57A09" w:rsidP="00A57A09">
      <w:pPr>
        <w:pStyle w:val="NormalWeb"/>
        <w:shd w:val="clear" w:color="auto" w:fill="FFFFFF"/>
        <w:spacing w:before="0" w:beforeAutospacing="0" w:after="270" w:afterAutospacing="0"/>
        <w:jc w:val="both"/>
        <w:textAlignment w:val="baseline"/>
      </w:pPr>
      <w:r w:rsidRPr="00CA3DAD">
        <w:t>La ecuación, sin embargo, está cambiando.</w:t>
      </w:r>
    </w:p>
    <w:p w:rsidR="00A57A09" w:rsidRPr="00CA3DAD" w:rsidRDefault="00A57A09" w:rsidP="00A57A09">
      <w:pPr>
        <w:pStyle w:val="NormalWeb"/>
        <w:shd w:val="clear" w:color="auto" w:fill="FFFFFF"/>
        <w:spacing w:before="0" w:beforeAutospacing="0" w:after="270" w:afterAutospacing="0"/>
        <w:jc w:val="both"/>
        <w:textAlignment w:val="baseline"/>
      </w:pPr>
      <w:r w:rsidRPr="00CA3DAD">
        <w:t>Durante la última década, Barings ha reducido la prima a la mitad, con la consiguiente caída de sus previsiones para los precios de las acciones. Otros gestores de fondos señalan que se han vuelto más selectivos y se han apartado de los sectores y países que tienen una mayor probabilidad de sufrir el impacto de la desaceleración.</w:t>
      </w:r>
    </w:p>
    <w:p w:rsidR="00A57A09" w:rsidRPr="00CA3DAD" w:rsidRDefault="00A57A09" w:rsidP="00A57A09">
      <w:pPr>
        <w:pStyle w:val="NormalWeb"/>
        <w:shd w:val="clear" w:color="auto" w:fill="FFFFFF"/>
        <w:spacing w:before="0" w:beforeAutospacing="0" w:after="270" w:afterAutospacing="0"/>
        <w:jc w:val="both"/>
        <w:textAlignment w:val="baseline"/>
      </w:pPr>
      <w:r w:rsidRPr="00CA3DAD">
        <w:t>“La globalización está cada vez más bajo acecho”, comenta</w:t>
      </w:r>
      <w:r w:rsidRPr="00CA3DAD">
        <w:rPr>
          <w:rStyle w:val="apple-converted-space"/>
        </w:rPr>
        <w:t> </w:t>
      </w:r>
      <w:r w:rsidRPr="00CA3DAD">
        <w:t>Stefan Scheurer,</w:t>
      </w:r>
      <w:r w:rsidRPr="00CA3DAD">
        <w:rPr>
          <w:rStyle w:val="apple-converted-space"/>
        </w:rPr>
        <w:t> </w:t>
      </w:r>
      <w:r w:rsidRPr="00CA3DAD">
        <w:t>estratega sénior de mercado de Allianz Global Investors.</w:t>
      </w:r>
    </w:p>
    <w:p w:rsidR="00A57A09" w:rsidRPr="00CA3DAD" w:rsidRDefault="00A57A09" w:rsidP="00A57A09">
      <w:pPr>
        <w:pStyle w:val="NormalWeb"/>
        <w:shd w:val="clear" w:color="auto" w:fill="FFFFFF"/>
        <w:spacing w:before="0" w:beforeAutospacing="0" w:after="270" w:afterAutospacing="0"/>
        <w:jc w:val="both"/>
        <w:textAlignment w:val="baseline"/>
      </w:pPr>
      <w:r w:rsidRPr="00CA3DAD">
        <w:t>Las compañías que cotizan en el índice S&amp;P 500 derivan más de 30% de sus ingresos</w:t>
      </w:r>
      <w:r>
        <w:t xml:space="preserve"> de sus operaciones fuera de EEUU</w:t>
      </w:r>
      <w:r w:rsidRPr="00CA3DAD">
        <w:t>, según el proveedor de datos FactSet.</w:t>
      </w:r>
    </w:p>
    <w:p w:rsidR="00A57A09" w:rsidRPr="00CA3DAD" w:rsidRDefault="00A57A09" w:rsidP="00A57A09">
      <w:pPr>
        <w:pStyle w:val="NormalWeb"/>
        <w:shd w:val="clear" w:color="auto" w:fill="FFFFFF"/>
        <w:spacing w:before="0" w:beforeAutospacing="0" w:after="270" w:afterAutospacing="0"/>
        <w:jc w:val="both"/>
        <w:textAlignment w:val="baseline"/>
      </w:pPr>
      <w:r w:rsidRPr="00CA3DAD">
        <w:t xml:space="preserve">La cantidad de políticas proteccionistas implementadas en todo el mundo este año ha subido a 338, según Global Trade Alert, un alza frente a las 61 del mismo lapso del año </w:t>
      </w:r>
      <w:r w:rsidRPr="00CA3DAD">
        <w:lastRenderedPageBreak/>
        <w:t>pasado, y la cifra más alta para el mismo período desde que empezó a llevar la cuenta en 2009. Global Trade Alert es un grupo que monitorea los flujos comerciales coordinado por el Centro de Investigación en Economía y Política, un centro de estudios independiente de Londres.</w:t>
      </w:r>
    </w:p>
    <w:p w:rsidR="00A57A09" w:rsidRPr="00CA3DAD" w:rsidRDefault="00A57A09" w:rsidP="00A57A09">
      <w:pPr>
        <w:pStyle w:val="NormalWeb"/>
        <w:shd w:val="clear" w:color="auto" w:fill="FFFFFF"/>
        <w:spacing w:before="0" w:beforeAutospacing="0" w:after="270" w:afterAutospacing="0"/>
        <w:jc w:val="both"/>
        <w:textAlignment w:val="baseline"/>
      </w:pPr>
      <w:r w:rsidRPr="00CA3DAD">
        <w:t>Los esfuerzos por liberalizar el comercio mundial también se han estancado, incluyendo la Asociación Transatlántica para el Comercio y la Inversión, el p</w:t>
      </w:r>
      <w:r>
        <w:t>acto de libre comercio entre EEUU</w:t>
      </w:r>
      <w:r w:rsidRPr="00CA3DAD">
        <w:t xml:space="preserve"> y la UE.</w:t>
      </w:r>
    </w:p>
    <w:p w:rsidR="00A57A09" w:rsidRPr="00AC1813" w:rsidRDefault="00A57A09" w:rsidP="00A57A09">
      <w:pPr>
        <w:pStyle w:val="NormalWeb"/>
        <w:shd w:val="clear" w:color="auto" w:fill="FFFFFF"/>
        <w:spacing w:before="0" w:beforeAutospacing="0" w:after="0" w:afterAutospacing="0"/>
        <w:jc w:val="both"/>
        <w:textAlignment w:val="baseline"/>
      </w:pPr>
      <w:r>
        <w:t>En EEUU</w:t>
      </w:r>
      <w:r w:rsidRPr="00CA3DAD">
        <w:t>, el Instituto Peterson de Economía Internacional estima que las propuestas de los candidatos a la presidencia</w:t>
      </w:r>
      <w:r w:rsidRPr="00CA3DAD">
        <w:rPr>
          <w:rStyle w:val="apple-converted-space"/>
        </w:rPr>
        <w:t> </w:t>
      </w:r>
      <w:hyperlink r:id="rId46" w:history="1">
        <w:r w:rsidRPr="00AC1813">
          <w:rPr>
            <w:rStyle w:val="Hipervnculo"/>
            <w:color w:val="auto"/>
            <w:u w:val="none"/>
          </w:rPr>
          <w:t>Hillary Clinton</w:t>
        </w:r>
      </w:hyperlink>
      <w:r w:rsidR="00620504">
        <w:rPr>
          <w:rStyle w:val="Hipervnculo"/>
          <w:color w:val="auto"/>
          <w:u w:val="none"/>
        </w:rPr>
        <w:t xml:space="preserve"> </w:t>
      </w:r>
      <w:r w:rsidRPr="00AC1813">
        <w:t>y</w:t>
      </w:r>
      <w:r w:rsidRPr="00AC1813">
        <w:rPr>
          <w:rStyle w:val="apple-converted-space"/>
        </w:rPr>
        <w:t> </w:t>
      </w:r>
      <w:hyperlink r:id="rId47" w:history="1">
        <w:r w:rsidRPr="00AC1813">
          <w:rPr>
            <w:rStyle w:val="Hipervnculo"/>
            <w:color w:val="auto"/>
            <w:u w:val="none"/>
          </w:rPr>
          <w:t>Donald Trump</w:t>
        </w:r>
      </w:hyperlink>
      <w:r w:rsidRPr="00AC1813">
        <w:rPr>
          <w:rStyle w:val="apple-converted-space"/>
        </w:rPr>
        <w:t> </w:t>
      </w:r>
      <w:r w:rsidRPr="00AC1813">
        <w:t>causarán un grave daño para la economía del país al desacelerar el crecimiento de la productividad.</w:t>
      </w:r>
    </w:p>
    <w:p w:rsidR="00A57A09" w:rsidRPr="00AC1813" w:rsidRDefault="00A57A09" w:rsidP="00A57A09">
      <w:pPr>
        <w:pStyle w:val="NormalWeb"/>
        <w:shd w:val="clear" w:color="auto" w:fill="FFFFFF"/>
        <w:spacing w:before="0" w:beforeAutospacing="0" w:after="0" w:afterAutospacing="0"/>
        <w:jc w:val="both"/>
        <w:textAlignment w:val="baseline"/>
      </w:pPr>
    </w:p>
    <w:p w:rsidR="00A57A09" w:rsidRPr="00AC1813" w:rsidRDefault="00A57A09" w:rsidP="00A57A09">
      <w:pPr>
        <w:pStyle w:val="NormalWeb"/>
        <w:shd w:val="clear" w:color="auto" w:fill="FFFFFF"/>
        <w:spacing w:before="0" w:beforeAutospacing="0" w:after="0" w:afterAutospacing="0"/>
        <w:jc w:val="both"/>
        <w:textAlignment w:val="baseline"/>
      </w:pPr>
      <w:r w:rsidRPr="00AC1813">
        <w:t>“Estamos muy alarmados sobre las posiciones de ambos partidos sobre el comercio”, dijo</w:t>
      </w:r>
      <w:r w:rsidRPr="00AC1813">
        <w:rPr>
          <w:rStyle w:val="apple-converted-space"/>
        </w:rPr>
        <w:t> </w:t>
      </w:r>
      <w:r w:rsidRPr="00AC1813">
        <w:t>Fred Smith,</w:t>
      </w:r>
      <w:r w:rsidRPr="00AC1813">
        <w:rPr>
          <w:rStyle w:val="apple-converted-space"/>
        </w:rPr>
        <w:t> </w:t>
      </w:r>
      <w:r w:rsidRPr="00AC1813">
        <w:t>presidente ejecutivo de</w:t>
      </w:r>
      <w:r w:rsidRPr="00AC1813">
        <w:rPr>
          <w:rStyle w:val="apple-converted-space"/>
        </w:rPr>
        <w:t> </w:t>
      </w:r>
      <w:hyperlink r:id="rId48" w:history="1">
        <w:r w:rsidRPr="00AC1813">
          <w:rPr>
            <w:rStyle w:val="Hipervnculo"/>
            <w:color w:val="auto"/>
            <w:u w:val="none"/>
          </w:rPr>
          <w:t>FedEx</w:t>
        </w:r>
      </w:hyperlink>
      <w:r w:rsidRPr="00AC1813">
        <w:rPr>
          <w:rStyle w:val="company-name-type"/>
          <w:rFonts w:eastAsiaTheme="majorEastAsia"/>
          <w:bdr w:val="none" w:sz="0" w:space="0" w:color="auto" w:frame="1"/>
        </w:rPr>
        <w:t>Corp.</w:t>
      </w:r>
      <w:r w:rsidRPr="00AC1813">
        <w:rPr>
          <w:rStyle w:val="apple-converted-space"/>
        </w:rPr>
        <w:t> </w:t>
      </w:r>
      <w:r w:rsidRPr="00AC1813">
        <w:t>en una conferencia telefónica de la empresa estadounidense de logística.</w:t>
      </w:r>
    </w:p>
    <w:p w:rsidR="00A57A09" w:rsidRPr="00AC1813" w:rsidRDefault="00A57A09" w:rsidP="00A57A09">
      <w:pPr>
        <w:pStyle w:val="NormalWeb"/>
        <w:shd w:val="clear" w:color="auto" w:fill="FFFFFF"/>
        <w:spacing w:before="0" w:beforeAutospacing="0" w:after="0" w:afterAutospacing="0"/>
        <w:jc w:val="both"/>
        <w:textAlignment w:val="baseline"/>
      </w:pPr>
    </w:p>
    <w:p w:rsidR="00A57A09" w:rsidRPr="00AC1813" w:rsidRDefault="00A57A09" w:rsidP="00A57A09">
      <w:pPr>
        <w:pStyle w:val="NormalWeb"/>
        <w:shd w:val="clear" w:color="auto" w:fill="FFFFFF"/>
        <w:spacing w:before="0" w:beforeAutospacing="0" w:after="270" w:afterAutospacing="0"/>
        <w:jc w:val="both"/>
        <w:textAlignment w:val="baseline"/>
      </w:pPr>
      <w:r w:rsidRPr="00AC1813">
        <w:t>Algunos inversionistas indican que pese a que la globalización puede estar retrocediendo en Occidente, otras partes del mundo siguen abiertas al libre comercio, lo que genera oportunidades de inversión.</w:t>
      </w:r>
    </w:p>
    <w:p w:rsidR="00A57A09" w:rsidRPr="00CA3DAD" w:rsidRDefault="00A57A09" w:rsidP="00A57A09">
      <w:pPr>
        <w:pStyle w:val="NormalWeb"/>
        <w:shd w:val="clear" w:color="auto" w:fill="FFFFFF"/>
        <w:spacing w:before="0" w:beforeAutospacing="0" w:after="270" w:afterAutospacing="0"/>
        <w:jc w:val="both"/>
        <w:textAlignment w:val="baseline"/>
      </w:pPr>
      <w:r w:rsidRPr="00CA3DAD">
        <w:t>Los gestores de fondos de Barings, en cambio, recomiendan dejar de invertir en acciones y optar valores de renta fija como bonos, que probablemente estén menos expuestos a las turbulencias. “Me atrevería a decir que en marzo volveremos a reducir nuestra prima de la globalización”, predijo Mahon. “O tal vez la recortemos a cero”.</w:t>
      </w:r>
    </w:p>
    <w:p w:rsidR="00A57A09" w:rsidRPr="00CA3DAD" w:rsidRDefault="00A57A09" w:rsidP="00A57A09">
      <w:pPr>
        <w:pStyle w:val="selectionshareable"/>
        <w:shd w:val="clear" w:color="auto" w:fill="FFFFFF"/>
        <w:spacing w:before="0" w:beforeAutospacing="0" w:after="300" w:afterAutospacing="0"/>
        <w:jc w:val="both"/>
        <w:textAlignment w:val="baseline"/>
        <w:rPr>
          <w:i/>
        </w:rPr>
      </w:pPr>
      <w:r>
        <w:rPr>
          <w:i/>
        </w:rPr>
        <w:t>“</w:t>
      </w:r>
      <w:r w:rsidRPr="00CA3DAD">
        <w:rPr>
          <w:i/>
        </w:rPr>
        <w:t>España es, después de Grecia y Chipre, el país en donde se ha registrado un mayor aumento de la tasa de riesgo de pobreza o de exclusión social en la Unión Europea, si se comparan los datos de 2008 y 2015, según la última cifra publicada por la Oficina Europea de Estadística (Eurostat)</w:t>
      </w:r>
      <w:r>
        <w:rPr>
          <w:i/>
        </w:rPr>
        <w:t>”..</w:t>
      </w:r>
      <w:r w:rsidRPr="00CA3DAD">
        <w:rPr>
          <w:i/>
        </w:rPr>
        <w:t>.</w:t>
      </w:r>
      <w:r>
        <w:rPr>
          <w:i/>
        </w:rPr>
        <w:t xml:space="preserve"> </w:t>
      </w:r>
      <w:r w:rsidRPr="00C10F36">
        <w:rPr>
          <w:u w:val="single"/>
          <w:shd w:val="clear" w:color="auto" w:fill="EEF0EF"/>
        </w:rPr>
        <w:t>España, entre los países de la UE donde más ha crecido el riesgo de pobreza entre 2008 y 2015</w:t>
      </w:r>
      <w:r>
        <w:rPr>
          <w:shd w:val="clear" w:color="auto" w:fill="EEF0EF"/>
        </w:rPr>
        <w:t xml:space="preserve"> (El Economista - </w:t>
      </w:r>
      <w:r w:rsidRPr="00C10F36">
        <w:rPr>
          <w:b/>
          <w:shd w:val="clear" w:color="auto" w:fill="EEF0EF"/>
        </w:rPr>
        <w:t>17/10/16</w:t>
      </w:r>
      <w:r>
        <w:rPr>
          <w:shd w:val="clear" w:color="auto" w:fill="EEF0EF"/>
        </w:rPr>
        <w:t>)</w:t>
      </w:r>
    </w:p>
    <w:p w:rsidR="00A57A09" w:rsidRPr="00B54AC0" w:rsidRDefault="00A57A09" w:rsidP="00A57A09">
      <w:pPr>
        <w:pStyle w:val="selectionshareable"/>
        <w:shd w:val="clear" w:color="auto" w:fill="FFFFFF"/>
        <w:spacing w:before="0" w:beforeAutospacing="0" w:after="300" w:afterAutospacing="0"/>
        <w:jc w:val="both"/>
        <w:textAlignment w:val="baseline"/>
      </w:pPr>
      <w:r w:rsidRPr="00B54AC0">
        <w:t>En total, son 15 Estados miembros en los que la tasa de riesgo ha aumentado en ese periodo, con Grecia en primera posición con un aumento de 7,6 puntos porcentuales (de un 28,1% a un 35,7%).</w:t>
      </w:r>
    </w:p>
    <w:p w:rsidR="00A57A09" w:rsidRPr="00B54AC0" w:rsidRDefault="00A57A09" w:rsidP="00A57A09">
      <w:pPr>
        <w:pStyle w:val="selectionshareable"/>
        <w:shd w:val="clear" w:color="auto" w:fill="FFFFFF"/>
        <w:spacing w:before="0" w:beforeAutospacing="0" w:after="300" w:afterAutospacing="0"/>
        <w:jc w:val="both"/>
        <w:textAlignment w:val="baseline"/>
      </w:pPr>
      <w:r w:rsidRPr="00B54AC0">
        <w:t>Chipre, con un incremento de 5,6 puntos, y España, con una subida de 4,8 puntos (de un 23,8% en 2008 a un 28,6% en 2015), le siguen en segunda y tercera posición. Italia (+ 3,2 puntos porcentuales) y Luxemburgo (+3 punt</w:t>
      </w:r>
      <w:r>
        <w:t>os porcentuales), completan el “top cinco”</w:t>
      </w:r>
      <w:r w:rsidRPr="00B54AC0">
        <w:t>.</w:t>
      </w:r>
    </w:p>
    <w:p w:rsidR="00A57A09" w:rsidRPr="00B54AC0" w:rsidRDefault="00A57A09" w:rsidP="00A57A09">
      <w:pPr>
        <w:pStyle w:val="selectionshareable"/>
        <w:shd w:val="clear" w:color="auto" w:fill="FFFFFF"/>
        <w:spacing w:before="0" w:beforeAutospacing="0" w:after="300" w:afterAutospacing="0"/>
        <w:jc w:val="both"/>
        <w:textAlignment w:val="baseline"/>
      </w:pPr>
      <w:r w:rsidRPr="00B54AC0">
        <w:t>Por el contrario, los países que más han reducido el riesgo de pobreza en su población son Polonia, que lo ha rebajado en 7,1 puntos, de un 30,5% a un 23,4%; y Rumanía, que ha bajado su tasa en 6,9 puntos porcentuales.</w:t>
      </w:r>
    </w:p>
    <w:p w:rsidR="00A57A09" w:rsidRPr="00B54AC0" w:rsidRDefault="00A57A09" w:rsidP="00A57A09">
      <w:pPr>
        <w:pStyle w:val="Ttulo2"/>
        <w:shd w:val="clear" w:color="auto" w:fill="FFFFFF"/>
        <w:spacing w:before="300" w:after="150"/>
        <w:jc w:val="both"/>
        <w:textAlignment w:val="baseline"/>
        <w:rPr>
          <w:b w:val="0"/>
          <w:bCs w:val="0"/>
          <w:sz w:val="24"/>
          <w:szCs w:val="24"/>
        </w:rPr>
      </w:pPr>
      <w:r w:rsidRPr="00B54AC0">
        <w:rPr>
          <w:b w:val="0"/>
          <w:bCs w:val="0"/>
          <w:sz w:val="24"/>
          <w:szCs w:val="24"/>
        </w:rPr>
        <w:t>Tasa del 23,7% en el conjunto de la UE</w:t>
      </w:r>
    </w:p>
    <w:p w:rsidR="00A57A09" w:rsidRPr="00B54AC0" w:rsidRDefault="00A57A09" w:rsidP="00A57A09">
      <w:pPr>
        <w:pStyle w:val="selectionshareable"/>
        <w:shd w:val="clear" w:color="auto" w:fill="FFFFFF"/>
        <w:spacing w:before="0" w:beforeAutospacing="0" w:after="300" w:afterAutospacing="0"/>
        <w:jc w:val="both"/>
        <w:textAlignment w:val="baseline"/>
      </w:pPr>
      <w:r w:rsidRPr="00B54AC0">
        <w:t>En el conjunto de la Unión Europea, la tasa de población que se encontró en riesgo de exclusión o pobreza en 2015 fue del 23,7%, un registro que se corresponde con los niveles de 2008, previos al azote de la crisis económica.</w:t>
      </w:r>
    </w:p>
    <w:p w:rsidR="00A57A09" w:rsidRPr="00B54AC0" w:rsidRDefault="00A57A09" w:rsidP="00A57A09">
      <w:pPr>
        <w:pStyle w:val="selectionshareable"/>
        <w:shd w:val="clear" w:color="auto" w:fill="FFFFFF"/>
        <w:spacing w:before="0" w:beforeAutospacing="0" w:after="300" w:afterAutospacing="0"/>
        <w:jc w:val="both"/>
        <w:textAlignment w:val="baseline"/>
      </w:pPr>
      <w:r w:rsidRPr="00B54AC0">
        <w:rPr>
          <w:noProof/>
        </w:rPr>
        <w:lastRenderedPageBreak/>
        <w:drawing>
          <wp:inline distT="0" distB="0" distL="0" distR="0" wp14:anchorId="40ACA735" wp14:editId="3A977798">
            <wp:extent cx="5410200" cy="5283200"/>
            <wp:effectExtent l="0" t="0" r="0" b="0"/>
            <wp:docPr id="54" name="Imagen 54" descr="http://s03.s3c.es/imag/_v0/707x618/7/6/b/pobreza-europa-tabl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03.s3c.es/imag/_v0/707x618/7/6/b/pobreza-europa-tabla.jp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410200" cy="5283200"/>
                    </a:xfrm>
                    <a:prstGeom prst="rect">
                      <a:avLst/>
                    </a:prstGeom>
                    <a:noFill/>
                    <a:ln>
                      <a:noFill/>
                    </a:ln>
                  </pic:spPr>
                </pic:pic>
              </a:graphicData>
            </a:graphic>
          </wp:inline>
        </w:drawing>
      </w:r>
    </w:p>
    <w:p w:rsidR="00A57A09" w:rsidRPr="00B54AC0" w:rsidRDefault="00A57A09" w:rsidP="00A57A09">
      <w:pPr>
        <w:pStyle w:val="selectionshareable"/>
        <w:shd w:val="clear" w:color="auto" w:fill="FFFFFF"/>
        <w:spacing w:before="0" w:beforeAutospacing="0" w:after="300" w:afterAutospacing="0"/>
        <w:jc w:val="both"/>
        <w:textAlignment w:val="baseline"/>
      </w:pPr>
      <w:r w:rsidRPr="00B54AC0">
        <w:t>Para evaluar el riesgo de pobreza o exclusión, la oficina europea de estadística tiene en cuenta que la persona se vea afectada por al menos uno de estas tres circunstancias: que esté en riesgo de pobreza incluso con ayudas sociales, que esté en situación de privación material grave o que viva en un hogar con muy baja intensidad de empleo.</w:t>
      </w:r>
    </w:p>
    <w:p w:rsidR="00A57A09" w:rsidRPr="00B54AC0" w:rsidRDefault="00A57A09" w:rsidP="00A57A09">
      <w:pPr>
        <w:pStyle w:val="selectionshareable"/>
        <w:shd w:val="clear" w:color="auto" w:fill="FFFFFF"/>
        <w:spacing w:before="0" w:beforeAutospacing="0" w:after="300" w:afterAutospacing="0"/>
        <w:jc w:val="both"/>
        <w:textAlignment w:val="baseline"/>
      </w:pPr>
      <w:r w:rsidRPr="00B54AC0">
        <w:t>En el caso de España, en 2015 hubo más personas que cumplieron alguno de los tres requisitos en comparación a 2008. Así, un 22,1%</w:t>
      </w:r>
      <w:r>
        <w:t xml:space="preserve"> se encontraba en situación de “pobreza monetaria”</w:t>
      </w:r>
      <w:r w:rsidRPr="00B54AC0">
        <w:t xml:space="preserve"> (19,8% en 2008), un 6,4% sufría una privación material grave (3,6% en 2008) y un 15,4% vivía en un hogar con fuerte desempleo (6,6 en 2008).</w:t>
      </w:r>
    </w:p>
    <w:p w:rsidR="00A57A09" w:rsidRPr="00B54AC0" w:rsidRDefault="00A57A09" w:rsidP="00A57A09">
      <w:pPr>
        <w:pStyle w:val="selectionshareable"/>
        <w:shd w:val="clear" w:color="auto" w:fill="FFFFFF"/>
        <w:spacing w:before="0" w:beforeAutospacing="0" w:after="300" w:afterAutospacing="0"/>
        <w:jc w:val="both"/>
        <w:textAlignment w:val="baseline"/>
      </w:pPr>
      <w:r w:rsidRPr="00B54AC0">
        <w:t>Mientras, la media europea fue de un 17,3% de personas que cumplieron el primer criterio en 2015, un 8,1% el segundo y un 10,5% el tercero.</w:t>
      </w:r>
    </w:p>
    <w:p w:rsidR="00A57A09" w:rsidRPr="00B54AC0" w:rsidRDefault="00A57A09" w:rsidP="00A57A09">
      <w:pPr>
        <w:pStyle w:val="selectionshareable"/>
        <w:shd w:val="clear" w:color="auto" w:fill="FFFFFF"/>
        <w:spacing w:before="0" w:beforeAutospacing="0" w:after="300" w:afterAutospacing="0"/>
        <w:jc w:val="both"/>
        <w:textAlignment w:val="baseline"/>
      </w:pPr>
      <w:r w:rsidRPr="00B54AC0">
        <w:t>La tasa de riesgo de pobreza viene definido por la parte de personas cuya renta disponible en el hogar (tras calcular ayudas sociales, impuestos y otras deducciones) se sitúa por debajo del riesgo de pobreza monetaria, equivalente al 60% de la renta disponible equivalente de media en el país. En el caso de España, esa cifra se fijó en 2015 en 8.011 euros para un adulto sólo y en 16.823 euros para un hogar de dos adultos con dos menores de 14 años a su cargo.</w:t>
      </w:r>
    </w:p>
    <w:p w:rsidR="00A57A09" w:rsidRDefault="00A57A09" w:rsidP="00A57A09">
      <w:pPr>
        <w:pStyle w:val="selectionshareable"/>
        <w:shd w:val="clear" w:color="auto" w:fill="FFFFFF"/>
        <w:spacing w:before="0" w:beforeAutospacing="0" w:after="300" w:afterAutospacing="0"/>
        <w:jc w:val="both"/>
        <w:textAlignment w:val="baseline"/>
        <w:rPr>
          <w:color w:val="000000"/>
        </w:rPr>
      </w:pPr>
    </w:p>
    <w:p w:rsidR="00A57A09" w:rsidRPr="00B54AC0" w:rsidRDefault="00A57A09" w:rsidP="00A57A09">
      <w:pPr>
        <w:pStyle w:val="selectionshareable"/>
        <w:shd w:val="clear" w:color="auto" w:fill="FFFFFF"/>
        <w:spacing w:before="0" w:beforeAutospacing="0" w:after="300" w:afterAutospacing="0"/>
        <w:jc w:val="both"/>
        <w:textAlignment w:val="baseline"/>
        <w:rPr>
          <w:i/>
        </w:rPr>
      </w:pPr>
      <w:r>
        <w:rPr>
          <w:i/>
        </w:rPr>
        <w:t>“</w:t>
      </w:r>
      <w:r w:rsidRPr="00B54AC0">
        <w:rPr>
          <w:i/>
        </w:rPr>
        <w:t>La Unión Europea contaba al cierre del segundo trimestre del año con 218,9 millones de ocupados, lo que, según Eurostat, le permite situarse a sólo 175.000 (un 0,08%) de su máximo nivel histórico, que alcanzó en el año 2008. En el caso de la eurozona, la diferencia es algo mayor, del 1,1% respecto al nivel previo a la crisis, lo que significa que le faltan 1,6 millones de ocupados para situarse en los 144 millones de ocupados que tenía en 2008</w:t>
      </w:r>
      <w:r>
        <w:rPr>
          <w:i/>
        </w:rPr>
        <w:t>”..</w:t>
      </w:r>
      <w:r w:rsidRPr="00B54AC0">
        <w:rPr>
          <w:i/>
        </w:rPr>
        <w:t>.</w:t>
      </w:r>
      <w:r>
        <w:rPr>
          <w:i/>
        </w:rPr>
        <w:t xml:space="preserve"> </w:t>
      </w:r>
      <w:r w:rsidRPr="00C10F36">
        <w:rPr>
          <w:color w:val="000000"/>
          <w:u w:val="single"/>
        </w:rPr>
        <w:t>Europa roza el nivel de empleo precrisis mientras España tiene 2,3 millones de ocupados menos</w:t>
      </w:r>
      <w:r>
        <w:rPr>
          <w:color w:val="000000"/>
        </w:rPr>
        <w:t xml:space="preserve"> (El Economista - </w:t>
      </w:r>
      <w:r w:rsidRPr="00C10F36">
        <w:rPr>
          <w:b/>
          <w:color w:val="000000"/>
        </w:rPr>
        <w:t>17/10/16</w:t>
      </w:r>
      <w:r>
        <w:rPr>
          <w:color w:val="000000"/>
        </w:rPr>
        <w:t>)</w:t>
      </w:r>
    </w:p>
    <w:p w:rsidR="00A57A09" w:rsidRPr="00B54AC0" w:rsidRDefault="00A57A09" w:rsidP="00A57A09">
      <w:pPr>
        <w:pStyle w:val="selectionshareable"/>
        <w:shd w:val="clear" w:color="auto" w:fill="FFFFFF"/>
        <w:spacing w:before="0" w:beforeAutospacing="0" w:after="300" w:afterAutospacing="0"/>
        <w:jc w:val="both"/>
        <w:textAlignment w:val="baseline"/>
      </w:pPr>
      <w:r w:rsidRPr="00B54AC0">
        <w:t>Pero en esta recuperación del empleo, la zona euro tiene dos excepciones, Grecia y España. En el caso de Grecia, el país cuenta ahora con un 20% menos de trabajadores de los que tenía en el año 2008, a pesar de que lleva cuatro años consecutivos de avances. España es el otro punto negro de la eurozona con una caída del empleo del 11% respecto al nivel de 2008, lo que se traduce en 2,3 millones de ocupados menos.</w:t>
      </w:r>
    </w:p>
    <w:p w:rsidR="00A57A09" w:rsidRPr="00B54AC0" w:rsidRDefault="00A57A09" w:rsidP="00A57A09">
      <w:pPr>
        <w:pStyle w:val="selectionshareable"/>
        <w:shd w:val="clear" w:color="auto" w:fill="FFFFFF"/>
        <w:spacing w:before="0" w:beforeAutospacing="0" w:after="300" w:afterAutospacing="0"/>
        <w:jc w:val="both"/>
        <w:textAlignment w:val="baseline"/>
      </w:pPr>
      <w:r w:rsidRPr="00B54AC0">
        <w:t>Portugal, con una caída del empleo del 9,31% y 448.000 ocupados menos, es el tercer país de la eurozona con peores datos. Irlanda, otro de los países rescatados, ha perdido un 7,2% del empleo que tenía antes de la crisis.</w:t>
      </w:r>
    </w:p>
    <w:p w:rsidR="00A57A09" w:rsidRPr="00C10F36" w:rsidRDefault="00A57A09" w:rsidP="00A57A09">
      <w:pPr>
        <w:pStyle w:val="selectionshareable"/>
        <w:shd w:val="clear" w:color="auto" w:fill="FFFFFF"/>
        <w:spacing w:before="0" w:beforeAutospacing="0" w:after="300" w:afterAutospacing="0"/>
        <w:jc w:val="both"/>
        <w:textAlignment w:val="baseline"/>
        <w:rPr>
          <w:color w:val="000000"/>
        </w:rPr>
      </w:pPr>
      <w:r w:rsidRPr="00C10F36">
        <w:rPr>
          <w:noProof/>
          <w:color w:val="000000"/>
        </w:rPr>
        <w:drawing>
          <wp:inline distT="0" distB="0" distL="0" distR="0" wp14:anchorId="0D60258B" wp14:editId="3C8D0CFA">
            <wp:extent cx="5397500" cy="3803650"/>
            <wp:effectExtent l="0" t="0" r="0" b="6350"/>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5400040" cy="3805440"/>
                    </a:xfrm>
                    <a:prstGeom prst="rect">
                      <a:avLst/>
                    </a:prstGeom>
                  </pic:spPr>
                </pic:pic>
              </a:graphicData>
            </a:graphic>
          </wp:inline>
        </w:drawing>
      </w:r>
    </w:p>
    <w:p w:rsidR="00A57A09" w:rsidRPr="00C10F36" w:rsidRDefault="00A57A09" w:rsidP="00A57A09">
      <w:pPr>
        <w:pStyle w:val="Ttulo2"/>
        <w:shd w:val="clear" w:color="auto" w:fill="FFFFFF"/>
        <w:spacing w:before="300" w:after="150"/>
        <w:jc w:val="both"/>
        <w:textAlignment w:val="baseline"/>
        <w:rPr>
          <w:b w:val="0"/>
          <w:bCs w:val="0"/>
          <w:color w:val="000000"/>
          <w:sz w:val="24"/>
          <w:szCs w:val="24"/>
        </w:rPr>
      </w:pPr>
      <w:r w:rsidRPr="00C10F36">
        <w:rPr>
          <w:b w:val="0"/>
          <w:bCs w:val="0"/>
          <w:color w:val="000000"/>
          <w:sz w:val="24"/>
          <w:szCs w:val="24"/>
        </w:rPr>
        <w:t>Alemania tiene 2,3 millones de empleados más que antes de la crisis</w:t>
      </w:r>
    </w:p>
    <w:p w:rsidR="00A57A09" w:rsidRPr="00B54AC0" w:rsidRDefault="00A57A09" w:rsidP="00A57A09">
      <w:pPr>
        <w:pStyle w:val="selectionshareable"/>
        <w:shd w:val="clear" w:color="auto" w:fill="FFFFFF"/>
        <w:spacing w:before="0" w:beforeAutospacing="0" w:after="300" w:afterAutospacing="0"/>
        <w:jc w:val="both"/>
        <w:textAlignment w:val="baseline"/>
      </w:pPr>
      <w:r w:rsidRPr="00B54AC0">
        <w:t>Sus cifras contrastan con las de otros países, donde se marcan ahora mejores niveles de empleo que antes de la crisis. Es el caso de Luxemburgo, con un crecimiento de la ocupación de más del 24%, Malta (+19,6%) y Alemania (+6,3%). El país germano, que ha sumado 2,37 millones de ocupados desde 2008, es el que más empleo ha recuperado en términos absolutos.</w:t>
      </w:r>
    </w:p>
    <w:p w:rsidR="00A57A09" w:rsidRPr="00B54AC0" w:rsidRDefault="00A57A09" w:rsidP="00A57A09">
      <w:pPr>
        <w:pStyle w:val="selectionshareable"/>
        <w:shd w:val="clear" w:color="auto" w:fill="FFFFFF"/>
        <w:spacing w:before="0" w:beforeAutospacing="0" w:after="300" w:afterAutospacing="0"/>
        <w:jc w:val="both"/>
        <w:textAlignment w:val="baseline"/>
      </w:pPr>
      <w:r w:rsidRPr="00B54AC0">
        <w:lastRenderedPageBreak/>
        <w:t>Los otros dos grandes países de la zona euro, Francia e Italia, presentan datos menos llamativos. Francia logró recuperar el nivel de empleo precrisis en el año 2014 y, aunque desde entonces apenas ha crecido, se sitúa actualmente un 1,8% por encima del récord de 2008. En el caso de Italia, le faltan 431.000 empleados (un 1,89%) para alcanzar el nivel que tenía antes de la crisis.</w:t>
      </w:r>
    </w:p>
    <w:p w:rsidR="00A57A09" w:rsidRPr="00B54AC0" w:rsidRDefault="00A57A09" w:rsidP="00A57A09">
      <w:pPr>
        <w:pStyle w:val="selectionshareable"/>
        <w:shd w:val="clear" w:color="auto" w:fill="FFFFFF"/>
        <w:spacing w:before="0" w:beforeAutospacing="0" w:after="300" w:afterAutospacing="0"/>
        <w:jc w:val="both"/>
        <w:textAlignment w:val="baseline"/>
      </w:pPr>
      <w:r w:rsidRPr="00B54AC0">
        <w:t>En el caso de la Unión Europea, hay otros tres países con datos especialmente negativos: Bulgaria, con una caída del empleo del 10% respecto a 2008, Letonia (-15,09%), o Rumanía (-8,4%).</w:t>
      </w:r>
    </w:p>
    <w:p w:rsidR="00A57A09" w:rsidRDefault="00A57A09" w:rsidP="00A57A09">
      <w:pPr>
        <w:pStyle w:val="selectionshareable"/>
        <w:shd w:val="clear" w:color="auto" w:fill="FFFFFF"/>
        <w:spacing w:before="0" w:beforeAutospacing="0" w:after="300" w:afterAutospacing="0"/>
        <w:jc w:val="both"/>
        <w:textAlignment w:val="baseline"/>
        <w:rPr>
          <w:color w:val="000000"/>
        </w:rPr>
      </w:pPr>
      <w:r w:rsidRPr="00C10F36">
        <w:rPr>
          <w:noProof/>
          <w:color w:val="000000"/>
        </w:rPr>
        <w:drawing>
          <wp:inline distT="0" distB="0" distL="0" distR="0" wp14:anchorId="43E8D18B" wp14:editId="55BB9F15">
            <wp:extent cx="5400040" cy="5450142"/>
            <wp:effectExtent l="0" t="0" r="0"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5400040" cy="5450142"/>
                    </a:xfrm>
                    <a:prstGeom prst="rect">
                      <a:avLst/>
                    </a:prstGeom>
                  </pic:spPr>
                </pic:pic>
              </a:graphicData>
            </a:graphic>
          </wp:inline>
        </w:drawing>
      </w:r>
    </w:p>
    <w:p w:rsidR="00A57A09" w:rsidRPr="00415A8E" w:rsidRDefault="00A57A09" w:rsidP="00A57A09">
      <w:pPr>
        <w:pStyle w:val="selectionshareable"/>
        <w:shd w:val="clear" w:color="auto" w:fill="FFFFFF"/>
        <w:spacing w:before="0" w:beforeAutospacing="0" w:after="300" w:afterAutospacing="0"/>
        <w:jc w:val="both"/>
        <w:textAlignment w:val="baseline"/>
        <w:rPr>
          <w:color w:val="000000"/>
          <w:u w:val="single"/>
        </w:rPr>
      </w:pPr>
      <w:r w:rsidRPr="00415A8E">
        <w:rPr>
          <w:color w:val="000000"/>
          <w:u w:val="single"/>
        </w:rPr>
        <w:t>Evolución del gasto público en la Unión Europea</w:t>
      </w:r>
      <w:r>
        <w:rPr>
          <w:color w:val="000000"/>
          <w:u w:val="single"/>
        </w:rPr>
        <w:t xml:space="preserve"> (</w:t>
      </w:r>
      <w:r w:rsidR="00620504">
        <w:rPr>
          <w:color w:val="000000"/>
          <w:u w:val="single"/>
        </w:rPr>
        <w:t>Gráficos</w:t>
      </w:r>
      <w:r>
        <w:rPr>
          <w:color w:val="000000"/>
          <w:u w:val="single"/>
        </w:rPr>
        <w:t xml:space="preserve"> período 2007-2015)</w:t>
      </w:r>
    </w:p>
    <w:p w:rsidR="00A57A09" w:rsidRDefault="00A57A09" w:rsidP="00A57A09">
      <w:pPr>
        <w:pStyle w:val="NormalWeb"/>
        <w:shd w:val="clear" w:color="auto" w:fill="FFFFFF"/>
        <w:spacing w:before="0" w:beforeAutospacing="0" w:after="0" w:afterAutospacing="0"/>
        <w:jc w:val="both"/>
        <w:textAlignment w:val="baseline"/>
        <w:rPr>
          <w:bdr w:val="none" w:sz="0" w:space="0" w:color="auto" w:frame="1"/>
        </w:rPr>
      </w:pPr>
      <w:r>
        <w:rPr>
          <w:bdr w:val="none" w:sz="0" w:space="0" w:color="auto" w:frame="1"/>
        </w:rPr>
        <w:t>En primer lugar, se puede observar</w:t>
      </w:r>
      <w:r w:rsidRPr="00B54AC0">
        <w:rPr>
          <w:bdr w:val="none" w:sz="0" w:space="0" w:color="auto" w:frame="1"/>
        </w:rPr>
        <w:t xml:space="preserve"> cuál ha sido el rumbo que ha seguido el gasto en términos nominales. La siguiente gráfica muestra el resultado, con barras azules para el conjunto de la Unión Europea y rojas para la Eurozona.</w:t>
      </w:r>
      <w:r>
        <w:rPr>
          <w:bdr w:val="none" w:sz="0" w:space="0" w:color="auto" w:frame="1"/>
        </w:rPr>
        <w:t xml:space="preserve"> E</w:t>
      </w:r>
      <w:r w:rsidRPr="00B54AC0">
        <w:rPr>
          <w:bdr w:val="none" w:sz="0" w:space="0" w:color="auto" w:frame="1"/>
        </w:rPr>
        <w:t>n ambos casos,</w:t>
      </w:r>
      <w:r w:rsidRPr="00B54AC0">
        <w:rPr>
          <w:rStyle w:val="apple-converted-space"/>
          <w:bdr w:val="none" w:sz="0" w:space="0" w:color="auto" w:frame="1"/>
        </w:rPr>
        <w:t> </w:t>
      </w:r>
      <w:r w:rsidRPr="00B54AC0">
        <w:rPr>
          <w:rStyle w:val="Textoennegrita"/>
          <w:rFonts w:eastAsiaTheme="majorEastAsia"/>
          <w:b w:val="0"/>
          <w:bdr w:val="none" w:sz="0" w:space="0" w:color="auto" w:frame="1"/>
        </w:rPr>
        <w:t>el gasto público ha crecido año tras año, con la única salvedad de la Eurozona entre 2010 y 2011</w:t>
      </w:r>
      <w:r w:rsidRPr="00B54AC0">
        <w:rPr>
          <w:bdr w:val="none" w:sz="0" w:space="0" w:color="auto" w:frame="1"/>
        </w:rPr>
        <w:t>. En suma, los presupuestos de la UE en 2015 eran un 19,7% más altos que en 2007 mientras que los de la Eurozona habían crecido un 18,9%.</w:t>
      </w:r>
    </w:p>
    <w:p w:rsidR="00A57A09" w:rsidRPr="00B54AC0" w:rsidRDefault="00A57A09" w:rsidP="00A57A09">
      <w:pPr>
        <w:pStyle w:val="NormalWeb"/>
        <w:shd w:val="clear" w:color="auto" w:fill="FFFFFF"/>
        <w:spacing w:before="0" w:beforeAutospacing="0" w:after="0" w:afterAutospacing="0"/>
        <w:jc w:val="both"/>
        <w:textAlignment w:val="baseline"/>
        <w:rPr>
          <w:bdr w:val="none" w:sz="0" w:space="0" w:color="auto" w:frame="1"/>
        </w:rPr>
      </w:pPr>
    </w:p>
    <w:p w:rsidR="00A57A09" w:rsidRPr="009B66A4" w:rsidRDefault="00A57A09" w:rsidP="00A57A09">
      <w:pPr>
        <w:shd w:val="clear" w:color="auto" w:fill="FFFFFF"/>
        <w:spacing w:line="240" w:lineRule="auto"/>
        <w:jc w:val="both"/>
        <w:textAlignment w:val="baseline"/>
        <w:rPr>
          <w:rFonts w:ascii="Times New Roman" w:hAnsi="Times New Roman"/>
          <w:sz w:val="24"/>
          <w:szCs w:val="24"/>
          <w:bdr w:val="none" w:sz="0" w:space="0" w:color="auto" w:frame="1"/>
        </w:rPr>
      </w:pPr>
      <w:r w:rsidRPr="009B66A4">
        <w:rPr>
          <w:rFonts w:ascii="Times New Roman" w:hAnsi="Times New Roman"/>
          <w:noProof/>
          <w:sz w:val="24"/>
          <w:szCs w:val="24"/>
          <w:bdr w:val="none" w:sz="0" w:space="0" w:color="auto" w:frame="1"/>
          <w:lang w:eastAsia="es-ES"/>
        </w:rPr>
        <w:drawing>
          <wp:inline distT="0" distB="0" distL="0" distR="0" wp14:anchorId="108AFCF2" wp14:editId="3F169B5E">
            <wp:extent cx="5441950" cy="2933700"/>
            <wp:effectExtent l="0" t="0" r="6350" b="0"/>
            <wp:docPr id="63" name="Imagen 63" descr="1_gasto_publico.jpg">
              <a:hlinkClick xmlns:a="http://schemas.openxmlformats.org/drawingml/2006/main" r:id="rId5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1_gasto_publico.jpg">
                      <a:hlinkClick r:id="rId52"/>
                    </pic:cNvPr>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441950" cy="2933700"/>
                    </a:xfrm>
                    <a:prstGeom prst="rect">
                      <a:avLst/>
                    </a:prstGeom>
                    <a:noFill/>
                    <a:ln>
                      <a:noFill/>
                    </a:ln>
                  </pic:spPr>
                </pic:pic>
              </a:graphicData>
            </a:graphic>
          </wp:inline>
        </w:drawing>
      </w:r>
    </w:p>
    <w:p w:rsidR="00A57A09" w:rsidRDefault="00A57A09" w:rsidP="00A57A09">
      <w:pPr>
        <w:pStyle w:val="NormalWeb"/>
        <w:shd w:val="clear" w:color="auto" w:fill="FFFFFF"/>
        <w:spacing w:before="0" w:beforeAutospacing="0" w:after="0" w:afterAutospacing="0"/>
        <w:jc w:val="both"/>
        <w:textAlignment w:val="baseline"/>
        <w:rPr>
          <w:u w:val="single"/>
          <w:bdr w:val="none" w:sz="0" w:space="0" w:color="auto" w:frame="1"/>
        </w:rPr>
      </w:pPr>
    </w:p>
    <w:p w:rsidR="00A57A09" w:rsidRPr="00B54AC0" w:rsidRDefault="00A57A09" w:rsidP="00A57A09">
      <w:pPr>
        <w:pStyle w:val="NormalWeb"/>
        <w:shd w:val="clear" w:color="auto" w:fill="FFFFFF"/>
        <w:spacing w:before="0" w:beforeAutospacing="0" w:after="0" w:afterAutospacing="0"/>
        <w:jc w:val="both"/>
        <w:textAlignment w:val="baseline"/>
        <w:rPr>
          <w:bdr w:val="none" w:sz="0" w:space="0" w:color="auto" w:frame="1"/>
        </w:rPr>
      </w:pPr>
      <w:r w:rsidRPr="00B54AC0">
        <w:rPr>
          <w:bdr w:val="none" w:sz="0" w:space="0" w:color="auto" w:frame="1"/>
        </w:rPr>
        <w:t>En segundo lugar, se puede analizar la evolución relativa del gasto, ponderando el peso del gasto público sobre el PIB. De esta forma podemos comprobar en qué medida las</w:t>
      </w:r>
      <w:r w:rsidRPr="00B54AC0">
        <w:rPr>
          <w:rStyle w:val="apple-converted-space"/>
          <w:bdr w:val="none" w:sz="0" w:space="0" w:color="auto" w:frame="1"/>
        </w:rPr>
        <w:t> </w:t>
      </w:r>
      <w:r w:rsidRPr="00B54AC0">
        <w:rPr>
          <w:rStyle w:val="Textoennegrita"/>
          <w:rFonts w:eastAsiaTheme="majorEastAsia"/>
          <w:b w:val="0"/>
          <w:bdr w:val="none" w:sz="0" w:space="0" w:color="auto" w:frame="1"/>
        </w:rPr>
        <w:t>Administraciones Públicas</w:t>
      </w:r>
      <w:r w:rsidRPr="00B54AC0">
        <w:rPr>
          <w:rStyle w:val="apple-converted-space"/>
          <w:bdr w:val="none" w:sz="0" w:space="0" w:color="auto" w:frame="1"/>
        </w:rPr>
        <w:t> </w:t>
      </w:r>
      <w:r w:rsidRPr="00B54AC0">
        <w:rPr>
          <w:bdr w:val="none" w:sz="0" w:space="0" w:color="auto" w:frame="1"/>
        </w:rPr>
        <w:t>siguen consumiendo un nivel de recursos equivalente o si han aumentado o disminuido su peso relativo a la capacidad productiva del país.</w:t>
      </w:r>
    </w:p>
    <w:p w:rsidR="00A57A09" w:rsidRPr="00B54AC0" w:rsidRDefault="00A57A09" w:rsidP="00A57A09">
      <w:pPr>
        <w:pStyle w:val="NormalWeb"/>
        <w:shd w:val="clear" w:color="auto" w:fill="FFFFFF"/>
        <w:spacing w:before="0" w:beforeAutospacing="0" w:after="0" w:afterAutospacing="0"/>
        <w:jc w:val="both"/>
        <w:textAlignment w:val="baseline"/>
        <w:rPr>
          <w:bdr w:val="none" w:sz="0" w:space="0" w:color="auto" w:frame="1"/>
        </w:rPr>
      </w:pPr>
    </w:p>
    <w:p w:rsidR="00A57A09" w:rsidRDefault="00A57A09" w:rsidP="00A57A09">
      <w:pPr>
        <w:shd w:val="clear" w:color="auto" w:fill="FFFFFF"/>
        <w:spacing w:line="240" w:lineRule="auto"/>
        <w:jc w:val="both"/>
        <w:textAlignment w:val="baseline"/>
        <w:rPr>
          <w:rFonts w:ascii="Times New Roman" w:hAnsi="Times New Roman"/>
          <w:sz w:val="24"/>
          <w:szCs w:val="24"/>
          <w:bdr w:val="none" w:sz="0" w:space="0" w:color="auto" w:frame="1"/>
        </w:rPr>
      </w:pPr>
      <w:r w:rsidRPr="009B66A4">
        <w:rPr>
          <w:rFonts w:ascii="Times New Roman" w:hAnsi="Times New Roman"/>
          <w:noProof/>
          <w:sz w:val="24"/>
          <w:szCs w:val="24"/>
          <w:bdr w:val="none" w:sz="0" w:space="0" w:color="auto" w:frame="1"/>
          <w:lang w:eastAsia="es-ES"/>
        </w:rPr>
        <w:drawing>
          <wp:inline distT="0" distB="0" distL="0" distR="0" wp14:anchorId="7F7CAAA4" wp14:editId="6CAB4E96">
            <wp:extent cx="5403850" cy="2463800"/>
            <wp:effectExtent l="0" t="0" r="6350" b="0"/>
            <wp:docPr id="62" name="Imagen 62" descr="2_gasto_publico_austeridad.jpg">
              <a:hlinkClick xmlns:a="http://schemas.openxmlformats.org/drawingml/2006/main" r:id="rId5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2_gasto_publico_austeridad.jpg">
                      <a:hlinkClick r:id="rId54"/>
                    </pic:cNvPr>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403850" cy="2463800"/>
                    </a:xfrm>
                    <a:prstGeom prst="rect">
                      <a:avLst/>
                    </a:prstGeom>
                    <a:noFill/>
                    <a:ln>
                      <a:noFill/>
                    </a:ln>
                  </pic:spPr>
                </pic:pic>
              </a:graphicData>
            </a:graphic>
          </wp:inline>
        </w:drawing>
      </w:r>
    </w:p>
    <w:p w:rsidR="00A57A09" w:rsidRPr="009B66A4" w:rsidRDefault="00A57A09" w:rsidP="00A57A09">
      <w:pPr>
        <w:shd w:val="clear" w:color="auto" w:fill="FFFFFF"/>
        <w:spacing w:line="240" w:lineRule="auto"/>
        <w:jc w:val="both"/>
        <w:textAlignment w:val="baseline"/>
        <w:rPr>
          <w:rFonts w:ascii="Times New Roman" w:hAnsi="Times New Roman"/>
          <w:sz w:val="24"/>
          <w:szCs w:val="24"/>
          <w:bdr w:val="none" w:sz="0" w:space="0" w:color="auto" w:frame="1"/>
        </w:rPr>
      </w:pPr>
    </w:p>
    <w:p w:rsidR="00A57A09" w:rsidRPr="00B54AC0" w:rsidRDefault="00A57A09" w:rsidP="00A57A09">
      <w:pPr>
        <w:pStyle w:val="NormalWeb"/>
        <w:shd w:val="clear" w:color="auto" w:fill="FFFFFF"/>
        <w:spacing w:before="0" w:beforeAutospacing="0" w:after="360" w:afterAutospacing="0"/>
        <w:jc w:val="both"/>
        <w:textAlignment w:val="baseline"/>
        <w:rPr>
          <w:bdr w:val="none" w:sz="0" w:space="0" w:color="auto" w:frame="1"/>
        </w:rPr>
      </w:pPr>
      <w:r>
        <w:rPr>
          <w:bdr w:val="none" w:sz="0" w:space="0" w:color="auto" w:frame="1"/>
        </w:rPr>
        <w:t>El siguiente gráfico</w:t>
      </w:r>
      <w:r w:rsidRPr="00B54AC0">
        <w:rPr>
          <w:bdr w:val="none" w:sz="0" w:space="0" w:color="auto" w:frame="1"/>
        </w:rPr>
        <w:t xml:space="preserve"> muestra que el peso del gasto público en la UE-28 aumentó entre 2007 y 2009, para comenzar después un proceso de lento descenso. Si con el estallido de la Gran Recesión veíamos que las Administraciones Públicas consumían el 45% del PIB, en 2009 se había alcanzado el 50% del PIB. Hoy, se registran niveles comprendidos entre el 47% y el 48%.</w:t>
      </w:r>
    </w:p>
    <w:p w:rsidR="00A57A09" w:rsidRPr="009B66A4" w:rsidRDefault="00A57A09" w:rsidP="00A57A09">
      <w:pPr>
        <w:shd w:val="clear" w:color="auto" w:fill="FFFFFF"/>
        <w:spacing w:line="240" w:lineRule="auto"/>
        <w:jc w:val="both"/>
        <w:textAlignment w:val="baseline"/>
        <w:rPr>
          <w:rFonts w:ascii="Times New Roman" w:hAnsi="Times New Roman"/>
          <w:sz w:val="24"/>
          <w:szCs w:val="24"/>
          <w:bdr w:val="none" w:sz="0" w:space="0" w:color="auto" w:frame="1"/>
        </w:rPr>
      </w:pPr>
      <w:r w:rsidRPr="009B66A4">
        <w:rPr>
          <w:rFonts w:ascii="Times New Roman" w:hAnsi="Times New Roman"/>
          <w:noProof/>
          <w:sz w:val="24"/>
          <w:szCs w:val="24"/>
          <w:bdr w:val="none" w:sz="0" w:space="0" w:color="auto" w:frame="1"/>
          <w:lang w:eastAsia="es-ES"/>
        </w:rPr>
        <w:lastRenderedPageBreak/>
        <w:drawing>
          <wp:inline distT="0" distB="0" distL="0" distR="0" wp14:anchorId="19FADCA8" wp14:editId="47EFC803">
            <wp:extent cx="5391150" cy="2286000"/>
            <wp:effectExtent l="0" t="0" r="0" b="0"/>
            <wp:docPr id="61" name="Imagen 61" descr="3_gasto_publico_eurozona.jpg">
              <a:hlinkClick xmlns:a="http://schemas.openxmlformats.org/drawingml/2006/main" r:id="rId5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_gasto_publico_eurozona.jpg">
                      <a:hlinkClick r:id="rId56"/>
                    </pic:cNvPr>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391150" cy="2286000"/>
                    </a:xfrm>
                    <a:prstGeom prst="rect">
                      <a:avLst/>
                    </a:prstGeom>
                    <a:noFill/>
                    <a:ln>
                      <a:noFill/>
                    </a:ln>
                  </pic:spPr>
                </pic:pic>
              </a:graphicData>
            </a:graphic>
          </wp:inline>
        </w:drawing>
      </w:r>
    </w:p>
    <w:p w:rsidR="00A57A09" w:rsidRDefault="00A57A09" w:rsidP="00A57A09">
      <w:pPr>
        <w:pStyle w:val="NormalWeb"/>
        <w:shd w:val="clear" w:color="auto" w:fill="FFFFFF"/>
        <w:spacing w:before="0" w:beforeAutospacing="0" w:after="0" w:afterAutospacing="0"/>
        <w:jc w:val="both"/>
        <w:textAlignment w:val="baseline"/>
        <w:rPr>
          <w:bdr w:val="none" w:sz="0" w:space="0" w:color="auto" w:frame="1"/>
        </w:rPr>
      </w:pPr>
    </w:p>
    <w:p w:rsidR="00A57A09" w:rsidRPr="00415A8E" w:rsidRDefault="00A57A09" w:rsidP="00A57A09">
      <w:pPr>
        <w:pStyle w:val="NormalWeb"/>
        <w:shd w:val="clear" w:color="auto" w:fill="FFFFFF"/>
        <w:spacing w:before="0" w:beforeAutospacing="0" w:after="0" w:afterAutospacing="0"/>
        <w:jc w:val="both"/>
        <w:textAlignment w:val="baseline"/>
        <w:rPr>
          <w:bdr w:val="none" w:sz="0" w:space="0" w:color="auto" w:frame="1"/>
        </w:rPr>
      </w:pPr>
      <w:r w:rsidRPr="00415A8E">
        <w:rPr>
          <w:bdr w:val="none" w:sz="0" w:space="0" w:color="auto" w:frame="1"/>
        </w:rPr>
        <w:t>En el caso de la Eurozona, el desarrollo ha sido s</w:t>
      </w:r>
      <w:r>
        <w:rPr>
          <w:bdr w:val="none" w:sz="0" w:space="0" w:color="auto" w:frame="1"/>
        </w:rPr>
        <w:t>imilar. Si en 2007 encontra</w:t>
      </w:r>
      <w:r w:rsidRPr="00415A8E">
        <w:rPr>
          <w:bdr w:val="none" w:sz="0" w:space="0" w:color="auto" w:frame="1"/>
        </w:rPr>
        <w:t>mos que el gasto público rondaba el 45% del PIB, en 2009 y 2010 vemos que superaba el 50% del PIB. Desde entonces, se viene observando una lenta y moderada caída que ha terminado dejando los</w:t>
      </w:r>
      <w:r w:rsidRPr="00415A8E">
        <w:rPr>
          <w:rStyle w:val="apple-converted-space"/>
          <w:bdr w:val="none" w:sz="0" w:space="0" w:color="auto" w:frame="1"/>
        </w:rPr>
        <w:t> </w:t>
      </w:r>
      <w:r w:rsidRPr="00415A8E">
        <w:rPr>
          <w:rStyle w:val="Textoennegrita"/>
          <w:rFonts w:eastAsiaTheme="majorEastAsia"/>
          <w:b w:val="0"/>
          <w:bdr w:val="none" w:sz="0" w:space="0" w:color="auto" w:frame="1"/>
        </w:rPr>
        <w:t>desembolsos presupuestarios del Estado en un nivel medio</w:t>
      </w:r>
      <w:r w:rsidRPr="00415A8E">
        <w:rPr>
          <w:rStyle w:val="apple-converted-space"/>
          <w:b/>
          <w:bdr w:val="none" w:sz="0" w:space="0" w:color="auto" w:frame="1"/>
        </w:rPr>
        <w:t> </w:t>
      </w:r>
      <w:r w:rsidRPr="00415A8E">
        <w:rPr>
          <w:bdr w:val="none" w:sz="0" w:space="0" w:color="auto" w:frame="1"/>
        </w:rPr>
        <w:t>cercano al 49% del PIB.</w:t>
      </w:r>
    </w:p>
    <w:p w:rsidR="00A57A09" w:rsidRPr="009B66A4" w:rsidRDefault="00A57A09" w:rsidP="00A57A09">
      <w:pPr>
        <w:shd w:val="clear" w:color="auto" w:fill="FFFFFF"/>
        <w:spacing w:line="240" w:lineRule="auto"/>
        <w:jc w:val="both"/>
        <w:textAlignment w:val="baseline"/>
        <w:rPr>
          <w:rFonts w:ascii="Times New Roman" w:hAnsi="Times New Roman"/>
          <w:sz w:val="24"/>
          <w:szCs w:val="24"/>
          <w:bdr w:val="none" w:sz="0" w:space="0" w:color="auto" w:frame="1"/>
        </w:rPr>
      </w:pPr>
      <w:r w:rsidRPr="009B66A4">
        <w:rPr>
          <w:rFonts w:ascii="Times New Roman" w:hAnsi="Times New Roman"/>
          <w:noProof/>
          <w:sz w:val="24"/>
          <w:szCs w:val="24"/>
          <w:bdr w:val="none" w:sz="0" w:space="0" w:color="auto" w:frame="1"/>
          <w:lang w:eastAsia="es-ES"/>
        </w:rPr>
        <w:drawing>
          <wp:inline distT="0" distB="0" distL="0" distR="0" wp14:anchorId="49F018B1" wp14:editId="1AF0130C">
            <wp:extent cx="5010150" cy="3009900"/>
            <wp:effectExtent l="0" t="0" r="0" b="0"/>
            <wp:docPr id="60" name="Imagen 60" descr="4_gasto_publico_eurozona.jpg">
              <a:hlinkClick xmlns:a="http://schemas.openxmlformats.org/drawingml/2006/main" r:id="rId5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4_gasto_publico_eurozona.jpg">
                      <a:hlinkClick r:id="rId58"/>
                    </pic:cNvPr>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010150" cy="3009900"/>
                    </a:xfrm>
                    <a:prstGeom prst="rect">
                      <a:avLst/>
                    </a:prstGeom>
                    <a:noFill/>
                    <a:ln>
                      <a:noFill/>
                    </a:ln>
                  </pic:spPr>
                </pic:pic>
              </a:graphicData>
            </a:graphic>
          </wp:inline>
        </w:drawing>
      </w:r>
    </w:p>
    <w:p w:rsidR="00A57A09" w:rsidRDefault="00A57A09" w:rsidP="00A57A09">
      <w:pPr>
        <w:pStyle w:val="NormalWeb"/>
        <w:shd w:val="clear" w:color="auto" w:fill="FFFFFF"/>
        <w:spacing w:before="0" w:beforeAutospacing="0" w:after="0" w:afterAutospacing="0"/>
        <w:jc w:val="both"/>
        <w:textAlignment w:val="baseline"/>
        <w:rPr>
          <w:bdr w:val="none" w:sz="0" w:space="0" w:color="auto" w:frame="1"/>
        </w:rPr>
      </w:pPr>
    </w:p>
    <w:p w:rsidR="00A57A09" w:rsidRPr="00415A8E" w:rsidRDefault="00A57A09" w:rsidP="00A57A09">
      <w:pPr>
        <w:pStyle w:val="NormalWeb"/>
        <w:shd w:val="clear" w:color="auto" w:fill="FFFFFF"/>
        <w:spacing w:before="0" w:beforeAutospacing="0" w:after="0" w:afterAutospacing="0"/>
        <w:jc w:val="both"/>
        <w:textAlignment w:val="baseline"/>
        <w:rPr>
          <w:b/>
          <w:bdr w:val="none" w:sz="0" w:space="0" w:color="auto" w:frame="1"/>
        </w:rPr>
      </w:pPr>
      <w:r>
        <w:rPr>
          <w:bdr w:val="none" w:sz="0" w:space="0" w:color="auto" w:frame="1"/>
        </w:rPr>
        <w:t>En tercer lugar, se presenta</w:t>
      </w:r>
      <w:r w:rsidRPr="00415A8E">
        <w:rPr>
          <w:bdr w:val="none" w:sz="0" w:space="0" w:color="auto" w:frame="1"/>
        </w:rPr>
        <w:t xml:space="preserve"> el caso individual de los 28 países de la Unión Europea, comparando el peso del gasto público sobre el PIB en 2015 con los niveles observados en 2007. Haciendo este ejercicio, podemos comprobar que solamente</w:t>
      </w:r>
      <w:r w:rsidRPr="00415A8E">
        <w:rPr>
          <w:rStyle w:val="apple-converted-space"/>
          <w:bdr w:val="none" w:sz="0" w:space="0" w:color="auto" w:frame="1"/>
        </w:rPr>
        <w:t> </w:t>
      </w:r>
      <w:r w:rsidRPr="00415A8E">
        <w:rPr>
          <w:rStyle w:val="Textoennegrita"/>
          <w:rFonts w:eastAsiaTheme="majorEastAsia"/>
          <w:b w:val="0"/>
          <w:bdr w:val="none" w:sz="0" w:space="0" w:color="auto" w:frame="1"/>
        </w:rPr>
        <w:t>Rumanía, Polonia e Irlanda tienen hoy un gasto público inferior al de 2007</w:t>
      </w:r>
      <w:r w:rsidRPr="00415A8E">
        <w:rPr>
          <w:b/>
          <w:bdr w:val="none" w:sz="0" w:space="0" w:color="auto" w:frame="1"/>
        </w:rPr>
        <w:t>.</w:t>
      </w:r>
    </w:p>
    <w:p w:rsidR="00A57A09" w:rsidRPr="009B66A4" w:rsidRDefault="00A57A09" w:rsidP="00A57A09">
      <w:pPr>
        <w:shd w:val="clear" w:color="auto" w:fill="FFFFFF"/>
        <w:spacing w:line="240" w:lineRule="auto"/>
        <w:jc w:val="both"/>
        <w:textAlignment w:val="baseline"/>
        <w:rPr>
          <w:rFonts w:ascii="Times New Roman" w:hAnsi="Times New Roman"/>
          <w:sz w:val="24"/>
          <w:szCs w:val="24"/>
          <w:bdr w:val="none" w:sz="0" w:space="0" w:color="auto" w:frame="1"/>
        </w:rPr>
      </w:pPr>
      <w:r w:rsidRPr="009B66A4">
        <w:rPr>
          <w:rFonts w:ascii="Times New Roman" w:hAnsi="Times New Roman"/>
          <w:noProof/>
          <w:sz w:val="24"/>
          <w:szCs w:val="24"/>
          <w:bdr w:val="none" w:sz="0" w:space="0" w:color="auto" w:frame="1"/>
          <w:lang w:eastAsia="es-ES"/>
        </w:rPr>
        <w:lastRenderedPageBreak/>
        <w:drawing>
          <wp:inline distT="0" distB="0" distL="0" distR="0" wp14:anchorId="6BD54AFF" wp14:editId="70AAF8B1">
            <wp:extent cx="5321300" cy="6311900"/>
            <wp:effectExtent l="0" t="0" r="0" b="0"/>
            <wp:docPr id="59" name="Imagen 59" descr="5_gasto_publico_pib.jpg">
              <a:hlinkClick xmlns:a="http://schemas.openxmlformats.org/drawingml/2006/main" r:id="rId6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5_gasto_publico_pib.jpg">
                      <a:hlinkClick r:id="rId60"/>
                    </pic:cNvPr>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321300" cy="6311900"/>
                    </a:xfrm>
                    <a:prstGeom prst="rect">
                      <a:avLst/>
                    </a:prstGeom>
                    <a:noFill/>
                    <a:ln>
                      <a:noFill/>
                    </a:ln>
                  </pic:spPr>
                </pic:pic>
              </a:graphicData>
            </a:graphic>
          </wp:inline>
        </w:drawing>
      </w:r>
    </w:p>
    <w:p w:rsidR="00A57A09" w:rsidRPr="00415A8E" w:rsidRDefault="00A57A09" w:rsidP="00A57A09">
      <w:pPr>
        <w:pStyle w:val="NormalWeb"/>
        <w:shd w:val="clear" w:color="auto" w:fill="FFFFFF"/>
        <w:spacing w:before="0" w:beforeAutospacing="0" w:after="0" w:afterAutospacing="0"/>
        <w:jc w:val="both"/>
        <w:textAlignment w:val="baseline"/>
        <w:rPr>
          <w:bdr w:val="none" w:sz="0" w:space="0" w:color="auto" w:frame="1"/>
        </w:rPr>
      </w:pPr>
      <w:r w:rsidRPr="00415A8E">
        <w:rPr>
          <w:bdr w:val="none" w:sz="0" w:space="0" w:color="auto" w:frame="1"/>
        </w:rPr>
        <w:t xml:space="preserve">En cuarto lugar, nos podemos fijar en lo ocurrido en las economías del sur de Europa. </w:t>
      </w:r>
      <w:r w:rsidRPr="00415A8E">
        <w:rPr>
          <w:rStyle w:val="Textoennegrita"/>
          <w:rFonts w:eastAsiaTheme="majorEastAsia"/>
          <w:b w:val="0"/>
          <w:bdr w:val="none" w:sz="0" w:space="0" w:color="auto" w:frame="1"/>
        </w:rPr>
        <w:t>En España, el gasto público ha ganado 4,4 puntos sobre el PIB entre 2007 y 2015</w:t>
      </w:r>
      <w:r w:rsidRPr="00415A8E">
        <w:rPr>
          <w:rStyle w:val="Textoennegrita"/>
          <w:rFonts w:eastAsiaTheme="majorEastAsia"/>
          <w:bdr w:val="none" w:sz="0" w:space="0" w:color="auto" w:frame="1"/>
        </w:rPr>
        <w:t>.</w:t>
      </w:r>
      <w:r w:rsidRPr="00415A8E">
        <w:rPr>
          <w:rStyle w:val="apple-converted-space"/>
          <w:bdr w:val="none" w:sz="0" w:space="0" w:color="auto" w:frame="1"/>
        </w:rPr>
        <w:t> </w:t>
      </w:r>
      <w:r w:rsidRPr="00415A8E">
        <w:rPr>
          <w:bdr w:val="none" w:sz="0" w:space="0" w:color="auto" w:frame="1"/>
        </w:rPr>
        <w:t>En Italia, el aumento ha sido de 3,7. Grecia ha vivido el salto más fuerte: 8,2 puntos más de gasto público sobre PIB. Por último, en Portugal se ha dado una subida de 3,8 puntos.</w:t>
      </w:r>
    </w:p>
    <w:p w:rsidR="00A57A09" w:rsidRPr="00415A8E" w:rsidRDefault="00A57A09" w:rsidP="00A57A09">
      <w:pPr>
        <w:pStyle w:val="NormalWeb"/>
        <w:shd w:val="clear" w:color="auto" w:fill="FFFFFF"/>
        <w:spacing w:before="0" w:beforeAutospacing="0" w:after="0" w:afterAutospacing="0"/>
        <w:jc w:val="both"/>
        <w:textAlignment w:val="baseline"/>
        <w:rPr>
          <w:bdr w:val="none" w:sz="0" w:space="0" w:color="auto" w:frame="1"/>
        </w:rPr>
      </w:pPr>
    </w:p>
    <w:p w:rsidR="00A57A09" w:rsidRPr="00415A8E" w:rsidRDefault="00A57A09" w:rsidP="00A57A09">
      <w:pPr>
        <w:pStyle w:val="NormalWeb"/>
        <w:shd w:val="clear" w:color="auto" w:fill="FFFFFF"/>
        <w:spacing w:before="0" w:beforeAutospacing="0" w:after="0" w:afterAutospacing="0"/>
        <w:jc w:val="both"/>
        <w:textAlignment w:val="baseline"/>
        <w:rPr>
          <w:bdr w:val="none" w:sz="0" w:space="0" w:color="auto" w:frame="1"/>
        </w:rPr>
      </w:pPr>
      <w:r>
        <w:rPr>
          <w:bdr w:val="none" w:sz="0" w:space="0" w:color="auto" w:frame="1"/>
        </w:rPr>
        <w:t>En la siguiente gráfico</w:t>
      </w:r>
      <w:r w:rsidRPr="00415A8E">
        <w:rPr>
          <w:bdr w:val="none" w:sz="0" w:space="0" w:color="auto" w:frame="1"/>
        </w:rPr>
        <w:t xml:space="preserve"> se puede comprobar que, lejos de haberse producido un desplome del tamaño del Estado, las estructuras públicas de los países del</w:t>
      </w:r>
      <w:r w:rsidRPr="00415A8E">
        <w:rPr>
          <w:rStyle w:val="apple-converted-space"/>
          <w:i/>
          <w:iCs/>
          <w:bdr w:val="none" w:sz="0" w:space="0" w:color="auto" w:frame="1"/>
        </w:rPr>
        <w:t> </w:t>
      </w:r>
      <w:r>
        <w:rPr>
          <w:rStyle w:val="apple-converted-space"/>
          <w:iCs/>
          <w:bdr w:val="none" w:sz="0" w:space="0" w:color="auto" w:frame="1"/>
        </w:rPr>
        <w:t>“</w:t>
      </w:r>
      <w:r w:rsidRPr="00AA0AB0">
        <w:rPr>
          <w:rStyle w:val="nfasis"/>
          <w:i w:val="0"/>
          <w:bdr w:val="none" w:sz="0" w:space="0" w:color="auto" w:frame="1"/>
        </w:rPr>
        <w:t>Club Med</w:t>
      </w:r>
      <w:r>
        <w:rPr>
          <w:rStyle w:val="nfasis"/>
          <w:i w:val="0"/>
          <w:bdr w:val="none" w:sz="0" w:space="0" w:color="auto" w:frame="1"/>
        </w:rPr>
        <w:t>”</w:t>
      </w:r>
      <w:r w:rsidRPr="00415A8E">
        <w:rPr>
          <w:rStyle w:val="apple-converted-space"/>
          <w:bdr w:val="none" w:sz="0" w:space="0" w:color="auto" w:frame="1"/>
        </w:rPr>
        <w:t> </w:t>
      </w:r>
      <w:r w:rsidRPr="00415A8E">
        <w:rPr>
          <w:bdr w:val="none" w:sz="0" w:space="0" w:color="auto" w:frame="1"/>
        </w:rPr>
        <w:t>se han mantenido más o menos intactas. De hecho, en los cuatro países vemos que el peso del gasto sobre el PIB es hoy mayor que en 2007, por lo que el relato de la austeridad salvaje se antoja del todo equivocado.</w:t>
      </w:r>
    </w:p>
    <w:p w:rsidR="00A57A09" w:rsidRPr="00EB0F8F" w:rsidRDefault="00A57A09" w:rsidP="00A57A09">
      <w:pPr>
        <w:shd w:val="clear" w:color="auto" w:fill="FFFFFF"/>
        <w:spacing w:line="240" w:lineRule="auto"/>
        <w:jc w:val="both"/>
        <w:textAlignment w:val="baseline"/>
        <w:rPr>
          <w:rFonts w:ascii="Times New Roman" w:hAnsi="Times New Roman"/>
          <w:sz w:val="24"/>
          <w:szCs w:val="24"/>
          <w:bdr w:val="none" w:sz="0" w:space="0" w:color="auto" w:frame="1"/>
        </w:rPr>
      </w:pPr>
      <w:r w:rsidRPr="009B66A4">
        <w:rPr>
          <w:rFonts w:ascii="Times New Roman" w:hAnsi="Times New Roman"/>
          <w:noProof/>
          <w:sz w:val="24"/>
          <w:szCs w:val="24"/>
          <w:bdr w:val="none" w:sz="0" w:space="0" w:color="auto" w:frame="1"/>
          <w:lang w:eastAsia="es-ES"/>
        </w:rPr>
        <w:lastRenderedPageBreak/>
        <w:drawing>
          <wp:inline distT="0" distB="0" distL="0" distR="0" wp14:anchorId="0851B821" wp14:editId="42118029">
            <wp:extent cx="5219700" cy="2438400"/>
            <wp:effectExtent l="0" t="0" r="0" b="0"/>
            <wp:docPr id="58" name="Imagen 58" descr="6_club_mad_austeridad.jpg">
              <a:hlinkClick xmlns:a="http://schemas.openxmlformats.org/drawingml/2006/main" r:id="rId6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6_club_mad_austeridad.jpg">
                      <a:hlinkClick r:id="rId62"/>
                    </pic:cNvPr>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219700" cy="2438400"/>
                    </a:xfrm>
                    <a:prstGeom prst="rect">
                      <a:avLst/>
                    </a:prstGeom>
                    <a:noFill/>
                    <a:ln>
                      <a:noFill/>
                    </a:ln>
                  </pic:spPr>
                </pic:pic>
              </a:graphicData>
            </a:graphic>
          </wp:inline>
        </w:drawing>
      </w:r>
    </w:p>
    <w:p w:rsidR="00A57A09" w:rsidRPr="00415A8E" w:rsidRDefault="00A57A09" w:rsidP="00A57A09">
      <w:pPr>
        <w:pStyle w:val="selectionshareable"/>
        <w:shd w:val="clear" w:color="auto" w:fill="FFFFFF"/>
        <w:spacing w:before="0" w:beforeAutospacing="0" w:after="300" w:afterAutospacing="0"/>
        <w:jc w:val="both"/>
        <w:textAlignment w:val="baseline"/>
        <w:rPr>
          <w:color w:val="000000"/>
          <w:u w:val="single"/>
        </w:rPr>
      </w:pPr>
      <w:r>
        <w:rPr>
          <w:color w:val="000000"/>
          <w:u w:val="single"/>
        </w:rPr>
        <w:t>La pobreza en Europa (Gráficos variación de 2005 a 2015, y umbral de riesgo 2014)</w:t>
      </w:r>
    </w:p>
    <w:p w:rsidR="00A57A09" w:rsidRPr="008D16D0" w:rsidRDefault="00A57A09" w:rsidP="00A57A09">
      <w:pPr>
        <w:spacing w:after="0" w:line="240" w:lineRule="auto"/>
        <w:jc w:val="both"/>
        <w:rPr>
          <w:rFonts w:ascii="Times New Roman" w:eastAsia="Times New Roman" w:hAnsi="Times New Roman"/>
          <w:sz w:val="24"/>
          <w:szCs w:val="24"/>
          <w:bdr w:val="none" w:sz="0" w:space="0" w:color="auto" w:frame="1"/>
          <w:shd w:val="clear" w:color="auto" w:fill="FFFFFF"/>
        </w:rPr>
      </w:pPr>
      <w:r w:rsidRPr="008D16D0">
        <w:rPr>
          <w:rFonts w:ascii="Times New Roman" w:eastAsia="Times New Roman" w:hAnsi="Times New Roman"/>
          <w:noProof/>
          <w:sz w:val="24"/>
          <w:szCs w:val="24"/>
          <w:bdr w:val="none" w:sz="0" w:space="0" w:color="auto" w:frame="1"/>
          <w:shd w:val="clear" w:color="auto" w:fill="FFFFFF"/>
          <w:lang w:eastAsia="es-ES"/>
        </w:rPr>
        <w:drawing>
          <wp:inline distT="0" distB="0" distL="0" distR="0" wp14:anchorId="3E59EE39" wp14:editId="1B14E723">
            <wp:extent cx="5403850" cy="3079750"/>
            <wp:effectExtent l="0" t="0" r="6350" b="6350"/>
            <wp:docPr id="67" name="Imagen 67" descr="car-an1.jpg">
              <a:hlinkClick xmlns:a="http://schemas.openxmlformats.org/drawingml/2006/main" r:id="rId6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ar-an1.jpg">
                      <a:hlinkClick r:id="rId64"/>
                    </pic:cNvPr>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403850" cy="3079750"/>
                    </a:xfrm>
                    <a:prstGeom prst="rect">
                      <a:avLst/>
                    </a:prstGeom>
                    <a:noFill/>
                    <a:ln>
                      <a:noFill/>
                    </a:ln>
                  </pic:spPr>
                </pic:pic>
              </a:graphicData>
            </a:graphic>
          </wp:inline>
        </w:drawing>
      </w:r>
    </w:p>
    <w:p w:rsidR="00A57A09" w:rsidRDefault="00A57A09" w:rsidP="00A57A09">
      <w:pPr>
        <w:spacing w:after="360" w:line="240" w:lineRule="auto"/>
        <w:jc w:val="both"/>
        <w:textAlignment w:val="baseline"/>
        <w:rPr>
          <w:rFonts w:ascii="Times New Roman" w:eastAsia="Times New Roman" w:hAnsi="Times New Roman"/>
          <w:sz w:val="24"/>
          <w:szCs w:val="24"/>
          <w:bdr w:val="none" w:sz="0" w:space="0" w:color="auto" w:frame="1"/>
          <w:shd w:val="clear" w:color="auto" w:fill="FFFFFF"/>
        </w:rPr>
      </w:pPr>
      <w:r w:rsidRPr="008D16D0">
        <w:rPr>
          <w:rFonts w:ascii="Times New Roman" w:eastAsia="Times New Roman" w:hAnsi="Times New Roman"/>
          <w:noProof/>
          <w:sz w:val="24"/>
          <w:szCs w:val="24"/>
          <w:bdr w:val="none" w:sz="0" w:space="0" w:color="auto" w:frame="1"/>
          <w:shd w:val="clear" w:color="auto" w:fill="E97D3B"/>
          <w:lang w:eastAsia="es-ES"/>
        </w:rPr>
        <w:drawing>
          <wp:inline distT="0" distB="0" distL="0" distR="0" wp14:anchorId="2736FE6E" wp14:editId="03CB8267">
            <wp:extent cx="5397222" cy="2717800"/>
            <wp:effectExtent l="0" t="0" r="0" b="6350"/>
            <wp:docPr id="48" name="Imagen 48" descr="car-an3.jpg">
              <a:hlinkClick xmlns:a="http://schemas.openxmlformats.org/drawingml/2006/main" r:id="rId6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ar-an3.jpg">
                      <a:hlinkClick r:id="rId66"/>
                    </pic:cNvPr>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400040" cy="2719219"/>
                    </a:xfrm>
                    <a:prstGeom prst="rect">
                      <a:avLst/>
                    </a:prstGeom>
                    <a:noFill/>
                    <a:ln>
                      <a:noFill/>
                    </a:ln>
                  </pic:spPr>
                </pic:pic>
              </a:graphicData>
            </a:graphic>
          </wp:inline>
        </w:drawing>
      </w:r>
    </w:p>
    <w:p w:rsidR="00A57A09" w:rsidRPr="008D16D0" w:rsidRDefault="00A57A09" w:rsidP="00A57A09">
      <w:pPr>
        <w:spacing w:after="0" w:line="240" w:lineRule="auto"/>
        <w:jc w:val="both"/>
        <w:rPr>
          <w:rFonts w:ascii="Times New Roman" w:eastAsia="Times New Roman" w:hAnsi="Times New Roman"/>
          <w:sz w:val="24"/>
          <w:szCs w:val="24"/>
          <w:bdr w:val="none" w:sz="0" w:space="0" w:color="auto" w:frame="1"/>
          <w:shd w:val="clear" w:color="auto" w:fill="FFFFFF"/>
        </w:rPr>
      </w:pPr>
    </w:p>
    <w:p w:rsidR="00A57A09" w:rsidRPr="008D16D0" w:rsidRDefault="00A57A09" w:rsidP="00A57A09">
      <w:pPr>
        <w:spacing w:after="0" w:line="240" w:lineRule="auto"/>
        <w:jc w:val="both"/>
        <w:textAlignment w:val="baseline"/>
        <w:rPr>
          <w:rFonts w:ascii="Times New Roman" w:eastAsia="Times New Roman" w:hAnsi="Times New Roman"/>
          <w:sz w:val="24"/>
          <w:szCs w:val="24"/>
          <w:bdr w:val="none" w:sz="0" w:space="0" w:color="auto" w:frame="1"/>
          <w:shd w:val="clear" w:color="auto" w:fill="FFFFFF"/>
        </w:rPr>
      </w:pPr>
    </w:p>
    <w:p w:rsidR="00A57A09" w:rsidRPr="008D16D0" w:rsidRDefault="00A57A09" w:rsidP="00A57A09">
      <w:pPr>
        <w:spacing w:after="0" w:line="240" w:lineRule="auto"/>
        <w:jc w:val="both"/>
        <w:textAlignment w:val="baseline"/>
        <w:rPr>
          <w:rFonts w:ascii="Times New Roman" w:eastAsia="Times New Roman" w:hAnsi="Times New Roman"/>
          <w:sz w:val="24"/>
          <w:szCs w:val="24"/>
          <w:bdr w:val="none" w:sz="0" w:space="0" w:color="auto" w:frame="1"/>
          <w:shd w:val="clear" w:color="auto" w:fill="FFFFFF"/>
        </w:rPr>
      </w:pPr>
      <w:r w:rsidRPr="008D16D0">
        <w:rPr>
          <w:rFonts w:ascii="Times New Roman" w:eastAsia="Times New Roman" w:hAnsi="Times New Roman"/>
          <w:sz w:val="24"/>
          <w:szCs w:val="24"/>
          <w:bdr w:val="none" w:sz="0" w:space="0" w:color="auto" w:frame="1"/>
          <w:shd w:val="clear" w:color="auto" w:fill="FFFFFF"/>
        </w:rPr>
        <w:t>La finalidad de tratar de cambiar el verdadero significado de estos indicadores no es otra que ocultar la verdadera realidad de la pobreza en nuestro país, que se cuantifica a través de la </w:t>
      </w:r>
      <w:r w:rsidRPr="008D16D0">
        <w:rPr>
          <w:rFonts w:ascii="Times New Roman" w:eastAsia="Times New Roman" w:hAnsi="Times New Roman"/>
          <w:bCs/>
          <w:sz w:val="24"/>
          <w:szCs w:val="24"/>
          <w:bdr w:val="none" w:sz="0" w:space="0" w:color="auto" w:frame="1"/>
          <w:shd w:val="clear" w:color="auto" w:fill="FFFFFF"/>
        </w:rPr>
        <w:t>carencia material severa</w:t>
      </w:r>
      <w:r w:rsidRPr="008D16D0">
        <w:rPr>
          <w:rFonts w:ascii="Times New Roman" w:eastAsia="Times New Roman" w:hAnsi="Times New Roman"/>
          <w:sz w:val="24"/>
          <w:szCs w:val="24"/>
          <w:bdr w:val="none" w:sz="0" w:space="0" w:color="auto" w:frame="1"/>
          <w:shd w:val="clear" w:color="auto" w:fill="FFFFFF"/>
        </w:rPr>
        <w:t>, y que </w:t>
      </w:r>
      <w:r w:rsidRPr="008D16D0">
        <w:rPr>
          <w:rFonts w:ascii="Times New Roman" w:eastAsia="Times New Roman" w:hAnsi="Times New Roman"/>
          <w:bCs/>
          <w:sz w:val="24"/>
          <w:szCs w:val="24"/>
          <w:bdr w:val="none" w:sz="0" w:space="0" w:color="auto" w:frame="1"/>
          <w:shd w:val="clear" w:color="auto" w:fill="FFFFFF"/>
        </w:rPr>
        <w:t>desarma las cifras alarmistas</w:t>
      </w:r>
      <w:r w:rsidRPr="008D16D0">
        <w:rPr>
          <w:rFonts w:ascii="Times New Roman" w:eastAsia="Times New Roman" w:hAnsi="Times New Roman"/>
          <w:sz w:val="24"/>
          <w:szCs w:val="24"/>
          <w:bdr w:val="none" w:sz="0" w:space="0" w:color="auto" w:frame="1"/>
          <w:shd w:val="clear" w:color="auto" w:fill="FFFFFF"/>
        </w:rPr>
        <w:t> que tan demagógicamente se suelen difundir, ya que este indicador se sitúa en España </w:t>
      </w:r>
      <w:r w:rsidRPr="008D16D0">
        <w:rPr>
          <w:rFonts w:ascii="Times New Roman" w:eastAsia="Times New Roman" w:hAnsi="Times New Roman"/>
          <w:bCs/>
          <w:sz w:val="24"/>
          <w:szCs w:val="24"/>
          <w:bdr w:val="none" w:sz="0" w:space="0" w:color="auto" w:frame="1"/>
          <w:shd w:val="clear" w:color="auto" w:fill="FFFFFF"/>
        </w:rPr>
        <w:t>por debajo de la media de la UE</w:t>
      </w:r>
      <w:r w:rsidRPr="008D16D0">
        <w:rPr>
          <w:rFonts w:ascii="Times New Roman" w:eastAsia="Times New Roman" w:hAnsi="Times New Roman"/>
          <w:sz w:val="24"/>
          <w:szCs w:val="24"/>
          <w:bdr w:val="none" w:sz="0" w:space="0" w:color="auto" w:frame="1"/>
          <w:shd w:val="clear" w:color="auto" w:fill="FFFFFF"/>
        </w:rPr>
        <w:t>. Además de preocuparnos por la pobreza, también debemos estar alerta para no ser engañados por quienes sacan rédito político de su existencia.</w:t>
      </w:r>
    </w:p>
    <w:p w:rsidR="00A57A09" w:rsidRDefault="00A57A09" w:rsidP="00A57A09">
      <w:pPr>
        <w:spacing w:line="240" w:lineRule="auto"/>
        <w:jc w:val="both"/>
        <w:textAlignment w:val="baseline"/>
        <w:rPr>
          <w:rFonts w:ascii="Times New Roman" w:hAnsi="Times New Roman"/>
          <w:i/>
          <w:sz w:val="24"/>
          <w:szCs w:val="24"/>
          <w:shd w:val="clear" w:color="auto" w:fill="EEF0EF"/>
        </w:rPr>
      </w:pPr>
      <w:r>
        <w:rPr>
          <w:rFonts w:ascii="Times New Roman" w:hAnsi="Times New Roman"/>
          <w:i/>
          <w:sz w:val="24"/>
          <w:szCs w:val="24"/>
          <w:shd w:val="clear" w:color="auto" w:fill="EEF0EF"/>
        </w:rPr>
        <w:t xml:space="preserve"> </w:t>
      </w:r>
    </w:p>
    <w:p w:rsidR="00A57A09" w:rsidRPr="00D808A3" w:rsidRDefault="00A57A09" w:rsidP="00A57A09">
      <w:pPr>
        <w:spacing w:line="240" w:lineRule="auto"/>
        <w:jc w:val="both"/>
        <w:textAlignment w:val="baseline"/>
        <w:rPr>
          <w:rFonts w:ascii="Times New Roman" w:hAnsi="Times New Roman"/>
          <w:sz w:val="24"/>
          <w:szCs w:val="24"/>
          <w:shd w:val="clear" w:color="auto" w:fill="EEF0EF"/>
        </w:rPr>
      </w:pPr>
      <w:r>
        <w:rPr>
          <w:rFonts w:ascii="Times New Roman" w:hAnsi="Times New Roman"/>
          <w:i/>
          <w:sz w:val="24"/>
          <w:szCs w:val="24"/>
          <w:shd w:val="clear" w:color="auto" w:fill="EEF0EF"/>
        </w:rPr>
        <w:t>“</w:t>
      </w:r>
      <w:r w:rsidRPr="00EB0F8F">
        <w:rPr>
          <w:rFonts w:ascii="Times New Roman" w:hAnsi="Times New Roman"/>
          <w:i/>
          <w:sz w:val="24"/>
          <w:szCs w:val="24"/>
          <w:shd w:val="clear" w:color="auto" w:fill="EEF0EF"/>
        </w:rPr>
        <w:t>La situación real de la economía norteamericana, tras el paso de Obama, no se pude decir que sea muy boyante. Los principales problemas se centran en el crecimiento, productividad, participación laboral, empleo, inversión pública y distribución de la renta. Estos problemas empezaron mucho antes de la última crisis, por lo que no es achacable a la gestión de Obama, aunque en ningún caso se puede hablar de un mandato brillante en materia económica</w:t>
      </w:r>
      <w:r>
        <w:rPr>
          <w:rFonts w:ascii="Times New Roman" w:hAnsi="Times New Roman"/>
          <w:i/>
          <w:sz w:val="24"/>
          <w:szCs w:val="24"/>
          <w:shd w:val="clear" w:color="auto" w:fill="EEF0EF"/>
        </w:rPr>
        <w:t>”..</w:t>
      </w:r>
      <w:r w:rsidRPr="00EB0F8F">
        <w:rPr>
          <w:rFonts w:ascii="Times New Roman" w:hAnsi="Times New Roman"/>
          <w:i/>
          <w:sz w:val="24"/>
          <w:szCs w:val="24"/>
          <w:shd w:val="clear" w:color="auto" w:fill="EEF0EF"/>
        </w:rPr>
        <w:t>.</w:t>
      </w:r>
      <w:r>
        <w:rPr>
          <w:rFonts w:ascii="Times New Roman" w:hAnsi="Times New Roman"/>
          <w:sz w:val="24"/>
          <w:szCs w:val="24"/>
          <w:shd w:val="clear" w:color="auto" w:fill="EEF0EF"/>
        </w:rPr>
        <w:t xml:space="preserve"> </w:t>
      </w:r>
      <w:r w:rsidRPr="00D808A3">
        <w:rPr>
          <w:rFonts w:ascii="Times New Roman" w:hAnsi="Times New Roman"/>
          <w:sz w:val="24"/>
          <w:szCs w:val="24"/>
          <w:u w:val="single"/>
          <w:shd w:val="clear" w:color="auto" w:fill="EEF0EF"/>
        </w:rPr>
        <w:t>Obama hunde más a las clases medias y rentas bajas</w:t>
      </w:r>
      <w:r>
        <w:rPr>
          <w:rFonts w:ascii="Times New Roman" w:hAnsi="Times New Roman"/>
          <w:sz w:val="24"/>
          <w:szCs w:val="24"/>
          <w:shd w:val="clear" w:color="auto" w:fill="EEF0EF"/>
        </w:rPr>
        <w:t xml:space="preserve"> (Vozpópuli - 24/10/16)</w:t>
      </w:r>
    </w:p>
    <w:p w:rsidR="00A57A09" w:rsidRPr="00D808A3" w:rsidRDefault="00A57A09" w:rsidP="00A57A09">
      <w:pPr>
        <w:spacing w:line="240" w:lineRule="auto"/>
        <w:jc w:val="both"/>
        <w:textAlignment w:val="baseline"/>
        <w:rPr>
          <w:rFonts w:ascii="Times New Roman" w:hAnsi="Times New Roman"/>
          <w:sz w:val="24"/>
          <w:szCs w:val="24"/>
          <w:shd w:val="clear" w:color="auto" w:fill="EEF0EF"/>
        </w:rPr>
      </w:pPr>
      <w:r w:rsidRPr="00D808A3">
        <w:rPr>
          <w:rFonts w:ascii="Times New Roman" w:hAnsi="Times New Roman"/>
          <w:sz w:val="24"/>
          <w:szCs w:val="24"/>
          <w:shd w:val="clear" w:color="auto" w:fill="EEF0EF"/>
        </w:rPr>
        <w:t>En materia de crecimiento, el gráfico 1 muestra la evolución del PIB desde 1950. Se puede observar cómo se ha producido un cambio estructural a partir de los años 2000, con un efecto escalón significativo. Desde un crecimiento medio del 4,5% entre 1950-1970, hemos pasado a un crecimiento medio inferior al 2% entre 2000-2015. Estos problemas revelan que los problemas de la economía americana no son cíclicos, sino estructurales. Ello explica la débil recuperación fruto de la brusca caída de la productividad, y la ausencia de un cambio de rumbo en la política económica que permita cambiar el patrón de crecimiento. Es cierto que el crecimiento actual es relativamente superior a otras economías, pero la comparación con la senda propia a largo plazo es muy inferior en términos de PIB, renta,</w:t>
      </w:r>
      <w:r>
        <w:rPr>
          <w:rFonts w:ascii="Times New Roman" w:hAnsi="Times New Roman"/>
          <w:sz w:val="24"/>
          <w:szCs w:val="24"/>
          <w:shd w:val="clear" w:color="auto" w:fill="EEF0EF"/>
        </w:rPr>
        <w:t xml:space="preserve"> creación de empleo y salarios.</w:t>
      </w:r>
    </w:p>
    <w:p w:rsidR="00A57A09" w:rsidRDefault="00A57A09" w:rsidP="00A57A09">
      <w:pPr>
        <w:spacing w:line="240" w:lineRule="auto"/>
        <w:jc w:val="both"/>
        <w:textAlignment w:val="baseline"/>
        <w:rPr>
          <w:rFonts w:ascii="Times New Roman" w:hAnsi="Times New Roman"/>
          <w:sz w:val="24"/>
          <w:szCs w:val="24"/>
          <w:shd w:val="clear" w:color="auto" w:fill="EEF0EF"/>
        </w:rPr>
      </w:pPr>
      <w:r w:rsidRPr="00D808A3">
        <w:rPr>
          <w:rFonts w:ascii="Times New Roman" w:hAnsi="Times New Roman"/>
          <w:sz w:val="24"/>
          <w:szCs w:val="24"/>
          <w:shd w:val="clear" w:color="auto" w:fill="EEF0EF"/>
        </w:rPr>
        <w:t>Gráfico 1</w:t>
      </w:r>
    </w:p>
    <w:p w:rsidR="00A57A09" w:rsidRPr="00D808A3" w:rsidRDefault="00A57A09" w:rsidP="00A57A09">
      <w:pPr>
        <w:spacing w:line="240" w:lineRule="auto"/>
        <w:jc w:val="both"/>
        <w:textAlignment w:val="baseline"/>
        <w:rPr>
          <w:rFonts w:ascii="Times New Roman" w:hAnsi="Times New Roman"/>
          <w:sz w:val="24"/>
          <w:szCs w:val="24"/>
          <w:shd w:val="clear" w:color="auto" w:fill="EEF0EF"/>
        </w:rPr>
      </w:pPr>
      <w:r>
        <w:rPr>
          <w:noProof/>
          <w:lang w:eastAsia="es-ES"/>
        </w:rPr>
        <w:drawing>
          <wp:inline distT="0" distB="0" distL="0" distR="0" wp14:anchorId="131D14B5" wp14:editId="5DB01368">
            <wp:extent cx="5397499" cy="2190750"/>
            <wp:effectExtent l="0" t="0" r="0" b="0"/>
            <wp:docPr id="69" name="Imagen 69" descr="http://images.vozpopuli.com/2016/10/23/economista_ciudadano/Crecimiento-EEUU_965313555_4143308_660x3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ages.vozpopuli.com/2016/10/23/economista_ciudadano/Crecimiento-EEUU_965313555_4143308_660x371.jpg"/>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400040" cy="2191781"/>
                    </a:xfrm>
                    <a:prstGeom prst="rect">
                      <a:avLst/>
                    </a:prstGeom>
                    <a:noFill/>
                    <a:ln>
                      <a:noFill/>
                    </a:ln>
                  </pic:spPr>
                </pic:pic>
              </a:graphicData>
            </a:graphic>
          </wp:inline>
        </w:drawing>
      </w:r>
    </w:p>
    <w:p w:rsidR="00A57A09" w:rsidRPr="00D808A3" w:rsidRDefault="00A57A09" w:rsidP="00A57A09">
      <w:pPr>
        <w:spacing w:line="240" w:lineRule="auto"/>
        <w:jc w:val="both"/>
        <w:textAlignment w:val="baseline"/>
        <w:rPr>
          <w:rFonts w:ascii="Times New Roman" w:hAnsi="Times New Roman"/>
          <w:sz w:val="24"/>
          <w:szCs w:val="24"/>
          <w:shd w:val="clear" w:color="auto" w:fill="EEF0EF"/>
        </w:rPr>
      </w:pPr>
      <w:r w:rsidRPr="00D808A3">
        <w:rPr>
          <w:rFonts w:ascii="Times New Roman" w:hAnsi="Times New Roman"/>
          <w:sz w:val="24"/>
          <w:szCs w:val="24"/>
          <w:shd w:val="clear" w:color="auto" w:fill="EEF0EF"/>
        </w:rPr>
        <w:t>Crecimiento de EEUU 1950-</w:t>
      </w:r>
      <w:r>
        <w:rPr>
          <w:rFonts w:ascii="Times New Roman" w:hAnsi="Times New Roman"/>
          <w:sz w:val="24"/>
          <w:szCs w:val="24"/>
          <w:shd w:val="clear" w:color="auto" w:fill="EEF0EF"/>
        </w:rPr>
        <w:t>2015</w:t>
      </w:r>
    </w:p>
    <w:p w:rsidR="00A57A09" w:rsidRPr="00D808A3" w:rsidRDefault="00A57A09" w:rsidP="00A57A09">
      <w:pPr>
        <w:spacing w:line="240" w:lineRule="auto"/>
        <w:jc w:val="both"/>
        <w:textAlignment w:val="baseline"/>
        <w:rPr>
          <w:rFonts w:ascii="Times New Roman" w:hAnsi="Times New Roman"/>
          <w:sz w:val="24"/>
          <w:szCs w:val="24"/>
          <w:shd w:val="clear" w:color="auto" w:fill="EEF0EF"/>
        </w:rPr>
      </w:pPr>
      <w:r w:rsidRPr="00D808A3">
        <w:rPr>
          <w:rFonts w:ascii="Times New Roman" w:hAnsi="Times New Roman"/>
          <w:sz w:val="24"/>
          <w:szCs w:val="24"/>
          <w:shd w:val="clear" w:color="auto" w:fill="EEF0EF"/>
        </w:rPr>
        <w:t>Parte de esta ralentización del crecimiento en EEUU tiene que ver con la productividad, como se puede apreciar en el grafico 2. Si no fuese por el crecimiento de la población, EEUU seguramente estaría estancado. Esta baja productividad también explica los bajos salarios y la mala calidad del empleo y la ralentización de la parti</w:t>
      </w:r>
      <w:r>
        <w:rPr>
          <w:rFonts w:ascii="Times New Roman" w:hAnsi="Times New Roman"/>
          <w:sz w:val="24"/>
          <w:szCs w:val="24"/>
          <w:shd w:val="clear" w:color="auto" w:fill="EEF0EF"/>
        </w:rPr>
        <w:t>cipación en el mercado laboral.</w:t>
      </w:r>
    </w:p>
    <w:p w:rsidR="00A57A09" w:rsidRPr="00D808A3" w:rsidRDefault="00A57A09" w:rsidP="00A57A09">
      <w:pPr>
        <w:spacing w:line="240" w:lineRule="auto"/>
        <w:jc w:val="both"/>
        <w:textAlignment w:val="baseline"/>
        <w:rPr>
          <w:rFonts w:ascii="Times New Roman" w:hAnsi="Times New Roman"/>
          <w:sz w:val="24"/>
          <w:szCs w:val="24"/>
          <w:shd w:val="clear" w:color="auto" w:fill="EEF0EF"/>
        </w:rPr>
      </w:pPr>
      <w:r w:rsidRPr="00D808A3">
        <w:rPr>
          <w:rFonts w:ascii="Times New Roman" w:hAnsi="Times New Roman"/>
          <w:sz w:val="24"/>
          <w:szCs w:val="24"/>
          <w:shd w:val="clear" w:color="auto" w:fill="EEF0EF"/>
        </w:rPr>
        <w:lastRenderedPageBreak/>
        <w:t>Es sintomático que el crecimiento medio de la productividad fue del 2,1% entre 1950-2000, lo que unido al avance poblacional permitió crecer a ritmos por encima del 3,5%-4%. En la época dorada de las empresas puntocom, la productividad se elevó sustancialmente, para a partir de este punto fatídico, el pinchazo de la burbuja, comenzar a caer de forma muy brusca, hasta tasas cercanas a 0%. Esto tiene que ver, en parte, con el cambio de paradigma empresarial a favor de la maximización del valor del accionista y la reducción drástica de la i</w:t>
      </w:r>
      <w:r>
        <w:rPr>
          <w:rFonts w:ascii="Times New Roman" w:hAnsi="Times New Roman"/>
          <w:sz w:val="24"/>
          <w:szCs w:val="24"/>
          <w:shd w:val="clear" w:color="auto" w:fill="EEF0EF"/>
        </w:rPr>
        <w:t>nversión y por ende del empleo.</w:t>
      </w:r>
    </w:p>
    <w:p w:rsidR="00A57A09" w:rsidRDefault="00A57A09" w:rsidP="00A57A09">
      <w:pPr>
        <w:spacing w:line="240" w:lineRule="auto"/>
        <w:jc w:val="both"/>
        <w:textAlignment w:val="baseline"/>
        <w:rPr>
          <w:rFonts w:ascii="Times New Roman" w:hAnsi="Times New Roman"/>
          <w:sz w:val="24"/>
          <w:szCs w:val="24"/>
          <w:shd w:val="clear" w:color="auto" w:fill="EEF0EF"/>
        </w:rPr>
      </w:pPr>
      <w:r w:rsidRPr="00D808A3">
        <w:rPr>
          <w:rFonts w:ascii="Times New Roman" w:hAnsi="Times New Roman"/>
          <w:sz w:val="24"/>
          <w:szCs w:val="24"/>
          <w:shd w:val="clear" w:color="auto" w:fill="EEF0EF"/>
        </w:rPr>
        <w:t>Gráfico 2</w:t>
      </w:r>
    </w:p>
    <w:p w:rsidR="00A57A09" w:rsidRPr="00D808A3" w:rsidRDefault="00A57A09" w:rsidP="00A57A09">
      <w:pPr>
        <w:spacing w:line="240" w:lineRule="auto"/>
        <w:jc w:val="both"/>
        <w:textAlignment w:val="baseline"/>
        <w:rPr>
          <w:rFonts w:ascii="Times New Roman" w:hAnsi="Times New Roman"/>
          <w:sz w:val="24"/>
          <w:szCs w:val="24"/>
          <w:shd w:val="clear" w:color="auto" w:fill="EEF0EF"/>
        </w:rPr>
      </w:pPr>
      <w:r>
        <w:rPr>
          <w:noProof/>
          <w:lang w:eastAsia="es-ES"/>
        </w:rPr>
        <w:drawing>
          <wp:inline distT="0" distB="0" distL="0" distR="0" wp14:anchorId="7569F521" wp14:editId="7CEDD72A">
            <wp:extent cx="5396062" cy="2559050"/>
            <wp:effectExtent l="0" t="0" r="0" b="0"/>
            <wp:docPr id="71" name="Imagen 71" descr="http://images.vozpopuli.com/2016/10/23/economista_ciudadano/Evolucion-productividad-EEUU_965313556_4143565_660x4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images.vozpopuli.com/2016/10/23/economista_ciudadano/Evolucion-productividad-EEUU_965313556_4143565_660x471.jpg"/>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400040" cy="2560937"/>
                    </a:xfrm>
                    <a:prstGeom prst="rect">
                      <a:avLst/>
                    </a:prstGeom>
                    <a:noFill/>
                    <a:ln>
                      <a:noFill/>
                    </a:ln>
                  </pic:spPr>
                </pic:pic>
              </a:graphicData>
            </a:graphic>
          </wp:inline>
        </w:drawing>
      </w:r>
    </w:p>
    <w:p w:rsidR="00A57A09" w:rsidRPr="00D808A3" w:rsidRDefault="00A57A09" w:rsidP="00A57A09">
      <w:pPr>
        <w:spacing w:line="240" w:lineRule="auto"/>
        <w:jc w:val="both"/>
        <w:textAlignment w:val="baseline"/>
        <w:rPr>
          <w:rFonts w:ascii="Times New Roman" w:hAnsi="Times New Roman"/>
          <w:sz w:val="24"/>
          <w:szCs w:val="24"/>
          <w:shd w:val="clear" w:color="auto" w:fill="EEF0EF"/>
        </w:rPr>
      </w:pPr>
      <w:r w:rsidRPr="00D808A3">
        <w:rPr>
          <w:rFonts w:ascii="Times New Roman" w:hAnsi="Times New Roman"/>
          <w:sz w:val="24"/>
          <w:szCs w:val="24"/>
          <w:shd w:val="clear" w:color="auto" w:fill="EEF0EF"/>
        </w:rPr>
        <w:t>Evolución de la productividad en EEUU 1950-2016</w:t>
      </w:r>
    </w:p>
    <w:p w:rsidR="00A57A09" w:rsidRPr="00D808A3" w:rsidRDefault="00A57A09" w:rsidP="00A57A09">
      <w:pPr>
        <w:spacing w:line="240" w:lineRule="auto"/>
        <w:jc w:val="both"/>
        <w:textAlignment w:val="baseline"/>
        <w:rPr>
          <w:rFonts w:ascii="Times New Roman" w:hAnsi="Times New Roman"/>
          <w:sz w:val="24"/>
          <w:szCs w:val="24"/>
          <w:shd w:val="clear" w:color="auto" w:fill="EEF0EF"/>
        </w:rPr>
      </w:pPr>
      <w:r w:rsidRPr="00D808A3">
        <w:rPr>
          <w:rFonts w:ascii="Times New Roman" w:hAnsi="Times New Roman"/>
          <w:sz w:val="24"/>
          <w:szCs w:val="24"/>
          <w:shd w:val="clear" w:color="auto" w:fill="EEF0EF"/>
        </w:rPr>
        <w:t>La consecuencia clásica de los efectos de una ralentización de la productividad es la atonía en el crecimiento del empleo y salarios y por ende en la parti</w:t>
      </w:r>
      <w:r>
        <w:rPr>
          <w:rFonts w:ascii="Times New Roman" w:hAnsi="Times New Roman"/>
          <w:sz w:val="24"/>
          <w:szCs w:val="24"/>
          <w:shd w:val="clear" w:color="auto" w:fill="EEF0EF"/>
        </w:rPr>
        <w:t xml:space="preserve">cipación en el mercado laboral. </w:t>
      </w:r>
      <w:r w:rsidRPr="00D808A3">
        <w:rPr>
          <w:rFonts w:ascii="Times New Roman" w:hAnsi="Times New Roman"/>
          <w:sz w:val="24"/>
          <w:szCs w:val="24"/>
          <w:shd w:val="clear" w:color="auto" w:fill="EEF0EF"/>
        </w:rPr>
        <w:t>Esto se dibuja con claridad en el gráfico 3 donde se ve perfectamente esta situación en la que el empleo ha dejado de crecer, a pesar del impulso del crecimiento, y se ha producido un cambio estructural en la serie, con un efecto escalón que nos muestra un estancamiento del crecimiento del emp</w:t>
      </w:r>
      <w:r>
        <w:rPr>
          <w:rFonts w:ascii="Times New Roman" w:hAnsi="Times New Roman"/>
          <w:sz w:val="24"/>
          <w:szCs w:val="24"/>
          <w:shd w:val="clear" w:color="auto" w:fill="EEF0EF"/>
        </w:rPr>
        <w:t>leo en el umbral del 0,5%-1,0%.</w:t>
      </w:r>
    </w:p>
    <w:p w:rsidR="00A57A09" w:rsidRDefault="00A57A09" w:rsidP="00A57A09">
      <w:pPr>
        <w:spacing w:line="240" w:lineRule="auto"/>
        <w:jc w:val="both"/>
        <w:textAlignment w:val="baseline"/>
        <w:rPr>
          <w:rFonts w:ascii="Times New Roman" w:hAnsi="Times New Roman"/>
          <w:sz w:val="24"/>
          <w:szCs w:val="24"/>
          <w:shd w:val="clear" w:color="auto" w:fill="EEF0EF"/>
        </w:rPr>
      </w:pPr>
      <w:r w:rsidRPr="00D808A3">
        <w:rPr>
          <w:rFonts w:ascii="Times New Roman" w:hAnsi="Times New Roman"/>
          <w:sz w:val="24"/>
          <w:szCs w:val="24"/>
          <w:shd w:val="clear" w:color="auto" w:fill="EEF0EF"/>
        </w:rPr>
        <w:t>Gráfico 3</w:t>
      </w:r>
    </w:p>
    <w:p w:rsidR="00A57A09" w:rsidRPr="00D808A3" w:rsidRDefault="00A57A09" w:rsidP="00A57A09">
      <w:pPr>
        <w:spacing w:line="240" w:lineRule="auto"/>
        <w:jc w:val="both"/>
        <w:textAlignment w:val="baseline"/>
        <w:rPr>
          <w:rFonts w:ascii="Times New Roman" w:hAnsi="Times New Roman"/>
          <w:sz w:val="24"/>
          <w:szCs w:val="24"/>
          <w:shd w:val="clear" w:color="auto" w:fill="EEF0EF"/>
        </w:rPr>
      </w:pPr>
      <w:r>
        <w:rPr>
          <w:noProof/>
          <w:lang w:eastAsia="es-ES"/>
        </w:rPr>
        <w:drawing>
          <wp:inline distT="0" distB="0" distL="0" distR="0" wp14:anchorId="45137DEE" wp14:editId="17D2F88B">
            <wp:extent cx="5397499" cy="2012950"/>
            <wp:effectExtent l="0" t="0" r="0" b="6350"/>
            <wp:docPr id="72" name="Imagen 72" descr="http://images.vozpopuli.com/2016/10/23/economista_ciudadano/Evolucion-empleo-EEUU_965313559_4143602_660x4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images.vozpopuli.com/2016/10/23/economista_ciudadano/Evolucion-empleo-EEUU_965313559_4143602_660x464.jpg"/>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400040" cy="2013898"/>
                    </a:xfrm>
                    <a:prstGeom prst="rect">
                      <a:avLst/>
                    </a:prstGeom>
                    <a:noFill/>
                    <a:ln>
                      <a:noFill/>
                    </a:ln>
                  </pic:spPr>
                </pic:pic>
              </a:graphicData>
            </a:graphic>
          </wp:inline>
        </w:drawing>
      </w:r>
    </w:p>
    <w:p w:rsidR="00A57A09" w:rsidRPr="00D808A3" w:rsidRDefault="00A57A09" w:rsidP="00A57A09">
      <w:pPr>
        <w:spacing w:line="240" w:lineRule="auto"/>
        <w:jc w:val="both"/>
        <w:textAlignment w:val="baseline"/>
        <w:rPr>
          <w:rFonts w:ascii="Times New Roman" w:hAnsi="Times New Roman"/>
          <w:sz w:val="24"/>
          <w:szCs w:val="24"/>
          <w:shd w:val="clear" w:color="auto" w:fill="EEF0EF"/>
        </w:rPr>
      </w:pPr>
      <w:r w:rsidRPr="00D808A3">
        <w:rPr>
          <w:rFonts w:ascii="Times New Roman" w:hAnsi="Times New Roman"/>
          <w:sz w:val="24"/>
          <w:szCs w:val="24"/>
          <w:shd w:val="clear" w:color="auto" w:fill="EEF0EF"/>
        </w:rPr>
        <w:t>Evolución</w:t>
      </w:r>
      <w:r>
        <w:rPr>
          <w:rFonts w:ascii="Times New Roman" w:hAnsi="Times New Roman"/>
          <w:sz w:val="24"/>
          <w:szCs w:val="24"/>
          <w:shd w:val="clear" w:color="auto" w:fill="EEF0EF"/>
        </w:rPr>
        <w:t xml:space="preserve"> del empleo en EEUU. 1975-2016</w:t>
      </w:r>
    </w:p>
    <w:p w:rsidR="00A57A09" w:rsidRPr="00D808A3" w:rsidRDefault="00A57A09" w:rsidP="00A57A09">
      <w:pPr>
        <w:spacing w:line="240" w:lineRule="auto"/>
        <w:jc w:val="both"/>
        <w:textAlignment w:val="baseline"/>
        <w:rPr>
          <w:rFonts w:ascii="Times New Roman" w:hAnsi="Times New Roman"/>
          <w:sz w:val="24"/>
          <w:szCs w:val="24"/>
          <w:shd w:val="clear" w:color="auto" w:fill="EEF0EF"/>
        </w:rPr>
      </w:pPr>
      <w:r w:rsidRPr="00D808A3">
        <w:rPr>
          <w:rFonts w:ascii="Times New Roman" w:hAnsi="Times New Roman"/>
          <w:sz w:val="24"/>
          <w:szCs w:val="24"/>
          <w:shd w:val="clear" w:color="auto" w:fill="EEF0EF"/>
        </w:rPr>
        <w:lastRenderedPageBreak/>
        <w:t xml:space="preserve">Una consecuencia de la baja tasa de creación de empleo es la reducción de la tasa de participación laboral, que como se dibuja en el grafico 4 se ha situado en niveles de 1982. Ello presiona a la baja la renta per cápita, ya que hay menos trabajadores ocupados y por ello la </w:t>
      </w:r>
      <w:r>
        <w:rPr>
          <w:rFonts w:ascii="Times New Roman" w:hAnsi="Times New Roman"/>
          <w:sz w:val="24"/>
          <w:szCs w:val="24"/>
          <w:shd w:val="clear" w:color="auto" w:fill="EEF0EF"/>
        </w:rPr>
        <w:t>masa salarial también es menor.</w:t>
      </w:r>
    </w:p>
    <w:p w:rsidR="00A57A09" w:rsidRPr="00D808A3" w:rsidRDefault="00A57A09" w:rsidP="00A57A09">
      <w:pPr>
        <w:spacing w:line="240" w:lineRule="auto"/>
        <w:jc w:val="both"/>
        <w:textAlignment w:val="baseline"/>
        <w:rPr>
          <w:rFonts w:ascii="Times New Roman" w:hAnsi="Times New Roman"/>
          <w:sz w:val="24"/>
          <w:szCs w:val="24"/>
          <w:shd w:val="clear" w:color="auto" w:fill="EEF0EF"/>
        </w:rPr>
      </w:pPr>
      <w:r w:rsidRPr="00D808A3">
        <w:rPr>
          <w:rFonts w:ascii="Times New Roman" w:hAnsi="Times New Roman"/>
          <w:sz w:val="24"/>
          <w:szCs w:val="24"/>
          <w:shd w:val="clear" w:color="auto" w:fill="EEF0EF"/>
        </w:rPr>
        <w:t>Las variables que explican la evolución de la participación laboral tienen que ver con la escasa demanda de trabajos de baja cualificación, seguido por la elevada ratio de hombres encarcelados en los últimos años, lo que ha provocado una caída de la participación entre los hombres de 25-54 años de algo más de 3 p.p desde el año 2000. Este efecto se nota particularmente entre la población negra. También la mujer ha sufrido un retroceso en la participación, después de un periodo de crecimiento. Por último, los jóvenes también abandonan el mercado laboral, en parte por el aumento</w:t>
      </w:r>
      <w:r>
        <w:rPr>
          <w:rFonts w:ascii="Times New Roman" w:hAnsi="Times New Roman"/>
          <w:sz w:val="24"/>
          <w:szCs w:val="24"/>
          <w:shd w:val="clear" w:color="auto" w:fill="EEF0EF"/>
        </w:rPr>
        <w:t xml:space="preserve"> del número de años de estudio.</w:t>
      </w:r>
    </w:p>
    <w:p w:rsidR="00A57A09" w:rsidRDefault="00A57A09" w:rsidP="00A57A09">
      <w:pPr>
        <w:spacing w:line="240" w:lineRule="auto"/>
        <w:jc w:val="both"/>
        <w:textAlignment w:val="baseline"/>
        <w:rPr>
          <w:rFonts w:ascii="Times New Roman" w:hAnsi="Times New Roman"/>
          <w:sz w:val="24"/>
          <w:szCs w:val="24"/>
          <w:shd w:val="clear" w:color="auto" w:fill="EEF0EF"/>
        </w:rPr>
      </w:pPr>
      <w:r w:rsidRPr="00D808A3">
        <w:rPr>
          <w:rFonts w:ascii="Times New Roman" w:hAnsi="Times New Roman"/>
          <w:sz w:val="24"/>
          <w:szCs w:val="24"/>
          <w:shd w:val="clear" w:color="auto" w:fill="EEF0EF"/>
        </w:rPr>
        <w:t>Gráfico 4</w:t>
      </w:r>
    </w:p>
    <w:p w:rsidR="00A57A09" w:rsidRPr="00D808A3" w:rsidRDefault="00A57A09" w:rsidP="00A57A09">
      <w:pPr>
        <w:spacing w:line="240" w:lineRule="auto"/>
        <w:jc w:val="both"/>
        <w:textAlignment w:val="baseline"/>
        <w:rPr>
          <w:rFonts w:ascii="Times New Roman" w:hAnsi="Times New Roman"/>
          <w:sz w:val="24"/>
          <w:szCs w:val="24"/>
          <w:shd w:val="clear" w:color="auto" w:fill="EEF0EF"/>
        </w:rPr>
      </w:pPr>
      <w:r>
        <w:rPr>
          <w:noProof/>
          <w:lang w:eastAsia="es-ES"/>
        </w:rPr>
        <w:drawing>
          <wp:inline distT="0" distB="0" distL="0" distR="0" wp14:anchorId="7FF12FB6" wp14:editId="62C05A97">
            <wp:extent cx="5397499" cy="2127250"/>
            <wp:effectExtent l="0" t="0" r="0" b="6350"/>
            <wp:docPr id="73" name="Imagen 73" descr="http://images.vozpopuli.com/2016/10/23/economista_ciudadano/Participacion-mercado-laboral-EEUU_965313561_4143603_660x4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images.vozpopuli.com/2016/10/23/economista_ciudadano/Participacion-mercado-laboral-EEUU_965313561_4143603_660x412.jpg"/>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400040" cy="2128251"/>
                    </a:xfrm>
                    <a:prstGeom prst="rect">
                      <a:avLst/>
                    </a:prstGeom>
                    <a:noFill/>
                    <a:ln>
                      <a:noFill/>
                    </a:ln>
                  </pic:spPr>
                </pic:pic>
              </a:graphicData>
            </a:graphic>
          </wp:inline>
        </w:drawing>
      </w:r>
    </w:p>
    <w:p w:rsidR="00A57A09" w:rsidRPr="00D808A3" w:rsidRDefault="00A57A09" w:rsidP="00A57A09">
      <w:pPr>
        <w:spacing w:line="240" w:lineRule="auto"/>
        <w:jc w:val="both"/>
        <w:textAlignment w:val="baseline"/>
        <w:rPr>
          <w:rFonts w:ascii="Times New Roman" w:hAnsi="Times New Roman"/>
          <w:sz w:val="24"/>
          <w:szCs w:val="24"/>
          <w:shd w:val="clear" w:color="auto" w:fill="EEF0EF"/>
        </w:rPr>
      </w:pPr>
      <w:r w:rsidRPr="00D808A3">
        <w:rPr>
          <w:rFonts w:ascii="Times New Roman" w:hAnsi="Times New Roman"/>
          <w:sz w:val="24"/>
          <w:szCs w:val="24"/>
          <w:shd w:val="clear" w:color="auto" w:fill="EEF0EF"/>
        </w:rPr>
        <w:t>Participación en el mercado laboral en EEUU. 1950-2016</w:t>
      </w:r>
    </w:p>
    <w:p w:rsidR="00A57A09" w:rsidRDefault="00A57A09" w:rsidP="00A57A09">
      <w:pPr>
        <w:spacing w:line="240" w:lineRule="auto"/>
        <w:jc w:val="both"/>
        <w:textAlignment w:val="baseline"/>
        <w:rPr>
          <w:rFonts w:ascii="Times New Roman" w:hAnsi="Times New Roman"/>
          <w:sz w:val="24"/>
          <w:szCs w:val="24"/>
          <w:shd w:val="clear" w:color="auto" w:fill="EEF0EF"/>
        </w:rPr>
      </w:pPr>
      <w:r w:rsidRPr="00D808A3">
        <w:rPr>
          <w:rFonts w:ascii="Times New Roman" w:hAnsi="Times New Roman"/>
          <w:sz w:val="24"/>
          <w:szCs w:val="24"/>
          <w:shd w:val="clear" w:color="auto" w:fill="EEF0EF"/>
        </w:rPr>
        <w:t>Gráfico 5</w:t>
      </w:r>
    </w:p>
    <w:p w:rsidR="00A57A09" w:rsidRPr="00D808A3" w:rsidRDefault="00A57A09" w:rsidP="00A57A09">
      <w:pPr>
        <w:spacing w:line="240" w:lineRule="auto"/>
        <w:jc w:val="both"/>
        <w:textAlignment w:val="baseline"/>
        <w:rPr>
          <w:rFonts w:ascii="Times New Roman" w:hAnsi="Times New Roman"/>
          <w:sz w:val="24"/>
          <w:szCs w:val="24"/>
          <w:shd w:val="clear" w:color="auto" w:fill="EEF0EF"/>
        </w:rPr>
      </w:pPr>
      <w:r>
        <w:rPr>
          <w:noProof/>
          <w:lang w:eastAsia="es-ES"/>
        </w:rPr>
        <w:drawing>
          <wp:inline distT="0" distB="0" distL="0" distR="0" wp14:anchorId="173B85FE" wp14:editId="61902F32">
            <wp:extent cx="5397499" cy="2178050"/>
            <wp:effectExtent l="0" t="0" r="0" b="0"/>
            <wp:docPr id="74" name="Imagen 74" descr="http://images.vozpopuli.com/2016/10/23/economista_ciudadano/Salario-mediano-EEUU_965313562_4143604_660x4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images.vozpopuli.com/2016/10/23/economista_ciudadano/Salario-mediano-EEUU_965313562_4143604_660x418.jpg"/>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400040" cy="2179075"/>
                    </a:xfrm>
                    <a:prstGeom prst="rect">
                      <a:avLst/>
                    </a:prstGeom>
                    <a:noFill/>
                    <a:ln>
                      <a:noFill/>
                    </a:ln>
                  </pic:spPr>
                </pic:pic>
              </a:graphicData>
            </a:graphic>
          </wp:inline>
        </w:drawing>
      </w:r>
    </w:p>
    <w:p w:rsidR="00A57A09" w:rsidRPr="00D808A3" w:rsidRDefault="00A57A09" w:rsidP="00A57A09">
      <w:pPr>
        <w:spacing w:line="240" w:lineRule="auto"/>
        <w:jc w:val="both"/>
        <w:textAlignment w:val="baseline"/>
        <w:rPr>
          <w:rFonts w:ascii="Times New Roman" w:hAnsi="Times New Roman"/>
          <w:sz w:val="24"/>
          <w:szCs w:val="24"/>
          <w:shd w:val="clear" w:color="auto" w:fill="EEF0EF"/>
        </w:rPr>
      </w:pPr>
      <w:r w:rsidRPr="00D808A3">
        <w:rPr>
          <w:rFonts w:ascii="Times New Roman" w:hAnsi="Times New Roman"/>
          <w:sz w:val="24"/>
          <w:szCs w:val="24"/>
          <w:shd w:val="clear" w:color="auto" w:fill="EEF0EF"/>
        </w:rPr>
        <w:t>Salario mediano en EEUU 1975-2015</w:t>
      </w:r>
    </w:p>
    <w:p w:rsidR="00A57A09" w:rsidRPr="00D808A3" w:rsidRDefault="00A57A09" w:rsidP="00A57A09">
      <w:pPr>
        <w:spacing w:line="240" w:lineRule="auto"/>
        <w:jc w:val="both"/>
        <w:textAlignment w:val="baseline"/>
        <w:rPr>
          <w:rFonts w:ascii="Times New Roman" w:hAnsi="Times New Roman"/>
          <w:sz w:val="24"/>
          <w:szCs w:val="24"/>
          <w:shd w:val="clear" w:color="auto" w:fill="EEF0EF"/>
        </w:rPr>
      </w:pPr>
      <w:r w:rsidRPr="00D808A3">
        <w:rPr>
          <w:rFonts w:ascii="Times New Roman" w:hAnsi="Times New Roman"/>
          <w:sz w:val="24"/>
          <w:szCs w:val="24"/>
          <w:shd w:val="clear" w:color="auto" w:fill="EEF0EF"/>
        </w:rPr>
        <w:t xml:space="preserve">Una consecuencia de todo esto es la erosión de los salarios y la riqueza en EEUU. Como se percibe en el gráfico 5, tras el máximo, los salarios han perdido algo más del 8% (en dólares de 2014). Si nos atenemos a la distribución, prácticamente todos los percentiles muestran estabilidad o decrecimiento, siendo los más afectados los situados </w:t>
      </w:r>
      <w:r w:rsidRPr="00D808A3">
        <w:rPr>
          <w:rFonts w:ascii="Times New Roman" w:hAnsi="Times New Roman"/>
          <w:sz w:val="24"/>
          <w:szCs w:val="24"/>
          <w:shd w:val="clear" w:color="auto" w:fill="EEF0EF"/>
        </w:rPr>
        <w:lastRenderedPageBreak/>
        <w:t>en los percentiles más bajos. La parte más alta de la distribución ha experimentado incr</w:t>
      </w:r>
      <w:r>
        <w:rPr>
          <w:rFonts w:ascii="Times New Roman" w:hAnsi="Times New Roman"/>
          <w:sz w:val="24"/>
          <w:szCs w:val="24"/>
          <w:shd w:val="clear" w:color="auto" w:fill="EEF0EF"/>
        </w:rPr>
        <w:t>ementos modestos del 0,2%-0,3%.</w:t>
      </w:r>
    </w:p>
    <w:p w:rsidR="00A57A09" w:rsidRDefault="00A57A09" w:rsidP="00A57A09">
      <w:pPr>
        <w:spacing w:line="240" w:lineRule="auto"/>
        <w:jc w:val="both"/>
        <w:textAlignment w:val="baseline"/>
        <w:rPr>
          <w:rFonts w:ascii="Times New Roman" w:hAnsi="Times New Roman"/>
          <w:sz w:val="24"/>
          <w:szCs w:val="24"/>
          <w:shd w:val="clear" w:color="auto" w:fill="EEF0EF"/>
        </w:rPr>
      </w:pPr>
      <w:r w:rsidRPr="00D808A3">
        <w:rPr>
          <w:rFonts w:ascii="Times New Roman" w:hAnsi="Times New Roman"/>
          <w:sz w:val="24"/>
          <w:szCs w:val="24"/>
          <w:shd w:val="clear" w:color="auto" w:fill="EEF0EF"/>
        </w:rPr>
        <w:t>En resumen, Obama deja el país en una situación realmente delicada, especialmente para las rentas medias y bajas, lo que está siendo aprovechado por Trump para dinamitar el cierto consenso que quedaba en EEUU. Estos problemas de empleo, salarios, productividad y distribución de la renta se han generalizado en la gran parte de economías occidentales, lo que ha dado pábulo a que se pudieran formar mayorías que quieran romper esta dinámica. El problema es que estas mayorías pueden dar como resultado a que personajes como Trump o Le Pen pudieran llegar a los principales gobiernos. Atentos.</w:t>
      </w:r>
    </w:p>
    <w:p w:rsidR="00A57A09" w:rsidRPr="00EB0F8F" w:rsidRDefault="00A57A09" w:rsidP="00A57A09">
      <w:pPr>
        <w:spacing w:line="240" w:lineRule="auto"/>
        <w:jc w:val="both"/>
        <w:textAlignment w:val="baseline"/>
        <w:rPr>
          <w:rFonts w:ascii="Times New Roman" w:hAnsi="Times New Roman"/>
          <w:b/>
          <w:sz w:val="24"/>
          <w:szCs w:val="24"/>
          <w:shd w:val="clear" w:color="auto" w:fill="EEF0EF"/>
        </w:rPr>
      </w:pPr>
      <w:r w:rsidRPr="00EB0F8F">
        <w:rPr>
          <w:rFonts w:ascii="Times New Roman" w:hAnsi="Times New Roman"/>
          <w:b/>
          <w:sz w:val="24"/>
          <w:szCs w:val="24"/>
          <w:shd w:val="clear" w:color="auto" w:fill="EEF0EF"/>
        </w:rPr>
        <w:t>O sea: yes, we can</w:t>
      </w:r>
    </w:p>
    <w:p w:rsidR="00A57A09" w:rsidRPr="00EB0F8F" w:rsidRDefault="00A57A09" w:rsidP="00A57A09">
      <w:pPr>
        <w:spacing w:line="240" w:lineRule="auto"/>
        <w:jc w:val="both"/>
        <w:textAlignment w:val="baseline"/>
        <w:rPr>
          <w:rFonts w:ascii="Times New Roman" w:hAnsi="Times New Roman"/>
          <w:b/>
          <w:sz w:val="24"/>
          <w:szCs w:val="24"/>
          <w:shd w:val="clear" w:color="auto" w:fill="EEF0EF"/>
        </w:rPr>
      </w:pPr>
      <w:r w:rsidRPr="00EB0F8F">
        <w:rPr>
          <w:rFonts w:ascii="Times New Roman" w:hAnsi="Times New Roman"/>
          <w:b/>
          <w:sz w:val="24"/>
          <w:szCs w:val="24"/>
          <w:shd w:val="clear" w:color="auto" w:fill="EEF0EF"/>
        </w:rPr>
        <w:t>Obama deja el país en una situación realmente delicada, especialmente para las rentas medias y bajas, lo que está siendo aprovechado por Trump para dinamitar el consenso que quedaba en EEUU.</w:t>
      </w:r>
    </w:p>
    <w:p w:rsidR="00A57A09" w:rsidRPr="00EB0F8F" w:rsidRDefault="00A57A09" w:rsidP="00A57A09">
      <w:pPr>
        <w:spacing w:line="240" w:lineRule="auto"/>
        <w:jc w:val="both"/>
        <w:textAlignment w:val="baseline"/>
        <w:rPr>
          <w:rStyle w:val="Textoennegrita"/>
          <w:rFonts w:ascii="Times New Roman" w:hAnsi="Times New Roman"/>
          <w:sz w:val="24"/>
          <w:szCs w:val="24"/>
          <w:shd w:val="clear" w:color="auto" w:fill="EEF0EF"/>
        </w:rPr>
      </w:pPr>
      <w:r w:rsidRPr="00EB0F8F">
        <w:rPr>
          <w:rStyle w:val="Textoennegrita"/>
          <w:rFonts w:ascii="Times New Roman" w:hAnsi="Times New Roman"/>
          <w:sz w:val="24"/>
          <w:szCs w:val="24"/>
          <w:shd w:val="clear" w:color="auto" w:fill="EEF0EF"/>
        </w:rPr>
        <w:t>Obama ha ahondado la crisis económica que muestra EEUU en las principales variables macroeconómicas.</w:t>
      </w:r>
    </w:p>
    <w:p w:rsidR="00A57A09" w:rsidRPr="00EB0F8F" w:rsidRDefault="00A57A09" w:rsidP="00A57A09">
      <w:pPr>
        <w:spacing w:line="240" w:lineRule="auto"/>
        <w:jc w:val="both"/>
        <w:textAlignment w:val="baseline"/>
        <w:rPr>
          <w:rStyle w:val="Textoennegrita"/>
          <w:rFonts w:ascii="Times New Roman" w:hAnsi="Times New Roman"/>
          <w:sz w:val="24"/>
          <w:szCs w:val="24"/>
          <w:shd w:val="clear" w:color="auto" w:fill="EEF0EF"/>
        </w:rPr>
      </w:pPr>
      <w:r w:rsidRPr="00EB0F8F">
        <w:rPr>
          <w:rStyle w:val="Textoennegrita"/>
          <w:rFonts w:ascii="Times New Roman" w:hAnsi="Times New Roman"/>
          <w:sz w:val="24"/>
          <w:szCs w:val="24"/>
          <w:shd w:val="clear" w:color="auto" w:fill="EEF0EF"/>
        </w:rPr>
        <w:t>El crecimiento en EEUU se ha estancado en niveles muy bajos a partir de la década de los 2000.</w:t>
      </w:r>
    </w:p>
    <w:p w:rsidR="00A57A09" w:rsidRPr="00EB0F8F" w:rsidRDefault="00A57A09" w:rsidP="00A57A09">
      <w:pPr>
        <w:spacing w:line="240" w:lineRule="auto"/>
        <w:jc w:val="both"/>
        <w:textAlignment w:val="baseline"/>
        <w:rPr>
          <w:rStyle w:val="Textoennegrita"/>
          <w:rFonts w:ascii="Times New Roman" w:hAnsi="Times New Roman"/>
          <w:sz w:val="24"/>
          <w:szCs w:val="24"/>
          <w:shd w:val="clear" w:color="auto" w:fill="EEF0EF"/>
        </w:rPr>
      </w:pPr>
      <w:r w:rsidRPr="00EB0F8F">
        <w:rPr>
          <w:rStyle w:val="Textoennegrita"/>
          <w:rFonts w:ascii="Times New Roman" w:hAnsi="Times New Roman"/>
          <w:sz w:val="24"/>
          <w:szCs w:val="24"/>
          <w:shd w:val="clear" w:color="auto" w:fill="EEF0EF"/>
        </w:rPr>
        <w:t>La economía americana ha dejado de producir incrementos de productividad que mejoren salarios y empleos.</w:t>
      </w:r>
    </w:p>
    <w:p w:rsidR="00A57A09" w:rsidRPr="00EB0F8F" w:rsidRDefault="00A57A09" w:rsidP="00A57A09">
      <w:pPr>
        <w:spacing w:line="240" w:lineRule="auto"/>
        <w:jc w:val="both"/>
        <w:textAlignment w:val="baseline"/>
        <w:rPr>
          <w:rStyle w:val="Textoennegrita"/>
          <w:rFonts w:ascii="Times New Roman" w:hAnsi="Times New Roman"/>
          <w:sz w:val="24"/>
          <w:szCs w:val="24"/>
          <w:shd w:val="clear" w:color="auto" w:fill="EEF0EF"/>
        </w:rPr>
      </w:pPr>
      <w:r w:rsidRPr="00EB0F8F">
        <w:rPr>
          <w:rStyle w:val="Textoennegrita"/>
          <w:rFonts w:ascii="Times New Roman" w:hAnsi="Times New Roman"/>
          <w:sz w:val="24"/>
          <w:szCs w:val="24"/>
          <w:shd w:val="clear" w:color="auto" w:fill="EEF0EF"/>
        </w:rPr>
        <w:t>El crecimiento del empleo y la participación laboral están en mínimos desde hace muchos años.</w:t>
      </w:r>
    </w:p>
    <w:p w:rsidR="00A57A09" w:rsidRDefault="00A57A09" w:rsidP="00A57A09">
      <w:pPr>
        <w:spacing w:line="240" w:lineRule="auto"/>
        <w:jc w:val="both"/>
        <w:textAlignment w:val="baseline"/>
        <w:rPr>
          <w:rStyle w:val="Textoennegrita"/>
          <w:rFonts w:ascii="Times New Roman" w:hAnsi="Times New Roman"/>
          <w:sz w:val="24"/>
          <w:szCs w:val="24"/>
          <w:shd w:val="clear" w:color="auto" w:fill="EEF0EF"/>
        </w:rPr>
      </w:pPr>
      <w:r w:rsidRPr="00EB0F8F">
        <w:rPr>
          <w:rStyle w:val="Textoennegrita"/>
          <w:rFonts w:ascii="Times New Roman" w:hAnsi="Times New Roman"/>
          <w:sz w:val="24"/>
          <w:szCs w:val="24"/>
          <w:shd w:val="clear" w:color="auto" w:fill="EEF0EF"/>
        </w:rPr>
        <w:t>El mito del pleno empleo y salarios dignos ya es historia en la economía norteamericana.</w:t>
      </w:r>
    </w:p>
    <w:p w:rsidR="00A57A09" w:rsidRPr="002004E7" w:rsidRDefault="00A57A09" w:rsidP="00A57A09">
      <w:pPr>
        <w:spacing w:line="240" w:lineRule="auto"/>
        <w:jc w:val="both"/>
        <w:textAlignment w:val="baseline"/>
        <w:rPr>
          <w:rFonts w:ascii="Times New Roman" w:hAnsi="Times New Roman"/>
          <w:bCs/>
          <w:i/>
          <w:sz w:val="24"/>
          <w:szCs w:val="24"/>
          <w:shd w:val="clear" w:color="auto" w:fill="EEF0EF"/>
        </w:rPr>
      </w:pPr>
      <w:r>
        <w:rPr>
          <w:rStyle w:val="Textoennegrita"/>
          <w:rFonts w:ascii="Times New Roman" w:hAnsi="Times New Roman"/>
          <w:b w:val="0"/>
          <w:i/>
          <w:sz w:val="24"/>
          <w:szCs w:val="24"/>
          <w:shd w:val="clear" w:color="auto" w:fill="EEF0EF"/>
        </w:rPr>
        <w:t xml:space="preserve">“El estímulo fiscal gana respaldo ante la impotencia de la flexibilidad monetaria de los bancos centrales”… </w:t>
      </w:r>
      <w:r w:rsidRPr="002004E7">
        <w:rPr>
          <w:rFonts w:ascii="Times New Roman" w:hAnsi="Times New Roman" w:cs="Times New Roman"/>
          <w:sz w:val="24"/>
          <w:szCs w:val="24"/>
          <w:u w:val="single"/>
        </w:rPr>
        <w:t>Los mercados buscan que el gasto de los gobiernos reanime la economía</w:t>
      </w:r>
      <w:r w:rsidRPr="002004E7">
        <w:rPr>
          <w:rFonts w:ascii="Times New Roman" w:hAnsi="Times New Roman" w:cs="Times New Roman"/>
          <w:sz w:val="24"/>
          <w:szCs w:val="24"/>
        </w:rPr>
        <w:t xml:space="preserve"> (The Wall Street Journal - </w:t>
      </w:r>
      <w:r w:rsidRPr="002004E7">
        <w:rPr>
          <w:rFonts w:ascii="Times New Roman" w:hAnsi="Times New Roman" w:cs="Times New Roman"/>
          <w:b/>
          <w:sz w:val="24"/>
          <w:szCs w:val="24"/>
        </w:rPr>
        <w:t>24/10/16</w:t>
      </w:r>
      <w:r w:rsidRPr="002004E7">
        <w:rPr>
          <w:rFonts w:ascii="Times New Roman" w:hAnsi="Times New Roman" w:cs="Times New Roman"/>
          <w:sz w:val="24"/>
          <w:szCs w:val="24"/>
        </w:rPr>
        <w:t>)</w:t>
      </w:r>
    </w:p>
    <w:p w:rsidR="00A57A09" w:rsidRPr="007C6A3D" w:rsidRDefault="00A57A09" w:rsidP="00A57A09">
      <w:pPr>
        <w:pStyle w:val="NormalWeb"/>
        <w:shd w:val="clear" w:color="auto" w:fill="FFFFFF"/>
        <w:spacing w:before="0" w:beforeAutospacing="0" w:after="270" w:afterAutospacing="0"/>
        <w:jc w:val="both"/>
        <w:textAlignment w:val="baseline"/>
      </w:pPr>
      <w:r w:rsidRPr="007C6A3D">
        <w:t>En número creciente, ante la impotencia de los bancos centrales para reactivar la economía global, inversionistas y autoridades están abogando por un aumento del gasto fiscal en los países desarrollados.</w:t>
      </w:r>
    </w:p>
    <w:p w:rsidR="00A57A09" w:rsidRPr="007C6A3D" w:rsidRDefault="00A57A09" w:rsidP="00A57A09">
      <w:pPr>
        <w:pStyle w:val="NormalWeb"/>
        <w:shd w:val="clear" w:color="auto" w:fill="FFFFFF"/>
        <w:spacing w:before="0" w:beforeAutospacing="0" w:after="270" w:afterAutospacing="0"/>
        <w:jc w:val="both"/>
        <w:textAlignment w:val="baseline"/>
      </w:pPr>
      <w:r w:rsidRPr="007C6A3D">
        <w:t>Un mayor protagonismo de las herramientas de gastos e impuestos de los gobiernos en desmedro de la política monetaria para reanudar el crecimiento económico pondría fin a una era que duró años, aunque podría provocar trastornos en los mercados financieros.</w:t>
      </w:r>
    </w:p>
    <w:p w:rsidR="00A57A09" w:rsidRDefault="00A57A09" w:rsidP="00A57A09">
      <w:pPr>
        <w:pStyle w:val="NormalWeb"/>
        <w:shd w:val="clear" w:color="auto" w:fill="FFFFFF"/>
        <w:spacing w:before="0" w:beforeAutospacing="0" w:after="0" w:afterAutospacing="0"/>
        <w:jc w:val="both"/>
        <w:textAlignment w:val="baseline"/>
      </w:pPr>
      <w:r w:rsidRPr="007C6A3D">
        <w:t>Inversionistas como el gestor de renta fija</w:t>
      </w:r>
      <w:r w:rsidRPr="007C6A3D">
        <w:rPr>
          <w:rStyle w:val="apple-converted-space"/>
        </w:rPr>
        <w:t> </w:t>
      </w:r>
      <w:hyperlink r:id="rId73" w:history="1">
        <w:r w:rsidRPr="00275676">
          <w:rPr>
            <w:rStyle w:val="Hipervnculo"/>
            <w:rFonts w:eastAsiaTheme="majorEastAsia"/>
            <w:color w:val="auto"/>
            <w:u w:val="none"/>
          </w:rPr>
          <w:t>Bill Gross</w:t>
        </w:r>
      </w:hyperlink>
      <w:r w:rsidRPr="002004E7">
        <w:rPr>
          <w:rStyle w:val="apple-converted-space"/>
        </w:rPr>
        <w:t> </w:t>
      </w:r>
      <w:r w:rsidRPr="007C6A3D">
        <w:t>temieron en su momento que el derroche de los gobiernos equivaliera a una sentencia de muerte para los bonos soberanos. Gross vendió en 2011 bonos del Tesoro estadounidense y proclamó que los bonos del gobierno británico descansaban “en una cama de nitroglicerina”. Hoy, en cambio, Gross quiere que los gobiernos se lleven la mano al bolsillo.</w:t>
      </w:r>
    </w:p>
    <w:p w:rsidR="00A57A09" w:rsidRPr="007C6A3D" w:rsidRDefault="00A57A09" w:rsidP="00A57A09">
      <w:pPr>
        <w:pStyle w:val="NormalWeb"/>
        <w:shd w:val="clear" w:color="auto" w:fill="FFFFFF"/>
        <w:spacing w:before="0" w:beforeAutospacing="0" w:after="0" w:afterAutospacing="0"/>
        <w:jc w:val="both"/>
        <w:textAlignment w:val="baseline"/>
      </w:pPr>
    </w:p>
    <w:p w:rsidR="00A57A09" w:rsidRPr="007C6A3D" w:rsidRDefault="00A57A09" w:rsidP="00A57A09">
      <w:pPr>
        <w:pStyle w:val="NormalWeb"/>
        <w:shd w:val="clear" w:color="auto" w:fill="FFFFFF"/>
        <w:spacing w:before="0" w:beforeAutospacing="0" w:after="270" w:afterAutospacing="0"/>
        <w:jc w:val="both"/>
        <w:textAlignment w:val="baseline"/>
      </w:pPr>
      <w:r w:rsidRPr="007C6A3D">
        <w:lastRenderedPageBreak/>
        <w:t>No está nada de claro que la tendencia tenga una acogida más amplia, en especial en Europa y Japón, que están sumergidos en un experimento monetario de tasas de interés negativas sin precedentes. Sin embargo, hay indicios de que se aproxima el cambio.</w:t>
      </w:r>
    </w:p>
    <w:p w:rsidR="00A57A09" w:rsidRPr="007C6A3D" w:rsidRDefault="00A57A09" w:rsidP="00A57A09">
      <w:pPr>
        <w:shd w:val="clear" w:color="auto" w:fill="FFFFFF"/>
        <w:spacing w:line="240" w:lineRule="auto"/>
        <w:jc w:val="both"/>
        <w:textAlignment w:val="baseline"/>
        <w:rPr>
          <w:rFonts w:ascii="Times New Roman" w:hAnsi="Times New Roman"/>
          <w:sz w:val="24"/>
          <w:szCs w:val="24"/>
        </w:rPr>
      </w:pPr>
      <w:r w:rsidRPr="007C6A3D">
        <w:rPr>
          <w:rFonts w:ascii="Times New Roman" w:hAnsi="Times New Roman"/>
          <w:noProof/>
          <w:sz w:val="24"/>
          <w:szCs w:val="24"/>
          <w:lang w:eastAsia="es-ES"/>
        </w:rPr>
        <w:drawing>
          <wp:inline distT="0" distB="0" distL="0" distR="0" wp14:anchorId="689AFC5E" wp14:editId="1CD0988A">
            <wp:extent cx="5346700" cy="3371850"/>
            <wp:effectExtent l="0" t="0" r="6350" b="0"/>
            <wp:docPr id="76" name="Imagen 76" descr="https://si.wsj.net/public/resources/images/AO-AB436_wsjamd_NS_201610241935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si.wsj.net/public/resources/images/AO-AB436_wsjamd_NS_20161024193509.jpg"/>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346700" cy="3371850"/>
                    </a:xfrm>
                    <a:prstGeom prst="rect">
                      <a:avLst/>
                    </a:prstGeom>
                    <a:noFill/>
                    <a:ln>
                      <a:noFill/>
                    </a:ln>
                  </pic:spPr>
                </pic:pic>
              </a:graphicData>
            </a:graphic>
          </wp:inline>
        </w:drawing>
      </w:r>
    </w:p>
    <w:p w:rsidR="00A57A09" w:rsidRPr="007C6A3D" w:rsidRDefault="00A57A09" w:rsidP="00A57A09">
      <w:pPr>
        <w:pStyle w:val="NormalWeb"/>
        <w:shd w:val="clear" w:color="auto" w:fill="FFFFFF"/>
        <w:spacing w:before="0" w:beforeAutospacing="0" w:after="270" w:afterAutospacing="0"/>
        <w:jc w:val="both"/>
        <w:textAlignment w:val="baseline"/>
      </w:pPr>
      <w:r w:rsidRPr="007C6A3D">
        <w:t>El Reino Unido afronta las repercusiones de la decisión de abandonar la Unión Europea, un proceso conocido como brexit. La primera mini</w:t>
      </w:r>
      <w:r>
        <w:t xml:space="preserve">stra, Theresa May, criticó en el </w:t>
      </w:r>
      <w:r w:rsidRPr="007C6A3D">
        <w:t>mes</w:t>
      </w:r>
      <w:r>
        <w:t xml:space="preserve"> de octubre (2016)</w:t>
      </w:r>
      <w:r w:rsidRPr="007C6A3D">
        <w:t xml:space="preserve"> la política monetaria expansiva mientras que su ministro de Hacienda habló de gastos en infraestructura y vivienda. Otros países europeos han moderado las políticas de austeridad que caracterizaron su respuesta a la crisis de la deuda del continente.</w:t>
      </w:r>
    </w:p>
    <w:p w:rsidR="00A57A09" w:rsidRPr="007C6A3D" w:rsidRDefault="00A57A09" w:rsidP="00A57A09">
      <w:pPr>
        <w:pStyle w:val="NormalWeb"/>
        <w:shd w:val="clear" w:color="auto" w:fill="FFFFFF"/>
        <w:spacing w:before="0" w:beforeAutospacing="0" w:after="270" w:afterAutospacing="0"/>
        <w:jc w:val="both"/>
        <w:textAlignment w:val="baseline"/>
      </w:pPr>
      <w:r w:rsidRPr="007C6A3D">
        <w:t>Mientras tanto, el Fondo Monetario Internacional, en su momento partidario de los recortes fiscales, ahora exhorta a los gobiernos a gastar más.</w:t>
      </w:r>
    </w:p>
    <w:p w:rsidR="00A57A09" w:rsidRPr="007C6A3D" w:rsidRDefault="00A57A09" w:rsidP="00A57A09">
      <w:pPr>
        <w:pStyle w:val="NormalWeb"/>
        <w:shd w:val="clear" w:color="auto" w:fill="FFFFFF"/>
        <w:spacing w:before="0" w:beforeAutospacing="0" w:after="270" w:afterAutospacing="0"/>
        <w:jc w:val="both"/>
        <w:textAlignment w:val="baseline"/>
      </w:pPr>
      <w:r w:rsidRPr="007C6A3D">
        <w:t>Durante varios años, los gobiernos han temido endeudarse para elevar el gasto y han dejado la reactivación de la economía en manos de los bancos centrales, que al reducir el costo del dinero estimulan el gasto de las personas y las empresas.</w:t>
      </w:r>
    </w:p>
    <w:p w:rsidR="00A57A09" w:rsidRPr="007C6A3D" w:rsidRDefault="00A57A09" w:rsidP="00A57A09">
      <w:pPr>
        <w:pStyle w:val="NormalWeb"/>
        <w:shd w:val="clear" w:color="auto" w:fill="FFFFFF"/>
        <w:spacing w:before="0" w:beforeAutospacing="0" w:after="270" w:afterAutospacing="0"/>
        <w:jc w:val="both"/>
        <w:textAlignment w:val="baseline"/>
      </w:pPr>
      <w:r w:rsidRPr="007C6A3D">
        <w:t>La política monetaria hiperactiva ha elevado los precios de los activos financieros, incluidos los bonos, y atenuado la volatilidad del mercado. Con una que otra salvedad, la trayectoria de los precios de las acciones y los bonos soberanos ha sido al alza.</w:t>
      </w:r>
    </w:p>
    <w:p w:rsidR="00A57A09" w:rsidRPr="007C6A3D" w:rsidRDefault="00A57A09" w:rsidP="00A57A09">
      <w:pPr>
        <w:pStyle w:val="NormalWeb"/>
        <w:shd w:val="clear" w:color="auto" w:fill="FFFFFF"/>
        <w:spacing w:before="0" w:beforeAutospacing="0" w:after="270" w:afterAutospacing="0"/>
        <w:jc w:val="both"/>
        <w:textAlignment w:val="baseline"/>
      </w:pPr>
      <w:r w:rsidRPr="007C6A3D">
        <w:t>No obstante, surge cada vez más evidencia de que el impacto de las medidas de los bancos centrales es limitado. Las familias y las empresas no han gastado a manos llenas. Además, la política monetaria ha perjudicado a los bancos comerciales, cuyas ganancias se han reducido en los precisos momentos en que muchos están débiles.</w:t>
      </w:r>
    </w:p>
    <w:p w:rsidR="00A57A09" w:rsidRPr="007C6A3D" w:rsidRDefault="00A57A09" w:rsidP="00A57A09">
      <w:pPr>
        <w:pStyle w:val="NormalWeb"/>
        <w:shd w:val="clear" w:color="auto" w:fill="FFFFFF"/>
        <w:spacing w:before="0" w:beforeAutospacing="0" w:after="270" w:afterAutospacing="0"/>
        <w:jc w:val="both"/>
        <w:textAlignment w:val="baseline"/>
      </w:pPr>
      <w:r w:rsidRPr="007C6A3D">
        <w:t xml:space="preserve">Las autoridades vuelven a evaluar la vieja idea de que el gobierno abra la billetera. Un cambio de esta naturaleza, si es que se concreta, probablemente no tendrá el mismo </w:t>
      </w:r>
      <w:r w:rsidRPr="007C6A3D">
        <w:lastRenderedPageBreak/>
        <w:t>efecto beneficioso en los precios de las acciones y los bonos que el estímulo de los bancos centrales, que depende de aumentar el valor de los activos financieros.</w:t>
      </w:r>
    </w:p>
    <w:p w:rsidR="00A57A09" w:rsidRPr="007C6A3D" w:rsidRDefault="00A57A09" w:rsidP="00A57A09">
      <w:pPr>
        <w:shd w:val="clear" w:color="auto" w:fill="FFFFFF"/>
        <w:spacing w:line="240" w:lineRule="auto"/>
        <w:jc w:val="both"/>
        <w:textAlignment w:val="baseline"/>
        <w:rPr>
          <w:rFonts w:ascii="Times New Roman" w:hAnsi="Times New Roman"/>
          <w:sz w:val="24"/>
          <w:szCs w:val="24"/>
        </w:rPr>
      </w:pPr>
      <w:r>
        <w:rPr>
          <w:rFonts w:ascii="Times New Roman" w:hAnsi="Times New Roman"/>
          <w:sz w:val="24"/>
          <w:szCs w:val="24"/>
        </w:rPr>
        <w:t xml:space="preserve">                               </w:t>
      </w:r>
      <w:r w:rsidRPr="007C6A3D">
        <w:rPr>
          <w:rFonts w:ascii="Times New Roman" w:hAnsi="Times New Roman"/>
          <w:noProof/>
          <w:sz w:val="24"/>
          <w:szCs w:val="24"/>
          <w:lang w:eastAsia="es-ES"/>
        </w:rPr>
        <w:drawing>
          <wp:inline distT="0" distB="0" distL="0" distR="0" wp14:anchorId="7C9E0EE0" wp14:editId="56ADAB3F">
            <wp:extent cx="3352800" cy="3257550"/>
            <wp:effectExtent l="0" t="0" r="0" b="0"/>
            <wp:docPr id="75" name="Imagen 75" descr="https://si.wsj.net/public/resources/images/AO-AB435_wsjamd_NS_201610241934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i.wsj.net/public/resources/images/AO-AB435_wsjamd_NS_20161024193436.jpg"/>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3352800" cy="3257550"/>
                    </a:xfrm>
                    <a:prstGeom prst="rect">
                      <a:avLst/>
                    </a:prstGeom>
                    <a:noFill/>
                    <a:ln>
                      <a:noFill/>
                    </a:ln>
                  </pic:spPr>
                </pic:pic>
              </a:graphicData>
            </a:graphic>
          </wp:inline>
        </w:drawing>
      </w:r>
    </w:p>
    <w:p w:rsidR="00A57A09" w:rsidRPr="007C6A3D" w:rsidRDefault="00A57A09" w:rsidP="00A57A09">
      <w:pPr>
        <w:pStyle w:val="NormalWeb"/>
        <w:shd w:val="clear" w:color="auto" w:fill="FFFFFF"/>
        <w:spacing w:before="0" w:beforeAutospacing="0" w:after="270" w:afterAutospacing="0"/>
        <w:jc w:val="both"/>
        <w:textAlignment w:val="baseline"/>
      </w:pPr>
      <w:r w:rsidRPr="007C6A3D">
        <w:t>“Estamos dejando este entorno de inversión muy seguro, muy cómodo”, señala</w:t>
      </w:r>
      <w:r w:rsidRPr="007C6A3D">
        <w:rPr>
          <w:rStyle w:val="apple-converted-space"/>
        </w:rPr>
        <w:t> </w:t>
      </w:r>
      <w:r w:rsidRPr="007C6A3D">
        <w:t>Guy Monson,</w:t>
      </w:r>
      <w:r>
        <w:t xml:space="preserve"> </w:t>
      </w:r>
      <w:r w:rsidRPr="007C6A3D">
        <w:t>inversionista jefe durante casi 20 años de la firma londinense Sarasin &amp; Partners LLP. “Nos estamos trasladando a un mundo nuevo”.</w:t>
      </w:r>
    </w:p>
    <w:p w:rsidR="00A57A09" w:rsidRPr="007C6A3D" w:rsidRDefault="00A57A09" w:rsidP="00A57A09">
      <w:pPr>
        <w:pStyle w:val="NormalWeb"/>
        <w:shd w:val="clear" w:color="auto" w:fill="FFFFFF"/>
        <w:spacing w:before="0" w:beforeAutospacing="0" w:after="270" w:afterAutospacing="0"/>
        <w:jc w:val="both"/>
        <w:textAlignment w:val="baseline"/>
      </w:pPr>
      <w:r w:rsidRPr="007C6A3D">
        <w:t>La primera señal del cambio se puede advertir en los rendimientos de los bonos, que suben cuando los precios caen. En el Reino Unido, los rendimientos han aumentado drásticamente en los días posteriores a los comentarios de May y su ministro de Hacienda,</w:t>
      </w:r>
      <w:r>
        <w:t xml:space="preserve"> </w:t>
      </w:r>
      <w:r w:rsidRPr="007C6A3D">
        <w:t>Phillip Hammond.</w:t>
      </w:r>
    </w:p>
    <w:p w:rsidR="00A57A09" w:rsidRPr="007C6A3D" w:rsidRDefault="00A57A09" w:rsidP="00A57A09">
      <w:pPr>
        <w:pStyle w:val="NormalWeb"/>
        <w:shd w:val="clear" w:color="auto" w:fill="FFFFFF"/>
        <w:spacing w:before="0" w:beforeAutospacing="0" w:after="270" w:afterAutospacing="0"/>
        <w:jc w:val="both"/>
        <w:textAlignment w:val="baseline"/>
      </w:pPr>
      <w:r w:rsidRPr="007C6A3D">
        <w:t>Los rendimientos de los bonos de otros países también han subido desde sus mínimos históricos. En Alemania, el bono soberano a 10 años ahora rinde 0,024%, una cifra diminuta, pero al menos positiva, después de haber pasado algunos meses en territorio negativo.</w:t>
      </w:r>
    </w:p>
    <w:p w:rsidR="00A57A09" w:rsidRPr="007C6A3D" w:rsidRDefault="00A57A09" w:rsidP="00A57A09">
      <w:pPr>
        <w:pStyle w:val="NormalWeb"/>
        <w:shd w:val="clear" w:color="auto" w:fill="FFFFFF"/>
        <w:spacing w:before="0" w:beforeAutospacing="0" w:after="270" w:afterAutospacing="0"/>
        <w:jc w:val="both"/>
        <w:textAlignment w:val="baseline"/>
      </w:pPr>
      <w:r w:rsidRPr="007C6A3D">
        <w:t>En realidad, los bonos han sido los principales beneficiarios del estímulo monetario. Desde el inicio del año, registran un alza de 6,5% a nivel mundial, según los datos de Bank of America Merrill Lynch. Su desempeño ha superado el de las acciones, tradicionalmente una inversión más riesgosa y más rentable, que han subido 4,5%, de acuerdo con MSCI.</w:t>
      </w:r>
    </w:p>
    <w:p w:rsidR="00A57A09" w:rsidRPr="007C6A3D" w:rsidRDefault="00A57A09" w:rsidP="00A57A09">
      <w:pPr>
        <w:pStyle w:val="NormalWeb"/>
        <w:shd w:val="clear" w:color="auto" w:fill="FFFFFF"/>
        <w:spacing w:before="0" w:beforeAutospacing="0" w:after="270" w:afterAutospacing="0"/>
        <w:jc w:val="both"/>
        <w:textAlignment w:val="baseline"/>
      </w:pPr>
      <w:r w:rsidRPr="007C6A3D">
        <w:t>La política fiscal expansiva podría traducirse en un incremento de los rendimientos de los bonos puesto que se espera que los bancos centrales contrarresten el efecto inflacionario del gasto gubernamental con un alza de las tasas de interés o, al menos, menores recortes. Los rendimientos de los bonos tienden a seguir la trayectoria de las tasas de interés.</w:t>
      </w:r>
    </w:p>
    <w:p w:rsidR="00A57A09" w:rsidRPr="007C6A3D" w:rsidRDefault="00A57A09" w:rsidP="00A57A09">
      <w:pPr>
        <w:pStyle w:val="NormalWeb"/>
        <w:shd w:val="clear" w:color="auto" w:fill="FFFFFF"/>
        <w:spacing w:before="0" w:beforeAutospacing="0" w:after="270" w:afterAutospacing="0"/>
        <w:jc w:val="both"/>
        <w:textAlignment w:val="baseline"/>
      </w:pPr>
      <w:r w:rsidRPr="007C6A3D">
        <w:lastRenderedPageBreak/>
        <w:t>Una mayor demanda global a raíz del estímulo fiscal también beneficiaría a las materias primas, los exportadores y las constructoras. El impacto en las acciones puede variar, ya que son susceptibles al aumento de las tasas de interés.</w:t>
      </w:r>
    </w:p>
    <w:p w:rsidR="00A57A09" w:rsidRPr="007C6A3D" w:rsidRDefault="00A57A09" w:rsidP="00A57A09">
      <w:pPr>
        <w:pStyle w:val="NormalWeb"/>
        <w:shd w:val="clear" w:color="auto" w:fill="FFFFFF"/>
        <w:spacing w:before="0" w:beforeAutospacing="0" w:after="270" w:afterAutospacing="0"/>
        <w:jc w:val="both"/>
        <w:textAlignment w:val="baseline"/>
      </w:pPr>
      <w:r w:rsidRPr="007C6A3D">
        <w:t>“Si se produce una gran expansión fiscal, la dinámica del crecimiento puede cambiar de manera bastante drástica”, afirma</w:t>
      </w:r>
      <w:r w:rsidRPr="007C6A3D">
        <w:rPr>
          <w:rStyle w:val="apple-converted-space"/>
        </w:rPr>
        <w:t> </w:t>
      </w:r>
      <w:r w:rsidRPr="007C6A3D">
        <w:t>Geoff Kendrick,</w:t>
      </w:r>
      <w:r w:rsidRPr="007C6A3D">
        <w:rPr>
          <w:rStyle w:val="apple-converted-space"/>
        </w:rPr>
        <w:t> </w:t>
      </w:r>
      <w:r w:rsidRPr="007C6A3D">
        <w:t>economista del banco británico Standard Chartered. “Sería un paso atrás hacia una cierta normalización”.</w:t>
      </w:r>
    </w:p>
    <w:p w:rsidR="00A57A09" w:rsidRPr="00275676" w:rsidRDefault="00A57A09" w:rsidP="00A57A09">
      <w:pPr>
        <w:pStyle w:val="NormalWeb"/>
        <w:shd w:val="clear" w:color="auto" w:fill="FFFFFF"/>
        <w:spacing w:before="0" w:beforeAutospacing="0" w:after="0" w:afterAutospacing="0"/>
        <w:jc w:val="both"/>
        <w:textAlignment w:val="baseline"/>
      </w:pPr>
      <w:r w:rsidRPr="007C6A3D">
        <w:t>Los gestores de fondos de l</w:t>
      </w:r>
      <w:r>
        <w:t>a</w:t>
      </w:r>
      <w:r w:rsidRPr="007C6A3D">
        <w:t xml:space="preserve"> </w:t>
      </w:r>
      <w:r w:rsidRPr="00275676">
        <w:t>afirma</w:t>
      </w:r>
      <w:r w:rsidRPr="00275676">
        <w:rPr>
          <w:rStyle w:val="apple-converted-space"/>
        </w:rPr>
        <w:t> </w:t>
      </w:r>
      <w:hyperlink r:id="rId76" w:history="1">
        <w:r w:rsidRPr="00275676">
          <w:rPr>
            <w:rStyle w:val="Hipervnculo"/>
            <w:rFonts w:eastAsiaTheme="majorEastAsia"/>
            <w:color w:val="auto"/>
            <w:u w:val="none"/>
          </w:rPr>
          <w:t>BlackRock</w:t>
        </w:r>
      </w:hyperlink>
      <w:r w:rsidRPr="00275676">
        <w:rPr>
          <w:rStyle w:val="apple-converted-space"/>
          <w:bdr w:val="none" w:sz="0" w:space="0" w:color="auto" w:frame="1"/>
        </w:rPr>
        <w:t> </w:t>
      </w:r>
      <w:r w:rsidRPr="00275676">
        <w:rPr>
          <w:rStyle w:val="company-name-type"/>
          <w:bdr w:val="none" w:sz="0" w:space="0" w:color="auto" w:frame="1"/>
        </w:rPr>
        <w:t>Inc.</w:t>
      </w:r>
      <w:r w:rsidRPr="00275676">
        <w:rPr>
          <w:rStyle w:val="apple-converted-space"/>
        </w:rPr>
        <w:t> </w:t>
      </w:r>
      <w:r w:rsidRPr="00275676">
        <w:t>estiman que un alza del gasto fiscal tendrá un impacto negativo sobre los bonos en todo el mundo en 2017.</w:t>
      </w:r>
    </w:p>
    <w:p w:rsidR="00A57A09" w:rsidRPr="00275676" w:rsidRDefault="00A57A09" w:rsidP="00A57A09">
      <w:pPr>
        <w:pStyle w:val="NormalWeb"/>
        <w:shd w:val="clear" w:color="auto" w:fill="FFFFFF"/>
        <w:spacing w:before="0" w:beforeAutospacing="0" w:after="0" w:afterAutospacing="0"/>
        <w:jc w:val="both"/>
        <w:textAlignment w:val="baseline"/>
      </w:pPr>
    </w:p>
    <w:p w:rsidR="00A57A09" w:rsidRPr="00275676" w:rsidRDefault="00A57A09" w:rsidP="00A57A09">
      <w:pPr>
        <w:pStyle w:val="NormalWeb"/>
        <w:shd w:val="clear" w:color="auto" w:fill="FFFFFF"/>
        <w:spacing w:before="0" w:beforeAutospacing="0" w:after="0" w:afterAutospacing="0"/>
        <w:jc w:val="both"/>
        <w:textAlignment w:val="baseline"/>
      </w:pPr>
      <w:r w:rsidRPr="00275676">
        <w:t>El secretario del Tesoro estadounidense,</w:t>
      </w:r>
      <w:r w:rsidRPr="00275676">
        <w:rPr>
          <w:rStyle w:val="apple-converted-space"/>
        </w:rPr>
        <w:t> </w:t>
      </w:r>
      <w:hyperlink r:id="rId77" w:history="1">
        <w:r w:rsidRPr="00275676">
          <w:rPr>
            <w:rStyle w:val="Hipervnculo"/>
            <w:rFonts w:eastAsiaTheme="majorEastAsia"/>
            <w:color w:val="auto"/>
            <w:u w:val="none"/>
          </w:rPr>
          <w:t>Jacob Lew</w:t>
        </w:r>
      </w:hyperlink>
      <w:r w:rsidRPr="00275676">
        <w:t>,</w:t>
      </w:r>
      <w:r w:rsidRPr="00275676">
        <w:rPr>
          <w:rStyle w:val="apple-converted-space"/>
        </w:rPr>
        <w:t> </w:t>
      </w:r>
      <w:r w:rsidRPr="00275676">
        <w:t>dijo en septiembre que las autoridades económicas “ya no debaten crecimiento versus austeridad, sino cómo mejor desplegar la política fiscal para apuntalar nuestras economías”. El FMI, por su parte, también dejó atrás la “austeridad expansionista” que postuló en 2010.</w:t>
      </w:r>
    </w:p>
    <w:p w:rsidR="00A57A09" w:rsidRPr="00275676" w:rsidRDefault="00A57A09" w:rsidP="00A57A09">
      <w:pPr>
        <w:pStyle w:val="NormalWeb"/>
        <w:shd w:val="clear" w:color="auto" w:fill="FFFFFF"/>
        <w:spacing w:before="0" w:beforeAutospacing="0" w:after="0" w:afterAutospacing="0"/>
        <w:jc w:val="both"/>
        <w:textAlignment w:val="baseline"/>
      </w:pPr>
    </w:p>
    <w:p w:rsidR="00A57A09" w:rsidRPr="00275676" w:rsidRDefault="00A57A09" w:rsidP="00A57A09">
      <w:pPr>
        <w:pStyle w:val="NormalWeb"/>
        <w:shd w:val="clear" w:color="auto" w:fill="FFFFFF"/>
        <w:spacing w:before="0" w:beforeAutospacing="0" w:after="270" w:afterAutospacing="0"/>
        <w:jc w:val="both"/>
        <w:textAlignment w:val="baseline"/>
      </w:pPr>
      <w:r w:rsidRPr="00275676">
        <w:t>Las autoridades europeas decidieron en julio no sancionar a España y Portugal por un exceso de gasto. “La gente ha pasado de creer que el estímulo es malévolo y que se debería equilibrar las cuentas a darse cuenta que nada está funcionando”, dice Mike Riddell,</w:t>
      </w:r>
      <w:r w:rsidRPr="00275676">
        <w:rPr>
          <w:rStyle w:val="apple-converted-space"/>
        </w:rPr>
        <w:t> </w:t>
      </w:r>
      <w:r w:rsidRPr="00275676">
        <w:t>gestor de fondos de Allianz Global Investors en Londres.</w:t>
      </w:r>
    </w:p>
    <w:p w:rsidR="00A57A09" w:rsidRPr="00275676" w:rsidRDefault="00A57A09" w:rsidP="00A57A09">
      <w:pPr>
        <w:pStyle w:val="NormalWeb"/>
        <w:shd w:val="clear" w:color="auto" w:fill="FFFFFF"/>
        <w:spacing w:before="0" w:beforeAutospacing="0" w:after="270" w:afterAutospacing="0"/>
        <w:jc w:val="both"/>
        <w:textAlignment w:val="baseline"/>
      </w:pPr>
      <w:r w:rsidRPr="00275676">
        <w:t>Aparte del escepticismo sobre su impacto para impulsar la producción y la inflación, la política monetaria ha sido criticada por perjudicar a los bancos. Al llevar las tasas de interés a territorio negativo y mantener bajos los rendimientos de largo plazo, los bancos centrales han obstaculizado la rentabilidad de la banca privada.</w:t>
      </w:r>
    </w:p>
    <w:p w:rsidR="00A57A09" w:rsidRPr="00275676" w:rsidRDefault="00A57A09" w:rsidP="00A57A09">
      <w:pPr>
        <w:pStyle w:val="NormalWeb"/>
        <w:shd w:val="clear" w:color="auto" w:fill="FFFFFF"/>
        <w:spacing w:before="0" w:beforeAutospacing="0" w:after="0" w:afterAutospacing="0"/>
        <w:jc w:val="both"/>
        <w:textAlignment w:val="baseline"/>
        <w:rPr>
          <w:rStyle w:val="company-name-type"/>
          <w:bdr w:val="none" w:sz="0" w:space="0" w:color="auto" w:frame="1"/>
        </w:rPr>
      </w:pPr>
      <w:r w:rsidRPr="00275676">
        <w:t>“No es una situación en la que todos salen ganando si siguen haciendo esto”, afirma James Athey,</w:t>
      </w:r>
      <w:r w:rsidRPr="00275676">
        <w:rPr>
          <w:rStyle w:val="apple-converted-space"/>
        </w:rPr>
        <w:t> </w:t>
      </w:r>
      <w:r w:rsidRPr="00275676">
        <w:t>gestor de portafolio de</w:t>
      </w:r>
      <w:r w:rsidRPr="00275676">
        <w:rPr>
          <w:rStyle w:val="apple-converted-space"/>
        </w:rPr>
        <w:t> </w:t>
      </w:r>
      <w:hyperlink r:id="rId78" w:history="1">
        <w:r w:rsidRPr="00275676">
          <w:rPr>
            <w:rStyle w:val="Hipervnculo"/>
            <w:rFonts w:eastAsiaTheme="majorEastAsia"/>
            <w:color w:val="auto"/>
            <w:u w:val="none"/>
          </w:rPr>
          <w:t>Aberdeen Asset Management</w:t>
        </w:r>
      </w:hyperlink>
      <w:r w:rsidRPr="00275676">
        <w:rPr>
          <w:rStyle w:val="company-name-type"/>
          <w:bdr w:val="none" w:sz="0" w:space="0" w:color="auto" w:frame="1"/>
        </w:rPr>
        <w:t>.</w:t>
      </w:r>
    </w:p>
    <w:p w:rsidR="00A57A09" w:rsidRPr="00275676" w:rsidRDefault="00A57A09" w:rsidP="00A57A09">
      <w:pPr>
        <w:pStyle w:val="NormalWeb"/>
        <w:shd w:val="clear" w:color="auto" w:fill="FFFFFF"/>
        <w:spacing w:before="0" w:beforeAutospacing="0" w:after="0" w:afterAutospacing="0"/>
        <w:jc w:val="both"/>
        <w:textAlignment w:val="baseline"/>
      </w:pPr>
    </w:p>
    <w:p w:rsidR="00A57A09" w:rsidRPr="007C6A3D" w:rsidRDefault="00A57A09" w:rsidP="00A57A09">
      <w:pPr>
        <w:pStyle w:val="NormalWeb"/>
        <w:shd w:val="clear" w:color="auto" w:fill="FFFFFF"/>
        <w:spacing w:before="0" w:beforeAutospacing="0" w:after="270" w:afterAutospacing="0"/>
        <w:jc w:val="both"/>
        <w:textAlignment w:val="baseline"/>
      </w:pPr>
      <w:r w:rsidRPr="00B217AA">
        <w:t xml:space="preserve">En la zona euro y en Japón, las acciones bancarias han caído cerca de 20% y </w:t>
      </w:r>
      <w:r w:rsidRPr="007C6A3D">
        <w:t>29%, respectivamente, desde el inicio del año. El estímulo fiscal podría cambiar la situación.</w:t>
      </w:r>
    </w:p>
    <w:p w:rsidR="00A57A09" w:rsidRPr="007C6A3D" w:rsidRDefault="00A57A09" w:rsidP="00A57A09">
      <w:pPr>
        <w:pStyle w:val="NormalWeb"/>
        <w:shd w:val="clear" w:color="auto" w:fill="FFFFFF"/>
        <w:spacing w:before="0" w:beforeAutospacing="0" w:after="270" w:afterAutospacing="0"/>
        <w:jc w:val="both"/>
        <w:textAlignment w:val="baseline"/>
      </w:pPr>
      <w:r w:rsidRPr="007C6A3D">
        <w:t>“El primer lugar donde se podrá apreciar será Japón”, vaticina Marino Valensise, director de inversiones multiactivos de Barings, que ha empezado a comprar acciones de bancos japoneses.</w:t>
      </w:r>
    </w:p>
    <w:p w:rsidR="00A57A09" w:rsidRPr="007C6A3D" w:rsidRDefault="00A57A09" w:rsidP="00A57A09">
      <w:pPr>
        <w:pStyle w:val="NormalWeb"/>
        <w:shd w:val="clear" w:color="auto" w:fill="FFFFFF"/>
        <w:spacing w:before="0" w:beforeAutospacing="0" w:after="270" w:afterAutospacing="0"/>
        <w:jc w:val="both"/>
        <w:textAlignment w:val="baseline"/>
      </w:pPr>
      <w:r w:rsidRPr="007C6A3D">
        <w:t>Los inversionistas también están interesados en compañías que se benefician directamente de la inversión en infraestructura. Las acciones de empresas de construcción e ingeniería que integran el índice S&amp;P 500, por ejemplo, han tenido un desempeño muy inferior al del mercado desde 2014, pero este año acumulan un alza de 18% comparado con el avance de cerca de 5% del indicador de referencia.</w:t>
      </w:r>
    </w:p>
    <w:p w:rsidR="00A57A09" w:rsidRPr="007C6A3D" w:rsidRDefault="00A57A09" w:rsidP="00A57A09">
      <w:pPr>
        <w:pStyle w:val="NormalWeb"/>
        <w:shd w:val="clear" w:color="auto" w:fill="FFFFFF"/>
        <w:spacing w:before="0" w:beforeAutospacing="0" w:after="270" w:afterAutospacing="0"/>
        <w:jc w:val="both"/>
        <w:textAlignment w:val="baseline"/>
      </w:pPr>
      <w:r w:rsidRPr="007C6A3D">
        <w:t>Los precios de los commodities, que han tenido un pésimo desempeño durante los últimos años, también se beneficiarían de un repunte de la demanda global. Eso sería positivo para las economías emergentes, que a menudo son exportadoras de materias primas, aunque el fortalecimiento del dólar y salidas de capitales podrían causar dolores de cabeza.</w:t>
      </w:r>
    </w:p>
    <w:p w:rsidR="00A57A09" w:rsidRPr="007C6A3D" w:rsidRDefault="00A57A09" w:rsidP="00A57A09">
      <w:pPr>
        <w:pStyle w:val="NormalWeb"/>
        <w:shd w:val="clear" w:color="auto" w:fill="FFFFFF"/>
        <w:spacing w:before="0" w:beforeAutospacing="0" w:after="270" w:afterAutospacing="0"/>
        <w:jc w:val="both"/>
        <w:textAlignment w:val="baseline"/>
      </w:pPr>
      <w:r w:rsidRPr="007C6A3D">
        <w:t xml:space="preserve">“Si se produjera un cambio brusco en las expectativas de tasas de interés y en las curvas de rendimiento, eso podría causar en el corto plazo algo de volatilidad en los mercados </w:t>
      </w:r>
      <w:r w:rsidRPr="007C6A3D">
        <w:lastRenderedPageBreak/>
        <w:t>emergentes, pero en general pensaría que esa clase de medida sería positiva para el crecimiento mundial”, indica</w:t>
      </w:r>
      <w:r w:rsidRPr="007C6A3D">
        <w:rPr>
          <w:rStyle w:val="apple-converted-space"/>
        </w:rPr>
        <w:t> </w:t>
      </w:r>
      <w:r w:rsidRPr="007C6A3D">
        <w:t>Stephanie Flanders,</w:t>
      </w:r>
      <w:r w:rsidRPr="007C6A3D">
        <w:rPr>
          <w:rStyle w:val="apple-converted-space"/>
        </w:rPr>
        <w:t> </w:t>
      </w:r>
      <w:r w:rsidRPr="007C6A3D">
        <w:t>estratega jefe del mercado europeo de J.P. Morgan Asset Management.</w:t>
      </w:r>
    </w:p>
    <w:p w:rsidR="00A57A09" w:rsidRPr="007C6A3D" w:rsidRDefault="00A57A09" w:rsidP="00A57A09">
      <w:pPr>
        <w:pStyle w:val="NormalWeb"/>
        <w:shd w:val="clear" w:color="auto" w:fill="FFFFFF"/>
        <w:spacing w:before="0" w:beforeAutospacing="0" w:after="270" w:afterAutospacing="0"/>
        <w:jc w:val="both"/>
        <w:textAlignment w:val="baseline"/>
      </w:pPr>
      <w:r w:rsidRPr="007C6A3D">
        <w:t>De todos modos, algunos inversionistas advierten que los activos riesgosos pueden verse afectados puesto que las tasas de interés más altas les restan atractivo a sus retornos. “Esto podría presentar problemas para las acciones, el crédito y la deuda de alto rendimiento”, dice</w:t>
      </w:r>
      <w:r w:rsidRPr="007C6A3D">
        <w:rPr>
          <w:rStyle w:val="apple-converted-space"/>
        </w:rPr>
        <w:t> </w:t>
      </w:r>
      <w:r w:rsidRPr="007C6A3D">
        <w:t>Joachim Fels,</w:t>
      </w:r>
      <w:r w:rsidRPr="007C6A3D">
        <w:rPr>
          <w:rStyle w:val="apple-converted-space"/>
        </w:rPr>
        <w:t> </w:t>
      </w:r>
      <w:r w:rsidRPr="007C6A3D">
        <w:t>director gerente de Pacific Investment Management Co.</w:t>
      </w:r>
    </w:p>
    <w:p w:rsidR="00A57A09" w:rsidRPr="007C6A3D" w:rsidRDefault="00A57A09" w:rsidP="00A57A09">
      <w:pPr>
        <w:pStyle w:val="NormalWeb"/>
        <w:shd w:val="clear" w:color="auto" w:fill="FFFFFF"/>
        <w:spacing w:before="0" w:beforeAutospacing="0" w:after="270" w:afterAutospacing="0"/>
        <w:jc w:val="both"/>
        <w:textAlignment w:val="baseline"/>
      </w:pPr>
      <w:r w:rsidRPr="007C6A3D">
        <w:t>En todo caso, la mayoría de los analistas prevé que los bancos centrales mantengan las tasas de interés bajas durante un largo tiempo ya que todavía hay mucha resistencia a un estímulo fiscal abundante. “En la medida que esto pueda ocurrir será limitado”, dice</w:t>
      </w:r>
      <w:r w:rsidRPr="007C6A3D">
        <w:rPr>
          <w:rStyle w:val="apple-converted-space"/>
        </w:rPr>
        <w:t> </w:t>
      </w:r>
      <w:r w:rsidRPr="007C6A3D">
        <w:t>Didier Saint-Georges,</w:t>
      </w:r>
      <w:r w:rsidRPr="007C6A3D">
        <w:rPr>
          <w:rStyle w:val="apple-converted-space"/>
        </w:rPr>
        <w:t> </w:t>
      </w:r>
      <w:r w:rsidRPr="007C6A3D">
        <w:t>miembro del comité de inversión de Carmignac. Como medida de precaución, la gestora de activos francesa está reduciendo su exposición a los bonos, aunque estima que apostar a una política fiscal muy expansiva es asumir un riesgo excesivo. “Somos renuentes a entusiasmarnos demasiado”, asevera.</w:t>
      </w:r>
    </w:p>
    <w:p w:rsidR="00A57A09" w:rsidRPr="007C6A3D" w:rsidRDefault="00A57A09" w:rsidP="00A57A09">
      <w:pPr>
        <w:spacing w:line="240" w:lineRule="auto"/>
        <w:jc w:val="both"/>
        <w:textAlignment w:val="baseline"/>
        <w:rPr>
          <w:rFonts w:ascii="Times New Roman" w:hAnsi="Times New Roman"/>
          <w:sz w:val="24"/>
          <w:szCs w:val="24"/>
          <w:shd w:val="clear" w:color="auto" w:fill="EEF0EF"/>
        </w:rPr>
      </w:pPr>
      <w:r>
        <w:rPr>
          <w:rFonts w:ascii="Times New Roman" w:hAnsi="Times New Roman"/>
          <w:sz w:val="24"/>
          <w:szCs w:val="24"/>
          <w:shd w:val="clear" w:color="auto" w:fill="EEF0EF"/>
        </w:rPr>
        <w:t xml:space="preserve">- </w:t>
      </w:r>
      <w:r>
        <w:rPr>
          <w:rFonts w:ascii="Times New Roman" w:hAnsi="Times New Roman"/>
          <w:sz w:val="24"/>
          <w:szCs w:val="24"/>
          <w:u w:val="single"/>
          <w:shd w:val="clear" w:color="auto" w:fill="EEF0EF"/>
        </w:rPr>
        <w:t>La “</w:t>
      </w:r>
      <w:r w:rsidRPr="007C6A3D">
        <w:rPr>
          <w:rFonts w:ascii="Times New Roman" w:hAnsi="Times New Roman"/>
          <w:sz w:val="24"/>
          <w:szCs w:val="24"/>
          <w:u w:val="single"/>
          <w:shd w:val="clear" w:color="auto" w:fill="EEF0EF"/>
        </w:rPr>
        <w:t>latinoameric</w:t>
      </w:r>
      <w:r>
        <w:rPr>
          <w:rFonts w:ascii="Times New Roman" w:hAnsi="Times New Roman"/>
          <w:sz w:val="24"/>
          <w:szCs w:val="24"/>
          <w:u w:val="single"/>
          <w:shd w:val="clear" w:color="auto" w:fill="EEF0EF"/>
        </w:rPr>
        <w:t>anización” de la política de EEUU</w:t>
      </w:r>
      <w:r w:rsidRPr="007C6A3D">
        <w:rPr>
          <w:rFonts w:ascii="Times New Roman" w:hAnsi="Times New Roman"/>
          <w:sz w:val="24"/>
          <w:szCs w:val="24"/>
          <w:u w:val="single"/>
          <w:shd w:val="clear" w:color="auto" w:fill="EEF0EF"/>
        </w:rPr>
        <w:t xml:space="preserve"> y Europa</w:t>
      </w:r>
      <w:r>
        <w:rPr>
          <w:rFonts w:ascii="Times New Roman" w:hAnsi="Times New Roman"/>
          <w:sz w:val="24"/>
          <w:szCs w:val="24"/>
          <w:shd w:val="clear" w:color="auto" w:fill="EEF0EF"/>
        </w:rPr>
        <w:t xml:space="preserve"> (The Wall Street Journal - </w:t>
      </w:r>
      <w:r w:rsidRPr="007C6A3D">
        <w:rPr>
          <w:rFonts w:ascii="Times New Roman" w:hAnsi="Times New Roman"/>
          <w:b/>
          <w:sz w:val="24"/>
          <w:szCs w:val="24"/>
          <w:shd w:val="clear" w:color="auto" w:fill="EEF0EF"/>
        </w:rPr>
        <w:t>24/10/16</w:t>
      </w:r>
      <w:r>
        <w:rPr>
          <w:rFonts w:ascii="Times New Roman" w:hAnsi="Times New Roman"/>
          <w:sz w:val="24"/>
          <w:szCs w:val="24"/>
          <w:shd w:val="clear" w:color="auto" w:fill="EEF0EF"/>
        </w:rPr>
        <w:t>)</w:t>
      </w:r>
      <w:r>
        <w:rPr>
          <w:rFonts w:ascii="Times New Roman" w:hAnsi="Times New Roman"/>
          <w:sz w:val="24"/>
          <w:szCs w:val="24"/>
          <w:shd w:val="clear" w:color="auto" w:fill="EEF0EF"/>
        </w:rPr>
        <w:tab/>
      </w:r>
      <w:r>
        <w:rPr>
          <w:rFonts w:ascii="Times New Roman" w:hAnsi="Times New Roman"/>
          <w:sz w:val="24"/>
          <w:szCs w:val="24"/>
          <w:shd w:val="clear" w:color="auto" w:fill="EEF0EF"/>
        </w:rPr>
        <w:tab/>
      </w:r>
      <w:r>
        <w:rPr>
          <w:rFonts w:ascii="Times New Roman" w:hAnsi="Times New Roman"/>
          <w:sz w:val="24"/>
          <w:szCs w:val="24"/>
          <w:shd w:val="clear" w:color="auto" w:fill="EEF0EF"/>
        </w:rPr>
        <w:tab/>
      </w:r>
      <w:r>
        <w:rPr>
          <w:rFonts w:ascii="Times New Roman" w:hAnsi="Times New Roman"/>
          <w:sz w:val="24"/>
          <w:szCs w:val="24"/>
          <w:shd w:val="clear" w:color="auto" w:fill="EEF0EF"/>
        </w:rPr>
        <w:tab/>
      </w:r>
      <w:r>
        <w:rPr>
          <w:rFonts w:ascii="Times New Roman" w:hAnsi="Times New Roman"/>
          <w:sz w:val="24"/>
          <w:szCs w:val="24"/>
          <w:shd w:val="clear" w:color="auto" w:fill="EEF0EF"/>
        </w:rPr>
        <w:tab/>
      </w:r>
      <w:r>
        <w:rPr>
          <w:rFonts w:ascii="Times New Roman" w:hAnsi="Times New Roman"/>
          <w:sz w:val="24"/>
          <w:szCs w:val="24"/>
          <w:shd w:val="clear" w:color="auto" w:fill="EEF0EF"/>
        </w:rPr>
        <w:tab/>
        <w:t xml:space="preserve">                        Lectura recomendada</w:t>
      </w:r>
    </w:p>
    <w:p w:rsidR="00A57A09" w:rsidRDefault="00A57A09" w:rsidP="00A57A09">
      <w:pPr>
        <w:spacing w:line="240" w:lineRule="auto"/>
        <w:jc w:val="both"/>
        <w:textAlignment w:val="baseline"/>
        <w:rPr>
          <w:rFonts w:ascii="Times New Roman" w:hAnsi="Times New Roman"/>
          <w:sz w:val="24"/>
          <w:szCs w:val="24"/>
          <w:shd w:val="clear" w:color="auto" w:fill="EEF0EF"/>
        </w:rPr>
      </w:pPr>
      <w:r w:rsidRPr="007C6A3D">
        <w:rPr>
          <w:rFonts w:ascii="Times New Roman" w:hAnsi="Times New Roman"/>
          <w:sz w:val="24"/>
          <w:szCs w:val="24"/>
          <w:shd w:val="clear" w:color="auto" w:fill="EEF0EF"/>
        </w:rPr>
        <w:t>La política en Europa y Estados Unidos está adquiriendo un cariz cada vez más latinoamericano.</w:t>
      </w:r>
    </w:p>
    <w:p w:rsidR="00A57A09" w:rsidRPr="007C6A3D" w:rsidRDefault="00A57A09" w:rsidP="00A57A09">
      <w:pPr>
        <w:shd w:val="clear" w:color="auto" w:fill="FFFFFF"/>
        <w:spacing w:after="75" w:line="240" w:lineRule="auto"/>
        <w:jc w:val="both"/>
        <w:textAlignment w:val="baseline"/>
        <w:rPr>
          <w:rFonts w:ascii="Times New Roman" w:eastAsia="Times New Roman" w:hAnsi="Times New Roman"/>
          <w:sz w:val="24"/>
          <w:szCs w:val="24"/>
        </w:rPr>
      </w:pPr>
      <w:r>
        <w:rPr>
          <w:rFonts w:ascii="Times New Roman" w:eastAsia="Times New Roman" w:hAnsi="Times New Roman"/>
          <w:sz w:val="24"/>
          <w:szCs w:val="24"/>
        </w:rPr>
        <w:t xml:space="preserve"> (</w:t>
      </w:r>
      <w:r w:rsidRPr="007C6A3D">
        <w:rPr>
          <w:rFonts w:ascii="Times New Roman" w:eastAsia="Times New Roman" w:hAnsi="Times New Roman"/>
          <w:sz w:val="24"/>
          <w:szCs w:val="24"/>
        </w:rPr>
        <w:t>Por S</w:t>
      </w:r>
      <w:r>
        <w:rPr>
          <w:rFonts w:ascii="Times New Roman" w:eastAsia="Times New Roman" w:hAnsi="Times New Roman"/>
          <w:sz w:val="24"/>
          <w:szCs w:val="24"/>
        </w:rPr>
        <w:t>tephen Fidler)</w:t>
      </w:r>
    </w:p>
    <w:p w:rsidR="00A57A09" w:rsidRPr="007C6A3D" w:rsidRDefault="00A57A09" w:rsidP="00A57A09">
      <w:pPr>
        <w:shd w:val="clear" w:color="auto" w:fill="FFFFFF"/>
        <w:spacing w:after="75" w:line="240" w:lineRule="auto"/>
        <w:jc w:val="both"/>
        <w:textAlignment w:val="baseline"/>
        <w:rPr>
          <w:rFonts w:ascii="Times New Roman" w:eastAsia="Times New Roman" w:hAnsi="Times New Roman"/>
          <w:sz w:val="24"/>
          <w:szCs w:val="24"/>
        </w:rPr>
      </w:pPr>
      <w:r w:rsidRPr="007C6A3D">
        <w:rPr>
          <w:rFonts w:ascii="Times New Roman" w:eastAsia="Times New Roman" w:hAnsi="Times New Roman"/>
          <w:sz w:val="24"/>
          <w:szCs w:val="24"/>
        </w:rPr>
        <w:t>La política en Europa y Estados Unidos está adquiriendo un cari</w:t>
      </w:r>
      <w:r>
        <w:rPr>
          <w:rFonts w:ascii="Times New Roman" w:eastAsia="Times New Roman" w:hAnsi="Times New Roman"/>
          <w:sz w:val="24"/>
          <w:szCs w:val="24"/>
        </w:rPr>
        <w:t>z cada vez más latinoamericano.</w:t>
      </w:r>
    </w:p>
    <w:p w:rsidR="00A57A09" w:rsidRPr="007C6A3D" w:rsidRDefault="00A57A09" w:rsidP="00A57A09">
      <w:pPr>
        <w:shd w:val="clear" w:color="auto" w:fill="FFFFFF"/>
        <w:spacing w:after="75" w:line="240" w:lineRule="auto"/>
        <w:jc w:val="both"/>
        <w:textAlignment w:val="baseline"/>
        <w:rPr>
          <w:rFonts w:ascii="Times New Roman" w:eastAsia="Times New Roman" w:hAnsi="Times New Roman"/>
          <w:sz w:val="24"/>
          <w:szCs w:val="24"/>
        </w:rPr>
      </w:pPr>
      <w:r w:rsidRPr="007C6A3D">
        <w:rPr>
          <w:rFonts w:ascii="Times New Roman" w:eastAsia="Times New Roman" w:hAnsi="Times New Roman"/>
          <w:sz w:val="24"/>
          <w:szCs w:val="24"/>
        </w:rPr>
        <w:t>En partes de la Unión Europea y Estados Unidos, el debate político se está pareciendo a los que caracterizaron a América Latina en décadas anteriores. Hay un aumento del culto de la personalidad, la idea de que una figura carismática o caudillo puede corregir las falencias eco</w:t>
      </w:r>
      <w:r>
        <w:rPr>
          <w:rFonts w:ascii="Times New Roman" w:eastAsia="Times New Roman" w:hAnsi="Times New Roman"/>
          <w:sz w:val="24"/>
          <w:szCs w:val="24"/>
        </w:rPr>
        <w:t>nómicas y políticas de un país.</w:t>
      </w:r>
    </w:p>
    <w:p w:rsidR="00A57A09" w:rsidRPr="007C6A3D" w:rsidRDefault="00A57A09" w:rsidP="00A57A09">
      <w:pPr>
        <w:shd w:val="clear" w:color="auto" w:fill="FFFFFF"/>
        <w:spacing w:after="75" w:line="240" w:lineRule="auto"/>
        <w:jc w:val="both"/>
        <w:textAlignment w:val="baseline"/>
        <w:rPr>
          <w:rFonts w:ascii="Times New Roman" w:eastAsia="Times New Roman" w:hAnsi="Times New Roman"/>
          <w:sz w:val="24"/>
          <w:szCs w:val="24"/>
        </w:rPr>
      </w:pPr>
      <w:r w:rsidRPr="007C6A3D">
        <w:rPr>
          <w:rFonts w:ascii="Times New Roman" w:eastAsia="Times New Roman" w:hAnsi="Times New Roman"/>
          <w:sz w:val="24"/>
          <w:szCs w:val="24"/>
        </w:rPr>
        <w:t>Vuelan las acusaciones de que hay que acabar con el viejo orden corrupto y conforme la corrupción se inserta en el discurso político, los opositores son retratados como personas sin ningún otro mo</w:t>
      </w:r>
      <w:r>
        <w:rPr>
          <w:rFonts w:ascii="Times New Roman" w:eastAsia="Times New Roman" w:hAnsi="Times New Roman"/>
          <w:sz w:val="24"/>
          <w:szCs w:val="24"/>
        </w:rPr>
        <w:t>tivo que su beneficio personal.</w:t>
      </w:r>
    </w:p>
    <w:p w:rsidR="00A57A09" w:rsidRPr="007C6A3D" w:rsidRDefault="00A57A09" w:rsidP="00A57A09">
      <w:pPr>
        <w:shd w:val="clear" w:color="auto" w:fill="FFFFFF"/>
        <w:spacing w:after="75" w:line="240" w:lineRule="auto"/>
        <w:jc w:val="both"/>
        <w:textAlignment w:val="baseline"/>
        <w:rPr>
          <w:rFonts w:ascii="Times New Roman" w:eastAsia="Times New Roman" w:hAnsi="Times New Roman"/>
          <w:sz w:val="24"/>
          <w:szCs w:val="24"/>
        </w:rPr>
      </w:pPr>
      <w:r w:rsidRPr="007C6A3D">
        <w:rPr>
          <w:rFonts w:ascii="Times New Roman" w:eastAsia="Times New Roman" w:hAnsi="Times New Roman"/>
          <w:sz w:val="24"/>
          <w:szCs w:val="24"/>
        </w:rPr>
        <w:t>Las instituciones se politizan. Algunos líderes europeos, por ejemplo, atacan la independencia del poder judicial que, en su opinión, obstruye el funcionamiento de sus gobiernos. También han surgido más cuestionamientos del proceso electoral, incluyendo en Est</w:t>
      </w:r>
      <w:r>
        <w:rPr>
          <w:rFonts w:ascii="Times New Roman" w:eastAsia="Times New Roman" w:hAnsi="Times New Roman"/>
          <w:sz w:val="24"/>
          <w:szCs w:val="24"/>
        </w:rPr>
        <w:t>ados Unidos, donde era inédito.</w:t>
      </w:r>
    </w:p>
    <w:p w:rsidR="00A57A09" w:rsidRPr="007C6A3D" w:rsidRDefault="00A57A09" w:rsidP="00A57A09">
      <w:pPr>
        <w:shd w:val="clear" w:color="auto" w:fill="FFFFFF"/>
        <w:spacing w:after="75" w:line="240" w:lineRule="auto"/>
        <w:jc w:val="both"/>
        <w:textAlignment w:val="baseline"/>
        <w:rPr>
          <w:rFonts w:ascii="Times New Roman" w:eastAsia="Times New Roman" w:hAnsi="Times New Roman"/>
          <w:sz w:val="24"/>
          <w:szCs w:val="24"/>
        </w:rPr>
      </w:pPr>
      <w:r w:rsidRPr="007C6A3D">
        <w:rPr>
          <w:rFonts w:ascii="Times New Roman" w:eastAsia="Times New Roman" w:hAnsi="Times New Roman"/>
          <w:sz w:val="24"/>
          <w:szCs w:val="24"/>
        </w:rPr>
        <w:t>De ninguna manera, estos atributos “latinoamericanos” son evidentes en todo Occidente: hay una amplia gama de experiencias e historias polít</w:t>
      </w:r>
      <w:r>
        <w:rPr>
          <w:rFonts w:ascii="Times New Roman" w:eastAsia="Times New Roman" w:hAnsi="Times New Roman"/>
          <w:sz w:val="24"/>
          <w:szCs w:val="24"/>
        </w:rPr>
        <w:t>icas en Europa, Canadá y EEUU.</w:t>
      </w:r>
    </w:p>
    <w:p w:rsidR="00A57A09" w:rsidRPr="007C6A3D" w:rsidRDefault="00A57A09" w:rsidP="00A57A09">
      <w:pPr>
        <w:shd w:val="clear" w:color="auto" w:fill="FFFFFF"/>
        <w:spacing w:after="75" w:line="240" w:lineRule="auto"/>
        <w:jc w:val="both"/>
        <w:textAlignment w:val="baseline"/>
        <w:rPr>
          <w:rFonts w:ascii="Times New Roman" w:eastAsia="Times New Roman" w:hAnsi="Times New Roman"/>
          <w:sz w:val="24"/>
          <w:szCs w:val="24"/>
        </w:rPr>
      </w:pPr>
      <w:r w:rsidRPr="007C6A3D">
        <w:rPr>
          <w:rFonts w:ascii="Times New Roman" w:eastAsia="Times New Roman" w:hAnsi="Times New Roman"/>
          <w:sz w:val="24"/>
          <w:szCs w:val="24"/>
        </w:rPr>
        <w:t>Tales caracterizaciones tampoco abarcan a toda América Latina, donde muchos países las han dejado atrás. La mayoría de los políticos latinoamericanos tampoco se pronunció sobre la inmigración, un tema dominante</w:t>
      </w:r>
      <w:r>
        <w:rPr>
          <w:rFonts w:ascii="Times New Roman" w:eastAsia="Times New Roman" w:hAnsi="Times New Roman"/>
          <w:sz w:val="24"/>
          <w:szCs w:val="24"/>
        </w:rPr>
        <w:t xml:space="preserve"> tanto en Europa como en EEUU.</w:t>
      </w:r>
    </w:p>
    <w:p w:rsidR="00A57A09" w:rsidRPr="007C6A3D" w:rsidRDefault="00A57A09" w:rsidP="00A57A09">
      <w:pPr>
        <w:shd w:val="clear" w:color="auto" w:fill="FFFFFF"/>
        <w:spacing w:after="75" w:line="240" w:lineRule="auto"/>
        <w:jc w:val="both"/>
        <w:textAlignment w:val="baseline"/>
        <w:rPr>
          <w:rFonts w:ascii="Times New Roman" w:eastAsia="Times New Roman" w:hAnsi="Times New Roman"/>
          <w:sz w:val="24"/>
          <w:szCs w:val="24"/>
        </w:rPr>
      </w:pPr>
      <w:r w:rsidRPr="007C6A3D">
        <w:rPr>
          <w:rFonts w:ascii="Times New Roman" w:eastAsia="Times New Roman" w:hAnsi="Times New Roman"/>
          <w:sz w:val="24"/>
          <w:szCs w:val="24"/>
        </w:rPr>
        <w:t>Un lamento común de los perdedores en las elecciones latinoamericanas era que los comicios estaban manipulados en su contra. Pero a diferencia de lo que ocurre en</w:t>
      </w:r>
      <w:r>
        <w:rPr>
          <w:rFonts w:ascii="Times New Roman" w:eastAsia="Times New Roman" w:hAnsi="Times New Roman"/>
          <w:sz w:val="24"/>
          <w:szCs w:val="24"/>
        </w:rPr>
        <w:t xml:space="preserve"> EEUU, a menudo tenían razón.</w:t>
      </w:r>
    </w:p>
    <w:p w:rsidR="00A57A09" w:rsidRPr="007C6A3D" w:rsidRDefault="00A57A09" w:rsidP="00A57A09">
      <w:pPr>
        <w:shd w:val="clear" w:color="auto" w:fill="FFFFFF"/>
        <w:spacing w:after="75" w:line="240" w:lineRule="auto"/>
        <w:jc w:val="both"/>
        <w:textAlignment w:val="baseline"/>
        <w:rPr>
          <w:rFonts w:ascii="Times New Roman" w:eastAsia="Times New Roman" w:hAnsi="Times New Roman"/>
          <w:sz w:val="24"/>
          <w:szCs w:val="24"/>
        </w:rPr>
      </w:pPr>
      <w:r w:rsidRPr="007C6A3D">
        <w:rPr>
          <w:rFonts w:ascii="Times New Roman" w:eastAsia="Times New Roman" w:hAnsi="Times New Roman"/>
          <w:sz w:val="24"/>
          <w:szCs w:val="24"/>
        </w:rPr>
        <w:t xml:space="preserve">Sin embargo, el foco de los perdedores en las elecciones amañadas tuvo consecuencias importantes: los políticos opositores jamás pudieron aceptar el resultado. Ellos y sus </w:t>
      </w:r>
      <w:r w:rsidRPr="007C6A3D">
        <w:rPr>
          <w:rFonts w:ascii="Times New Roman" w:eastAsia="Times New Roman" w:hAnsi="Times New Roman"/>
          <w:sz w:val="24"/>
          <w:szCs w:val="24"/>
        </w:rPr>
        <w:lastRenderedPageBreak/>
        <w:t>partidarios quedaron al margen del sistema político, al que condenaron como injusto y, por ende, quedaron excluidos del pro</w:t>
      </w:r>
      <w:r>
        <w:rPr>
          <w:rFonts w:ascii="Times New Roman" w:eastAsia="Times New Roman" w:hAnsi="Times New Roman"/>
          <w:sz w:val="24"/>
          <w:szCs w:val="24"/>
        </w:rPr>
        <w:t>ceso de formación de políticas.</w:t>
      </w:r>
    </w:p>
    <w:p w:rsidR="00A57A09" w:rsidRPr="007C6A3D" w:rsidRDefault="00A57A09" w:rsidP="00A57A09">
      <w:pPr>
        <w:shd w:val="clear" w:color="auto" w:fill="FFFFFF"/>
        <w:spacing w:after="75" w:line="240" w:lineRule="auto"/>
        <w:jc w:val="both"/>
        <w:textAlignment w:val="baseline"/>
        <w:rPr>
          <w:rFonts w:ascii="Times New Roman" w:eastAsia="Times New Roman" w:hAnsi="Times New Roman"/>
          <w:sz w:val="24"/>
          <w:szCs w:val="24"/>
        </w:rPr>
      </w:pPr>
      <w:r w:rsidRPr="007C6A3D">
        <w:rPr>
          <w:rFonts w:ascii="Times New Roman" w:eastAsia="Times New Roman" w:hAnsi="Times New Roman"/>
          <w:sz w:val="24"/>
          <w:szCs w:val="24"/>
        </w:rPr>
        <w:t>El ex presidente mexicano Ernesto Zedillo reconoció este problema en su propio país, que en ese entonces era el sistema unipartidista de mayor duración de la historia, a mediados de los años 90. En una entrevista conmigo, Zedillo dijo que “el problema con el sistema político mexicano es que cada vez que tenemos elecciones, un lado declara con antelación la naturaleza ilegítima de las reglas y, por ende, se niega a aceptar los resultados”. Después de hacer cambios para abordar el problema, ahora hay una alternancia en el poder entre</w:t>
      </w:r>
      <w:r>
        <w:rPr>
          <w:rFonts w:ascii="Times New Roman" w:eastAsia="Times New Roman" w:hAnsi="Times New Roman"/>
          <w:sz w:val="24"/>
          <w:szCs w:val="24"/>
        </w:rPr>
        <w:t xml:space="preserve"> diferentes partidos políticos.</w:t>
      </w:r>
    </w:p>
    <w:p w:rsidR="00A57A09" w:rsidRPr="007C6A3D" w:rsidRDefault="00A57A09" w:rsidP="00A57A09">
      <w:pPr>
        <w:shd w:val="clear" w:color="auto" w:fill="FFFFFF"/>
        <w:spacing w:after="75" w:line="240" w:lineRule="auto"/>
        <w:jc w:val="both"/>
        <w:textAlignment w:val="baseline"/>
        <w:rPr>
          <w:rFonts w:ascii="Times New Roman" w:eastAsia="Times New Roman" w:hAnsi="Times New Roman"/>
          <w:sz w:val="24"/>
          <w:szCs w:val="24"/>
        </w:rPr>
      </w:pPr>
      <w:r w:rsidRPr="007C6A3D">
        <w:rPr>
          <w:rFonts w:ascii="Times New Roman" w:eastAsia="Times New Roman" w:hAnsi="Times New Roman"/>
          <w:sz w:val="24"/>
          <w:szCs w:val="24"/>
        </w:rPr>
        <w:t>Aparte de las insinuaciones acerca de la legitimidad de las próximas elecciones, el aspirante republicano a la Casa Blanca, Donald Trump, también ha cuestionado la imparcialidad o competencia de instituciones que hasta ahora los políticos no habían criticado, como la Reserva Federal, los comandantes de las Fuerzas Armadas o los servicios d</w:t>
      </w:r>
      <w:r>
        <w:rPr>
          <w:rFonts w:ascii="Times New Roman" w:eastAsia="Times New Roman" w:hAnsi="Times New Roman"/>
          <w:sz w:val="24"/>
          <w:szCs w:val="24"/>
        </w:rPr>
        <w:t>e inteligencia.</w:t>
      </w:r>
    </w:p>
    <w:p w:rsidR="00A57A09" w:rsidRPr="007C6A3D" w:rsidRDefault="00A57A09" w:rsidP="00A57A09">
      <w:pPr>
        <w:shd w:val="clear" w:color="auto" w:fill="FFFFFF"/>
        <w:spacing w:after="75" w:line="240" w:lineRule="auto"/>
        <w:jc w:val="both"/>
        <w:textAlignment w:val="baseline"/>
        <w:rPr>
          <w:rFonts w:ascii="Times New Roman" w:eastAsia="Times New Roman" w:hAnsi="Times New Roman"/>
          <w:sz w:val="24"/>
          <w:szCs w:val="24"/>
        </w:rPr>
      </w:pPr>
      <w:r w:rsidRPr="007C6A3D">
        <w:rPr>
          <w:rFonts w:ascii="Times New Roman" w:eastAsia="Times New Roman" w:hAnsi="Times New Roman"/>
          <w:sz w:val="24"/>
          <w:szCs w:val="24"/>
        </w:rPr>
        <w:t>Victor Bulmer-Thomas, historiador económico de América Latina y ex director del centro de estudios británico Chatham House, señala que “hace 30 años hubiésemos hablado sobre el dominio de la ideología en la política lati</w:t>
      </w:r>
      <w:r>
        <w:rPr>
          <w:rFonts w:ascii="Times New Roman" w:eastAsia="Times New Roman" w:hAnsi="Times New Roman"/>
          <w:sz w:val="24"/>
          <w:szCs w:val="24"/>
        </w:rPr>
        <w:t>noamericana, mientras que en EEUU</w:t>
      </w:r>
      <w:r w:rsidRPr="007C6A3D">
        <w:rPr>
          <w:rFonts w:ascii="Times New Roman" w:eastAsia="Times New Roman" w:hAnsi="Times New Roman"/>
          <w:sz w:val="24"/>
          <w:szCs w:val="24"/>
        </w:rPr>
        <w:t xml:space="preserve"> imperaba una voluntad de llegar a</w:t>
      </w:r>
      <w:r>
        <w:rPr>
          <w:rFonts w:ascii="Times New Roman" w:eastAsia="Times New Roman" w:hAnsi="Times New Roman"/>
          <w:sz w:val="24"/>
          <w:szCs w:val="24"/>
        </w:rPr>
        <w:t xml:space="preserve"> acuerdos. Ahora, es al revés”.</w:t>
      </w:r>
    </w:p>
    <w:p w:rsidR="00A57A09" w:rsidRPr="007C6A3D" w:rsidRDefault="00A57A09" w:rsidP="00A57A09">
      <w:pPr>
        <w:shd w:val="clear" w:color="auto" w:fill="FFFFFF"/>
        <w:spacing w:after="75" w:line="240" w:lineRule="auto"/>
        <w:jc w:val="both"/>
        <w:textAlignment w:val="baseline"/>
        <w:rPr>
          <w:rFonts w:ascii="Times New Roman" w:eastAsia="Times New Roman" w:hAnsi="Times New Roman"/>
          <w:sz w:val="24"/>
          <w:szCs w:val="24"/>
        </w:rPr>
      </w:pPr>
      <w:r w:rsidRPr="007C6A3D">
        <w:rPr>
          <w:rFonts w:ascii="Times New Roman" w:eastAsia="Times New Roman" w:hAnsi="Times New Roman"/>
          <w:sz w:val="24"/>
          <w:szCs w:val="24"/>
        </w:rPr>
        <w:t>La reciente campaña de cara al referendo sobre la permanencia británica en la Unión Europea también marcó un cambio en el tono de la retórica política. Los defensores de la salida de la UE, un proceso conocido como brexit, acusaron a las instituciones de gobierno de estar sesgadas. Entre los blancos de las críticas estaban el Banco de Inglaterra y el Ministerio de Finanzas, por sus proyecciones pesimistas en caso de que Reino Unido optara por abandonar la UE, e incluso la Comisión Electoral, encargada de velar por la ecuanimidad de los comicios. Las críticas, por cierto, provenían de quienes dicen querer quitarle poder a Bruselas para devolvérselo a las instituciones británica</w:t>
      </w:r>
      <w:r>
        <w:rPr>
          <w:rFonts w:ascii="Times New Roman" w:eastAsia="Times New Roman" w:hAnsi="Times New Roman"/>
          <w:sz w:val="24"/>
          <w:szCs w:val="24"/>
        </w:rPr>
        <w:t>s.</w:t>
      </w:r>
    </w:p>
    <w:p w:rsidR="00A57A09" w:rsidRPr="007C6A3D" w:rsidRDefault="00A57A09" w:rsidP="00A57A09">
      <w:pPr>
        <w:shd w:val="clear" w:color="auto" w:fill="FFFFFF"/>
        <w:spacing w:after="75" w:line="240" w:lineRule="auto"/>
        <w:jc w:val="both"/>
        <w:textAlignment w:val="baseline"/>
        <w:rPr>
          <w:rFonts w:ascii="Times New Roman" w:eastAsia="Times New Roman" w:hAnsi="Times New Roman"/>
          <w:sz w:val="24"/>
          <w:szCs w:val="24"/>
        </w:rPr>
      </w:pPr>
      <w:r w:rsidRPr="007C6A3D">
        <w:rPr>
          <w:rFonts w:ascii="Times New Roman" w:eastAsia="Times New Roman" w:hAnsi="Times New Roman"/>
          <w:sz w:val="24"/>
          <w:szCs w:val="24"/>
        </w:rPr>
        <w:t>No es sólo un fenómeno británico. Los gobiernos de Polonia, Hungría y Grecia están atacando al poder judicial, al que acusan de obstaculizar la v</w:t>
      </w:r>
      <w:r>
        <w:rPr>
          <w:rFonts w:ascii="Times New Roman" w:eastAsia="Times New Roman" w:hAnsi="Times New Roman"/>
          <w:sz w:val="24"/>
          <w:szCs w:val="24"/>
        </w:rPr>
        <w:t>oluntad democrática del pueblo.</w:t>
      </w:r>
    </w:p>
    <w:p w:rsidR="00A57A09" w:rsidRPr="007C6A3D" w:rsidRDefault="00A57A09" w:rsidP="00A57A09">
      <w:pPr>
        <w:shd w:val="clear" w:color="auto" w:fill="FFFFFF"/>
        <w:spacing w:after="75" w:line="240" w:lineRule="auto"/>
        <w:jc w:val="both"/>
        <w:textAlignment w:val="baseline"/>
        <w:rPr>
          <w:rFonts w:ascii="Times New Roman" w:eastAsia="Times New Roman" w:hAnsi="Times New Roman"/>
          <w:sz w:val="24"/>
          <w:szCs w:val="24"/>
        </w:rPr>
      </w:pPr>
      <w:r w:rsidRPr="007C6A3D">
        <w:rPr>
          <w:rFonts w:ascii="Times New Roman" w:eastAsia="Times New Roman" w:hAnsi="Times New Roman"/>
          <w:sz w:val="24"/>
          <w:szCs w:val="24"/>
        </w:rPr>
        <w:t>Los partidos nacionalistas de oposición en Francia, Holanda y ahora Alemania, que exigen cambios radicales de las políticas de consenso que han imperado durante años, jugarán probablemente un papel destacado en las elecciones del próximo año, aunque no ganen. Las grandes empresas y los bancos también son susceptibles, puesto que se considera que s</w:t>
      </w:r>
      <w:r>
        <w:rPr>
          <w:rFonts w:ascii="Times New Roman" w:eastAsia="Times New Roman" w:hAnsi="Times New Roman"/>
          <w:sz w:val="24"/>
          <w:szCs w:val="24"/>
        </w:rPr>
        <w:t>u poderío socava la democracia.</w:t>
      </w:r>
    </w:p>
    <w:p w:rsidR="00A57A09" w:rsidRPr="007C6A3D" w:rsidRDefault="00A57A09" w:rsidP="00A57A09">
      <w:pPr>
        <w:shd w:val="clear" w:color="auto" w:fill="FFFFFF"/>
        <w:spacing w:after="75" w:line="240" w:lineRule="auto"/>
        <w:jc w:val="both"/>
        <w:textAlignment w:val="baseline"/>
        <w:rPr>
          <w:rFonts w:ascii="Times New Roman" w:eastAsia="Times New Roman" w:hAnsi="Times New Roman"/>
          <w:sz w:val="24"/>
          <w:szCs w:val="24"/>
        </w:rPr>
      </w:pPr>
      <w:r w:rsidRPr="007C6A3D">
        <w:rPr>
          <w:rFonts w:ascii="Times New Roman" w:eastAsia="Times New Roman" w:hAnsi="Times New Roman"/>
          <w:sz w:val="24"/>
          <w:szCs w:val="24"/>
        </w:rPr>
        <w:t>Los polít</w:t>
      </w:r>
      <w:r>
        <w:rPr>
          <w:rFonts w:ascii="Times New Roman" w:eastAsia="Times New Roman" w:hAnsi="Times New Roman"/>
          <w:sz w:val="24"/>
          <w:szCs w:val="24"/>
        </w:rPr>
        <w:t>icos tanto en Europa como en EEUU</w:t>
      </w:r>
      <w:r w:rsidRPr="007C6A3D">
        <w:rPr>
          <w:rFonts w:ascii="Times New Roman" w:eastAsia="Times New Roman" w:hAnsi="Times New Roman"/>
          <w:sz w:val="24"/>
          <w:szCs w:val="24"/>
        </w:rPr>
        <w:t xml:space="preserve"> expresan las frustraciones de una gran cantidad de personas que, al igual que muchos latinoamericanos antes que ellos, se sienten decepcionados de la política y no valoran las instituciones políticas y económicas. Esta gente desplaza el centro de gravedad del debate políti</w:t>
      </w:r>
      <w:r>
        <w:rPr>
          <w:rFonts w:ascii="Times New Roman" w:eastAsia="Times New Roman" w:hAnsi="Times New Roman"/>
          <w:sz w:val="24"/>
          <w:szCs w:val="24"/>
        </w:rPr>
        <w:t>co, aunque no lleguen al poder.</w:t>
      </w:r>
    </w:p>
    <w:p w:rsidR="00A57A09" w:rsidRDefault="00A57A09" w:rsidP="00A57A09">
      <w:pPr>
        <w:shd w:val="clear" w:color="auto" w:fill="FFFFFF"/>
        <w:spacing w:after="75" w:line="240" w:lineRule="auto"/>
        <w:jc w:val="both"/>
        <w:textAlignment w:val="baseline"/>
        <w:rPr>
          <w:rFonts w:ascii="Times New Roman" w:eastAsia="Times New Roman" w:hAnsi="Times New Roman"/>
          <w:sz w:val="24"/>
          <w:szCs w:val="24"/>
        </w:rPr>
      </w:pPr>
      <w:r w:rsidRPr="007C6A3D">
        <w:rPr>
          <w:rFonts w:ascii="Times New Roman" w:eastAsia="Times New Roman" w:hAnsi="Times New Roman"/>
          <w:sz w:val="24"/>
          <w:szCs w:val="24"/>
        </w:rPr>
        <w:t>Tomando en cuenta que las políticas que defienden raramente se asocian a la creación de riqueza, esto presenta un desafío para la economía moderna, dependiendo del éxito de una compleja interacción de instituciones, normas y mercados. Y, al contrario de lo ocurrido en América Latina durante el siglo XX, estas economías están en el centro del sistema económico global.</w:t>
      </w:r>
    </w:p>
    <w:p w:rsidR="00A57A09" w:rsidRPr="002004E7" w:rsidRDefault="00A57A09" w:rsidP="00A57A09">
      <w:pPr>
        <w:pStyle w:val="NormalWeb"/>
        <w:shd w:val="clear" w:color="auto" w:fill="FFFFFF"/>
        <w:spacing w:before="0" w:beforeAutospacing="0" w:after="270" w:afterAutospacing="0"/>
        <w:jc w:val="both"/>
        <w:textAlignment w:val="baseline"/>
        <w:rPr>
          <w:i/>
        </w:rPr>
      </w:pPr>
      <w:r>
        <w:rPr>
          <w:i/>
        </w:rPr>
        <w:t>“</w:t>
      </w:r>
      <w:r w:rsidRPr="002004E7">
        <w:rPr>
          <w:i/>
        </w:rPr>
        <w:t xml:space="preserve">La relativa tranquilidad que el mercado de acciones había exhibido hasta ahora tornó popular las apuestas en contra del Índice de Volatilidad CBOE, más conocido como VIX, durante buena parte del año. Los dos mayores fondos que cotizan en bolsa que apuestan contra la volatilidad, es decir a una caída del VIX, registran un alza de 46% </w:t>
      </w:r>
      <w:r w:rsidRPr="002004E7">
        <w:rPr>
          <w:i/>
        </w:rPr>
        <w:lastRenderedPageBreak/>
        <w:t>este año. Las apuestas de los fondos de cobertura a un descenso de la volatilidad alcanzaron un récord en septiembre, según cifras de la Comisión de Comercio de Futuros de Materias Primas (CFTC, por sus siglas en inglés)</w:t>
      </w:r>
      <w:r>
        <w:rPr>
          <w:i/>
        </w:rPr>
        <w:t>”..</w:t>
      </w:r>
      <w:r w:rsidRPr="002004E7">
        <w:rPr>
          <w:i/>
        </w:rPr>
        <w:t>.</w:t>
      </w:r>
      <w:r>
        <w:rPr>
          <w:i/>
        </w:rPr>
        <w:t xml:space="preserve"> </w:t>
      </w:r>
      <w:r>
        <w:rPr>
          <w:u w:val="single"/>
          <w:shd w:val="clear" w:color="auto" w:fill="EEF0EF"/>
        </w:rPr>
        <w:t>Las elecciones en EEUU</w:t>
      </w:r>
      <w:r w:rsidRPr="009A48D3">
        <w:rPr>
          <w:u w:val="single"/>
          <w:shd w:val="clear" w:color="auto" w:fill="EEF0EF"/>
        </w:rPr>
        <w:t xml:space="preserve"> y la Fed impulsan las apuestas a la volatilidad</w:t>
      </w:r>
      <w:r>
        <w:rPr>
          <w:shd w:val="clear" w:color="auto" w:fill="EEF0EF"/>
        </w:rPr>
        <w:t xml:space="preserve"> (The Wall Street Journal - </w:t>
      </w:r>
      <w:r w:rsidRPr="009A48D3">
        <w:rPr>
          <w:b/>
          <w:shd w:val="clear" w:color="auto" w:fill="EEF0EF"/>
        </w:rPr>
        <w:t>30/10/16</w:t>
      </w:r>
      <w:r>
        <w:rPr>
          <w:shd w:val="clear" w:color="auto" w:fill="EEF0EF"/>
        </w:rPr>
        <w:t>)</w:t>
      </w:r>
    </w:p>
    <w:p w:rsidR="00A57A09" w:rsidRPr="00275676" w:rsidRDefault="00A57A09" w:rsidP="00A57A09">
      <w:pPr>
        <w:pStyle w:val="NormalWeb"/>
        <w:shd w:val="clear" w:color="auto" w:fill="FFFFFF"/>
        <w:spacing w:before="0" w:beforeAutospacing="0" w:after="0" w:afterAutospacing="0"/>
        <w:jc w:val="both"/>
        <w:textAlignment w:val="baseline"/>
      </w:pPr>
      <w:r w:rsidRPr="002004E7">
        <w:t>“Estas estrategias han tenido un alza significativa este año”, dice Rocky Fishman, estratega de derivados de acciones de</w:t>
      </w:r>
      <w:r w:rsidRPr="002004E7">
        <w:rPr>
          <w:rStyle w:val="apple-converted-space"/>
        </w:rPr>
        <w:t> </w:t>
      </w:r>
      <w:hyperlink r:id="rId79" w:history="1">
        <w:r w:rsidRPr="00275676">
          <w:rPr>
            <w:rStyle w:val="Hipervnculo"/>
            <w:rFonts w:eastAsia="Calibri"/>
            <w:color w:val="auto"/>
            <w:u w:val="none"/>
          </w:rPr>
          <w:t>Deutsche Bank</w:t>
        </w:r>
      </w:hyperlink>
      <w:r w:rsidRPr="00275676">
        <w:rPr>
          <w:bdr w:val="none" w:sz="0" w:space="0" w:color="auto" w:frame="1"/>
        </w:rPr>
        <w:t>.</w:t>
      </w:r>
      <w:r w:rsidRPr="00275676">
        <w:rPr>
          <w:rStyle w:val="apple-converted-space"/>
        </w:rPr>
        <w:t> </w:t>
      </w:r>
      <w:r w:rsidRPr="00275676">
        <w:t>“Esas posiciones generan ganancias la mayor parte del tiempo, pero generan pérdidas muy rápidamente cuando aumenta la volatilidad”.</w:t>
      </w:r>
    </w:p>
    <w:p w:rsidR="00A57A09" w:rsidRPr="00275676" w:rsidRDefault="00A57A09" w:rsidP="00A57A09">
      <w:pPr>
        <w:pStyle w:val="NormalWeb"/>
        <w:shd w:val="clear" w:color="auto" w:fill="FFFFFF"/>
        <w:spacing w:before="0" w:beforeAutospacing="0" w:after="0" w:afterAutospacing="0"/>
        <w:jc w:val="both"/>
        <w:textAlignment w:val="baseline"/>
      </w:pPr>
    </w:p>
    <w:p w:rsidR="00A57A09" w:rsidRPr="00275676" w:rsidRDefault="00A57A09" w:rsidP="00A57A09">
      <w:pPr>
        <w:pStyle w:val="NormalWeb"/>
        <w:shd w:val="clear" w:color="auto" w:fill="FFFFFF"/>
        <w:spacing w:before="0" w:beforeAutospacing="0" w:after="270" w:afterAutospacing="0"/>
        <w:jc w:val="both"/>
        <w:textAlignment w:val="baseline"/>
      </w:pPr>
      <w:r w:rsidRPr="00275676">
        <w:t>Es un desenlace que preocupa a cada vez más inversionistas.</w:t>
      </w:r>
    </w:p>
    <w:p w:rsidR="00A57A09" w:rsidRDefault="00A57A09" w:rsidP="00A57A09">
      <w:pPr>
        <w:pStyle w:val="NormalWeb"/>
        <w:shd w:val="clear" w:color="auto" w:fill="FFFFFF"/>
        <w:spacing w:before="0" w:beforeAutospacing="0" w:after="0" w:afterAutospacing="0"/>
        <w:jc w:val="both"/>
        <w:textAlignment w:val="baseline"/>
      </w:pPr>
      <w:r w:rsidRPr="00275676">
        <w:t>El VIX, un indicador que mide las expectativas de los operadores sobre oscilaciones en los mercados, subió 5,4% el viernes, después de que el director de la Oficina Federal de Investigación de Estados Unidos (FBI) indicó que estaba revisando nueva evidencia como parte de la pesquisa sobre el servidor de correos electrónicos de la aspirante demócrata a la presidencia,</w:t>
      </w:r>
      <w:r w:rsidRPr="00275676">
        <w:rPr>
          <w:rStyle w:val="apple-converted-space"/>
        </w:rPr>
        <w:t> </w:t>
      </w:r>
      <w:hyperlink r:id="rId80" w:history="1">
        <w:r w:rsidRPr="00275676">
          <w:rPr>
            <w:rStyle w:val="Hipervnculo"/>
            <w:rFonts w:eastAsia="Calibri"/>
            <w:color w:val="auto"/>
            <w:u w:val="none"/>
          </w:rPr>
          <w:t>Hillary Clinton</w:t>
        </w:r>
      </w:hyperlink>
      <w:r w:rsidRPr="00275676">
        <w:t>.</w:t>
      </w:r>
      <w:r w:rsidRPr="00275676">
        <w:rPr>
          <w:rStyle w:val="apple-converted-space"/>
        </w:rPr>
        <w:t> </w:t>
      </w:r>
      <w:r w:rsidRPr="00275676">
        <w:t>El FBI había cerrado la investigación a mediados de año. La noticia generó especul</w:t>
      </w:r>
      <w:r w:rsidRPr="002004E7">
        <w:t>ación de una posible sorpresa en una elección en la que Clinton parecía llevar la delantera y los inversionistas no anticipaban una gran reacción tras los comicios del 8 de noviembre.</w:t>
      </w:r>
    </w:p>
    <w:p w:rsidR="00A57A09" w:rsidRPr="002004E7" w:rsidRDefault="00A57A09" w:rsidP="00A57A09">
      <w:pPr>
        <w:pStyle w:val="NormalWeb"/>
        <w:shd w:val="clear" w:color="auto" w:fill="FFFFFF"/>
        <w:spacing w:before="0" w:beforeAutospacing="0" w:after="0" w:afterAutospacing="0"/>
        <w:jc w:val="both"/>
        <w:textAlignment w:val="baseline"/>
      </w:pPr>
    </w:p>
    <w:p w:rsidR="00A57A09" w:rsidRPr="009A48D3" w:rsidRDefault="00A57A09" w:rsidP="00A57A09">
      <w:pPr>
        <w:shd w:val="clear" w:color="auto" w:fill="FFFFFF"/>
        <w:spacing w:line="240" w:lineRule="auto"/>
        <w:jc w:val="both"/>
        <w:textAlignment w:val="baseline"/>
        <w:rPr>
          <w:rFonts w:ascii="Times New Roman" w:hAnsi="Times New Roman"/>
          <w:sz w:val="24"/>
          <w:szCs w:val="24"/>
        </w:rPr>
      </w:pPr>
      <w:r w:rsidRPr="009A48D3">
        <w:rPr>
          <w:rFonts w:ascii="Times New Roman" w:hAnsi="Times New Roman"/>
          <w:noProof/>
          <w:sz w:val="24"/>
          <w:szCs w:val="24"/>
          <w:lang w:eastAsia="es-ES"/>
        </w:rPr>
        <w:drawing>
          <wp:inline distT="0" distB="0" distL="0" distR="0" wp14:anchorId="6A2CACEC" wp14:editId="4EF2DC8F">
            <wp:extent cx="5226050" cy="3937000"/>
            <wp:effectExtent l="0" t="0" r="0" b="6350"/>
            <wp:docPr id="80" name="Imagen 80" descr="https://si.wsj.net/public/resources/images/AO-AB456_wsjamd_NS_201610301910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i.wsj.net/public/resources/images/AO-AB456_wsjamd_NS_20161030191048.jpg"/>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226050" cy="3937000"/>
                    </a:xfrm>
                    <a:prstGeom prst="rect">
                      <a:avLst/>
                    </a:prstGeom>
                    <a:noFill/>
                    <a:ln>
                      <a:noFill/>
                    </a:ln>
                  </pic:spPr>
                </pic:pic>
              </a:graphicData>
            </a:graphic>
          </wp:inline>
        </w:drawing>
      </w:r>
    </w:p>
    <w:p w:rsidR="00A57A09" w:rsidRPr="002004E7" w:rsidRDefault="00A57A09" w:rsidP="00A57A09">
      <w:pPr>
        <w:pStyle w:val="NormalWeb"/>
        <w:shd w:val="clear" w:color="auto" w:fill="FFFFFF"/>
        <w:spacing w:before="0" w:beforeAutospacing="0" w:after="270" w:afterAutospacing="0"/>
        <w:jc w:val="both"/>
        <w:textAlignment w:val="baseline"/>
      </w:pPr>
      <w:r w:rsidRPr="002004E7">
        <w:t xml:space="preserve">Incluso antes, los fondos de cobertura habían reducido sus apuestas contra la volatilidad. A partir de inicios de septiembre, los contratos a futuro que apuestan a una menor volatilidad registran un descenso de 21%, según los datos de la CFTC. Los ingresos y salidas de capitales de los fondos que cotizan, conocidos como ETF por sus siglas en inglés, también apuntan a expectativas de una mayor volatilidad. En el mes </w:t>
      </w:r>
      <w:r w:rsidRPr="002004E7">
        <w:lastRenderedPageBreak/>
        <w:t>terminado el 25 de octubre, los ETF que se benefician de un incremento de la volatilidad recibieron US$</w:t>
      </w:r>
      <w:r>
        <w:t xml:space="preserve"> </w:t>
      </w:r>
      <w:r w:rsidRPr="002004E7">
        <w:t>822 millones, mientras que US$</w:t>
      </w:r>
      <w:r>
        <w:t xml:space="preserve"> </w:t>
      </w:r>
      <w:r w:rsidRPr="002004E7">
        <w:t>326 millones salieron de los ETF que apuestan en contra de la volatilidad, según FactSet.</w:t>
      </w:r>
    </w:p>
    <w:p w:rsidR="00A57A09" w:rsidRPr="002004E7" w:rsidRDefault="00A57A09" w:rsidP="00A57A09">
      <w:pPr>
        <w:pStyle w:val="NormalWeb"/>
        <w:shd w:val="clear" w:color="auto" w:fill="FFFFFF"/>
        <w:spacing w:before="0" w:beforeAutospacing="0" w:after="270" w:afterAutospacing="0"/>
        <w:jc w:val="both"/>
        <w:textAlignment w:val="baseline"/>
      </w:pPr>
      <w:r w:rsidRPr="002004E7">
        <w:t>El ajuste puede reflejar las dudas sobre dos acontecimientos que podrían sacudir los mercados, la elección presidencial estadounidense y un posible aumento de ta</w:t>
      </w:r>
      <w:r>
        <w:t>sas de la Reserva Federal de EE</w:t>
      </w:r>
      <w:r w:rsidRPr="002004E7">
        <w:t>UU. No se prevé que la Fed eleve las tasas en su reunión de esta semana, aunque el organismo podría enviar una señal sobre sus planes para diciembre.</w:t>
      </w:r>
    </w:p>
    <w:p w:rsidR="00A57A09" w:rsidRPr="002004E7" w:rsidRDefault="00A57A09" w:rsidP="00A57A09">
      <w:pPr>
        <w:pStyle w:val="NormalWeb"/>
        <w:shd w:val="clear" w:color="auto" w:fill="FFFFFF"/>
        <w:spacing w:before="0" w:beforeAutospacing="0" w:after="270" w:afterAutospacing="0"/>
        <w:jc w:val="both"/>
        <w:textAlignment w:val="baseline"/>
      </w:pPr>
      <w:r w:rsidRPr="002004E7">
        <w:t>El interés en la volatilidad de los mercados también ilustra el ascenso del VIX como una clase de activo. Puesto que el indicador tiende a dispararse cuando caen las acciones, una apuesta a un aumento de la volatilidad cobró popularidad como una manera de proteger portafolios.</w:t>
      </w:r>
    </w:p>
    <w:p w:rsidR="00A57A09" w:rsidRPr="002004E7" w:rsidRDefault="00A57A09" w:rsidP="00A57A09">
      <w:pPr>
        <w:pStyle w:val="NormalWeb"/>
        <w:shd w:val="clear" w:color="auto" w:fill="FFFFFF"/>
        <w:spacing w:before="0" w:beforeAutospacing="0" w:after="270" w:afterAutospacing="0"/>
        <w:jc w:val="both"/>
        <w:textAlignment w:val="baseline"/>
      </w:pPr>
      <w:r w:rsidRPr="002004E7">
        <w:t>La llegada de los ETF ligados a la volatilidad en 2009 elevó su atractivo. Los fondos se pueden comprar y vender como cualquier otra acción, lo que permite a los inversionistas apostar a su movimiento sin tener que transar futuros u opciones en forma directa.</w:t>
      </w:r>
    </w:p>
    <w:p w:rsidR="00A57A09" w:rsidRPr="002004E7" w:rsidRDefault="00A57A09" w:rsidP="00A57A09">
      <w:pPr>
        <w:pStyle w:val="NormalWeb"/>
        <w:shd w:val="clear" w:color="auto" w:fill="FFFFFF"/>
        <w:spacing w:before="0" w:beforeAutospacing="0" w:after="270" w:afterAutospacing="0"/>
        <w:jc w:val="both"/>
        <w:textAlignment w:val="baseline"/>
      </w:pPr>
      <w:r w:rsidRPr="002004E7">
        <w:t>El uso de la volatilidad como una forma de proteger un portafolio de inversión tiene un costo. Debido a que la incertidumbre aumenta con el tiempo, mientras más lejos se divisa un bajón del mercado, más cara es la póliza de seguros. Eso implica que los contratos a futuro sobre el VIX de este mes son, normalmente, más baratos que los del mes siguiente y así en forma sucesiva.</w:t>
      </w:r>
    </w:p>
    <w:p w:rsidR="00A57A09" w:rsidRPr="002004E7" w:rsidRDefault="00A57A09" w:rsidP="00A57A09">
      <w:pPr>
        <w:pStyle w:val="NormalWeb"/>
        <w:shd w:val="clear" w:color="auto" w:fill="FFFFFF"/>
        <w:spacing w:before="0" w:beforeAutospacing="0" w:after="0" w:afterAutospacing="0"/>
        <w:jc w:val="both"/>
        <w:textAlignment w:val="baseline"/>
      </w:pPr>
      <w:r w:rsidRPr="002004E7">
        <w:t>Esto obliga a la mayoría de los compradores a pagar una prima por mantener su seguro. La práctica puede castigar a los fondos que cotizan que tratan de aprovechar un aumento de la volatilidad. Algunos fondos mantienen su exposición mediante una combinación de futuros del VIX para el mes vigente y el próximo. Todos los días, venden contratos que están por vencer y compran contratos para el mes próximo. En otras palabras, venden a precios bajos y compran a precios altos, casi todos los días. El mayor ETF, el</w:t>
      </w:r>
      <w:r w:rsidRPr="002004E7">
        <w:rPr>
          <w:rStyle w:val="apple-converted-space"/>
        </w:rPr>
        <w:t> </w:t>
      </w:r>
      <w:hyperlink r:id="rId82" w:history="1">
        <w:r w:rsidRPr="00275676">
          <w:rPr>
            <w:rStyle w:val="Hipervnculo"/>
            <w:rFonts w:eastAsia="Calibri"/>
            <w:color w:val="auto"/>
            <w:u w:val="none"/>
          </w:rPr>
          <w:t>iPath S&amp;P 500 VIX Short-Term Futures ETN</w:t>
        </w:r>
      </w:hyperlink>
      <w:r w:rsidRPr="00275676">
        <w:rPr>
          <w:bdr w:val="none" w:sz="0" w:space="0" w:color="auto" w:frame="1"/>
        </w:rPr>
        <w:t>,</w:t>
      </w:r>
      <w:r w:rsidRPr="00275676">
        <w:rPr>
          <w:rStyle w:val="apple-converted-space"/>
        </w:rPr>
        <w:t> </w:t>
      </w:r>
      <w:r w:rsidRPr="00275676">
        <w:t>ha d</w:t>
      </w:r>
      <w:r w:rsidRPr="002004E7">
        <w:t>escendido 58% este año.</w:t>
      </w:r>
    </w:p>
    <w:p w:rsidR="00A57A09" w:rsidRPr="002004E7" w:rsidRDefault="00A57A09" w:rsidP="00A57A09">
      <w:pPr>
        <w:pStyle w:val="NormalWeb"/>
        <w:shd w:val="clear" w:color="auto" w:fill="FFFFFF"/>
        <w:spacing w:before="0" w:beforeAutospacing="0" w:after="0" w:afterAutospacing="0"/>
        <w:jc w:val="both"/>
        <w:textAlignment w:val="baseline"/>
      </w:pPr>
    </w:p>
    <w:p w:rsidR="00A57A09" w:rsidRPr="002004E7" w:rsidRDefault="00A57A09" w:rsidP="00A57A09">
      <w:pPr>
        <w:pStyle w:val="NormalWeb"/>
        <w:shd w:val="clear" w:color="auto" w:fill="FFFFFF"/>
        <w:spacing w:before="0" w:beforeAutospacing="0" w:after="270" w:afterAutospacing="0"/>
        <w:jc w:val="both"/>
        <w:textAlignment w:val="baseline"/>
      </w:pPr>
      <w:r w:rsidRPr="002004E7">
        <w:t>Esto crea una oportunidad para los fondos de cobertura y los ETF que venden los seguros y toman el lado opuesto de la transacción. Ellos se benefician de una menor volatilidad. Pero aunque la volatilidad sea relativamente nula, e incluso si sube un poco, los vendedores se quedan con su tajada, compran a precios bajos y venden a precios altos. Esa prima es la razón por la que esta inversión ha sido rentable en forma tan consistente.</w:t>
      </w:r>
    </w:p>
    <w:p w:rsidR="00A57A09" w:rsidRPr="002004E7" w:rsidRDefault="00A57A09" w:rsidP="00A57A09">
      <w:pPr>
        <w:pStyle w:val="NormalWeb"/>
        <w:shd w:val="clear" w:color="auto" w:fill="FFFFFF"/>
        <w:spacing w:before="0" w:beforeAutospacing="0" w:after="270" w:afterAutospacing="0"/>
        <w:jc w:val="both"/>
        <w:textAlignment w:val="baseline"/>
      </w:pPr>
      <w:r w:rsidRPr="002004E7">
        <w:t>Apostar contra la volatilidad ha cobrado un mayor atractivo en los últimos años debido a que las políticas heterodoxas de los bancos centrales han tranquilizado los mercados, incitando a los inversionistas a recurrir a esta operación para engrosar sus retornos.</w:t>
      </w:r>
    </w:p>
    <w:p w:rsidR="00A57A09" w:rsidRPr="002004E7" w:rsidRDefault="00A57A09" w:rsidP="00A57A09">
      <w:pPr>
        <w:pStyle w:val="NormalWeb"/>
        <w:shd w:val="clear" w:color="auto" w:fill="FFFFFF"/>
        <w:spacing w:before="0" w:beforeAutospacing="0" w:after="270" w:afterAutospacing="0"/>
        <w:jc w:val="both"/>
        <w:textAlignment w:val="baseline"/>
      </w:pPr>
      <w:r w:rsidRPr="002004E7">
        <w:t>No obstante, apostar contra el VIX puede amplificar las pérdidas durante un bajón del mercado. Por cada avance de un punto porcentual en los futuros de volatilidad, las apuestas a una disminución del VIX hechas por los fondos de cobertura pueden perder US$</w:t>
      </w:r>
      <w:r>
        <w:t xml:space="preserve"> </w:t>
      </w:r>
      <w:r w:rsidRPr="002004E7">
        <w:t xml:space="preserve">163 millones, según datos de la CFTC. El día después de que los británicos votaron a favor de separarse de la Unión Europea, el S&amp;P 500, el indicador de referencia de las acciones estadounidenses, cayó 3,6% y el VIX subió 8,5 puntos. Los dos mayores ETF </w:t>
      </w:r>
      <w:r w:rsidRPr="002004E7">
        <w:lastRenderedPageBreak/>
        <w:t>que apuestan a una menor volatilidad perdieron una cuarta parte de su valor, aunque posteriormente las pérdidas se revertieron.</w:t>
      </w:r>
    </w:p>
    <w:p w:rsidR="00A57A09" w:rsidRPr="002004E7" w:rsidRDefault="00A57A09" w:rsidP="00A57A09">
      <w:pPr>
        <w:pStyle w:val="NormalWeb"/>
        <w:shd w:val="clear" w:color="auto" w:fill="FFFFFF"/>
        <w:spacing w:before="0" w:beforeAutospacing="0" w:after="270" w:afterAutospacing="0"/>
        <w:jc w:val="both"/>
        <w:textAlignment w:val="baseline"/>
      </w:pPr>
      <w:r w:rsidRPr="002004E7">
        <w:t>“Todos los días me preocupo sobre mis posiciones y mis coberturas, pero creo en un enfoque sistemático de modo que no tenga que tomar decisiones en medio de un pánico del mercado”, dice</w:t>
      </w:r>
      <w:r w:rsidRPr="002004E7">
        <w:rPr>
          <w:rStyle w:val="apple-converted-space"/>
        </w:rPr>
        <w:t> </w:t>
      </w:r>
      <w:r w:rsidRPr="002004E7">
        <w:t>David Pedack,</w:t>
      </w:r>
      <w:r w:rsidRPr="002004E7">
        <w:rPr>
          <w:rStyle w:val="apple-converted-space"/>
        </w:rPr>
        <w:t> </w:t>
      </w:r>
      <w:r w:rsidRPr="002004E7">
        <w:t>gestor de portafolio de Russell Investments.</w:t>
      </w:r>
    </w:p>
    <w:p w:rsidR="00A57A09" w:rsidRPr="002004E7" w:rsidRDefault="00A57A09" w:rsidP="00A57A09">
      <w:pPr>
        <w:pStyle w:val="NormalWeb"/>
        <w:shd w:val="clear" w:color="auto" w:fill="FFFFFF"/>
        <w:spacing w:before="0" w:beforeAutospacing="0" w:after="270" w:afterAutospacing="0"/>
        <w:jc w:val="both"/>
        <w:textAlignment w:val="baseline"/>
      </w:pPr>
      <w:r w:rsidRPr="002004E7">
        <w:t>La severidad de las pérdidas tras el brexit dejó estupefacto a Bryan Sullivan, presidente ejecutivo y socio gerente de WealthSource Partners LLC. La firma de asesoría de inversión de San Luis Obispo, California, que administra más de US$</w:t>
      </w:r>
      <w:r>
        <w:t xml:space="preserve"> </w:t>
      </w:r>
      <w:r w:rsidRPr="002004E7">
        <w:t>600 millones, compró 76.000 acciones del ProShares Short VIX Short-Term Futures ETF poco antes de la votación británica. Fue una nueva estrategia para WealthSource, cuya inversión se derrumbó 26% en cuestión de horas, cuenta Sullivan.</w:t>
      </w:r>
    </w:p>
    <w:p w:rsidR="00A57A09" w:rsidRPr="002004E7" w:rsidRDefault="00A57A09" w:rsidP="00A57A09">
      <w:pPr>
        <w:pStyle w:val="NormalWeb"/>
        <w:shd w:val="clear" w:color="auto" w:fill="FFFFFF"/>
        <w:spacing w:before="0" w:beforeAutospacing="0" w:after="270" w:afterAutospacing="0"/>
        <w:jc w:val="both"/>
        <w:textAlignment w:val="baseline"/>
      </w:pPr>
      <w:r w:rsidRPr="002004E7">
        <w:t>El ProShares ETF recuperó las pérdidas generadas por el brexit en un mes y anota un alza de 25% desde el día de la votación. Sullivan señala, en todo caso, que vendió sus posiciones ante las preocupaciones por un aumento de la volatilidad en un año de incertidumbre electoral. “Muchos factores podrían impulsar la volatilidad hasta fin de año”, dice Sullivan. “De manera que apostar en contra no es necesariamente” la jugada indicada.</w:t>
      </w:r>
    </w:p>
    <w:p w:rsidR="00A57A09" w:rsidRPr="00F84649" w:rsidRDefault="00A57A09" w:rsidP="00A57A09">
      <w:pPr>
        <w:spacing w:line="240" w:lineRule="auto"/>
        <w:jc w:val="both"/>
        <w:rPr>
          <w:rFonts w:ascii="Times New Roman" w:hAnsi="Times New Roman"/>
          <w:sz w:val="24"/>
          <w:szCs w:val="24"/>
        </w:rPr>
      </w:pPr>
      <w:r>
        <w:rPr>
          <w:rFonts w:ascii="Times New Roman" w:hAnsi="Times New Roman"/>
          <w:i/>
          <w:sz w:val="24"/>
          <w:szCs w:val="24"/>
        </w:rPr>
        <w:t xml:space="preserve"> “</w:t>
      </w:r>
      <w:r w:rsidRPr="00F84649">
        <w:rPr>
          <w:rFonts w:ascii="Times New Roman" w:hAnsi="Times New Roman"/>
          <w:i/>
          <w:sz w:val="24"/>
          <w:szCs w:val="24"/>
        </w:rPr>
        <w:t>La recesión destroza las cifras de natalidad empresarial. ¿Cuántas buenas ideas se han quedado por el camino en los últimos diez años?</w:t>
      </w:r>
      <w:r>
        <w:rPr>
          <w:rFonts w:ascii="Times New Roman" w:hAnsi="Times New Roman"/>
          <w:i/>
          <w:sz w:val="24"/>
          <w:szCs w:val="24"/>
        </w:rPr>
        <w:t xml:space="preserve">”… </w:t>
      </w:r>
      <w:r w:rsidRPr="008004B6">
        <w:rPr>
          <w:rFonts w:ascii="Times New Roman" w:hAnsi="Times New Roman"/>
          <w:sz w:val="24"/>
          <w:szCs w:val="24"/>
          <w:u w:val="single"/>
        </w:rPr>
        <w:t>La otra cara de la crisis: el número de nuevas empresas se desplomó a partir de 2007</w:t>
      </w:r>
      <w:r>
        <w:rPr>
          <w:rFonts w:ascii="Times New Roman" w:hAnsi="Times New Roman"/>
          <w:sz w:val="24"/>
          <w:szCs w:val="24"/>
        </w:rPr>
        <w:t xml:space="preserve"> (Libertad Digital - </w:t>
      </w:r>
      <w:r w:rsidRPr="008004B6">
        <w:rPr>
          <w:rFonts w:ascii="Times New Roman" w:hAnsi="Times New Roman"/>
          <w:b/>
          <w:sz w:val="24"/>
          <w:szCs w:val="24"/>
        </w:rPr>
        <w:t>1/11/16</w:t>
      </w:r>
      <w:r>
        <w:rPr>
          <w:rFonts w:ascii="Times New Roman" w:hAnsi="Times New Roman"/>
          <w:sz w:val="24"/>
          <w:szCs w:val="24"/>
        </w:rPr>
        <w:t>)</w:t>
      </w:r>
    </w:p>
    <w:p w:rsidR="00A57A09" w:rsidRDefault="00A57A09" w:rsidP="00A57A09">
      <w:pPr>
        <w:shd w:val="clear" w:color="auto" w:fill="FFFFFF"/>
        <w:spacing w:after="0" w:line="240" w:lineRule="auto"/>
        <w:jc w:val="both"/>
        <w:textAlignment w:val="baseline"/>
        <w:rPr>
          <w:rFonts w:ascii="Times New Roman" w:eastAsia="Times New Roman" w:hAnsi="Times New Roman"/>
          <w:sz w:val="24"/>
          <w:szCs w:val="24"/>
        </w:rPr>
      </w:pPr>
      <w:r>
        <w:rPr>
          <w:rFonts w:ascii="Times New Roman" w:eastAsia="Times New Roman" w:hAnsi="Times New Roman"/>
          <w:sz w:val="24"/>
          <w:szCs w:val="24"/>
        </w:rPr>
        <w:t>Durante el mes de octubre (2016)</w:t>
      </w:r>
      <w:r w:rsidRPr="008004B6">
        <w:rPr>
          <w:rFonts w:ascii="Times New Roman" w:eastAsia="Times New Roman" w:hAnsi="Times New Roman"/>
          <w:sz w:val="24"/>
          <w:szCs w:val="24"/>
        </w:rPr>
        <w:t>, la OCDE publicaba su informe </w:t>
      </w:r>
      <w:r w:rsidRPr="008004B6">
        <w:rPr>
          <w:rFonts w:ascii="Times New Roman" w:eastAsia="Times New Roman" w:hAnsi="Times New Roman"/>
          <w:i/>
          <w:iCs/>
          <w:sz w:val="24"/>
          <w:szCs w:val="24"/>
          <w:bdr w:val="none" w:sz="0" w:space="0" w:color="auto" w:frame="1"/>
        </w:rPr>
        <w:t>Entrepreneurship at a Glance 2016</w:t>
      </w:r>
      <w:r w:rsidRPr="008004B6">
        <w:rPr>
          <w:rFonts w:ascii="Times New Roman" w:eastAsia="Times New Roman" w:hAnsi="Times New Roman"/>
          <w:sz w:val="24"/>
          <w:szCs w:val="24"/>
        </w:rPr>
        <w:t>, en el que dedica un capítulo al nacimiento y cierre de empresas a lo largo de estos años de crisis. Pues bien, </w:t>
      </w:r>
      <w:r w:rsidRPr="00F84649">
        <w:rPr>
          <w:rFonts w:ascii="Times New Roman" w:eastAsia="Times New Roman" w:hAnsi="Times New Roman"/>
          <w:bCs/>
          <w:sz w:val="24"/>
          <w:szCs w:val="24"/>
          <w:bdr w:val="none" w:sz="0" w:space="0" w:color="auto" w:frame="1"/>
        </w:rPr>
        <w:t>España es, junto a República Checa, Hungría, Italia y Luxemburgo</w:t>
      </w:r>
      <w:r w:rsidRPr="008004B6">
        <w:rPr>
          <w:rFonts w:ascii="Times New Roman" w:eastAsia="Times New Roman" w:hAnsi="Times New Roman"/>
          <w:sz w:val="24"/>
          <w:szCs w:val="24"/>
        </w:rPr>
        <w:t> uno de los cinco países en los que la proporción de nuevas empresas sobre el total más ha caído desde 2007. En aquel año, casi el 40% de las compañías españolas tenía menos de dos años de antigüedad; ahora, apenas superamos el 20%.</w:t>
      </w:r>
    </w:p>
    <w:p w:rsidR="00A57A09" w:rsidRPr="008004B6" w:rsidRDefault="00A57A09" w:rsidP="00A57A09">
      <w:pPr>
        <w:shd w:val="clear" w:color="auto" w:fill="FFFFFF"/>
        <w:spacing w:after="0" w:line="240" w:lineRule="auto"/>
        <w:jc w:val="both"/>
        <w:textAlignment w:val="baseline"/>
        <w:rPr>
          <w:rFonts w:ascii="Times New Roman" w:eastAsia="Times New Roman" w:hAnsi="Times New Roman"/>
          <w:sz w:val="24"/>
          <w:szCs w:val="24"/>
        </w:rPr>
      </w:pPr>
    </w:p>
    <w:p w:rsidR="00A57A09" w:rsidRPr="008004B6" w:rsidRDefault="00A57A09" w:rsidP="00A57A09">
      <w:pPr>
        <w:spacing w:after="0" w:line="240" w:lineRule="auto"/>
        <w:jc w:val="both"/>
        <w:rPr>
          <w:rFonts w:ascii="Times New Roman" w:eastAsia="Times New Roman" w:hAnsi="Times New Roman"/>
          <w:sz w:val="24"/>
          <w:szCs w:val="24"/>
        </w:rPr>
      </w:pPr>
      <w:r w:rsidRPr="008004B6">
        <w:rPr>
          <w:rFonts w:ascii="Times New Roman" w:eastAsia="Times New Roman" w:hAnsi="Times New Roman"/>
          <w:noProof/>
          <w:sz w:val="24"/>
          <w:szCs w:val="24"/>
          <w:bdr w:val="none" w:sz="0" w:space="0" w:color="auto" w:frame="1"/>
          <w:lang w:eastAsia="es-ES"/>
        </w:rPr>
        <w:drawing>
          <wp:inline distT="0" distB="0" distL="0" distR="0" wp14:anchorId="1A42D601" wp14:editId="1118A208">
            <wp:extent cx="5473700" cy="3067050"/>
            <wp:effectExtent l="0" t="0" r="0" b="0"/>
            <wp:docPr id="36" name="Imagen 36" descr="ratio_nuevas_empresas.jpg">
              <a:hlinkClick xmlns:a="http://schemas.openxmlformats.org/drawingml/2006/main" r:id="rId8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atio_nuevas_empresas.jpg">
                      <a:hlinkClick r:id="rId83"/>
                    </pic:cNvPr>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473700" cy="3067050"/>
                    </a:xfrm>
                    <a:prstGeom prst="rect">
                      <a:avLst/>
                    </a:prstGeom>
                    <a:noFill/>
                    <a:ln>
                      <a:noFill/>
                    </a:ln>
                  </pic:spPr>
                </pic:pic>
              </a:graphicData>
            </a:graphic>
          </wp:inline>
        </w:drawing>
      </w:r>
      <w:r w:rsidRPr="008004B6">
        <w:rPr>
          <w:rFonts w:ascii="Times New Roman" w:eastAsia="Times New Roman" w:hAnsi="Times New Roman"/>
          <w:sz w:val="24"/>
          <w:szCs w:val="24"/>
        </w:rPr>
        <w:t>OCDE</w:t>
      </w:r>
    </w:p>
    <w:p w:rsidR="00A57A09" w:rsidRDefault="00A57A09" w:rsidP="00A57A09">
      <w:pPr>
        <w:shd w:val="clear" w:color="auto" w:fill="FFFFFF"/>
        <w:spacing w:after="0" w:line="240" w:lineRule="auto"/>
        <w:jc w:val="both"/>
        <w:textAlignment w:val="baseline"/>
        <w:rPr>
          <w:rFonts w:ascii="Times New Roman" w:eastAsia="Times New Roman" w:hAnsi="Times New Roman"/>
          <w:sz w:val="24"/>
          <w:szCs w:val="24"/>
        </w:rPr>
      </w:pPr>
    </w:p>
    <w:p w:rsidR="00A57A09" w:rsidRPr="002063F9" w:rsidRDefault="00A57A09" w:rsidP="00A57A09">
      <w:pPr>
        <w:spacing w:line="240" w:lineRule="auto"/>
        <w:jc w:val="both"/>
        <w:rPr>
          <w:rFonts w:ascii="Times New Roman" w:hAnsi="Times New Roman"/>
          <w:sz w:val="24"/>
          <w:szCs w:val="24"/>
        </w:rPr>
      </w:pPr>
      <w:r>
        <w:rPr>
          <w:rFonts w:ascii="Times New Roman" w:hAnsi="Times New Roman"/>
          <w:i/>
          <w:sz w:val="24"/>
          <w:szCs w:val="24"/>
        </w:rPr>
        <w:t>“</w:t>
      </w:r>
      <w:r w:rsidRPr="00F84649">
        <w:rPr>
          <w:rFonts w:ascii="Times New Roman" w:hAnsi="Times New Roman"/>
          <w:i/>
          <w:sz w:val="24"/>
          <w:szCs w:val="24"/>
        </w:rPr>
        <w:t>Los inversionistas dieron el visto bueno a la elección de Donald Trump como presidente de Estados Unidos, comprando acciones al alza y vendiendo bonos, en una apuesta a que el plan de estímulo fiscal que presentó el candidato republicano saque al país de la apatía económica post-crisis</w:t>
      </w:r>
      <w:r>
        <w:rPr>
          <w:rFonts w:ascii="Times New Roman" w:hAnsi="Times New Roman"/>
          <w:i/>
          <w:sz w:val="24"/>
          <w:szCs w:val="24"/>
        </w:rPr>
        <w:t>”..</w:t>
      </w:r>
      <w:r w:rsidRPr="00F84649">
        <w:rPr>
          <w:rFonts w:ascii="Times New Roman" w:hAnsi="Times New Roman"/>
          <w:i/>
          <w:sz w:val="24"/>
          <w:szCs w:val="24"/>
        </w:rPr>
        <w:t xml:space="preserve">. </w:t>
      </w:r>
      <w:r w:rsidRPr="002063F9">
        <w:rPr>
          <w:rFonts w:ascii="Times New Roman" w:hAnsi="Times New Roman"/>
          <w:sz w:val="24"/>
          <w:szCs w:val="24"/>
          <w:u w:val="single"/>
        </w:rPr>
        <w:t>Los mercados se sacuden los temores y apuestan por un estímulo de Trump</w:t>
      </w:r>
      <w:r>
        <w:rPr>
          <w:rFonts w:ascii="Times New Roman" w:hAnsi="Times New Roman"/>
          <w:sz w:val="24"/>
          <w:szCs w:val="24"/>
        </w:rPr>
        <w:t xml:space="preserve"> (The Wall Street Journal - </w:t>
      </w:r>
      <w:r w:rsidRPr="002063F9">
        <w:rPr>
          <w:rFonts w:ascii="Times New Roman" w:hAnsi="Times New Roman"/>
          <w:b/>
          <w:sz w:val="24"/>
          <w:szCs w:val="24"/>
        </w:rPr>
        <w:t>9/11/16</w:t>
      </w:r>
      <w:r>
        <w:rPr>
          <w:rFonts w:ascii="Times New Roman" w:hAnsi="Times New Roman"/>
          <w:sz w:val="24"/>
          <w:szCs w:val="24"/>
        </w:rPr>
        <w:t>)</w:t>
      </w:r>
    </w:p>
    <w:p w:rsidR="00A57A09" w:rsidRPr="002063F9" w:rsidRDefault="00A57A09" w:rsidP="00A57A09">
      <w:pPr>
        <w:spacing w:line="240" w:lineRule="auto"/>
        <w:jc w:val="both"/>
        <w:rPr>
          <w:rFonts w:ascii="Times New Roman" w:hAnsi="Times New Roman"/>
          <w:sz w:val="24"/>
          <w:szCs w:val="24"/>
        </w:rPr>
      </w:pPr>
      <w:r w:rsidRPr="002063F9">
        <w:rPr>
          <w:rFonts w:ascii="Times New Roman" w:hAnsi="Times New Roman"/>
          <w:sz w:val="24"/>
          <w:szCs w:val="24"/>
        </w:rPr>
        <w:t xml:space="preserve">El Promedio Industrial Dow Jones registró su segunda mayor ganancia de esta semana, subiendo 257 puntos a 18.590 puntos, impulsado por un auge de las firmas financieras y de salud. Mientras tanto, el rendimiento del bono del tesoro a 10 años aumentó 2,07%, su mayor nivel desde enero. Los rendimientos suben cuando los precios bajan. </w:t>
      </w:r>
    </w:p>
    <w:p w:rsidR="00A57A09" w:rsidRPr="00F84649" w:rsidRDefault="00A57A09" w:rsidP="00A57A09">
      <w:pPr>
        <w:spacing w:line="240" w:lineRule="auto"/>
        <w:jc w:val="both"/>
        <w:rPr>
          <w:rFonts w:ascii="Times New Roman" w:hAnsi="Times New Roman"/>
          <w:sz w:val="24"/>
          <w:szCs w:val="24"/>
        </w:rPr>
      </w:pPr>
      <w:r w:rsidRPr="002063F9">
        <w:rPr>
          <w:rFonts w:ascii="Times New Roman" w:hAnsi="Times New Roman"/>
          <w:sz w:val="24"/>
          <w:szCs w:val="24"/>
        </w:rPr>
        <w:t>Esto muestra que después de meses de descontar la probabilidad de que Trump ganara la presidencia o vender acciones de manera defensiva cuando este subía en las encuestas</w:t>
      </w:r>
      <w:r w:rsidRPr="00F84649">
        <w:rPr>
          <w:rFonts w:ascii="Times New Roman" w:hAnsi="Times New Roman"/>
          <w:sz w:val="24"/>
          <w:szCs w:val="24"/>
        </w:rPr>
        <w:t xml:space="preserve">, los inversionistas están dando la bienvenida a la posibilidad de que el amplio gasto fiscal del gobierno Trump aumente la actividad económica, impulse la inflación y apoye mayores rendimientos de los bonos en los próximos años. </w:t>
      </w:r>
    </w:p>
    <w:p w:rsidR="00A57A09" w:rsidRPr="00F84649" w:rsidRDefault="00A57A09" w:rsidP="00A57A09">
      <w:pPr>
        <w:spacing w:line="240" w:lineRule="auto"/>
        <w:jc w:val="both"/>
        <w:rPr>
          <w:rFonts w:ascii="Times New Roman" w:hAnsi="Times New Roman"/>
          <w:sz w:val="24"/>
          <w:szCs w:val="24"/>
        </w:rPr>
      </w:pPr>
      <w:r w:rsidRPr="00F84649">
        <w:rPr>
          <w:rFonts w:ascii="Times New Roman" w:hAnsi="Times New Roman"/>
          <w:sz w:val="24"/>
          <w:szCs w:val="24"/>
        </w:rPr>
        <w:t>Los inversionistas dicen que no están seguros de qué tan en serio pueden tomar la posibilidad de un estímulo. Al mismo tiempo, muchos dicen que creen que Trump ve a su mandato como uno concentrado en</w:t>
      </w:r>
      <w:r w:rsidR="00275676">
        <w:rPr>
          <w:rFonts w:ascii="Times New Roman" w:hAnsi="Times New Roman"/>
          <w:sz w:val="24"/>
          <w:szCs w:val="24"/>
        </w:rPr>
        <w:t xml:space="preserve"> restaurar el crecimiento de EEUU</w:t>
      </w:r>
      <w:r w:rsidRPr="00F84649">
        <w:rPr>
          <w:rFonts w:ascii="Times New Roman" w:hAnsi="Times New Roman"/>
          <w:sz w:val="24"/>
          <w:szCs w:val="24"/>
        </w:rPr>
        <w:t xml:space="preserve"> después de una tibia expansión económica tras la crisis. </w:t>
      </w:r>
    </w:p>
    <w:p w:rsidR="00A57A09" w:rsidRPr="00F84649" w:rsidRDefault="00A57A09" w:rsidP="00A57A09">
      <w:pPr>
        <w:spacing w:line="240" w:lineRule="auto"/>
        <w:jc w:val="both"/>
        <w:rPr>
          <w:rFonts w:ascii="Times New Roman" w:hAnsi="Times New Roman"/>
          <w:sz w:val="24"/>
          <w:szCs w:val="24"/>
        </w:rPr>
      </w:pPr>
      <w:r w:rsidRPr="00F84649">
        <w:rPr>
          <w:rFonts w:ascii="Times New Roman" w:hAnsi="Times New Roman"/>
          <w:sz w:val="24"/>
          <w:szCs w:val="24"/>
        </w:rPr>
        <w:t xml:space="preserve">Un estímulo de Trump sería bueno para las acciones y malo para los bonos, dicen los analistas, al impulsar un crecimiento económico que alentaría las contrataciones y las ganancias corporativas, a la vez que se recortan los impuestos, lo que llevaría a un aumento del déficit que suele estar asociado con mayores tasas de interés. </w:t>
      </w:r>
    </w:p>
    <w:p w:rsidR="00A57A09" w:rsidRPr="002063F9" w:rsidRDefault="00A57A09" w:rsidP="00A57A09">
      <w:pPr>
        <w:spacing w:line="240" w:lineRule="auto"/>
        <w:jc w:val="both"/>
        <w:rPr>
          <w:rFonts w:ascii="Times New Roman" w:hAnsi="Times New Roman"/>
          <w:sz w:val="24"/>
          <w:szCs w:val="24"/>
        </w:rPr>
      </w:pPr>
      <w:r w:rsidRPr="002063F9">
        <w:rPr>
          <w:rFonts w:ascii="Times New Roman" w:hAnsi="Times New Roman"/>
          <w:sz w:val="24"/>
          <w:szCs w:val="24"/>
        </w:rPr>
        <w:t>El S&amp;P 500 subió 1,1% y el Índice Compuesto Nasdaq avanzó en la misma proporción, extendiendo un auge que había iniciado dos días antes de la elección. El Dow subió 371 puntos el lunes, su mayor avance desd</w:t>
      </w:r>
      <w:r>
        <w:rPr>
          <w:rFonts w:ascii="Times New Roman" w:hAnsi="Times New Roman"/>
          <w:sz w:val="24"/>
          <w:szCs w:val="24"/>
        </w:rPr>
        <w:t xml:space="preserve">e enero. </w:t>
      </w:r>
    </w:p>
    <w:p w:rsidR="00A57A09" w:rsidRPr="002063F9" w:rsidRDefault="00A57A09" w:rsidP="00A57A09">
      <w:pPr>
        <w:spacing w:line="240" w:lineRule="auto"/>
        <w:jc w:val="both"/>
        <w:rPr>
          <w:rFonts w:ascii="Times New Roman" w:hAnsi="Times New Roman"/>
          <w:sz w:val="24"/>
          <w:szCs w:val="24"/>
        </w:rPr>
      </w:pPr>
      <w:r w:rsidRPr="002063F9">
        <w:rPr>
          <w:rFonts w:ascii="Times New Roman" w:hAnsi="Times New Roman"/>
          <w:sz w:val="24"/>
          <w:szCs w:val="24"/>
        </w:rPr>
        <w:t>El índice KBW Nasdaq Bank de grandes</w:t>
      </w:r>
      <w:r>
        <w:rPr>
          <w:rFonts w:ascii="Times New Roman" w:hAnsi="Times New Roman"/>
          <w:sz w:val="24"/>
          <w:szCs w:val="24"/>
        </w:rPr>
        <w:t xml:space="preserve"> prestamistas comerciales de EEUU</w:t>
      </w:r>
      <w:r w:rsidRPr="002063F9">
        <w:rPr>
          <w:rFonts w:ascii="Times New Roman" w:hAnsi="Times New Roman"/>
          <w:sz w:val="24"/>
          <w:szCs w:val="24"/>
        </w:rPr>
        <w:t xml:space="preserve"> subió un 4,9% el miércoles, a medida que los inversionistas apostaron a un aumento de las tasas de interés y menores regulaciones, las cuales deberían aumentar las ganancias de los bancos. El índice Biotecnológico Nasdaq, ignorado por los inversionistas durante buena parte del año debido a la preocupación de que un gobierno demócrata impulse los controles de precios, saltó casi 9%. </w:t>
      </w:r>
    </w:p>
    <w:p w:rsidR="00A57A09" w:rsidRPr="002063F9" w:rsidRDefault="00A57A09" w:rsidP="00A57A09">
      <w:pPr>
        <w:spacing w:line="240" w:lineRule="auto"/>
        <w:jc w:val="both"/>
        <w:rPr>
          <w:rFonts w:ascii="Times New Roman" w:hAnsi="Times New Roman"/>
          <w:sz w:val="24"/>
          <w:szCs w:val="24"/>
        </w:rPr>
      </w:pPr>
      <w:r w:rsidRPr="002063F9">
        <w:rPr>
          <w:rFonts w:ascii="Times New Roman" w:hAnsi="Times New Roman"/>
          <w:sz w:val="24"/>
          <w:szCs w:val="24"/>
        </w:rPr>
        <w:t xml:space="preserve">Los movimientos en la dirección opuesta fueron casi igual de pronunciados, con las acciones que usualmente son consideradas como extensiones de los bonos, como las de servicios públicos y bienes raíces cayendo más de 2% en el S&amp;P 500. </w:t>
      </w:r>
    </w:p>
    <w:p w:rsidR="00A57A09" w:rsidRPr="0079700B" w:rsidRDefault="00A57A09" w:rsidP="00A57A09">
      <w:pPr>
        <w:spacing w:line="240" w:lineRule="auto"/>
        <w:jc w:val="both"/>
        <w:rPr>
          <w:rFonts w:ascii="Times New Roman" w:hAnsi="Times New Roman"/>
          <w:sz w:val="24"/>
          <w:szCs w:val="24"/>
        </w:rPr>
      </w:pPr>
      <w:r>
        <w:rPr>
          <w:rFonts w:ascii="Times New Roman" w:hAnsi="Times New Roman"/>
          <w:sz w:val="24"/>
          <w:szCs w:val="24"/>
        </w:rPr>
        <w:t xml:space="preserve">- </w:t>
      </w:r>
      <w:r w:rsidRPr="00B45421">
        <w:rPr>
          <w:rFonts w:ascii="Times New Roman" w:hAnsi="Times New Roman"/>
          <w:sz w:val="24"/>
          <w:szCs w:val="24"/>
          <w:u w:val="single"/>
        </w:rPr>
        <w:t>Bienvenidos al mundo de Donald Trump</w:t>
      </w:r>
      <w:r>
        <w:rPr>
          <w:rFonts w:ascii="Times New Roman" w:hAnsi="Times New Roman"/>
          <w:sz w:val="24"/>
          <w:szCs w:val="24"/>
        </w:rPr>
        <w:t xml:space="preserve"> (Expansión - FT - </w:t>
      </w:r>
      <w:r w:rsidRPr="00B45421">
        <w:rPr>
          <w:rFonts w:ascii="Times New Roman" w:hAnsi="Times New Roman"/>
          <w:b/>
          <w:sz w:val="24"/>
          <w:szCs w:val="24"/>
        </w:rPr>
        <w:t>12/11/16</w:t>
      </w:r>
      <w:r>
        <w:rPr>
          <w:rFonts w:ascii="Times New Roman" w:hAnsi="Times New Roman"/>
          <w:sz w:val="24"/>
          <w:szCs w:val="24"/>
        </w:rPr>
        <w:t>) Lectura recomendada</w:t>
      </w:r>
    </w:p>
    <w:p w:rsidR="00A57A09" w:rsidRPr="00670B1D" w:rsidRDefault="00A57A09" w:rsidP="00A57A09">
      <w:pPr>
        <w:spacing w:line="240" w:lineRule="auto"/>
        <w:jc w:val="both"/>
        <w:rPr>
          <w:rFonts w:ascii="Times New Roman" w:hAnsi="Times New Roman"/>
          <w:color w:val="FF0000"/>
          <w:sz w:val="24"/>
          <w:szCs w:val="24"/>
        </w:rPr>
      </w:pPr>
      <w:r w:rsidRPr="00670B1D">
        <w:rPr>
          <w:rFonts w:ascii="Times New Roman" w:hAnsi="Times New Roman"/>
          <w:color w:val="FF0000"/>
          <w:sz w:val="24"/>
          <w:szCs w:val="24"/>
        </w:rPr>
        <w:t>Las claves del plan económico de Trump: más gasto y el fin de la disciplina fiscal</w:t>
      </w:r>
    </w:p>
    <w:p w:rsidR="00A57A09" w:rsidRDefault="00A57A09" w:rsidP="00A57A09">
      <w:pPr>
        <w:spacing w:line="240" w:lineRule="auto"/>
        <w:jc w:val="both"/>
        <w:rPr>
          <w:rFonts w:ascii="Times New Roman" w:hAnsi="Times New Roman"/>
          <w:sz w:val="24"/>
          <w:szCs w:val="24"/>
        </w:rPr>
      </w:pPr>
      <w:r>
        <w:rPr>
          <w:rFonts w:ascii="Times New Roman" w:hAnsi="Times New Roman"/>
          <w:sz w:val="24"/>
          <w:szCs w:val="24"/>
        </w:rPr>
        <w:t>(Por Edward Luce - Financial Times)</w:t>
      </w:r>
    </w:p>
    <w:p w:rsidR="00A57A09" w:rsidRPr="00B45421" w:rsidRDefault="00A57A09" w:rsidP="00A57A09">
      <w:pPr>
        <w:spacing w:line="240" w:lineRule="auto"/>
        <w:jc w:val="both"/>
        <w:rPr>
          <w:rFonts w:ascii="Times New Roman" w:hAnsi="Times New Roman"/>
          <w:sz w:val="24"/>
          <w:szCs w:val="24"/>
        </w:rPr>
      </w:pPr>
      <w:r w:rsidRPr="00670B1D">
        <w:rPr>
          <w:rFonts w:ascii="Times New Roman" w:hAnsi="Times New Roman"/>
          <w:sz w:val="24"/>
          <w:szCs w:val="24"/>
          <w:u w:val="single"/>
        </w:rPr>
        <w:t xml:space="preserve">La creciente división racial, geográfica y educativa ha impulsado la victoria de Donald Trump, quien ahora pretende darle la vuelta al legado de la Administración Obama, </w:t>
      </w:r>
      <w:r w:rsidRPr="00670B1D">
        <w:rPr>
          <w:rFonts w:ascii="Times New Roman" w:hAnsi="Times New Roman"/>
          <w:sz w:val="24"/>
          <w:szCs w:val="24"/>
          <w:u w:val="single"/>
        </w:rPr>
        <w:lastRenderedPageBreak/>
        <w:t>especialmente en sanidad, inmigración y regulación de los mercados.</w:t>
      </w:r>
      <w:r w:rsidRPr="00B45421">
        <w:rPr>
          <w:rFonts w:ascii="Times New Roman" w:hAnsi="Times New Roman"/>
          <w:sz w:val="24"/>
          <w:szCs w:val="24"/>
        </w:rPr>
        <w:t xml:space="preserve"> El magnate llega a la Casa Blanca con más de 70 demandas </w:t>
      </w:r>
      <w:r>
        <w:rPr>
          <w:rFonts w:ascii="Times New Roman" w:hAnsi="Times New Roman"/>
          <w:sz w:val="24"/>
          <w:szCs w:val="24"/>
        </w:rPr>
        <w:t>pendientes contra sus empresas.</w:t>
      </w:r>
    </w:p>
    <w:p w:rsidR="00A57A09" w:rsidRPr="00670B1D" w:rsidRDefault="00A57A09" w:rsidP="00A57A09">
      <w:pPr>
        <w:spacing w:line="240" w:lineRule="auto"/>
        <w:jc w:val="both"/>
        <w:rPr>
          <w:rFonts w:ascii="Times New Roman" w:hAnsi="Times New Roman"/>
          <w:color w:val="FF0000"/>
          <w:sz w:val="24"/>
          <w:szCs w:val="24"/>
          <w:u w:val="single"/>
        </w:rPr>
      </w:pPr>
      <w:r w:rsidRPr="00670B1D">
        <w:rPr>
          <w:rFonts w:ascii="Times New Roman" w:hAnsi="Times New Roman"/>
          <w:color w:val="FF0000"/>
          <w:sz w:val="24"/>
          <w:szCs w:val="24"/>
          <w:u w:val="single"/>
        </w:rPr>
        <w:t>La victoria de Donald Trump le otorga poder para deshacer el orden global establecido por EEUU tras la segunda Guerra Mundial. Con la colaboración del Congreso, su política podría acabar con el legado de Obama en poco tiempo.</w:t>
      </w:r>
    </w:p>
    <w:p w:rsidR="00A57A09" w:rsidRPr="00670B1D" w:rsidRDefault="00A57A09" w:rsidP="00A57A09">
      <w:pPr>
        <w:spacing w:line="240" w:lineRule="auto"/>
        <w:jc w:val="both"/>
        <w:rPr>
          <w:rFonts w:ascii="Times New Roman" w:hAnsi="Times New Roman"/>
          <w:color w:val="FF0000"/>
          <w:sz w:val="24"/>
          <w:szCs w:val="24"/>
          <w:u w:val="single"/>
        </w:rPr>
      </w:pPr>
      <w:r w:rsidRPr="00670B1D">
        <w:rPr>
          <w:rFonts w:ascii="Times New Roman" w:hAnsi="Times New Roman"/>
          <w:color w:val="FF0000"/>
          <w:sz w:val="24"/>
          <w:szCs w:val="24"/>
          <w:u w:val="single"/>
        </w:rPr>
        <w:t>La figura del presidente electo supone un rechazo al establishment que representa Hillary Clinton. La era de las sagas Clinton y Bush parece haber llegado a su fin. También marca una ruptura con más de setenta años de liderazgo global de EEUU. En definitiva, la victoria de Trump supone una ruptura con todo lo que el mundo daba por sentado de EEUU.</w:t>
      </w:r>
    </w:p>
    <w:p w:rsidR="00A57A09" w:rsidRPr="00670B1D" w:rsidRDefault="00A57A09" w:rsidP="00A57A09">
      <w:pPr>
        <w:spacing w:line="240" w:lineRule="auto"/>
        <w:jc w:val="both"/>
        <w:rPr>
          <w:rFonts w:ascii="Times New Roman" w:hAnsi="Times New Roman"/>
          <w:color w:val="FF0000"/>
          <w:sz w:val="24"/>
          <w:szCs w:val="24"/>
          <w:u w:val="single"/>
        </w:rPr>
      </w:pPr>
      <w:r w:rsidRPr="00670B1D">
        <w:rPr>
          <w:rFonts w:ascii="Times New Roman" w:hAnsi="Times New Roman"/>
          <w:color w:val="FF0000"/>
          <w:sz w:val="24"/>
          <w:szCs w:val="24"/>
          <w:u w:val="single"/>
        </w:rPr>
        <w:t>Las primeras víctimas tras las elecciones son las élites que han dirigido el país durante décadas, tanto del Partido Republicano como del Demócrata.</w:t>
      </w:r>
    </w:p>
    <w:p w:rsidR="00A57A09" w:rsidRPr="00B45421" w:rsidRDefault="00A57A09" w:rsidP="00A57A09">
      <w:pPr>
        <w:spacing w:line="240" w:lineRule="auto"/>
        <w:jc w:val="both"/>
        <w:rPr>
          <w:rFonts w:ascii="Times New Roman" w:hAnsi="Times New Roman"/>
          <w:sz w:val="24"/>
          <w:szCs w:val="24"/>
        </w:rPr>
      </w:pPr>
      <w:r w:rsidRPr="00B45421">
        <w:rPr>
          <w:rFonts w:ascii="Times New Roman" w:hAnsi="Times New Roman"/>
          <w:sz w:val="24"/>
          <w:szCs w:val="24"/>
        </w:rPr>
        <w:t>Mucho se ha hablado ya de cómo es posible que las encuestas y los expertos no supieran interpretar el sentir de la ciudadanía estado</w:t>
      </w:r>
      <w:r>
        <w:rPr>
          <w:rFonts w:ascii="Times New Roman" w:hAnsi="Times New Roman"/>
          <w:sz w:val="24"/>
          <w:szCs w:val="24"/>
        </w:rPr>
        <w:t>unidense. Indicios no faltaban.</w:t>
      </w:r>
    </w:p>
    <w:p w:rsidR="00A57A09" w:rsidRPr="00670B1D" w:rsidRDefault="00A57A09" w:rsidP="00A57A09">
      <w:pPr>
        <w:spacing w:line="240" w:lineRule="auto"/>
        <w:jc w:val="both"/>
        <w:rPr>
          <w:rFonts w:ascii="Times New Roman" w:hAnsi="Times New Roman"/>
          <w:sz w:val="24"/>
          <w:szCs w:val="24"/>
          <w:u w:val="single"/>
        </w:rPr>
      </w:pPr>
      <w:r w:rsidRPr="00670B1D">
        <w:rPr>
          <w:rFonts w:ascii="Times New Roman" w:hAnsi="Times New Roman"/>
          <w:sz w:val="24"/>
          <w:szCs w:val="24"/>
          <w:u w:val="single"/>
        </w:rPr>
        <w:t>Durante años, una mayoría de ciudadanos manifestaron su convicción de que el país iba por la senda equivocada y de que sus hijos heredarían un legado nefasto. Ese pesimismo se ha ido incrementando desde principios de siglo.</w:t>
      </w:r>
    </w:p>
    <w:p w:rsidR="00A57A09" w:rsidRPr="00B45421" w:rsidRDefault="00A57A09" w:rsidP="00A57A09">
      <w:pPr>
        <w:spacing w:line="240" w:lineRule="auto"/>
        <w:jc w:val="both"/>
        <w:rPr>
          <w:rFonts w:ascii="Times New Roman" w:hAnsi="Times New Roman"/>
          <w:sz w:val="24"/>
          <w:szCs w:val="24"/>
        </w:rPr>
      </w:pPr>
      <w:r w:rsidRPr="00670B1D">
        <w:rPr>
          <w:rFonts w:ascii="Times New Roman" w:hAnsi="Times New Roman"/>
          <w:sz w:val="24"/>
          <w:szCs w:val="24"/>
          <w:u w:val="single"/>
        </w:rPr>
        <w:t>Aunque de un modo distinto, la victoria de Barack Obama en las elecciones de 2008 fue ya una señal de que EEUU pedía un cambio radical</w:t>
      </w:r>
      <w:r w:rsidRPr="00B45421">
        <w:rPr>
          <w:rFonts w:ascii="Times New Roman" w:hAnsi="Times New Roman"/>
          <w:sz w:val="24"/>
          <w:szCs w:val="24"/>
        </w:rPr>
        <w:t>. Obama abandonará la presidencia con unos índices de popularidad personales muy elevados, pero el resultado del martes supone un rech</w:t>
      </w:r>
      <w:r>
        <w:rPr>
          <w:rFonts w:ascii="Times New Roman" w:hAnsi="Times New Roman"/>
          <w:sz w:val="24"/>
          <w:szCs w:val="24"/>
        </w:rPr>
        <w:t>azo total a su legado político.</w:t>
      </w:r>
    </w:p>
    <w:p w:rsidR="00A57A09" w:rsidRPr="00670B1D" w:rsidRDefault="00A57A09" w:rsidP="00A57A09">
      <w:pPr>
        <w:spacing w:line="240" w:lineRule="auto"/>
        <w:jc w:val="both"/>
        <w:rPr>
          <w:rFonts w:ascii="Times New Roman" w:hAnsi="Times New Roman"/>
          <w:color w:val="FF0000"/>
          <w:sz w:val="24"/>
          <w:szCs w:val="24"/>
          <w:u w:val="single"/>
        </w:rPr>
      </w:pPr>
      <w:r w:rsidRPr="00670B1D">
        <w:rPr>
          <w:rFonts w:ascii="Times New Roman" w:hAnsi="Times New Roman"/>
          <w:color w:val="FF0000"/>
          <w:sz w:val="24"/>
          <w:szCs w:val="24"/>
          <w:u w:val="single"/>
        </w:rPr>
        <w:t>Tras ocho años de presidencia, los ingresos de los hogares estadounidenses de clase media son inferiores. Eso es precisamente lo que pasó con la presidencia de Bush, en la que las clases medias también perdieron poder adquisitivo.</w:t>
      </w:r>
    </w:p>
    <w:p w:rsidR="00A57A09" w:rsidRPr="00670B1D" w:rsidRDefault="00A57A09" w:rsidP="00A57A09">
      <w:pPr>
        <w:spacing w:line="240" w:lineRule="auto"/>
        <w:jc w:val="both"/>
        <w:rPr>
          <w:rFonts w:ascii="Times New Roman" w:hAnsi="Times New Roman"/>
          <w:b/>
          <w:color w:val="FF0000"/>
          <w:sz w:val="24"/>
          <w:szCs w:val="24"/>
          <w:u w:val="single"/>
        </w:rPr>
      </w:pPr>
      <w:r w:rsidRPr="00670B1D">
        <w:rPr>
          <w:rFonts w:ascii="Times New Roman" w:hAnsi="Times New Roman"/>
          <w:b/>
          <w:color w:val="FF0000"/>
          <w:sz w:val="24"/>
          <w:szCs w:val="24"/>
          <w:u w:val="single"/>
        </w:rPr>
        <w:t>Por si fuera poco, la esperanza media de vida de la clase trabajadora blanca, que ha llevado a Trump a la presidencia, ha ido descendiendo desde principios de siglo. Tanto es así, que la diferencia entre la esperanza de vida de los estadounidenses con más poder adquisitivo y los ciudadanos más pobres se ha duplicado en la última generación. No hay mayor indicador de desigualdad que este.</w:t>
      </w:r>
    </w:p>
    <w:p w:rsidR="00A57A09" w:rsidRPr="00B45421" w:rsidRDefault="00A57A09" w:rsidP="00A57A09">
      <w:pPr>
        <w:spacing w:line="240" w:lineRule="auto"/>
        <w:jc w:val="both"/>
        <w:rPr>
          <w:rFonts w:ascii="Times New Roman" w:hAnsi="Times New Roman"/>
          <w:sz w:val="24"/>
          <w:szCs w:val="24"/>
        </w:rPr>
      </w:pPr>
      <w:r w:rsidRPr="00B45421">
        <w:rPr>
          <w:rFonts w:ascii="Times New Roman" w:hAnsi="Times New Roman"/>
          <w:sz w:val="24"/>
          <w:szCs w:val="24"/>
        </w:rPr>
        <w:t>El grave error de Clinton</w:t>
      </w:r>
    </w:p>
    <w:p w:rsidR="00A57A09" w:rsidRPr="00670B1D" w:rsidRDefault="00A57A09" w:rsidP="00A57A09">
      <w:pPr>
        <w:spacing w:line="240" w:lineRule="auto"/>
        <w:jc w:val="both"/>
        <w:rPr>
          <w:rFonts w:ascii="Times New Roman" w:hAnsi="Times New Roman"/>
          <w:color w:val="FF0000"/>
          <w:sz w:val="24"/>
          <w:szCs w:val="24"/>
          <w:u w:val="single"/>
        </w:rPr>
      </w:pPr>
      <w:r w:rsidRPr="00670B1D">
        <w:rPr>
          <w:rFonts w:ascii="Times New Roman" w:hAnsi="Times New Roman"/>
          <w:color w:val="FF0000"/>
          <w:sz w:val="24"/>
          <w:szCs w:val="24"/>
          <w:u w:val="single"/>
        </w:rPr>
        <w:t>La creciente división racial, geográfica y educativa también impulsó su victoria. Trump se centró en las personas sin estudios, que viven en pueblos rurales y que en su mayoría son hombres blancos. Dado el tono xenófobo de la campaña de</w:t>
      </w:r>
      <w:r>
        <w:rPr>
          <w:rFonts w:ascii="Times New Roman" w:hAnsi="Times New Roman"/>
          <w:color w:val="FF0000"/>
          <w:sz w:val="24"/>
          <w:szCs w:val="24"/>
          <w:u w:val="single"/>
        </w:rPr>
        <w:t xml:space="preserve"> Trump, resulta describirle de “deplorable”</w:t>
      </w:r>
      <w:r w:rsidRPr="00670B1D">
        <w:rPr>
          <w:rFonts w:ascii="Times New Roman" w:hAnsi="Times New Roman"/>
          <w:color w:val="FF0000"/>
          <w:sz w:val="24"/>
          <w:szCs w:val="24"/>
          <w:u w:val="single"/>
        </w:rPr>
        <w:t xml:space="preserve"> como hizo Clinton, lo que le supuso un grave error.</w:t>
      </w:r>
    </w:p>
    <w:p w:rsidR="00A57A09" w:rsidRPr="00B45421" w:rsidRDefault="00A57A09" w:rsidP="00A57A09">
      <w:pPr>
        <w:spacing w:line="240" w:lineRule="auto"/>
        <w:jc w:val="both"/>
        <w:rPr>
          <w:rFonts w:ascii="Times New Roman" w:hAnsi="Times New Roman"/>
          <w:sz w:val="24"/>
          <w:szCs w:val="24"/>
        </w:rPr>
      </w:pPr>
      <w:r w:rsidRPr="00B45421">
        <w:rPr>
          <w:rFonts w:ascii="Times New Roman" w:hAnsi="Times New Roman"/>
          <w:sz w:val="24"/>
          <w:szCs w:val="24"/>
        </w:rPr>
        <w:t xml:space="preserve">Ahora entre los votantes de Trump se encuentran personas que apoyaron a Obama y, sorprendentemente, un gran número de hispanos. Quizás se ha pasado por alto el resentimiento de aquellos que entraron al país legalmente </w:t>
      </w:r>
      <w:r>
        <w:rPr>
          <w:rFonts w:ascii="Times New Roman" w:hAnsi="Times New Roman"/>
          <w:sz w:val="24"/>
          <w:szCs w:val="24"/>
        </w:rPr>
        <w:t>hacia los inmigrantes ilegales.</w:t>
      </w:r>
    </w:p>
    <w:p w:rsidR="00A57A09" w:rsidRPr="00AA1C11" w:rsidRDefault="00A57A09" w:rsidP="00A57A09">
      <w:pPr>
        <w:spacing w:line="240" w:lineRule="auto"/>
        <w:jc w:val="both"/>
        <w:rPr>
          <w:rFonts w:ascii="Times New Roman" w:hAnsi="Times New Roman"/>
          <w:sz w:val="24"/>
          <w:szCs w:val="24"/>
          <w:u w:val="single"/>
        </w:rPr>
      </w:pPr>
      <w:r w:rsidRPr="00AA1C11">
        <w:rPr>
          <w:rFonts w:ascii="Times New Roman" w:hAnsi="Times New Roman"/>
          <w:sz w:val="24"/>
          <w:szCs w:val="24"/>
          <w:u w:val="single"/>
        </w:rPr>
        <w:t>¿Qué ocurre ahora? Trump asumirá el cargo como el presidente de EEUU con más poder de los últimos años. No sólo porque los republicanos dominan las cámaras del Congreso, sino porque Trump representa a su partido como ningún otro republicano lo ha hecho.</w:t>
      </w:r>
    </w:p>
    <w:p w:rsidR="00A57A09" w:rsidRPr="00B45421" w:rsidRDefault="00A57A09" w:rsidP="00A57A09">
      <w:pPr>
        <w:spacing w:line="240" w:lineRule="auto"/>
        <w:jc w:val="both"/>
        <w:rPr>
          <w:rFonts w:ascii="Times New Roman" w:hAnsi="Times New Roman"/>
          <w:sz w:val="24"/>
          <w:szCs w:val="24"/>
        </w:rPr>
      </w:pPr>
      <w:r w:rsidRPr="00B45421">
        <w:rPr>
          <w:rFonts w:ascii="Times New Roman" w:hAnsi="Times New Roman"/>
          <w:sz w:val="24"/>
          <w:szCs w:val="24"/>
        </w:rPr>
        <w:lastRenderedPageBreak/>
        <w:t>El único punto que tiene en común la agenda de Trump con la filosofía del partido es el de eliminar los recortes. También prometió proponer para el Tribunal Supremo de Estados Unidos a activistas provida, una cuestión con la que también coincide con su</w:t>
      </w:r>
      <w:r>
        <w:rPr>
          <w:rFonts w:ascii="Times New Roman" w:hAnsi="Times New Roman"/>
          <w:sz w:val="24"/>
          <w:szCs w:val="24"/>
        </w:rPr>
        <w:t xml:space="preserve"> partido.</w:t>
      </w:r>
    </w:p>
    <w:p w:rsidR="00A57A09" w:rsidRPr="00B45421" w:rsidRDefault="00A57A09" w:rsidP="00A57A09">
      <w:pPr>
        <w:spacing w:line="240" w:lineRule="auto"/>
        <w:jc w:val="both"/>
        <w:rPr>
          <w:rFonts w:ascii="Times New Roman" w:hAnsi="Times New Roman"/>
          <w:sz w:val="24"/>
          <w:szCs w:val="24"/>
        </w:rPr>
      </w:pPr>
      <w:r w:rsidRPr="00B45421">
        <w:rPr>
          <w:rFonts w:ascii="Times New Roman" w:hAnsi="Times New Roman"/>
          <w:sz w:val="24"/>
          <w:szCs w:val="24"/>
        </w:rPr>
        <w:t>Al haber escogido a Mike Pence como vicepresidente fortalecerá su relación con los simpatizantes evangélicos. Los republicanos también apoyan la abolición del Obamacare, la revisión de la reforma Dodd-Frank Wall Street y otras medidas. Mith McConnel, líder de la mayoría del Senado, puede aprobar proyectos de ley no presupue</w:t>
      </w:r>
      <w:r>
        <w:rPr>
          <w:rFonts w:ascii="Times New Roman" w:hAnsi="Times New Roman"/>
          <w:sz w:val="24"/>
          <w:szCs w:val="24"/>
        </w:rPr>
        <w:t>starios con una mayoría simple.</w:t>
      </w:r>
    </w:p>
    <w:p w:rsidR="00A57A09" w:rsidRPr="00B45421" w:rsidRDefault="00A57A09" w:rsidP="00A57A09">
      <w:pPr>
        <w:spacing w:line="240" w:lineRule="auto"/>
        <w:jc w:val="both"/>
        <w:rPr>
          <w:rFonts w:ascii="Times New Roman" w:hAnsi="Times New Roman"/>
          <w:sz w:val="24"/>
          <w:szCs w:val="24"/>
        </w:rPr>
      </w:pPr>
      <w:r w:rsidRPr="00B45421">
        <w:rPr>
          <w:rFonts w:ascii="Times New Roman" w:hAnsi="Times New Roman"/>
          <w:sz w:val="24"/>
          <w:szCs w:val="24"/>
        </w:rPr>
        <w:t>Lejos de la ortodoxia</w:t>
      </w:r>
    </w:p>
    <w:p w:rsidR="00A57A09" w:rsidRPr="00AA1C11" w:rsidRDefault="00A57A09" w:rsidP="00A57A09">
      <w:pPr>
        <w:spacing w:line="240" w:lineRule="auto"/>
        <w:jc w:val="both"/>
        <w:rPr>
          <w:rFonts w:ascii="Times New Roman" w:hAnsi="Times New Roman"/>
          <w:sz w:val="24"/>
          <w:szCs w:val="24"/>
          <w:u w:val="single"/>
        </w:rPr>
      </w:pPr>
      <w:r w:rsidRPr="00AA1C11">
        <w:rPr>
          <w:rFonts w:ascii="Times New Roman" w:hAnsi="Times New Roman"/>
          <w:sz w:val="24"/>
          <w:szCs w:val="24"/>
          <w:u w:val="single"/>
        </w:rPr>
        <w:t>Pero en muchos sentidos la visión económica de Trump está muy lejana de la ortodoxia republicana. Si lleva a cabo sus planes fiscales, la deuda pública estadounidense aumentará en 10 billones de dólares en los próximos años, según la Fundación de Política Tributaria</w:t>
      </w:r>
      <w:r w:rsidRPr="00B45421">
        <w:rPr>
          <w:rFonts w:ascii="Times New Roman" w:hAnsi="Times New Roman"/>
          <w:sz w:val="24"/>
          <w:szCs w:val="24"/>
        </w:rPr>
        <w:t xml:space="preserve">. A sus asesores les preocupa poco el conservadurismo fiscal. Su agenda fiscal es una versión mucho mayor que la de Ronald Reagan. Si a esto se añaden sus grandes planes de gastos en infraestructuras y otros aspectos, el déficit fiscal se disparará. Muchos economistas prevén que esto dará lugar a un auge económico a corto plazo y luego a una recesión. </w:t>
      </w:r>
      <w:r w:rsidRPr="00AA1C11">
        <w:rPr>
          <w:rFonts w:ascii="Times New Roman" w:hAnsi="Times New Roman"/>
          <w:sz w:val="24"/>
          <w:szCs w:val="24"/>
          <w:u w:val="single"/>
        </w:rPr>
        <w:t>Su agenda también complicará notablemente la subida de los tipos de interés en diciembre prevista por la Reserva Federal, debido a los efectos impredecibles de su elección sobre los mercados y sobre el crecimiento</w:t>
      </w:r>
      <w:r w:rsidRPr="00B45421">
        <w:rPr>
          <w:rFonts w:ascii="Times New Roman" w:hAnsi="Times New Roman"/>
          <w:sz w:val="24"/>
          <w:szCs w:val="24"/>
        </w:rPr>
        <w:t xml:space="preserve">. </w:t>
      </w:r>
      <w:r w:rsidRPr="00AA1C11">
        <w:rPr>
          <w:rFonts w:ascii="Times New Roman" w:hAnsi="Times New Roman"/>
          <w:sz w:val="24"/>
          <w:szCs w:val="24"/>
          <w:u w:val="single"/>
        </w:rPr>
        <w:t>Trump también ha prometido despedir a Janet Yellen y renegociar las obligaciones soberanas de EEUU. Lo que diga en los próximos días podría causar grandes vaivenes en los mercados porque es una situación sin precedentes.</w:t>
      </w:r>
    </w:p>
    <w:p w:rsidR="00A57A09" w:rsidRPr="00AA1C11" w:rsidRDefault="00A57A09" w:rsidP="00A57A09">
      <w:pPr>
        <w:spacing w:line="240" w:lineRule="auto"/>
        <w:jc w:val="both"/>
        <w:rPr>
          <w:rFonts w:ascii="Times New Roman" w:hAnsi="Times New Roman"/>
          <w:sz w:val="24"/>
          <w:szCs w:val="24"/>
          <w:u w:val="single"/>
        </w:rPr>
      </w:pPr>
      <w:r w:rsidRPr="00AA1C11">
        <w:rPr>
          <w:rFonts w:ascii="Times New Roman" w:hAnsi="Times New Roman"/>
          <w:sz w:val="24"/>
          <w:szCs w:val="24"/>
          <w:u w:val="single"/>
        </w:rPr>
        <w:t>A nivel internacional, Trump lleva manteniendo una postura aislacionista durante casi 30 años. En 1987 ya despotricó de Japón en un anuncio de una página en el New York Times pagado por él mismo. El mensaje de hoy es el mismo cambiando Japón por China. La agenda comercial actual de EEUU está muerta.</w:t>
      </w:r>
    </w:p>
    <w:p w:rsidR="00A57A09" w:rsidRPr="00B45421" w:rsidRDefault="00A57A09" w:rsidP="00A57A09">
      <w:pPr>
        <w:spacing w:line="240" w:lineRule="auto"/>
        <w:jc w:val="both"/>
        <w:rPr>
          <w:rFonts w:ascii="Times New Roman" w:hAnsi="Times New Roman"/>
          <w:sz w:val="24"/>
          <w:szCs w:val="24"/>
        </w:rPr>
      </w:pPr>
      <w:r w:rsidRPr="00AA1C11">
        <w:rPr>
          <w:rFonts w:ascii="Times New Roman" w:hAnsi="Times New Roman"/>
          <w:sz w:val="24"/>
          <w:szCs w:val="24"/>
          <w:u w:val="single"/>
        </w:rPr>
        <w:t>Trump hará que EEUU salga de la Asociación Transpacífica. Las negociaciones paralelas con Europa también se extinguirán casi con toda seguridad. Además, Trump ha amenazado con retirarse del Tratado Norteamericano de Libre Comercio e imponer altos aranceles a las importaciones de China y México.</w:t>
      </w:r>
      <w:r w:rsidRPr="00B45421">
        <w:rPr>
          <w:rFonts w:ascii="Times New Roman" w:hAnsi="Times New Roman"/>
          <w:sz w:val="24"/>
          <w:szCs w:val="24"/>
        </w:rPr>
        <w:t xml:space="preserve"> No se sabe si llevará a cabo estas amenazas, pero la mera perspectiva será per</w:t>
      </w:r>
      <w:r>
        <w:rPr>
          <w:rFonts w:ascii="Times New Roman" w:hAnsi="Times New Roman"/>
          <w:sz w:val="24"/>
          <w:szCs w:val="24"/>
        </w:rPr>
        <w:t>judicial para el orden mundial.</w:t>
      </w:r>
    </w:p>
    <w:p w:rsidR="00A57A09" w:rsidRPr="00AA1C11" w:rsidRDefault="00A57A09" w:rsidP="00A57A09">
      <w:pPr>
        <w:spacing w:line="240" w:lineRule="auto"/>
        <w:jc w:val="both"/>
        <w:rPr>
          <w:rFonts w:ascii="Times New Roman" w:hAnsi="Times New Roman"/>
          <w:sz w:val="24"/>
          <w:szCs w:val="24"/>
          <w:u w:val="single"/>
        </w:rPr>
      </w:pPr>
      <w:r w:rsidRPr="00AA1C11">
        <w:rPr>
          <w:rFonts w:ascii="Times New Roman" w:hAnsi="Times New Roman"/>
          <w:sz w:val="24"/>
          <w:szCs w:val="24"/>
          <w:u w:val="single"/>
        </w:rPr>
        <w:t>También pondrá a Washington p</w:t>
      </w:r>
      <w:r>
        <w:rPr>
          <w:rFonts w:ascii="Times New Roman" w:hAnsi="Times New Roman"/>
          <w:sz w:val="24"/>
          <w:szCs w:val="24"/>
          <w:u w:val="single"/>
        </w:rPr>
        <w:t>atas arriba, ya que su lema de “América primero”</w:t>
      </w:r>
      <w:r w:rsidRPr="00AA1C11">
        <w:rPr>
          <w:rFonts w:ascii="Times New Roman" w:hAnsi="Times New Roman"/>
          <w:sz w:val="24"/>
          <w:szCs w:val="24"/>
          <w:u w:val="single"/>
        </w:rPr>
        <w:t xml:space="preserve"> es contraria a las visiones republicana y demócrata. La idea de que EEUU es el responsable de mantener el orden mundial y difundir los valores universales desaparecerá</w:t>
      </w:r>
      <w:r w:rsidRPr="00B45421">
        <w:rPr>
          <w:rFonts w:ascii="Times New Roman" w:hAnsi="Times New Roman"/>
          <w:sz w:val="24"/>
          <w:szCs w:val="24"/>
        </w:rPr>
        <w:t xml:space="preserve">. Esto enfrentará a Trump con los aliados más cercanos de EEUU, las élites bipartidistas de Washington y el complejo militar-industrial. </w:t>
      </w:r>
      <w:r w:rsidRPr="00AA1C11">
        <w:rPr>
          <w:rFonts w:ascii="Times New Roman" w:hAnsi="Times New Roman"/>
          <w:sz w:val="24"/>
          <w:szCs w:val="24"/>
          <w:u w:val="single"/>
        </w:rPr>
        <w:t>Trump ha dicho que se retirará del acuerdo sobre el clima de París, renegociará el acuerdo nuclear con Irán, extenderá la mano de la amistad a Rusia. La OTAN también está en peligro.</w:t>
      </w:r>
    </w:p>
    <w:p w:rsidR="00A57A09" w:rsidRPr="00B45421" w:rsidRDefault="00A57A09" w:rsidP="00A57A09">
      <w:pPr>
        <w:spacing w:line="240" w:lineRule="auto"/>
        <w:jc w:val="both"/>
        <w:rPr>
          <w:rFonts w:ascii="Times New Roman" w:hAnsi="Times New Roman"/>
          <w:sz w:val="24"/>
          <w:szCs w:val="24"/>
        </w:rPr>
      </w:pPr>
      <w:r w:rsidRPr="00B45421">
        <w:rPr>
          <w:rFonts w:ascii="Times New Roman" w:hAnsi="Times New Roman"/>
          <w:sz w:val="24"/>
          <w:szCs w:val="24"/>
        </w:rPr>
        <w:t xml:space="preserve">Las inciertas consecuencias de su Administración se empezarán a ver semanas antes de que jure su cargo. Este mes se celebrará un juicio por una demanda colectiva contra la Universidad Trump y hay más de 70 demandas </w:t>
      </w:r>
      <w:r>
        <w:rPr>
          <w:rFonts w:ascii="Times New Roman" w:hAnsi="Times New Roman"/>
          <w:sz w:val="24"/>
          <w:szCs w:val="24"/>
        </w:rPr>
        <w:t>pendientes contra sus empresas.</w:t>
      </w:r>
    </w:p>
    <w:p w:rsidR="00A57A09" w:rsidRPr="00B45421" w:rsidRDefault="00A57A09" w:rsidP="00A57A09">
      <w:pPr>
        <w:spacing w:line="240" w:lineRule="auto"/>
        <w:jc w:val="both"/>
        <w:rPr>
          <w:rFonts w:ascii="Times New Roman" w:hAnsi="Times New Roman"/>
          <w:sz w:val="24"/>
          <w:szCs w:val="24"/>
        </w:rPr>
      </w:pPr>
      <w:r w:rsidRPr="00B45421">
        <w:rPr>
          <w:rFonts w:ascii="Times New Roman" w:hAnsi="Times New Roman"/>
          <w:sz w:val="24"/>
          <w:szCs w:val="24"/>
        </w:rPr>
        <w:lastRenderedPageBreak/>
        <w:t>La capacidad de Trump para influir en la ley -su poder sobre el departamento de hacienda, el FBI y otros organismos- plantea un conflicto de intereses sin precedentes. Trump ha destrozado el libro de reglas y ha desafi</w:t>
      </w:r>
      <w:r>
        <w:rPr>
          <w:rFonts w:ascii="Times New Roman" w:hAnsi="Times New Roman"/>
          <w:sz w:val="24"/>
          <w:szCs w:val="24"/>
        </w:rPr>
        <w:t>ado a los poderes establecidos.</w:t>
      </w:r>
    </w:p>
    <w:p w:rsidR="00A57A09" w:rsidRDefault="00A57A09" w:rsidP="00A57A09">
      <w:pPr>
        <w:spacing w:line="240" w:lineRule="auto"/>
        <w:jc w:val="both"/>
        <w:rPr>
          <w:rFonts w:ascii="Times New Roman" w:hAnsi="Times New Roman"/>
          <w:sz w:val="24"/>
          <w:szCs w:val="24"/>
        </w:rPr>
      </w:pPr>
      <w:r w:rsidRPr="00B45421">
        <w:rPr>
          <w:rFonts w:ascii="Times New Roman" w:hAnsi="Times New Roman"/>
          <w:sz w:val="24"/>
          <w:szCs w:val="24"/>
        </w:rPr>
        <w:t>Pero en el discurso que pronunció tras su victoria tendió una rama de olivo a la mitad de la población que votó contra él. El futuro de EEUU puede que dependa de si fue sincero o no.</w:t>
      </w:r>
    </w:p>
    <w:p w:rsidR="00A57A09" w:rsidRPr="00F84649" w:rsidRDefault="00A57A09" w:rsidP="00A57A09">
      <w:pPr>
        <w:spacing w:line="240" w:lineRule="auto"/>
        <w:jc w:val="both"/>
        <w:rPr>
          <w:rFonts w:ascii="Times New Roman" w:hAnsi="Times New Roman"/>
          <w:sz w:val="24"/>
          <w:szCs w:val="24"/>
        </w:rPr>
      </w:pPr>
      <w:r>
        <w:rPr>
          <w:rFonts w:ascii="Times New Roman" w:hAnsi="Times New Roman"/>
          <w:i/>
          <w:sz w:val="24"/>
          <w:szCs w:val="24"/>
        </w:rPr>
        <w:t>“</w:t>
      </w:r>
      <w:r w:rsidRPr="00F84649">
        <w:rPr>
          <w:rFonts w:ascii="Times New Roman" w:hAnsi="Times New Roman"/>
          <w:i/>
          <w:sz w:val="24"/>
          <w:szCs w:val="24"/>
        </w:rPr>
        <w:t>Puesto que ahora se pueden obtener rendimientos más atractivos en los países desarrollados y se prevé que la Fed eleve las tasas en forma más enérgica, hay menos razones para buscar rentabilidad en los países en desarrollo</w:t>
      </w:r>
      <w:r>
        <w:rPr>
          <w:rFonts w:ascii="Times New Roman" w:hAnsi="Times New Roman"/>
          <w:i/>
          <w:sz w:val="24"/>
          <w:szCs w:val="24"/>
        </w:rPr>
        <w:t xml:space="preserve">”… </w:t>
      </w:r>
      <w:r w:rsidRPr="00336C7F">
        <w:rPr>
          <w:rFonts w:ascii="Times New Roman" w:hAnsi="Times New Roman"/>
          <w:sz w:val="24"/>
          <w:szCs w:val="24"/>
          <w:u w:val="single"/>
        </w:rPr>
        <w:t>El efecto Trump: los inversionistas empiezan a salir de los mercados emergentes</w:t>
      </w:r>
      <w:r>
        <w:rPr>
          <w:rFonts w:ascii="Times New Roman" w:hAnsi="Times New Roman"/>
          <w:sz w:val="24"/>
          <w:szCs w:val="24"/>
        </w:rPr>
        <w:t xml:space="preserve"> (The Wall Street Journal - </w:t>
      </w:r>
      <w:r>
        <w:rPr>
          <w:rFonts w:ascii="Times New Roman" w:hAnsi="Times New Roman"/>
          <w:b/>
          <w:sz w:val="24"/>
          <w:szCs w:val="24"/>
        </w:rPr>
        <w:t>13</w:t>
      </w:r>
      <w:r w:rsidRPr="00336C7F">
        <w:rPr>
          <w:rFonts w:ascii="Times New Roman" w:hAnsi="Times New Roman"/>
          <w:b/>
          <w:sz w:val="24"/>
          <w:szCs w:val="24"/>
        </w:rPr>
        <w:t>/11/16</w:t>
      </w:r>
      <w:r>
        <w:rPr>
          <w:rFonts w:ascii="Times New Roman" w:hAnsi="Times New Roman"/>
          <w:sz w:val="24"/>
          <w:szCs w:val="24"/>
        </w:rPr>
        <w:t>)</w:t>
      </w:r>
    </w:p>
    <w:p w:rsidR="00A57A09" w:rsidRPr="007D0F71" w:rsidRDefault="00A57A09" w:rsidP="00A57A09">
      <w:pPr>
        <w:shd w:val="clear" w:color="auto" w:fill="FFFFFF"/>
        <w:spacing w:after="270" w:line="240" w:lineRule="auto"/>
        <w:jc w:val="both"/>
        <w:textAlignment w:val="baseline"/>
        <w:rPr>
          <w:rFonts w:ascii="Times New Roman" w:eastAsia="Times New Roman" w:hAnsi="Times New Roman"/>
          <w:sz w:val="24"/>
          <w:szCs w:val="24"/>
        </w:rPr>
      </w:pPr>
      <w:r w:rsidRPr="007D0F71">
        <w:rPr>
          <w:rFonts w:ascii="Times New Roman" w:eastAsia="Times New Roman" w:hAnsi="Times New Roman"/>
          <w:sz w:val="24"/>
          <w:szCs w:val="24"/>
        </w:rPr>
        <w:t>Los inversionistas se están desprendiendo de activos en los mercados emergentes conforme el triunfo de Donald Trump en la elección presidencial de Estados Unidos trastorna una de las operaciones más rentables por mucho tiempo.</w:t>
      </w:r>
    </w:p>
    <w:p w:rsidR="00A57A09" w:rsidRPr="007D0F71" w:rsidRDefault="00A57A09" w:rsidP="00A57A09">
      <w:pPr>
        <w:shd w:val="clear" w:color="auto" w:fill="FFFFFF"/>
        <w:spacing w:after="270" w:line="240" w:lineRule="auto"/>
        <w:jc w:val="both"/>
        <w:textAlignment w:val="baseline"/>
        <w:rPr>
          <w:rFonts w:ascii="Times New Roman" w:eastAsia="Times New Roman" w:hAnsi="Times New Roman"/>
          <w:sz w:val="24"/>
          <w:szCs w:val="24"/>
        </w:rPr>
      </w:pPr>
      <w:r w:rsidRPr="007D0F71">
        <w:rPr>
          <w:rFonts w:ascii="Times New Roman" w:eastAsia="Times New Roman" w:hAnsi="Times New Roman"/>
          <w:sz w:val="24"/>
          <w:szCs w:val="24"/>
        </w:rPr>
        <w:t>Una nueva ola de ventas de activos se propagó el viernes desde Asia hacia Europa, África y América Latina, con caídas de 4% en Indonesia, 3,5% del índice Merval de la Bolsa de Buenos Aires y 3,3% del Ibovespa de Brasil. El daño también se expandió a los mercados de divisas, especialmente el peso mexicano.</w:t>
      </w:r>
    </w:p>
    <w:p w:rsidR="00A57A09" w:rsidRPr="007D0F71" w:rsidRDefault="00A57A09" w:rsidP="00A57A09">
      <w:pPr>
        <w:shd w:val="clear" w:color="auto" w:fill="FFFFFF"/>
        <w:spacing w:after="270" w:line="240" w:lineRule="auto"/>
        <w:jc w:val="both"/>
        <w:textAlignment w:val="baseline"/>
        <w:rPr>
          <w:rFonts w:ascii="Times New Roman" w:eastAsia="Times New Roman" w:hAnsi="Times New Roman"/>
          <w:sz w:val="24"/>
          <w:szCs w:val="24"/>
        </w:rPr>
      </w:pPr>
      <w:r w:rsidRPr="007D0F71">
        <w:rPr>
          <w:rFonts w:ascii="Times New Roman" w:eastAsia="Times New Roman" w:hAnsi="Times New Roman"/>
          <w:sz w:val="24"/>
          <w:szCs w:val="24"/>
        </w:rPr>
        <w:t>Se esperaba que los inversionistas destinaran unos US$</w:t>
      </w:r>
      <w:r w:rsidR="00C1718C">
        <w:rPr>
          <w:rFonts w:ascii="Times New Roman" w:eastAsia="Times New Roman" w:hAnsi="Times New Roman"/>
          <w:sz w:val="24"/>
          <w:szCs w:val="24"/>
        </w:rPr>
        <w:t xml:space="preserve"> </w:t>
      </w:r>
      <w:r w:rsidRPr="007D0F71">
        <w:rPr>
          <w:rFonts w:ascii="Times New Roman" w:eastAsia="Times New Roman" w:hAnsi="Times New Roman"/>
          <w:sz w:val="24"/>
          <w:szCs w:val="24"/>
        </w:rPr>
        <w:t>157.000 millones a los mercados emergentes para fin de 2016 en busca de rentabilidad en medio del entorno de tasas de interés ultrabajas en los países desarrollados, según las estimaciones del Instituto de Finanzas Internacionales. La victoria de Trump, no obstante, cambió ese cálculo. Su énfasis en gastos en infraestructura y recortes de impuestos desató un alza de las acciones estadounidenses y de los rendimientos de la deuda soberana.</w:t>
      </w:r>
    </w:p>
    <w:p w:rsidR="00A57A09" w:rsidRPr="007D0F71" w:rsidRDefault="00A57A09" w:rsidP="00A57A09">
      <w:pPr>
        <w:shd w:val="clear" w:color="auto" w:fill="FFFFFF"/>
        <w:spacing w:after="270" w:line="240" w:lineRule="auto"/>
        <w:jc w:val="both"/>
        <w:textAlignment w:val="baseline"/>
        <w:rPr>
          <w:rFonts w:ascii="Times New Roman" w:eastAsia="Times New Roman" w:hAnsi="Times New Roman"/>
          <w:sz w:val="24"/>
          <w:szCs w:val="24"/>
        </w:rPr>
      </w:pPr>
      <w:r w:rsidRPr="007D0F71">
        <w:rPr>
          <w:rFonts w:ascii="Times New Roman" w:eastAsia="Times New Roman" w:hAnsi="Times New Roman"/>
          <w:sz w:val="24"/>
          <w:szCs w:val="24"/>
        </w:rPr>
        <w:t>Puesto que ahora se pueden obtener rendimientos más atractivos en los países desarrollados y se prevé que la Reserva Federal eleve las tasas en forma más enérgica, en lugar del ritmo lento y paulatino que se anticipaba, los inversionistas tienen razones más fuertes</w:t>
      </w:r>
      <w:r>
        <w:rPr>
          <w:rFonts w:ascii="Times New Roman" w:eastAsia="Times New Roman" w:hAnsi="Times New Roman"/>
          <w:sz w:val="24"/>
          <w:szCs w:val="24"/>
        </w:rPr>
        <w:t xml:space="preserve"> para no sacar sus fondos de EE</w:t>
      </w:r>
      <w:r w:rsidRPr="007D0F71">
        <w:rPr>
          <w:rFonts w:ascii="Times New Roman" w:eastAsia="Times New Roman" w:hAnsi="Times New Roman"/>
          <w:sz w:val="24"/>
          <w:szCs w:val="24"/>
        </w:rPr>
        <w:t>UU.</w:t>
      </w:r>
    </w:p>
    <w:p w:rsidR="00A57A09" w:rsidRDefault="00A57A09" w:rsidP="00A57A09">
      <w:pPr>
        <w:shd w:val="clear" w:color="auto" w:fill="FFFFFF"/>
        <w:spacing w:after="270" w:line="240" w:lineRule="auto"/>
        <w:jc w:val="both"/>
        <w:textAlignment w:val="baseline"/>
        <w:rPr>
          <w:rFonts w:ascii="Times New Roman" w:eastAsia="Times New Roman" w:hAnsi="Times New Roman"/>
          <w:sz w:val="24"/>
          <w:szCs w:val="24"/>
        </w:rPr>
      </w:pPr>
      <w:r w:rsidRPr="007D0F71">
        <w:rPr>
          <w:rFonts w:ascii="Times New Roman" w:eastAsia="Times New Roman" w:hAnsi="Times New Roman"/>
          <w:sz w:val="24"/>
          <w:szCs w:val="24"/>
        </w:rPr>
        <w:t>El Instituto de Finanzas Internacionales estima que unos US$</w:t>
      </w:r>
      <w:r>
        <w:rPr>
          <w:rFonts w:ascii="Times New Roman" w:eastAsia="Times New Roman" w:hAnsi="Times New Roman"/>
          <w:sz w:val="24"/>
          <w:szCs w:val="24"/>
        </w:rPr>
        <w:t xml:space="preserve"> </w:t>
      </w:r>
      <w:r w:rsidRPr="007D0F71">
        <w:rPr>
          <w:rFonts w:ascii="Times New Roman" w:eastAsia="Times New Roman" w:hAnsi="Times New Roman"/>
          <w:sz w:val="24"/>
          <w:szCs w:val="24"/>
        </w:rPr>
        <w:t xml:space="preserve">2.400 millones salieron la semana pasada de los fondos que invierten en acciones y bonos de los mercados emergentes. La mayor parte de la salida de capitales se produjo </w:t>
      </w:r>
      <w:r>
        <w:rPr>
          <w:rFonts w:ascii="Times New Roman" w:eastAsia="Times New Roman" w:hAnsi="Times New Roman"/>
          <w:sz w:val="24"/>
          <w:szCs w:val="24"/>
        </w:rPr>
        <w:t>después de las elecciones en EE</w:t>
      </w:r>
      <w:r w:rsidRPr="007D0F71">
        <w:rPr>
          <w:rFonts w:ascii="Times New Roman" w:eastAsia="Times New Roman" w:hAnsi="Times New Roman"/>
          <w:sz w:val="24"/>
          <w:szCs w:val="24"/>
        </w:rPr>
        <w:t>UU.</w:t>
      </w:r>
    </w:p>
    <w:p w:rsidR="00A57A09" w:rsidRPr="007D0F71" w:rsidRDefault="00A57A09" w:rsidP="00A57A09">
      <w:pPr>
        <w:shd w:val="clear" w:color="auto" w:fill="FFFFFF"/>
        <w:spacing w:after="0" w:line="240" w:lineRule="auto"/>
        <w:jc w:val="both"/>
        <w:textAlignment w:val="baseline"/>
        <w:rPr>
          <w:rFonts w:ascii="Times New Roman" w:eastAsia="Times New Roman" w:hAnsi="Times New Roman"/>
          <w:sz w:val="24"/>
          <w:szCs w:val="24"/>
        </w:rPr>
      </w:pPr>
      <w:r>
        <w:rPr>
          <w:rFonts w:ascii="Times New Roman" w:eastAsia="Times New Roman" w:hAnsi="Times New Roman"/>
          <w:sz w:val="24"/>
          <w:szCs w:val="24"/>
        </w:rPr>
        <w:t>“Tasas más altas en EEUU</w:t>
      </w:r>
      <w:r w:rsidRPr="007D0F71">
        <w:rPr>
          <w:rFonts w:ascii="Times New Roman" w:eastAsia="Times New Roman" w:hAnsi="Times New Roman"/>
          <w:sz w:val="24"/>
          <w:szCs w:val="24"/>
        </w:rPr>
        <w:t xml:space="preserve"> elevarán, naturalmente, los criterios para los flujos de capitales hacia los mercados emergentes”, dice Mirza Baig, jefe de estrategia cambiaria y de tasas de interés de </w:t>
      </w:r>
      <w:hyperlink r:id="rId85" w:history="1">
        <w:r w:rsidRPr="007D0F71">
          <w:rPr>
            <w:rFonts w:ascii="Times New Roman" w:eastAsia="Times New Roman" w:hAnsi="Times New Roman"/>
            <w:sz w:val="24"/>
            <w:szCs w:val="24"/>
          </w:rPr>
          <w:t>BNP Paribas</w:t>
        </w:r>
      </w:hyperlink>
      <w:r w:rsidRPr="007D0F71">
        <w:rPr>
          <w:rFonts w:ascii="Times New Roman" w:eastAsia="Times New Roman" w:hAnsi="Times New Roman"/>
          <w:sz w:val="24"/>
          <w:szCs w:val="24"/>
        </w:rPr>
        <w:t> en Singapur.</w:t>
      </w:r>
    </w:p>
    <w:p w:rsidR="00A57A09" w:rsidRPr="007D0F71" w:rsidRDefault="00A57A09" w:rsidP="00A57A09">
      <w:pPr>
        <w:shd w:val="clear" w:color="auto" w:fill="FFFFFF"/>
        <w:spacing w:after="0" w:line="240" w:lineRule="auto"/>
        <w:jc w:val="both"/>
        <w:textAlignment w:val="baseline"/>
        <w:rPr>
          <w:rFonts w:ascii="Times New Roman" w:eastAsia="Times New Roman" w:hAnsi="Times New Roman"/>
          <w:sz w:val="24"/>
          <w:szCs w:val="24"/>
        </w:rPr>
      </w:pPr>
    </w:p>
    <w:p w:rsidR="00A57A09" w:rsidRPr="007D0F71" w:rsidRDefault="00A57A09" w:rsidP="00A57A09">
      <w:pPr>
        <w:shd w:val="clear" w:color="auto" w:fill="FFFFFF"/>
        <w:spacing w:after="270" w:line="240" w:lineRule="auto"/>
        <w:jc w:val="both"/>
        <w:textAlignment w:val="baseline"/>
        <w:rPr>
          <w:rFonts w:ascii="Times New Roman" w:eastAsia="Times New Roman" w:hAnsi="Times New Roman"/>
          <w:sz w:val="24"/>
          <w:szCs w:val="24"/>
        </w:rPr>
      </w:pPr>
      <w:r w:rsidRPr="007D0F71">
        <w:rPr>
          <w:rFonts w:ascii="Times New Roman" w:eastAsia="Times New Roman" w:hAnsi="Times New Roman"/>
          <w:sz w:val="24"/>
          <w:szCs w:val="24"/>
        </w:rPr>
        <w:t>La inversión extranjera puede ser una fuente crucial de capital para la infraestructura, la construcción y el crédito bancario en el mundo en desarrollo.</w:t>
      </w:r>
    </w:p>
    <w:p w:rsidR="00A57A09" w:rsidRPr="007D0F71" w:rsidRDefault="00A57A09" w:rsidP="00A57A09">
      <w:pPr>
        <w:shd w:val="clear" w:color="auto" w:fill="FFFFFF"/>
        <w:spacing w:after="270" w:line="240" w:lineRule="auto"/>
        <w:jc w:val="both"/>
        <w:textAlignment w:val="baseline"/>
        <w:rPr>
          <w:rFonts w:ascii="Times New Roman" w:eastAsia="Times New Roman" w:hAnsi="Times New Roman"/>
          <w:sz w:val="24"/>
          <w:szCs w:val="24"/>
        </w:rPr>
      </w:pPr>
    </w:p>
    <w:p w:rsidR="00A57A09" w:rsidRPr="007D0F71" w:rsidRDefault="00A57A09" w:rsidP="00A57A09">
      <w:pPr>
        <w:shd w:val="clear" w:color="auto" w:fill="FFFFFF"/>
        <w:spacing w:line="240" w:lineRule="auto"/>
        <w:jc w:val="both"/>
        <w:textAlignment w:val="baseline"/>
        <w:rPr>
          <w:rFonts w:ascii="Times New Roman" w:eastAsia="Times New Roman" w:hAnsi="Times New Roman"/>
          <w:sz w:val="24"/>
          <w:szCs w:val="24"/>
        </w:rPr>
      </w:pPr>
      <w:r w:rsidRPr="007D0F71">
        <w:rPr>
          <w:rFonts w:ascii="Times New Roman" w:eastAsia="Times New Roman" w:hAnsi="Times New Roman"/>
          <w:noProof/>
          <w:sz w:val="24"/>
          <w:szCs w:val="24"/>
          <w:lang w:eastAsia="es-ES"/>
        </w:rPr>
        <w:lastRenderedPageBreak/>
        <w:drawing>
          <wp:inline distT="0" distB="0" distL="0" distR="0" wp14:anchorId="48525525" wp14:editId="199949A8">
            <wp:extent cx="5219700" cy="3663950"/>
            <wp:effectExtent l="0" t="0" r="0" b="0"/>
            <wp:docPr id="2" name="Imagen 2" descr="https://si.wsj.net/public/resources/images/AO-AB480_wsjamd_NS_201611131912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i.wsj.net/public/resources/images/AO-AB480_wsjamd_NS_20161113191254.jpg"/>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219700" cy="3663950"/>
                    </a:xfrm>
                    <a:prstGeom prst="rect">
                      <a:avLst/>
                    </a:prstGeom>
                    <a:noFill/>
                    <a:ln>
                      <a:noFill/>
                    </a:ln>
                  </pic:spPr>
                </pic:pic>
              </a:graphicData>
            </a:graphic>
          </wp:inline>
        </w:drawing>
      </w:r>
    </w:p>
    <w:p w:rsidR="00A57A09" w:rsidRPr="007D0F71" w:rsidRDefault="00A57A09" w:rsidP="00A57A09">
      <w:pPr>
        <w:shd w:val="clear" w:color="auto" w:fill="FFFFFF"/>
        <w:spacing w:after="270" w:line="240" w:lineRule="auto"/>
        <w:jc w:val="both"/>
        <w:textAlignment w:val="baseline"/>
        <w:rPr>
          <w:rFonts w:ascii="Times New Roman" w:eastAsia="Times New Roman" w:hAnsi="Times New Roman"/>
          <w:sz w:val="24"/>
          <w:szCs w:val="24"/>
        </w:rPr>
      </w:pPr>
      <w:r w:rsidRPr="007D0F71">
        <w:rPr>
          <w:rFonts w:ascii="Times New Roman" w:eastAsia="Times New Roman" w:hAnsi="Times New Roman"/>
          <w:sz w:val="24"/>
          <w:szCs w:val="24"/>
        </w:rPr>
        <w:t>Países como México, Colombia y Brasil recién empiezan a recuperarse de políticas fiscales expansionistas que ampliaron los déficits, aumentaron la inflación y redujeron el crecimiento. Muchos gobiernos de estos países sufren de bajas tasas de aprobación en momentos en que realizan dolorosos recortes presupuestarios. Las salidas de capitales podrían inclinar un equilibrio que ya es precario en la dirección equivocada, dice Daniel Kerner, director de la práctica latinoamericana de Eurasia Group. “La gente que retira el dinero golpeará a muchos mercados emergentes, en especial en América Latina, en un momento muy débil”, señala Kerner.</w:t>
      </w:r>
    </w:p>
    <w:p w:rsidR="00A57A09" w:rsidRPr="007D0F71" w:rsidRDefault="00A57A09" w:rsidP="00A57A09">
      <w:pPr>
        <w:shd w:val="clear" w:color="auto" w:fill="FFFFFF"/>
        <w:spacing w:after="270" w:line="240" w:lineRule="auto"/>
        <w:jc w:val="both"/>
        <w:textAlignment w:val="baseline"/>
        <w:rPr>
          <w:rFonts w:ascii="Times New Roman" w:eastAsia="Times New Roman" w:hAnsi="Times New Roman"/>
          <w:sz w:val="24"/>
          <w:szCs w:val="24"/>
        </w:rPr>
      </w:pPr>
      <w:r w:rsidRPr="007D0F71">
        <w:rPr>
          <w:rFonts w:ascii="Times New Roman" w:eastAsia="Times New Roman" w:hAnsi="Times New Roman"/>
          <w:sz w:val="24"/>
          <w:szCs w:val="24"/>
        </w:rPr>
        <w:t>En Argentina, el gobierno de Mauricio Macri trata de reparar las relaciones con los inversionistas extranjeros después de la cesación de pagos de 2001. El país ha aprovechado los miles de millones de dólares que han llegado para arreglar desde carreteras hasta la infraestructura energética, que fueron descuidadas cuando Argentina era un paria de la inversión foránea.</w:t>
      </w:r>
    </w:p>
    <w:p w:rsidR="00A57A09" w:rsidRPr="007D0F71" w:rsidRDefault="00A57A09" w:rsidP="00A57A09">
      <w:pPr>
        <w:shd w:val="clear" w:color="auto" w:fill="FFFFFF"/>
        <w:spacing w:after="270" w:line="240" w:lineRule="auto"/>
        <w:jc w:val="both"/>
        <w:textAlignment w:val="baseline"/>
        <w:rPr>
          <w:rFonts w:ascii="Times New Roman" w:eastAsia="Times New Roman" w:hAnsi="Times New Roman"/>
          <w:sz w:val="24"/>
          <w:szCs w:val="24"/>
        </w:rPr>
      </w:pPr>
      <w:r w:rsidRPr="007D0F71">
        <w:rPr>
          <w:rFonts w:ascii="Times New Roman" w:eastAsia="Times New Roman" w:hAnsi="Times New Roman"/>
          <w:sz w:val="24"/>
          <w:szCs w:val="24"/>
        </w:rPr>
        <w:t>El capital extranjero “tiende a reducir las tasas de interés de mercado, lo que significa que los bancos pueden endeudarse y prestar y el efecto neto es estimular la actividad y el crecimiento”, señala Neil Shearing, economista jefe de mercados emergentes de Capital Economics.</w:t>
      </w:r>
    </w:p>
    <w:p w:rsidR="00A57A09" w:rsidRPr="007D0F71" w:rsidRDefault="00A57A09" w:rsidP="00A57A09">
      <w:pPr>
        <w:shd w:val="clear" w:color="auto" w:fill="FFFFFF"/>
        <w:spacing w:after="0" w:line="240" w:lineRule="auto"/>
        <w:jc w:val="both"/>
        <w:textAlignment w:val="baseline"/>
        <w:rPr>
          <w:rFonts w:ascii="Times New Roman" w:eastAsia="Times New Roman" w:hAnsi="Times New Roman"/>
          <w:sz w:val="24"/>
          <w:szCs w:val="24"/>
        </w:rPr>
      </w:pPr>
      <w:r w:rsidRPr="007D0F71">
        <w:rPr>
          <w:rFonts w:ascii="Times New Roman" w:eastAsia="Times New Roman" w:hAnsi="Times New Roman"/>
          <w:sz w:val="24"/>
          <w:szCs w:val="24"/>
        </w:rPr>
        <w:t>El fondo que cotiza en bolsa de bonos de mercados emergentes denominados en dólares de </w:t>
      </w:r>
      <w:hyperlink r:id="rId87" w:history="1">
        <w:r w:rsidRPr="007D0F71">
          <w:rPr>
            <w:rFonts w:ascii="Times New Roman" w:eastAsia="Times New Roman" w:hAnsi="Times New Roman"/>
            <w:sz w:val="24"/>
            <w:szCs w:val="24"/>
          </w:rPr>
          <w:t>J.P. Morgan</w:t>
        </w:r>
      </w:hyperlink>
      <w:r w:rsidRPr="007D0F71">
        <w:rPr>
          <w:rFonts w:ascii="Times New Roman" w:eastAsia="Times New Roman" w:hAnsi="Times New Roman"/>
          <w:sz w:val="24"/>
          <w:szCs w:val="24"/>
        </w:rPr>
        <w:t> sufrió el jueves la mayor salida de dinero de su historia, unos US$</w:t>
      </w:r>
      <w:r>
        <w:rPr>
          <w:rFonts w:ascii="Times New Roman" w:eastAsia="Times New Roman" w:hAnsi="Times New Roman"/>
          <w:sz w:val="24"/>
          <w:szCs w:val="24"/>
        </w:rPr>
        <w:t xml:space="preserve"> </w:t>
      </w:r>
      <w:r w:rsidRPr="007D0F71">
        <w:rPr>
          <w:rFonts w:ascii="Times New Roman" w:eastAsia="Times New Roman" w:hAnsi="Times New Roman"/>
          <w:sz w:val="24"/>
          <w:szCs w:val="24"/>
        </w:rPr>
        <w:t>300 millones.</w:t>
      </w:r>
    </w:p>
    <w:p w:rsidR="00A57A09" w:rsidRPr="007D0F71" w:rsidRDefault="00A57A09" w:rsidP="00A57A09">
      <w:pPr>
        <w:shd w:val="clear" w:color="auto" w:fill="FFFFFF"/>
        <w:spacing w:after="0" w:line="240" w:lineRule="auto"/>
        <w:jc w:val="both"/>
        <w:textAlignment w:val="baseline"/>
        <w:rPr>
          <w:rFonts w:ascii="Times New Roman" w:eastAsia="Times New Roman" w:hAnsi="Times New Roman"/>
          <w:sz w:val="24"/>
          <w:szCs w:val="24"/>
        </w:rPr>
      </w:pPr>
    </w:p>
    <w:p w:rsidR="00A57A09" w:rsidRPr="007D0F71" w:rsidRDefault="00A57A09" w:rsidP="00A57A09">
      <w:pPr>
        <w:shd w:val="clear" w:color="auto" w:fill="FFFFFF"/>
        <w:spacing w:after="270" w:line="240" w:lineRule="auto"/>
        <w:jc w:val="both"/>
        <w:textAlignment w:val="baseline"/>
        <w:rPr>
          <w:rFonts w:ascii="Times New Roman" w:eastAsia="Times New Roman" w:hAnsi="Times New Roman"/>
          <w:sz w:val="24"/>
          <w:szCs w:val="24"/>
        </w:rPr>
      </w:pPr>
      <w:r w:rsidRPr="007D0F71">
        <w:rPr>
          <w:rFonts w:ascii="Times New Roman" w:eastAsia="Times New Roman" w:hAnsi="Times New Roman"/>
          <w:sz w:val="24"/>
          <w:szCs w:val="24"/>
        </w:rPr>
        <w:t xml:space="preserve">América Latina ha sido duramente golpeada debido </w:t>
      </w:r>
      <w:r w:rsidR="0083157A">
        <w:rPr>
          <w:rFonts w:ascii="Times New Roman" w:eastAsia="Times New Roman" w:hAnsi="Times New Roman"/>
          <w:sz w:val="24"/>
          <w:szCs w:val="24"/>
        </w:rPr>
        <w:t>a sus estrechos vínculos con EEUU</w:t>
      </w:r>
      <w:r w:rsidRPr="007D0F71">
        <w:rPr>
          <w:rFonts w:ascii="Times New Roman" w:eastAsia="Times New Roman" w:hAnsi="Times New Roman"/>
          <w:sz w:val="24"/>
          <w:szCs w:val="24"/>
        </w:rPr>
        <w:t xml:space="preserve"> tanto en materia comercial como en asuntos migratorios. Un bono del gobierno brasileño que vence en 2026 alcanzó un rendimiento de 5,25%, su mayor nivel desde junio. El real, en tanto, bajó 5,3% contra el dólar el jueves, su mayor descenso en cinco </w:t>
      </w:r>
      <w:r w:rsidRPr="007D0F71">
        <w:rPr>
          <w:rFonts w:ascii="Times New Roman" w:eastAsia="Times New Roman" w:hAnsi="Times New Roman"/>
          <w:sz w:val="24"/>
          <w:szCs w:val="24"/>
        </w:rPr>
        <w:lastRenderedPageBreak/>
        <w:t>años. El peso mexicano, en tanto, acumula un declive de más de 12% desde las elecciones del martes.</w:t>
      </w:r>
    </w:p>
    <w:p w:rsidR="00A57A09" w:rsidRPr="007D0F71" w:rsidRDefault="00A57A09" w:rsidP="00A57A09">
      <w:pPr>
        <w:shd w:val="clear" w:color="auto" w:fill="FFFFFF"/>
        <w:spacing w:after="270" w:line="240" w:lineRule="auto"/>
        <w:jc w:val="both"/>
        <w:textAlignment w:val="baseline"/>
        <w:rPr>
          <w:rFonts w:ascii="Times New Roman" w:eastAsia="Times New Roman" w:hAnsi="Times New Roman"/>
          <w:sz w:val="24"/>
          <w:szCs w:val="24"/>
        </w:rPr>
      </w:pPr>
      <w:r w:rsidRPr="007D0F71">
        <w:rPr>
          <w:rFonts w:ascii="Times New Roman" w:eastAsia="Times New Roman" w:hAnsi="Times New Roman"/>
          <w:sz w:val="24"/>
          <w:szCs w:val="24"/>
        </w:rPr>
        <w:t>El rendim</w:t>
      </w:r>
      <w:r>
        <w:rPr>
          <w:rFonts w:ascii="Times New Roman" w:eastAsia="Times New Roman" w:hAnsi="Times New Roman"/>
          <w:sz w:val="24"/>
          <w:szCs w:val="24"/>
        </w:rPr>
        <w:t>iento del bono del Tesoro de EEUU</w:t>
      </w:r>
      <w:r w:rsidRPr="007D0F71">
        <w:rPr>
          <w:rFonts w:ascii="Times New Roman" w:eastAsia="Times New Roman" w:hAnsi="Times New Roman"/>
          <w:sz w:val="24"/>
          <w:szCs w:val="24"/>
        </w:rPr>
        <w:t xml:space="preserve"> a 10 años se disparó la semana pasada por encima de 2% por primera vez desde el inicio del año. Se trata de un cambio que podría ser duradero. “Es probable que el ciclo previo de alzas muy modestas” no se materialice, dice Mark Baker, gestor de portafolio de mercados emergentes de Standard Life Investments en Hong Kong. “Creo que hay una narrativa en torno a condiciones de liquidez global más estrechas que podría volver a cobrar importancia”, agrega.</w:t>
      </w:r>
    </w:p>
    <w:p w:rsidR="00A57A09" w:rsidRPr="007D0F71" w:rsidRDefault="00A57A09" w:rsidP="00A57A09">
      <w:pPr>
        <w:shd w:val="clear" w:color="auto" w:fill="FFFFFF"/>
        <w:spacing w:after="270" w:line="240" w:lineRule="auto"/>
        <w:jc w:val="both"/>
        <w:textAlignment w:val="baseline"/>
        <w:rPr>
          <w:rFonts w:ascii="Times New Roman" w:eastAsia="Times New Roman" w:hAnsi="Times New Roman"/>
          <w:sz w:val="24"/>
          <w:szCs w:val="24"/>
        </w:rPr>
      </w:pPr>
      <w:r w:rsidRPr="007D0F71">
        <w:rPr>
          <w:rFonts w:ascii="Times New Roman" w:eastAsia="Times New Roman" w:hAnsi="Times New Roman"/>
          <w:sz w:val="24"/>
          <w:szCs w:val="24"/>
        </w:rPr>
        <w:t>En ese tipo de entorno, los inversionistas podrían replantear la decisión de enviar dinero a otros países que dependen del capital foráneo, como Turquía y Sudáfrica, dice Baker. El rand sudafricano cayó más de 1% ante el dólar el viernes mientras que el rendimiento de su bono soberano a 10 años subió a 9%, su mayor nivel desde septiembre.</w:t>
      </w:r>
    </w:p>
    <w:p w:rsidR="00A57A09" w:rsidRPr="007D0F71" w:rsidRDefault="00A57A09" w:rsidP="00A57A09">
      <w:pPr>
        <w:shd w:val="clear" w:color="auto" w:fill="FFFFFF"/>
        <w:spacing w:after="270" w:line="240" w:lineRule="auto"/>
        <w:jc w:val="both"/>
        <w:textAlignment w:val="baseline"/>
        <w:rPr>
          <w:rFonts w:ascii="Times New Roman" w:eastAsia="Times New Roman" w:hAnsi="Times New Roman"/>
          <w:sz w:val="24"/>
          <w:szCs w:val="24"/>
        </w:rPr>
      </w:pPr>
      <w:r w:rsidRPr="007D0F71">
        <w:rPr>
          <w:rFonts w:ascii="Times New Roman" w:eastAsia="Times New Roman" w:hAnsi="Times New Roman"/>
          <w:sz w:val="24"/>
          <w:szCs w:val="24"/>
        </w:rPr>
        <w:t xml:space="preserve">Las empresas asiáticas, por otra parte, emitieron deuda en dólares antes de </w:t>
      </w:r>
      <w:r>
        <w:rPr>
          <w:rFonts w:ascii="Times New Roman" w:eastAsia="Times New Roman" w:hAnsi="Times New Roman"/>
          <w:sz w:val="24"/>
          <w:szCs w:val="24"/>
        </w:rPr>
        <w:t>la prevista alza de tasas en EEUU</w:t>
      </w:r>
      <w:r w:rsidRPr="007D0F71">
        <w:rPr>
          <w:rFonts w:ascii="Times New Roman" w:eastAsia="Times New Roman" w:hAnsi="Times New Roman"/>
          <w:sz w:val="24"/>
          <w:szCs w:val="24"/>
        </w:rPr>
        <w:t xml:space="preserve"> en diciembre. Con el fortalecimiento del dólar contra las monedas locales, esa deuda se ha vuelto más onerosa.</w:t>
      </w:r>
    </w:p>
    <w:p w:rsidR="00A57A09" w:rsidRPr="007D0F71" w:rsidRDefault="00A57A09" w:rsidP="00A57A09">
      <w:pPr>
        <w:shd w:val="clear" w:color="auto" w:fill="FFFFFF"/>
        <w:spacing w:after="270" w:line="240" w:lineRule="auto"/>
        <w:jc w:val="both"/>
        <w:textAlignment w:val="baseline"/>
        <w:rPr>
          <w:rFonts w:ascii="Times New Roman" w:eastAsia="Times New Roman" w:hAnsi="Times New Roman"/>
          <w:sz w:val="24"/>
          <w:szCs w:val="24"/>
        </w:rPr>
      </w:pPr>
      <w:r w:rsidRPr="007D0F71">
        <w:rPr>
          <w:rFonts w:ascii="Times New Roman" w:eastAsia="Times New Roman" w:hAnsi="Times New Roman"/>
          <w:sz w:val="24"/>
          <w:szCs w:val="24"/>
        </w:rPr>
        <w:t>Los mercados emergentes, en todo caso, son más resistentes que en 2013, cuando las preocupaciones de que la Fed redujera su programa de compra de bonos generó una ola de salidas. Los déficits en cuenta corriente de India e Indonesia, por ejemplo, se han reducido.</w:t>
      </w:r>
    </w:p>
    <w:p w:rsidR="00A57A09" w:rsidRPr="007D0F71" w:rsidRDefault="00A57A09" w:rsidP="00A57A09">
      <w:pPr>
        <w:shd w:val="clear" w:color="auto" w:fill="FFFFFF"/>
        <w:spacing w:after="270" w:line="240" w:lineRule="auto"/>
        <w:jc w:val="both"/>
        <w:textAlignment w:val="baseline"/>
        <w:rPr>
          <w:rFonts w:ascii="Times New Roman" w:eastAsia="Times New Roman" w:hAnsi="Times New Roman"/>
          <w:sz w:val="24"/>
          <w:szCs w:val="24"/>
        </w:rPr>
      </w:pPr>
      <w:r w:rsidRPr="007D0F71">
        <w:rPr>
          <w:rFonts w:ascii="Times New Roman" w:eastAsia="Times New Roman" w:hAnsi="Times New Roman"/>
          <w:sz w:val="24"/>
          <w:szCs w:val="24"/>
        </w:rPr>
        <w:t>De todas maneras, los inversionistas mantienen la cautela debido a la incertidumbre sobre la dirección de los bonos del Tesoro estadounidense.</w:t>
      </w:r>
    </w:p>
    <w:p w:rsidR="00A57A09" w:rsidRPr="007D0F71" w:rsidRDefault="00A57A09" w:rsidP="00A57A09">
      <w:pPr>
        <w:shd w:val="clear" w:color="auto" w:fill="FFFFFF"/>
        <w:spacing w:after="270" w:line="240" w:lineRule="auto"/>
        <w:jc w:val="both"/>
        <w:textAlignment w:val="baseline"/>
        <w:rPr>
          <w:rFonts w:ascii="Times New Roman" w:eastAsia="Times New Roman" w:hAnsi="Times New Roman"/>
          <w:sz w:val="24"/>
          <w:szCs w:val="24"/>
        </w:rPr>
      </w:pPr>
      <w:r w:rsidRPr="007D0F71">
        <w:rPr>
          <w:rFonts w:ascii="Times New Roman" w:eastAsia="Times New Roman" w:hAnsi="Times New Roman"/>
          <w:sz w:val="24"/>
          <w:szCs w:val="24"/>
        </w:rPr>
        <w:t>“Si los rendimientos de los bonos del Tesoro siguen escalando, a la larga eso ejercerá presión sobre los mercados emergentes”, afirma</w:t>
      </w:r>
      <w:r>
        <w:rPr>
          <w:rFonts w:ascii="Times New Roman" w:eastAsia="Times New Roman" w:hAnsi="Times New Roman"/>
          <w:sz w:val="24"/>
          <w:szCs w:val="24"/>
        </w:rPr>
        <w:t xml:space="preserve"> </w:t>
      </w:r>
      <w:r w:rsidRPr="007D0F71">
        <w:rPr>
          <w:rFonts w:ascii="Times New Roman" w:eastAsia="Times New Roman" w:hAnsi="Times New Roman"/>
          <w:sz w:val="24"/>
          <w:szCs w:val="24"/>
        </w:rPr>
        <w:t>Ashley</w:t>
      </w:r>
      <w:r>
        <w:rPr>
          <w:rFonts w:ascii="Times New Roman" w:eastAsia="Times New Roman" w:hAnsi="Times New Roman"/>
          <w:sz w:val="24"/>
          <w:szCs w:val="24"/>
        </w:rPr>
        <w:t xml:space="preserve"> </w:t>
      </w:r>
      <w:r w:rsidRPr="007D0F71">
        <w:rPr>
          <w:rFonts w:ascii="Times New Roman" w:eastAsia="Times New Roman" w:hAnsi="Times New Roman"/>
          <w:sz w:val="24"/>
          <w:szCs w:val="24"/>
        </w:rPr>
        <w:t>Perrott, director de renta fija panasiática de UBS Asset Management en Singapur. “Lo que usted considera inicialmente como una oportunidad se puede transformar en remordimiento”.</w:t>
      </w:r>
    </w:p>
    <w:p w:rsidR="00A57A09" w:rsidRPr="00814E7E" w:rsidRDefault="00A57A09" w:rsidP="00A57A09">
      <w:pPr>
        <w:spacing w:line="240" w:lineRule="auto"/>
        <w:jc w:val="both"/>
        <w:rPr>
          <w:rFonts w:ascii="Times New Roman" w:hAnsi="Times New Roman"/>
          <w:sz w:val="24"/>
          <w:szCs w:val="24"/>
        </w:rPr>
      </w:pPr>
      <w:r>
        <w:rPr>
          <w:rFonts w:ascii="Times New Roman" w:eastAsia="Times New Roman" w:hAnsi="Times New Roman"/>
          <w:i/>
          <w:color w:val="1A1A1A"/>
          <w:sz w:val="24"/>
          <w:szCs w:val="24"/>
        </w:rPr>
        <w:t>“</w:t>
      </w:r>
      <w:r w:rsidRPr="007D0F71">
        <w:rPr>
          <w:rFonts w:ascii="Times New Roman" w:eastAsia="Times New Roman" w:hAnsi="Times New Roman"/>
          <w:i/>
          <w:color w:val="1A1A1A"/>
          <w:sz w:val="24"/>
          <w:szCs w:val="24"/>
        </w:rPr>
        <w:t xml:space="preserve">En el gráfico de esta semana podemos ver la explosión de riqueza en manos del 0,1% más rico de la población de </w:t>
      </w:r>
      <w:r w:rsidRPr="007D0F71">
        <w:rPr>
          <w:rFonts w:ascii="Times New Roman" w:eastAsia="Times New Roman" w:hAnsi="Times New Roman"/>
          <w:i/>
          <w:sz w:val="24"/>
          <w:szCs w:val="24"/>
        </w:rPr>
        <w:t>los </w:t>
      </w:r>
      <w:hyperlink r:id="rId88" w:tgtFrame="_self" w:history="1">
        <w:r w:rsidRPr="007D0F71">
          <w:rPr>
            <w:rFonts w:ascii="Times New Roman" w:eastAsia="Times New Roman" w:hAnsi="Times New Roman"/>
            <w:bCs/>
            <w:i/>
            <w:sz w:val="24"/>
            <w:szCs w:val="24"/>
          </w:rPr>
          <w:t>EEUU</w:t>
        </w:r>
      </w:hyperlink>
      <w:r w:rsidRPr="007D0F71">
        <w:rPr>
          <w:rFonts w:ascii="Times New Roman" w:eastAsia="Times New Roman" w:hAnsi="Times New Roman"/>
          <w:i/>
          <w:sz w:val="24"/>
          <w:szCs w:val="24"/>
        </w:rPr>
        <w:t> desde principios de los años 80 del siglo pasado. Como vemos en este gráfico que han </w:t>
      </w:r>
      <w:hyperlink r:id="rId89" w:history="1">
        <w:r w:rsidRPr="007D0F71">
          <w:rPr>
            <w:rFonts w:ascii="Times New Roman" w:eastAsia="Times New Roman" w:hAnsi="Times New Roman"/>
            <w:bCs/>
            <w:i/>
            <w:sz w:val="24"/>
            <w:szCs w:val="24"/>
          </w:rPr>
          <w:t>elaborado</w:t>
        </w:r>
      </w:hyperlink>
      <w:r w:rsidRPr="007D0F71">
        <w:rPr>
          <w:rFonts w:ascii="Times New Roman" w:eastAsia="Times New Roman" w:hAnsi="Times New Roman"/>
          <w:i/>
          <w:sz w:val="24"/>
          <w:szCs w:val="24"/>
        </w:rPr>
        <w:t> </w:t>
      </w:r>
      <w:r w:rsidRPr="007D0F71">
        <w:rPr>
          <w:rFonts w:ascii="Times New Roman" w:eastAsia="Times New Roman" w:hAnsi="Times New Roman"/>
          <w:i/>
          <w:color w:val="1A1A1A"/>
          <w:sz w:val="24"/>
          <w:szCs w:val="24"/>
        </w:rPr>
        <w:t>los profesores de la London School of Economics y la Universidad de Berkeley Emmanuel Saez y Gabriel Zucman, la </w:t>
      </w:r>
      <w:r w:rsidRPr="007D0F71">
        <w:rPr>
          <w:rFonts w:ascii="Times New Roman" w:eastAsia="Times New Roman" w:hAnsi="Times New Roman"/>
          <w:bCs/>
          <w:i/>
          <w:color w:val="1A1A1A"/>
          <w:sz w:val="24"/>
          <w:szCs w:val="24"/>
          <w:bdr w:val="none" w:sz="0" w:space="0" w:color="auto" w:frame="1"/>
        </w:rPr>
        <w:t>proporción de riqueza</w:t>
      </w:r>
      <w:r w:rsidRPr="007D0F71">
        <w:rPr>
          <w:rFonts w:ascii="Times New Roman" w:eastAsia="Times New Roman" w:hAnsi="Times New Roman"/>
          <w:i/>
          <w:color w:val="1A1A1A"/>
          <w:sz w:val="24"/>
          <w:szCs w:val="24"/>
        </w:rPr>
        <w:t> en manos de estas 160.000 familias (actualmente, en 1929 eran más o menos la mitad) tocó techo en el año 1929 en el 25% del total, reduciéndose ligeramente durante la desastrosa etapa de la Gran Depresión hasta que a partir del año 1933, coincidiendo con la entrada de F. D. Roosevelt en el gobierno y su famoso New Deal se inició un brusco descenso que condujo a una situación de mucho mayor reparto de la riqueza. </w:t>
      </w:r>
      <w:r w:rsidRPr="007D0F71">
        <w:rPr>
          <w:rFonts w:ascii="Times New Roman" w:eastAsia="Times New Roman" w:hAnsi="Times New Roman"/>
          <w:bCs/>
          <w:i/>
          <w:color w:val="1A1A1A"/>
          <w:sz w:val="24"/>
          <w:szCs w:val="24"/>
          <w:bdr w:val="none" w:sz="0" w:space="0" w:color="auto" w:frame="1"/>
        </w:rPr>
        <w:t>Continuaba habiendo millonarios pero no lo eran tanto</w:t>
      </w:r>
      <w:r>
        <w:rPr>
          <w:rFonts w:ascii="Times New Roman" w:eastAsia="Times New Roman" w:hAnsi="Times New Roman"/>
          <w:bCs/>
          <w:i/>
          <w:color w:val="1A1A1A"/>
          <w:sz w:val="24"/>
          <w:szCs w:val="24"/>
          <w:bdr w:val="none" w:sz="0" w:space="0" w:color="auto" w:frame="1"/>
        </w:rPr>
        <w:t>”..</w:t>
      </w:r>
      <w:r w:rsidRPr="007D0F71">
        <w:rPr>
          <w:rFonts w:ascii="Times New Roman" w:eastAsia="Times New Roman" w:hAnsi="Times New Roman"/>
          <w:i/>
          <w:color w:val="1A1A1A"/>
          <w:sz w:val="24"/>
          <w:szCs w:val="24"/>
        </w:rPr>
        <w:t>.</w:t>
      </w:r>
      <w:r>
        <w:rPr>
          <w:rFonts w:ascii="Times New Roman" w:eastAsia="Times New Roman" w:hAnsi="Times New Roman"/>
          <w:i/>
          <w:color w:val="1A1A1A"/>
          <w:sz w:val="24"/>
          <w:szCs w:val="24"/>
        </w:rPr>
        <w:t xml:space="preserve"> </w:t>
      </w:r>
      <w:r w:rsidRPr="00814E7E">
        <w:rPr>
          <w:rFonts w:ascii="Times New Roman" w:hAnsi="Times New Roman"/>
          <w:sz w:val="24"/>
          <w:szCs w:val="24"/>
          <w:u w:val="single"/>
        </w:rPr>
        <w:t>La desigualdad en EEUU aumenta casi a niveles de 1929</w:t>
      </w:r>
      <w:r>
        <w:rPr>
          <w:rFonts w:ascii="Times New Roman" w:hAnsi="Times New Roman"/>
          <w:sz w:val="24"/>
          <w:szCs w:val="24"/>
        </w:rPr>
        <w:t xml:space="preserve"> (El Confidencial - </w:t>
      </w:r>
      <w:r w:rsidRPr="00814E7E">
        <w:rPr>
          <w:rFonts w:ascii="Times New Roman" w:hAnsi="Times New Roman"/>
          <w:b/>
          <w:sz w:val="24"/>
          <w:szCs w:val="24"/>
        </w:rPr>
        <w:t>11/11/16</w:t>
      </w:r>
      <w:r>
        <w:rPr>
          <w:rFonts w:ascii="Times New Roman" w:hAnsi="Times New Roman"/>
          <w:sz w:val="24"/>
          <w:szCs w:val="24"/>
        </w:rPr>
        <w:t>)</w:t>
      </w:r>
    </w:p>
    <w:p w:rsidR="00A57A09" w:rsidRPr="007D0F71" w:rsidRDefault="00A57A09" w:rsidP="00A57A09">
      <w:pPr>
        <w:shd w:val="clear" w:color="auto" w:fill="FFFFFF"/>
        <w:spacing w:after="0" w:line="240" w:lineRule="auto"/>
        <w:jc w:val="both"/>
        <w:textAlignment w:val="baseline"/>
        <w:rPr>
          <w:rFonts w:ascii="Times New Roman" w:eastAsia="Times New Roman" w:hAnsi="Times New Roman"/>
          <w:sz w:val="24"/>
          <w:szCs w:val="24"/>
        </w:rPr>
      </w:pPr>
      <w:r w:rsidRPr="007D0F71">
        <w:rPr>
          <w:rFonts w:ascii="Times New Roman" w:eastAsia="Times New Roman" w:hAnsi="Times New Roman"/>
          <w:sz w:val="24"/>
          <w:szCs w:val="24"/>
        </w:rPr>
        <w:t>La proporción de riqueza en manos de los superricos </w:t>
      </w:r>
      <w:r w:rsidRPr="007D0F71">
        <w:rPr>
          <w:rFonts w:ascii="Times New Roman" w:eastAsia="Times New Roman" w:hAnsi="Times New Roman"/>
          <w:bCs/>
          <w:sz w:val="24"/>
          <w:szCs w:val="24"/>
          <w:bdr w:val="none" w:sz="0" w:space="0" w:color="auto" w:frame="1"/>
        </w:rPr>
        <w:t>tocó mínimos en 1978 durante el mandato de Carter</w:t>
      </w:r>
      <w:r w:rsidRPr="007D0F71">
        <w:rPr>
          <w:rFonts w:ascii="Times New Roman" w:eastAsia="Times New Roman" w:hAnsi="Times New Roman"/>
          <w:sz w:val="24"/>
          <w:szCs w:val="24"/>
        </w:rPr>
        <w:t> </w:t>
      </w:r>
      <w:r w:rsidRPr="007D0F71">
        <w:rPr>
          <w:rFonts w:ascii="Times New Roman" w:eastAsia="Times New Roman" w:hAnsi="Times New Roman"/>
          <w:bCs/>
          <w:sz w:val="24"/>
          <w:szCs w:val="24"/>
          <w:bdr w:val="none" w:sz="0" w:space="0" w:color="auto" w:frame="1"/>
        </w:rPr>
        <w:t>en el 7%</w:t>
      </w:r>
      <w:r w:rsidRPr="007D0F71">
        <w:rPr>
          <w:rFonts w:ascii="Times New Roman" w:eastAsia="Times New Roman" w:hAnsi="Times New Roman"/>
          <w:sz w:val="24"/>
          <w:szCs w:val="24"/>
        </w:rPr>
        <w:t xml:space="preserve">. Poco más de la cuarta parte que en 1929. Fue a partir de la entrada de Reagan, especialmente en su segunda presidencia, cuando se inicia el ascenso. Cuando Reagan sale de la presidencia, en 1988, nos encontramos en el 12%, el mayor nivel desde 1945. A la salida de Bush padre vemos un 13%, y al terminar Clinton su segundo mandato estamos ya en el 16%. Con Bush hijo las cosas no fueron mucho mejor, y al terminar su doble mandato observamos ya el 19%. No tenemos los datos </w:t>
      </w:r>
      <w:r w:rsidRPr="007D0F71">
        <w:rPr>
          <w:rFonts w:ascii="Times New Roman" w:eastAsia="Times New Roman" w:hAnsi="Times New Roman"/>
          <w:sz w:val="24"/>
          <w:szCs w:val="24"/>
        </w:rPr>
        <w:lastRenderedPageBreak/>
        <w:t>actuales, pero con </w:t>
      </w:r>
      <w:hyperlink r:id="rId90" w:tgtFrame="_self" w:history="1">
        <w:r w:rsidRPr="007D0F71">
          <w:rPr>
            <w:rFonts w:ascii="Times New Roman" w:eastAsia="Times New Roman" w:hAnsi="Times New Roman"/>
            <w:bCs/>
            <w:sz w:val="24"/>
            <w:szCs w:val="24"/>
          </w:rPr>
          <w:t>Obama</w:t>
        </w:r>
      </w:hyperlink>
      <w:r w:rsidRPr="007D0F71">
        <w:rPr>
          <w:rFonts w:ascii="Times New Roman" w:eastAsia="Times New Roman" w:hAnsi="Times New Roman"/>
          <w:sz w:val="24"/>
          <w:szCs w:val="24"/>
        </w:rPr>
        <w:t> la desigualdad ha seguido aumentando a buen ritmo y en su primer mandato cerró en el 22%. No hay ninguna razón para pensar que la tendencia se haya roto (antes bien todo lo contrario) y seguramente</w:t>
      </w:r>
      <w:r w:rsidRPr="007D0F71">
        <w:rPr>
          <w:rFonts w:ascii="Times New Roman" w:eastAsia="Times New Roman" w:hAnsi="Times New Roman"/>
          <w:bCs/>
          <w:sz w:val="24"/>
          <w:szCs w:val="24"/>
          <w:bdr w:val="none" w:sz="0" w:space="0" w:color="auto" w:frame="1"/>
        </w:rPr>
        <w:t> ahora esté ya en el 24 o 25%</w:t>
      </w:r>
      <w:r w:rsidRPr="007D0F71">
        <w:rPr>
          <w:rFonts w:ascii="Times New Roman" w:eastAsia="Times New Roman" w:hAnsi="Times New Roman"/>
          <w:sz w:val="24"/>
          <w:szCs w:val="24"/>
        </w:rPr>
        <w:t>. Es decir, que hemos vuelto a los </w:t>
      </w:r>
      <w:r w:rsidRPr="007D0F71">
        <w:rPr>
          <w:rFonts w:ascii="Times New Roman" w:eastAsia="Times New Roman" w:hAnsi="Times New Roman"/>
          <w:bCs/>
          <w:sz w:val="24"/>
          <w:szCs w:val="24"/>
          <w:bdr w:val="none" w:sz="0" w:space="0" w:color="auto" w:frame="1"/>
        </w:rPr>
        <w:t>niveles de 1929</w:t>
      </w:r>
      <w:r w:rsidRPr="007D0F71">
        <w:rPr>
          <w:rFonts w:ascii="Times New Roman" w:eastAsia="Times New Roman" w:hAnsi="Times New Roman"/>
          <w:sz w:val="24"/>
          <w:szCs w:val="24"/>
        </w:rPr>
        <w:t>.</w:t>
      </w:r>
    </w:p>
    <w:p w:rsidR="00A57A09" w:rsidRPr="007D0F71" w:rsidRDefault="00A57A09" w:rsidP="00A57A09">
      <w:pPr>
        <w:shd w:val="clear" w:color="auto" w:fill="FFFFFF"/>
        <w:spacing w:after="0" w:line="240" w:lineRule="auto"/>
        <w:jc w:val="both"/>
        <w:textAlignment w:val="baseline"/>
        <w:rPr>
          <w:rFonts w:ascii="Times New Roman" w:eastAsia="Times New Roman" w:hAnsi="Times New Roman"/>
          <w:i/>
          <w:color w:val="1A1A1A"/>
          <w:sz w:val="24"/>
          <w:szCs w:val="24"/>
        </w:rPr>
      </w:pPr>
    </w:p>
    <w:p w:rsidR="00A57A09" w:rsidRPr="00814E7E" w:rsidRDefault="00A57A09" w:rsidP="00A57A09">
      <w:pPr>
        <w:shd w:val="clear" w:color="auto" w:fill="FFFFFF"/>
        <w:spacing w:line="240" w:lineRule="auto"/>
        <w:jc w:val="both"/>
        <w:textAlignment w:val="baseline"/>
        <w:rPr>
          <w:rFonts w:ascii="Times New Roman" w:eastAsia="Times New Roman" w:hAnsi="Times New Roman"/>
          <w:color w:val="1A1A1A"/>
          <w:sz w:val="24"/>
          <w:szCs w:val="24"/>
        </w:rPr>
      </w:pPr>
      <w:r w:rsidRPr="00814E7E">
        <w:rPr>
          <w:rFonts w:ascii="Times New Roman" w:eastAsia="Times New Roman" w:hAnsi="Times New Roman"/>
          <w:noProof/>
          <w:color w:val="1A1A1A"/>
          <w:sz w:val="24"/>
          <w:szCs w:val="24"/>
          <w:lang w:eastAsia="es-ES"/>
        </w:rPr>
        <w:drawing>
          <wp:inline distT="0" distB="0" distL="0" distR="0" wp14:anchorId="33A10604" wp14:editId="4370893E">
            <wp:extent cx="5359400" cy="3435350"/>
            <wp:effectExtent l="0" t="0" r="0" b="0"/>
            <wp:docPr id="14" name="Imagen 1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 "/>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359400" cy="3435350"/>
                    </a:xfrm>
                    <a:prstGeom prst="rect">
                      <a:avLst/>
                    </a:prstGeom>
                    <a:noFill/>
                    <a:ln>
                      <a:noFill/>
                    </a:ln>
                  </pic:spPr>
                </pic:pic>
              </a:graphicData>
            </a:graphic>
          </wp:inline>
        </w:drawing>
      </w:r>
    </w:p>
    <w:p w:rsidR="00A57A09" w:rsidRPr="007D0F71" w:rsidRDefault="00A57A09" w:rsidP="00A57A09">
      <w:pPr>
        <w:shd w:val="clear" w:color="auto" w:fill="FFFFFF"/>
        <w:spacing w:after="0" w:line="240" w:lineRule="auto"/>
        <w:jc w:val="both"/>
        <w:textAlignment w:val="baseline"/>
        <w:rPr>
          <w:rFonts w:ascii="Times New Roman" w:eastAsia="Times New Roman" w:hAnsi="Times New Roman"/>
          <w:sz w:val="24"/>
          <w:szCs w:val="24"/>
        </w:rPr>
      </w:pPr>
      <w:r w:rsidRPr="007D0F71">
        <w:rPr>
          <w:rFonts w:ascii="Times New Roman" w:eastAsia="Times New Roman" w:hAnsi="Times New Roman"/>
          <w:sz w:val="24"/>
          <w:szCs w:val="24"/>
        </w:rPr>
        <w:t>La relación entre la imposición de la agenda marcada primero por la escuela de Chicago y después por el llamado Consenso de Washington es evidente. Fuertes bajadas de impuestos, la desregulación del sistema financiero y especialmente la globalización sobre todo la financiera han conducido a esta situación.</w:t>
      </w:r>
    </w:p>
    <w:p w:rsidR="00A57A09" w:rsidRPr="007D0F71" w:rsidRDefault="00A57A09" w:rsidP="00A57A09">
      <w:pPr>
        <w:shd w:val="clear" w:color="auto" w:fill="FFFFFF"/>
        <w:spacing w:after="0" w:line="240" w:lineRule="auto"/>
        <w:jc w:val="both"/>
        <w:textAlignment w:val="baseline"/>
        <w:rPr>
          <w:rFonts w:ascii="Times New Roman" w:eastAsia="Times New Roman" w:hAnsi="Times New Roman"/>
          <w:sz w:val="24"/>
          <w:szCs w:val="24"/>
        </w:rPr>
      </w:pPr>
    </w:p>
    <w:p w:rsidR="00A57A09" w:rsidRPr="007D0F71" w:rsidRDefault="00A57A09" w:rsidP="00A57A09">
      <w:pPr>
        <w:shd w:val="clear" w:color="auto" w:fill="FFFFFF"/>
        <w:spacing w:after="0" w:line="240" w:lineRule="auto"/>
        <w:jc w:val="both"/>
        <w:textAlignment w:val="baseline"/>
        <w:rPr>
          <w:rFonts w:ascii="Times New Roman" w:eastAsia="Times New Roman" w:hAnsi="Times New Roman"/>
          <w:sz w:val="24"/>
          <w:szCs w:val="24"/>
        </w:rPr>
      </w:pPr>
      <w:r w:rsidRPr="007D0F71">
        <w:rPr>
          <w:rFonts w:ascii="Times New Roman" w:eastAsia="Times New Roman" w:hAnsi="Times New Roman"/>
          <w:sz w:val="24"/>
          <w:szCs w:val="24"/>
        </w:rPr>
        <w:t>Hay una corriente de pensamiento, la ultraliberal, que dice que esto es consecuencia de la asignación eficiente del mercado y, yendo más allá, que incluso es justo ya que el mercado le da a cada uno lo que merece. Dicen que los que defienden intervenir para que haya un mayor reparto de la riqueza solo causan pobreza y que si lo hacen en el fondo es para satisfacer los más bajos instintos de las personas. Es decir, que son unos envidiosos.</w:t>
      </w:r>
    </w:p>
    <w:p w:rsidR="00A57A09" w:rsidRPr="007D0F71" w:rsidRDefault="00A57A09" w:rsidP="00A57A09">
      <w:pPr>
        <w:shd w:val="clear" w:color="auto" w:fill="FFFFFF"/>
        <w:spacing w:after="0" w:line="240" w:lineRule="auto"/>
        <w:jc w:val="both"/>
        <w:textAlignment w:val="baseline"/>
        <w:rPr>
          <w:rFonts w:ascii="Times New Roman" w:eastAsia="Times New Roman" w:hAnsi="Times New Roman"/>
          <w:sz w:val="24"/>
          <w:szCs w:val="24"/>
        </w:rPr>
      </w:pPr>
    </w:p>
    <w:p w:rsidR="00A57A09" w:rsidRDefault="00A57A09" w:rsidP="00A57A09">
      <w:pPr>
        <w:shd w:val="clear" w:color="auto" w:fill="FFFFFF"/>
        <w:spacing w:after="0" w:line="240" w:lineRule="auto"/>
        <w:jc w:val="both"/>
        <w:textAlignment w:val="baseline"/>
        <w:rPr>
          <w:rFonts w:ascii="Times New Roman" w:eastAsia="Times New Roman" w:hAnsi="Times New Roman"/>
          <w:sz w:val="24"/>
          <w:szCs w:val="24"/>
        </w:rPr>
      </w:pPr>
      <w:r w:rsidRPr="007D0F71">
        <w:rPr>
          <w:rFonts w:ascii="Times New Roman" w:eastAsia="Times New Roman" w:hAnsi="Times New Roman"/>
          <w:sz w:val="24"/>
          <w:szCs w:val="24"/>
        </w:rPr>
        <w:t>Otras perspectivas, que comparto, niegan esta visión y defienden que en estos hechos intervienen</w:t>
      </w:r>
      <w:r w:rsidRPr="007D0F71">
        <w:rPr>
          <w:rFonts w:ascii="Times New Roman" w:eastAsia="Times New Roman" w:hAnsi="Times New Roman"/>
          <w:bCs/>
          <w:sz w:val="24"/>
          <w:szCs w:val="24"/>
          <w:bdr w:val="none" w:sz="0" w:space="0" w:color="auto" w:frame="1"/>
        </w:rPr>
        <w:t> fenómenos de realimentación positiva</w:t>
      </w:r>
      <w:r w:rsidRPr="007D0F71">
        <w:rPr>
          <w:rFonts w:ascii="Times New Roman" w:eastAsia="Times New Roman" w:hAnsi="Times New Roman"/>
          <w:sz w:val="24"/>
          <w:szCs w:val="24"/>
        </w:rPr>
        <w:t> (una versión del popular “el dinero llama al dinero”) que </w:t>
      </w:r>
      <w:r w:rsidRPr="007D0F71">
        <w:rPr>
          <w:rFonts w:ascii="Times New Roman" w:eastAsia="Times New Roman" w:hAnsi="Times New Roman"/>
          <w:bCs/>
          <w:sz w:val="24"/>
          <w:szCs w:val="24"/>
          <w:bdr w:val="none" w:sz="0" w:space="0" w:color="auto" w:frame="1"/>
        </w:rPr>
        <w:t>nada tienen que ver con la eficiencia de los mercados </w:t>
      </w:r>
      <w:r w:rsidRPr="007D0F71">
        <w:rPr>
          <w:rFonts w:ascii="Times New Roman" w:eastAsia="Times New Roman" w:hAnsi="Times New Roman"/>
          <w:sz w:val="24"/>
          <w:szCs w:val="24"/>
        </w:rPr>
        <w:t>ni mucho menos con la justicia</w:t>
      </w:r>
      <w:r>
        <w:rPr>
          <w:rFonts w:ascii="Times New Roman" w:eastAsia="Times New Roman" w:hAnsi="Times New Roman"/>
          <w:sz w:val="24"/>
          <w:szCs w:val="24"/>
        </w:rPr>
        <w:t>. L</w:t>
      </w:r>
      <w:r w:rsidRPr="007D0F71">
        <w:rPr>
          <w:rFonts w:ascii="Times New Roman" w:eastAsia="Times New Roman" w:hAnsi="Times New Roman"/>
          <w:sz w:val="24"/>
          <w:szCs w:val="24"/>
        </w:rPr>
        <w:t>as evidencias empíricas resultan aplastantes en su apoyo a esta segunda postura, y que la primera no es sino propaganda ideológica.</w:t>
      </w:r>
    </w:p>
    <w:p w:rsidR="00A57A09" w:rsidRPr="007D0F71" w:rsidRDefault="00A57A09" w:rsidP="00A57A09">
      <w:pPr>
        <w:shd w:val="clear" w:color="auto" w:fill="FFFFFF"/>
        <w:spacing w:after="0" w:line="240" w:lineRule="auto"/>
        <w:jc w:val="both"/>
        <w:textAlignment w:val="baseline"/>
        <w:rPr>
          <w:rFonts w:ascii="Times New Roman" w:eastAsia="Times New Roman" w:hAnsi="Times New Roman"/>
          <w:sz w:val="24"/>
          <w:szCs w:val="24"/>
        </w:rPr>
      </w:pPr>
    </w:p>
    <w:p w:rsidR="00A57A09" w:rsidRPr="007D0F71" w:rsidRDefault="00A57A09" w:rsidP="00A57A09">
      <w:pPr>
        <w:shd w:val="clear" w:color="auto" w:fill="FFFFFF"/>
        <w:spacing w:after="0" w:line="240" w:lineRule="auto"/>
        <w:jc w:val="both"/>
        <w:textAlignment w:val="baseline"/>
        <w:rPr>
          <w:rFonts w:ascii="Times New Roman" w:eastAsia="Times New Roman" w:hAnsi="Times New Roman"/>
          <w:sz w:val="24"/>
          <w:szCs w:val="24"/>
        </w:rPr>
      </w:pPr>
      <w:r w:rsidRPr="007D0F71">
        <w:rPr>
          <w:rFonts w:ascii="Times New Roman" w:eastAsia="Times New Roman" w:hAnsi="Times New Roman"/>
          <w:sz w:val="24"/>
          <w:szCs w:val="24"/>
        </w:rPr>
        <w:t>El debate de la desigualdad es sumamente espinoso, pues entran </w:t>
      </w:r>
      <w:r w:rsidRPr="007D0F71">
        <w:rPr>
          <w:rFonts w:ascii="Times New Roman" w:eastAsia="Times New Roman" w:hAnsi="Times New Roman"/>
          <w:bCs/>
          <w:sz w:val="24"/>
          <w:szCs w:val="24"/>
          <w:bdr w:val="none" w:sz="0" w:space="0" w:color="auto" w:frame="1"/>
        </w:rPr>
        <w:t>multitud de consideraciones</w:t>
      </w:r>
      <w:r w:rsidRPr="007D0F71">
        <w:rPr>
          <w:rFonts w:ascii="Times New Roman" w:eastAsia="Times New Roman" w:hAnsi="Times New Roman"/>
          <w:sz w:val="24"/>
          <w:szCs w:val="24"/>
        </w:rPr>
        <w:t xml:space="preserve">. La primera de ellas, y más obvia, es la moral. Ya que el ser humano tiene tendencias irrefrenables a juzgar lo que está bien y mal, hay un consenso bastante generalizado entre la población, como hemos comentado en otras ocasiones, en que semejante desigualdad está mal. El decir que esto se debe simplemente a la expresión de la envidia parece bastante absurdo y es nada más, según lo veo yo, que una patética </w:t>
      </w:r>
      <w:r w:rsidRPr="007D0F71">
        <w:rPr>
          <w:rFonts w:ascii="Times New Roman" w:eastAsia="Times New Roman" w:hAnsi="Times New Roman"/>
          <w:bCs/>
          <w:sz w:val="24"/>
          <w:szCs w:val="24"/>
          <w:bdr w:val="none" w:sz="0" w:space="0" w:color="auto" w:frame="1"/>
        </w:rPr>
        <w:t>justificación de los ultraliberales</w:t>
      </w:r>
      <w:r w:rsidRPr="007D0F71">
        <w:rPr>
          <w:rFonts w:ascii="Times New Roman" w:eastAsia="Times New Roman" w:hAnsi="Times New Roman"/>
          <w:sz w:val="24"/>
          <w:szCs w:val="24"/>
        </w:rPr>
        <w:t xml:space="preserve"> para rechazar este “juicio popular”. El consenso de la </w:t>
      </w:r>
      <w:r w:rsidRPr="007D0F71">
        <w:rPr>
          <w:rFonts w:ascii="Times New Roman" w:eastAsia="Times New Roman" w:hAnsi="Times New Roman"/>
          <w:sz w:val="24"/>
          <w:szCs w:val="24"/>
        </w:rPr>
        <w:lastRenderedPageBreak/>
        <w:t>opinión de las personas entiende que las recompensas por el trabajo bien hecho y que beneficia a la sociedad deben existir, pero esa sabiduría popular entiende de una forma clara que estas desigualdades tan grandes no obedecen a nada de esto y que por tanto son injustas.</w:t>
      </w:r>
    </w:p>
    <w:p w:rsidR="00A57A09" w:rsidRPr="007D0F71" w:rsidRDefault="00A57A09" w:rsidP="00A57A09">
      <w:pPr>
        <w:shd w:val="clear" w:color="auto" w:fill="FFFFFF"/>
        <w:spacing w:after="0" w:line="240" w:lineRule="auto"/>
        <w:jc w:val="both"/>
        <w:textAlignment w:val="baseline"/>
        <w:rPr>
          <w:rFonts w:ascii="Times New Roman" w:eastAsia="Times New Roman" w:hAnsi="Times New Roman"/>
          <w:sz w:val="24"/>
          <w:szCs w:val="24"/>
        </w:rPr>
      </w:pPr>
    </w:p>
    <w:p w:rsidR="00A57A09" w:rsidRPr="007D0F71" w:rsidRDefault="00A57A09" w:rsidP="00A57A09">
      <w:pPr>
        <w:shd w:val="clear" w:color="auto" w:fill="FFFFFF"/>
        <w:spacing w:after="0" w:line="240" w:lineRule="auto"/>
        <w:jc w:val="both"/>
        <w:textAlignment w:val="baseline"/>
        <w:rPr>
          <w:rFonts w:ascii="Times New Roman" w:eastAsia="Times New Roman" w:hAnsi="Times New Roman"/>
          <w:sz w:val="24"/>
          <w:szCs w:val="24"/>
        </w:rPr>
      </w:pPr>
      <w:r w:rsidRPr="007D0F71">
        <w:rPr>
          <w:rFonts w:ascii="Times New Roman" w:eastAsia="Times New Roman" w:hAnsi="Times New Roman"/>
          <w:sz w:val="24"/>
          <w:szCs w:val="24"/>
        </w:rPr>
        <w:t>La segunda consideración es la de la eficiencia. Como también hemos comentado en varias ocasiones en esta columna en muchos casos los altos beneficios no responden a ventajas competitivas sino a</w:t>
      </w:r>
      <w:r w:rsidRPr="007D0F71">
        <w:rPr>
          <w:rFonts w:ascii="Times New Roman" w:eastAsia="Times New Roman" w:hAnsi="Times New Roman"/>
          <w:bCs/>
          <w:sz w:val="24"/>
          <w:szCs w:val="24"/>
          <w:bdr w:val="none" w:sz="0" w:space="0" w:color="auto" w:frame="1"/>
        </w:rPr>
        <w:t> influencia política o manipulación de los mercados</w:t>
      </w:r>
      <w:r w:rsidRPr="007D0F71">
        <w:rPr>
          <w:rFonts w:ascii="Times New Roman" w:eastAsia="Times New Roman" w:hAnsi="Times New Roman"/>
          <w:sz w:val="24"/>
          <w:szCs w:val="24"/>
        </w:rPr>
        <w:t>. Por otra parte incluso en mercados eficientes existen externalidades que los precios no recogen. Esto es especialmente sangrante en la valoración del uso de los recursos no renovables para las siguientes generaciones y la degradación medioambiental.</w:t>
      </w:r>
    </w:p>
    <w:p w:rsidR="00A57A09" w:rsidRPr="007D0F71" w:rsidRDefault="00A57A09" w:rsidP="00A57A09">
      <w:pPr>
        <w:shd w:val="clear" w:color="auto" w:fill="FFFFFF"/>
        <w:spacing w:after="0" w:line="240" w:lineRule="auto"/>
        <w:jc w:val="both"/>
        <w:textAlignment w:val="baseline"/>
        <w:rPr>
          <w:rFonts w:ascii="Times New Roman" w:eastAsia="Times New Roman" w:hAnsi="Times New Roman"/>
          <w:sz w:val="24"/>
          <w:szCs w:val="24"/>
        </w:rPr>
      </w:pPr>
    </w:p>
    <w:p w:rsidR="00A57A09" w:rsidRPr="007D0F71" w:rsidRDefault="00A57A09" w:rsidP="00A57A09">
      <w:pPr>
        <w:shd w:val="clear" w:color="auto" w:fill="FFFFFF"/>
        <w:spacing w:after="0" w:line="240" w:lineRule="auto"/>
        <w:jc w:val="both"/>
        <w:textAlignment w:val="baseline"/>
        <w:rPr>
          <w:rFonts w:ascii="Times New Roman" w:eastAsia="Times New Roman" w:hAnsi="Times New Roman"/>
          <w:sz w:val="24"/>
          <w:szCs w:val="24"/>
        </w:rPr>
      </w:pPr>
      <w:r w:rsidRPr="007D0F71">
        <w:rPr>
          <w:rFonts w:ascii="Times New Roman" w:eastAsia="Times New Roman" w:hAnsi="Times New Roman"/>
          <w:sz w:val="24"/>
          <w:szCs w:val="24"/>
        </w:rPr>
        <w:t>La tercera es que incluso en casos en que una intervención pública en un mercado le reste eficiencia existen muchas más consideraciones además de las monetarias en los asuntos humanos. Es muy probable que una intervención pueda mejorar parámetros sociales que no tienen valoración de mercado que la sociedad en su conjunto prefiere. ¿Qué prefiere Vd., ganar 10 euros más o pasar una plácida tarde jugando con sus hijos o nietos? Creo que la mayor parte de la gente que no tiene una acuciante necesidad lo tendría claro. Esto es extensible a multitud de</w:t>
      </w:r>
      <w:r w:rsidRPr="007D0F71">
        <w:rPr>
          <w:rFonts w:ascii="Times New Roman" w:eastAsia="Times New Roman" w:hAnsi="Times New Roman"/>
          <w:bCs/>
          <w:sz w:val="24"/>
          <w:szCs w:val="24"/>
          <w:bdr w:val="none" w:sz="0" w:space="0" w:color="auto" w:frame="1"/>
        </w:rPr>
        <w:t> actividades humanas que no tienen valoración de mercado</w:t>
      </w:r>
      <w:r w:rsidRPr="007D0F71">
        <w:rPr>
          <w:rFonts w:ascii="Times New Roman" w:eastAsia="Times New Roman" w:hAnsi="Times New Roman"/>
          <w:sz w:val="24"/>
          <w:szCs w:val="24"/>
        </w:rPr>
        <w:t>.</w:t>
      </w:r>
    </w:p>
    <w:p w:rsidR="00A57A09" w:rsidRPr="007D0F71" w:rsidRDefault="00A57A09" w:rsidP="00A57A09">
      <w:pPr>
        <w:shd w:val="clear" w:color="auto" w:fill="FFFFFF"/>
        <w:spacing w:after="0" w:line="240" w:lineRule="auto"/>
        <w:jc w:val="both"/>
        <w:textAlignment w:val="baseline"/>
        <w:rPr>
          <w:rFonts w:ascii="Times New Roman" w:eastAsia="Times New Roman" w:hAnsi="Times New Roman"/>
          <w:sz w:val="24"/>
          <w:szCs w:val="24"/>
        </w:rPr>
      </w:pPr>
    </w:p>
    <w:p w:rsidR="00A57A09" w:rsidRPr="007D0F71" w:rsidRDefault="00A57A09" w:rsidP="00A57A09">
      <w:pPr>
        <w:shd w:val="clear" w:color="auto" w:fill="FFFFFF"/>
        <w:spacing w:after="0" w:line="240" w:lineRule="auto"/>
        <w:jc w:val="both"/>
        <w:textAlignment w:val="baseline"/>
        <w:rPr>
          <w:rFonts w:ascii="Times New Roman" w:eastAsia="Times New Roman" w:hAnsi="Times New Roman"/>
          <w:sz w:val="24"/>
          <w:szCs w:val="24"/>
        </w:rPr>
      </w:pPr>
      <w:r w:rsidRPr="007D0F71">
        <w:rPr>
          <w:rFonts w:ascii="Times New Roman" w:eastAsia="Times New Roman" w:hAnsi="Times New Roman"/>
          <w:sz w:val="24"/>
          <w:szCs w:val="24"/>
        </w:rPr>
        <w:t>La cuarta son los</w:t>
      </w:r>
      <w:r w:rsidRPr="007D0F71">
        <w:rPr>
          <w:rFonts w:ascii="Times New Roman" w:eastAsia="Times New Roman" w:hAnsi="Times New Roman"/>
          <w:bCs/>
          <w:sz w:val="24"/>
          <w:szCs w:val="24"/>
          <w:bdr w:val="none" w:sz="0" w:space="0" w:color="auto" w:frame="1"/>
        </w:rPr>
        <w:t> problemas de demanda y sobreinversión</w:t>
      </w:r>
      <w:r w:rsidRPr="007D0F71">
        <w:rPr>
          <w:rFonts w:ascii="Times New Roman" w:eastAsia="Times New Roman" w:hAnsi="Times New Roman"/>
          <w:sz w:val="24"/>
          <w:szCs w:val="24"/>
        </w:rPr>
        <w:t> que genera esta situación. Muchos pensamos (aunque en esto no hay ni mucho menos consenso), después de lo apuntado en 2005 por Bernanke y reiterado por Fisher hace escasas fechas, que existe lo que los anglosajones llaman un “global savings glut”, es decir, un</w:t>
      </w:r>
      <w:r w:rsidRPr="007D0F71">
        <w:rPr>
          <w:rFonts w:ascii="Times New Roman" w:eastAsia="Times New Roman" w:hAnsi="Times New Roman"/>
          <w:bCs/>
          <w:sz w:val="24"/>
          <w:szCs w:val="24"/>
          <w:bdr w:val="none" w:sz="0" w:space="0" w:color="auto" w:frame="1"/>
        </w:rPr>
        <w:t> exceso global de ahorro</w:t>
      </w:r>
      <w:r w:rsidRPr="007D0F71">
        <w:rPr>
          <w:rFonts w:ascii="Times New Roman" w:eastAsia="Times New Roman" w:hAnsi="Times New Roman"/>
          <w:sz w:val="24"/>
          <w:szCs w:val="24"/>
        </w:rPr>
        <w:t>. Mi interpretación es que la debilidad del crecimiento económico, la dinámica de excesivo endeudamiento, las burbujas sucesivas que se forman en la economía y los persistentemente bajos tipos de interés tienen su origen en este fenómeno, cuyo origen a su vez rastreo hasta este incremento de desigualdad, que provoca debilidad global en la demanda y exceso de ahorro. Es un fenómeno conocido que los ricos ahorran un porcentaje mucho mayor de su renta que los pobres. Desde mi punto de vista </w:t>
      </w:r>
      <w:r w:rsidRPr="007D0F71">
        <w:rPr>
          <w:rFonts w:ascii="Times New Roman" w:eastAsia="Times New Roman" w:hAnsi="Times New Roman"/>
          <w:bCs/>
          <w:sz w:val="24"/>
          <w:szCs w:val="24"/>
          <w:bdr w:val="none" w:sz="0" w:space="0" w:color="auto" w:frame="1"/>
        </w:rPr>
        <w:t>los bancos centrales juegan un papel secundario</w:t>
      </w:r>
      <w:r w:rsidRPr="007D0F71">
        <w:rPr>
          <w:rFonts w:ascii="Times New Roman" w:eastAsia="Times New Roman" w:hAnsi="Times New Roman"/>
          <w:sz w:val="24"/>
          <w:szCs w:val="24"/>
        </w:rPr>
        <w:t> en todo este proceso, habiendo también </w:t>
      </w:r>
      <w:hyperlink r:id="rId92" w:history="1">
        <w:r w:rsidRPr="007D0F71">
          <w:rPr>
            <w:rFonts w:ascii="Times New Roman" w:eastAsia="Times New Roman" w:hAnsi="Times New Roman"/>
            <w:bCs/>
            <w:sz w:val="24"/>
            <w:szCs w:val="24"/>
          </w:rPr>
          <w:t>evidencias empíricas</w:t>
        </w:r>
      </w:hyperlink>
      <w:r w:rsidRPr="007D0F71">
        <w:rPr>
          <w:rFonts w:ascii="Times New Roman" w:eastAsia="Times New Roman" w:hAnsi="Times New Roman"/>
          <w:sz w:val="24"/>
          <w:szCs w:val="24"/>
        </w:rPr>
        <w:t> que soportan esta opinión.</w:t>
      </w:r>
    </w:p>
    <w:p w:rsidR="00A57A09" w:rsidRPr="007D0F71" w:rsidRDefault="00A57A09" w:rsidP="00A57A09">
      <w:pPr>
        <w:shd w:val="clear" w:color="auto" w:fill="FFFFFF"/>
        <w:spacing w:after="0" w:line="240" w:lineRule="auto"/>
        <w:jc w:val="both"/>
        <w:textAlignment w:val="baseline"/>
        <w:rPr>
          <w:rFonts w:ascii="Times New Roman" w:eastAsia="Times New Roman" w:hAnsi="Times New Roman"/>
          <w:sz w:val="24"/>
          <w:szCs w:val="24"/>
        </w:rPr>
      </w:pPr>
    </w:p>
    <w:p w:rsidR="00A57A09" w:rsidRPr="007D0F71" w:rsidRDefault="00A57A09" w:rsidP="00A57A09">
      <w:pPr>
        <w:shd w:val="clear" w:color="auto" w:fill="FFFFFF"/>
        <w:spacing w:after="0" w:line="240" w:lineRule="auto"/>
        <w:jc w:val="both"/>
        <w:textAlignment w:val="baseline"/>
        <w:rPr>
          <w:rFonts w:ascii="Times New Roman" w:eastAsia="Times New Roman" w:hAnsi="Times New Roman"/>
          <w:sz w:val="24"/>
          <w:szCs w:val="24"/>
        </w:rPr>
      </w:pPr>
      <w:r w:rsidRPr="007D0F71">
        <w:rPr>
          <w:rFonts w:ascii="Times New Roman" w:eastAsia="Times New Roman" w:hAnsi="Times New Roman"/>
          <w:sz w:val="24"/>
          <w:szCs w:val="24"/>
        </w:rPr>
        <w:t>La quinta y última son los problemas que esta desigualdad induce en la </w:t>
      </w:r>
      <w:r w:rsidRPr="007D0F71">
        <w:rPr>
          <w:rFonts w:ascii="Times New Roman" w:eastAsia="Times New Roman" w:hAnsi="Times New Roman"/>
          <w:bCs/>
          <w:sz w:val="24"/>
          <w:szCs w:val="24"/>
          <w:bdr w:val="none" w:sz="0" w:space="0" w:color="auto" w:frame="1"/>
        </w:rPr>
        <w:t>calidad del sistema democrático</w:t>
      </w:r>
      <w:r w:rsidRPr="007D0F71">
        <w:rPr>
          <w:rFonts w:ascii="Times New Roman" w:eastAsia="Times New Roman" w:hAnsi="Times New Roman"/>
          <w:sz w:val="24"/>
          <w:szCs w:val="24"/>
        </w:rPr>
        <w:t>. Aunque la democracia en EEUU (y por extensión el resto de democracias) no han pasado nunca de ser moderadamente eficientes en trasladar la voluntad popular a la decisión pública, la </w:t>
      </w:r>
      <w:r w:rsidRPr="007D0F71">
        <w:rPr>
          <w:rFonts w:ascii="Times New Roman" w:eastAsia="Times New Roman" w:hAnsi="Times New Roman"/>
          <w:bCs/>
          <w:sz w:val="24"/>
          <w:szCs w:val="24"/>
          <w:bdr w:val="none" w:sz="0" w:space="0" w:color="auto" w:frame="1"/>
        </w:rPr>
        <w:t>influencia de los lobbies empresariales</w:t>
      </w:r>
      <w:r w:rsidRPr="007D0F71">
        <w:rPr>
          <w:rFonts w:ascii="Times New Roman" w:eastAsia="Times New Roman" w:hAnsi="Times New Roman"/>
          <w:sz w:val="24"/>
          <w:szCs w:val="24"/>
        </w:rPr>
        <w:t> en Washington es cada vez más importante y, mucho más preocupante, puede haber entrado en una dinámica en que los mecanismos de control del sistema dejen de ser eficaces, convirtiendo de forma progresiva la democracia en un mero decorado que oculte un funcionamiento oligárquico. La </w:t>
      </w:r>
      <w:hyperlink r:id="rId93" w:tgtFrame="_self" w:history="1">
        <w:r w:rsidRPr="007D0F71">
          <w:rPr>
            <w:rFonts w:ascii="Times New Roman" w:eastAsia="Times New Roman" w:hAnsi="Times New Roman"/>
            <w:bCs/>
            <w:sz w:val="24"/>
            <w:szCs w:val="24"/>
          </w:rPr>
          <w:t>victoria de Trump</w:t>
        </w:r>
      </w:hyperlink>
      <w:r w:rsidRPr="007D0F71">
        <w:rPr>
          <w:rFonts w:ascii="Times New Roman" w:eastAsia="Times New Roman" w:hAnsi="Times New Roman"/>
          <w:bCs/>
          <w:sz w:val="24"/>
          <w:szCs w:val="24"/>
        </w:rPr>
        <w:t xml:space="preserve"> </w:t>
      </w:r>
      <w:r w:rsidRPr="007D0F71">
        <w:rPr>
          <w:rFonts w:ascii="Times New Roman" w:eastAsia="Times New Roman" w:hAnsi="Times New Roman"/>
          <w:sz w:val="24"/>
          <w:szCs w:val="24"/>
        </w:rPr>
        <w:t>realmente responde a estas dinámicas de concentración descontrolada de riqueza y poder en manos unos pocos. Ante la falta de alterna</w:t>
      </w:r>
      <w:r>
        <w:rPr>
          <w:rFonts w:ascii="Times New Roman" w:eastAsia="Times New Roman" w:hAnsi="Times New Roman"/>
          <w:sz w:val="24"/>
          <w:szCs w:val="24"/>
        </w:rPr>
        <w:t>tivas -</w:t>
      </w:r>
      <w:r w:rsidRPr="007D0F71">
        <w:rPr>
          <w:rFonts w:ascii="Times New Roman" w:eastAsia="Times New Roman" w:hAnsi="Times New Roman"/>
          <w:sz w:val="24"/>
          <w:szCs w:val="24"/>
        </w:rPr>
        <w:t>evitadas por </w:t>
      </w:r>
      <w:hyperlink r:id="rId94" w:tgtFrame="_self" w:history="1">
        <w:r w:rsidRPr="007D0F71">
          <w:rPr>
            <w:rFonts w:ascii="Times New Roman" w:eastAsia="Times New Roman" w:hAnsi="Times New Roman"/>
            <w:bCs/>
            <w:sz w:val="24"/>
            <w:szCs w:val="24"/>
          </w:rPr>
          <w:t>Wall Street</w:t>
        </w:r>
      </w:hyperlink>
      <w:r w:rsidRPr="007D0F71">
        <w:rPr>
          <w:rFonts w:ascii="Times New Roman" w:eastAsia="Times New Roman" w:hAnsi="Times New Roman"/>
          <w:sz w:val="24"/>
          <w:szCs w:val="24"/>
        </w:rPr>
        <w:t> con el descabezamiento de </w:t>
      </w:r>
      <w:hyperlink r:id="rId95" w:tgtFrame="_self" w:history="1">
        <w:r w:rsidRPr="007D0F71">
          <w:rPr>
            <w:rFonts w:ascii="Times New Roman" w:eastAsia="Times New Roman" w:hAnsi="Times New Roman"/>
            <w:bCs/>
            <w:sz w:val="24"/>
            <w:szCs w:val="24"/>
          </w:rPr>
          <w:t>Sanders</w:t>
        </w:r>
      </w:hyperlink>
      <w:r w:rsidRPr="007D0F71">
        <w:rPr>
          <w:rFonts w:ascii="Times New Roman" w:eastAsia="Times New Roman" w:hAnsi="Times New Roman"/>
          <w:sz w:val="24"/>
          <w:szCs w:val="24"/>
        </w:rPr>
        <w:t> en e</w:t>
      </w:r>
      <w:r>
        <w:rPr>
          <w:rFonts w:ascii="Times New Roman" w:eastAsia="Times New Roman" w:hAnsi="Times New Roman"/>
          <w:sz w:val="24"/>
          <w:szCs w:val="24"/>
        </w:rPr>
        <w:t>l Partido Demócrata-</w:t>
      </w:r>
      <w:r w:rsidRPr="007D0F71">
        <w:rPr>
          <w:rFonts w:ascii="Times New Roman" w:eastAsia="Times New Roman" w:hAnsi="Times New Roman"/>
          <w:sz w:val="24"/>
          <w:szCs w:val="24"/>
        </w:rPr>
        <w:t xml:space="preserve"> ha provocado esta salida por la derecha. No olvidemos que muchísimos pobres le han votado porque era el único que ofrecía algo distinto. Su mandato es una incógnita, pero es muy dudoso que sea capaz de corregir esta trayectoria de degradación de la democracia.</w:t>
      </w:r>
    </w:p>
    <w:p w:rsidR="00A57A09" w:rsidRPr="007D0F71" w:rsidRDefault="00A57A09" w:rsidP="00A57A09">
      <w:pPr>
        <w:shd w:val="clear" w:color="auto" w:fill="FFFFFF"/>
        <w:spacing w:after="0" w:line="240" w:lineRule="auto"/>
        <w:jc w:val="both"/>
        <w:textAlignment w:val="baseline"/>
        <w:rPr>
          <w:rFonts w:ascii="Times New Roman" w:eastAsia="Times New Roman" w:hAnsi="Times New Roman"/>
          <w:sz w:val="24"/>
          <w:szCs w:val="24"/>
        </w:rPr>
      </w:pPr>
    </w:p>
    <w:p w:rsidR="00A57A09" w:rsidRPr="007D0F71" w:rsidRDefault="00A57A09" w:rsidP="00A57A09">
      <w:pPr>
        <w:shd w:val="clear" w:color="auto" w:fill="FFFFFF"/>
        <w:spacing w:after="0" w:line="240" w:lineRule="auto"/>
        <w:jc w:val="both"/>
        <w:textAlignment w:val="baseline"/>
        <w:rPr>
          <w:rFonts w:ascii="Times New Roman" w:eastAsia="Times New Roman" w:hAnsi="Times New Roman"/>
          <w:sz w:val="24"/>
          <w:szCs w:val="24"/>
        </w:rPr>
      </w:pPr>
      <w:r w:rsidRPr="007D0F71">
        <w:rPr>
          <w:rFonts w:ascii="Times New Roman" w:eastAsia="Times New Roman" w:hAnsi="Times New Roman"/>
          <w:sz w:val="24"/>
          <w:szCs w:val="24"/>
        </w:rPr>
        <w:lastRenderedPageBreak/>
        <w:t>Algo parecido a lo que le ocurrió a la Unión Soviética, que formalmente era una democracia popular en que los poderes públicos estaban controlados por el pueblo y simplemente eran la expresión de esa voluntad popular pero que se convirtió en un sistema totalitario en que una oligarquía alrededor del PCUS hacía y deshacía a su antojo burlándose de los principios socialistas y democráticos que se suponía que regían el país. Muchos pensamos que en países como España acechan peligros similares y que incluso el proceso de degradación democrática por parte de estas oligarquías está más avanzado que en EEUU.</w:t>
      </w:r>
    </w:p>
    <w:p w:rsidR="00A57A09" w:rsidRPr="007D0F71" w:rsidRDefault="00A57A09" w:rsidP="00A57A09">
      <w:pPr>
        <w:shd w:val="clear" w:color="auto" w:fill="FFFFFF"/>
        <w:spacing w:after="0" w:line="240" w:lineRule="auto"/>
        <w:jc w:val="both"/>
        <w:textAlignment w:val="baseline"/>
        <w:rPr>
          <w:rFonts w:ascii="Times New Roman" w:eastAsia="Times New Roman" w:hAnsi="Times New Roman"/>
          <w:sz w:val="24"/>
          <w:szCs w:val="24"/>
        </w:rPr>
      </w:pPr>
    </w:p>
    <w:p w:rsidR="00A57A09" w:rsidRPr="007D0F71" w:rsidRDefault="00A57A09" w:rsidP="00A57A09">
      <w:pPr>
        <w:shd w:val="clear" w:color="auto" w:fill="FFFFFF"/>
        <w:spacing w:after="0" w:line="240" w:lineRule="auto"/>
        <w:jc w:val="both"/>
        <w:textAlignment w:val="baseline"/>
        <w:rPr>
          <w:rFonts w:ascii="Times New Roman" w:eastAsia="Times New Roman" w:hAnsi="Times New Roman"/>
          <w:sz w:val="24"/>
          <w:szCs w:val="24"/>
        </w:rPr>
      </w:pPr>
      <w:r w:rsidRPr="007D0F71">
        <w:rPr>
          <w:rFonts w:ascii="Times New Roman" w:eastAsia="Times New Roman" w:hAnsi="Times New Roman"/>
          <w:sz w:val="24"/>
          <w:szCs w:val="24"/>
        </w:rPr>
        <w:t>Si bien la Gran Depresión supuso un revulsivo que sirvió para regenerar la democracia de los EEUU, todo el hercúleo trabajo llevado a cabo especialmente bajo los mandatos de Roosevelt ha sido ya echado por tierra. El futuro no está escrito, nuevas crisis financieras globales cada vez más graves seguirán produciéndose sin duda alguna ya que las causas detrás de la anterior lejos de corregirse se siguen agravando, y no sabemos si los</w:t>
      </w:r>
      <w:r w:rsidRPr="007D0F71">
        <w:rPr>
          <w:rFonts w:ascii="Times New Roman" w:eastAsia="Times New Roman" w:hAnsi="Times New Roman"/>
          <w:bCs/>
          <w:sz w:val="24"/>
          <w:szCs w:val="24"/>
          <w:bdr w:val="none" w:sz="0" w:space="0" w:color="auto" w:frame="1"/>
        </w:rPr>
        <w:t> cambios políticos y sociales que veremos</w:t>
      </w:r>
      <w:r w:rsidRPr="007D0F71">
        <w:rPr>
          <w:rFonts w:ascii="Times New Roman" w:eastAsia="Times New Roman" w:hAnsi="Times New Roman"/>
          <w:sz w:val="24"/>
          <w:szCs w:val="24"/>
        </w:rPr>
        <w:t> como consecuencia de estas crisis nos llevarán en la dirección que vimos en los años 30 y 40 del siglo pasado y que sirvieron finalmente y tras inmensos sufrimientos para que la mayor parte de las convulsas sociedades occidentales vivieran unas décadas de paz o bien veremos cómo evolucionan los acontecimientos en una dirección mucho peor. En nuestras manos está.</w:t>
      </w:r>
    </w:p>
    <w:p w:rsidR="00A57A09" w:rsidRPr="007D0F71" w:rsidRDefault="00A57A09" w:rsidP="00A57A09">
      <w:pPr>
        <w:shd w:val="clear" w:color="auto" w:fill="FFFFFF"/>
        <w:spacing w:after="0" w:line="240" w:lineRule="auto"/>
        <w:jc w:val="both"/>
        <w:textAlignment w:val="baseline"/>
        <w:rPr>
          <w:rFonts w:ascii="Times New Roman" w:eastAsia="Times New Roman" w:hAnsi="Times New Roman"/>
          <w:sz w:val="24"/>
          <w:szCs w:val="24"/>
        </w:rPr>
      </w:pPr>
    </w:p>
    <w:p w:rsidR="00A57A09" w:rsidRDefault="00A57A09" w:rsidP="00A57A09">
      <w:pPr>
        <w:spacing w:line="240" w:lineRule="auto"/>
        <w:jc w:val="both"/>
        <w:rPr>
          <w:rFonts w:ascii="Times New Roman" w:hAnsi="Times New Roman"/>
          <w:sz w:val="24"/>
          <w:szCs w:val="24"/>
        </w:rPr>
      </w:pPr>
      <w:r>
        <w:rPr>
          <w:rFonts w:ascii="Times New Roman" w:hAnsi="Times New Roman"/>
          <w:i/>
          <w:sz w:val="24"/>
          <w:szCs w:val="24"/>
        </w:rPr>
        <w:t>“</w:t>
      </w:r>
      <w:r w:rsidRPr="007D0F71">
        <w:rPr>
          <w:rFonts w:ascii="Times New Roman" w:hAnsi="Times New Roman"/>
          <w:i/>
          <w:sz w:val="24"/>
          <w:szCs w:val="24"/>
        </w:rPr>
        <w:t>El triunfo imprevisto de Donald Trump en la elección presidencial de Estados Unidos hizo que el dólar subiera 2,4% contra una canasta de 16 divisas, su mayor aumento semanal desde mayo de 2015, y los analistas dicen que el auge probablemente se prolongue. El lunes, la moneda siguió su trayectoria ascendente y tocó su mayor nivel en un año</w:t>
      </w:r>
      <w:r>
        <w:rPr>
          <w:rFonts w:ascii="Times New Roman" w:hAnsi="Times New Roman"/>
          <w:i/>
          <w:sz w:val="24"/>
          <w:szCs w:val="24"/>
        </w:rPr>
        <w:t>”..</w:t>
      </w:r>
      <w:r w:rsidRPr="007D0F71">
        <w:rPr>
          <w:rFonts w:ascii="Times New Roman" w:hAnsi="Times New Roman"/>
          <w:i/>
          <w:sz w:val="24"/>
          <w:szCs w:val="24"/>
        </w:rPr>
        <w:t>.</w:t>
      </w:r>
      <w:r>
        <w:rPr>
          <w:rFonts w:ascii="Times New Roman" w:hAnsi="Times New Roman"/>
          <w:i/>
          <w:sz w:val="24"/>
          <w:szCs w:val="24"/>
        </w:rPr>
        <w:t xml:space="preserve"> </w:t>
      </w:r>
      <w:r w:rsidRPr="001E747E">
        <w:rPr>
          <w:rFonts w:ascii="Times New Roman" w:hAnsi="Times New Roman"/>
          <w:sz w:val="24"/>
          <w:szCs w:val="24"/>
          <w:u w:val="single"/>
        </w:rPr>
        <w:t>La victoria de Trump reaviva la racha alcista del dólar</w:t>
      </w:r>
      <w:r>
        <w:rPr>
          <w:rFonts w:ascii="Times New Roman" w:hAnsi="Times New Roman"/>
          <w:sz w:val="24"/>
          <w:szCs w:val="24"/>
        </w:rPr>
        <w:t xml:space="preserve"> (The Wall Street Journal - </w:t>
      </w:r>
      <w:r w:rsidRPr="001E747E">
        <w:rPr>
          <w:rFonts w:ascii="Times New Roman" w:hAnsi="Times New Roman"/>
          <w:b/>
          <w:sz w:val="24"/>
          <w:szCs w:val="24"/>
        </w:rPr>
        <w:t>14/11/16</w:t>
      </w:r>
      <w:r>
        <w:rPr>
          <w:rFonts w:ascii="Times New Roman" w:hAnsi="Times New Roman"/>
          <w:sz w:val="24"/>
          <w:szCs w:val="24"/>
        </w:rPr>
        <w:t>)</w:t>
      </w:r>
    </w:p>
    <w:p w:rsidR="00A57A09" w:rsidRPr="007D0F71" w:rsidRDefault="00A57A09" w:rsidP="00A57A09">
      <w:pPr>
        <w:spacing w:line="240" w:lineRule="auto"/>
        <w:jc w:val="both"/>
        <w:rPr>
          <w:rFonts w:ascii="Times New Roman" w:hAnsi="Times New Roman"/>
          <w:sz w:val="24"/>
          <w:szCs w:val="24"/>
        </w:rPr>
      </w:pPr>
      <w:r w:rsidRPr="007D0F71">
        <w:rPr>
          <w:rFonts w:ascii="Times New Roman" w:hAnsi="Times New Roman"/>
          <w:sz w:val="24"/>
          <w:szCs w:val="24"/>
        </w:rPr>
        <w:t>Los inversionistas esperan que las propuestas de Trump para aumentar el gasto fiscal, recortar impuestos y relajar la regulación impulsen</w:t>
      </w:r>
      <w:r>
        <w:rPr>
          <w:rFonts w:ascii="Times New Roman" w:hAnsi="Times New Roman"/>
          <w:sz w:val="24"/>
          <w:szCs w:val="24"/>
        </w:rPr>
        <w:t xml:space="preserve"> el crecimiento económico de EEUU</w:t>
      </w:r>
      <w:r w:rsidRPr="007D0F71">
        <w:rPr>
          <w:rFonts w:ascii="Times New Roman" w:hAnsi="Times New Roman"/>
          <w:sz w:val="24"/>
          <w:szCs w:val="24"/>
        </w:rPr>
        <w:t xml:space="preserve"> y, en última instancia, induzcan a la Reserva Federal a acelerar el ritmo de los aumentos de las tasas de interés a corto plazo.</w:t>
      </w:r>
    </w:p>
    <w:p w:rsidR="00A57A09" w:rsidRPr="007D0F71" w:rsidRDefault="00A57A09" w:rsidP="00A57A09">
      <w:pPr>
        <w:spacing w:line="240" w:lineRule="auto"/>
        <w:jc w:val="both"/>
        <w:rPr>
          <w:rFonts w:ascii="Times New Roman" w:hAnsi="Times New Roman"/>
          <w:sz w:val="24"/>
          <w:szCs w:val="24"/>
        </w:rPr>
      </w:pPr>
      <w:r w:rsidRPr="007D0F71">
        <w:rPr>
          <w:rFonts w:ascii="Times New Roman" w:hAnsi="Times New Roman"/>
          <w:sz w:val="24"/>
          <w:szCs w:val="24"/>
        </w:rPr>
        <w:t>Son razones que han ayudado a sacar al dólar de meses de depresión. “El fuerte potencial de crecimiento estadounidense garantiza un rendimiento superior del dólar en los últimos dos meses del año”, vaticina Vassili Serebriakov, estratega cambiario de Crédit Agricole. El banco francés recomienda a sus clientes comprar la pareja de divisas del dólar y el yen, pronosticando que la divisa estadounidense se apreciará otro 1,3% para fin de año tras una ganancia de 3,5% la semana pasada.</w:t>
      </w:r>
    </w:p>
    <w:p w:rsidR="00A57A09" w:rsidRPr="007D0F71" w:rsidRDefault="00A57A09" w:rsidP="00A57A09">
      <w:pPr>
        <w:spacing w:line="240" w:lineRule="auto"/>
        <w:jc w:val="both"/>
        <w:rPr>
          <w:rFonts w:ascii="Times New Roman" w:hAnsi="Times New Roman"/>
          <w:sz w:val="24"/>
          <w:szCs w:val="24"/>
        </w:rPr>
      </w:pPr>
      <w:r w:rsidRPr="007D0F71">
        <w:rPr>
          <w:rFonts w:ascii="Times New Roman" w:hAnsi="Times New Roman"/>
          <w:sz w:val="24"/>
          <w:szCs w:val="24"/>
        </w:rPr>
        <w:t>El fortalecimiento del dólar ha tomado por sorpresa a muchos operadores y gestores de cartera. Los analistas esperaban inicialmente que la moneda se debilitara bajo una potencial presidencia de Trump debido a las propuestas proteccionistas del magnate inmobiliario. En la noche del martes, a medida que la victoria del candidato republicano se cristalizaba en los conteos electorales, el Índice del Dólar de WSJ registró una caída de hasta 0,8% frente a una canasta de las monedas de los 16 principal</w:t>
      </w:r>
      <w:r>
        <w:rPr>
          <w:rFonts w:ascii="Times New Roman" w:hAnsi="Times New Roman"/>
          <w:sz w:val="24"/>
          <w:szCs w:val="24"/>
        </w:rPr>
        <w:t>es socios comerciales de EE</w:t>
      </w:r>
      <w:r w:rsidRPr="007D0F71">
        <w:rPr>
          <w:rFonts w:ascii="Times New Roman" w:hAnsi="Times New Roman"/>
          <w:sz w:val="24"/>
          <w:szCs w:val="24"/>
        </w:rPr>
        <w:t>UU.</w:t>
      </w:r>
    </w:p>
    <w:p w:rsidR="00A57A09" w:rsidRPr="007D0F71" w:rsidRDefault="00A57A09" w:rsidP="00A57A09">
      <w:pPr>
        <w:spacing w:line="240" w:lineRule="auto"/>
        <w:jc w:val="both"/>
        <w:rPr>
          <w:rFonts w:ascii="Times New Roman" w:hAnsi="Times New Roman"/>
          <w:sz w:val="24"/>
          <w:szCs w:val="24"/>
        </w:rPr>
      </w:pPr>
      <w:r w:rsidRPr="007D0F71">
        <w:rPr>
          <w:rFonts w:ascii="Times New Roman" w:hAnsi="Times New Roman"/>
          <w:sz w:val="24"/>
          <w:szCs w:val="24"/>
        </w:rPr>
        <w:t>El dólar se ha recuperado desde entonces, subiendo casi 2% en comparación con sus principales competidores, hasta alcanzar un máximo de un año el lunes, conforme Trump esboza sus propuestas de expansión del gasto.</w:t>
      </w:r>
    </w:p>
    <w:p w:rsidR="00A57A09" w:rsidRPr="007D0F71" w:rsidRDefault="00A57A09" w:rsidP="00A57A09">
      <w:pPr>
        <w:spacing w:line="240" w:lineRule="auto"/>
        <w:jc w:val="both"/>
        <w:rPr>
          <w:rFonts w:ascii="Times New Roman" w:hAnsi="Times New Roman"/>
          <w:sz w:val="24"/>
          <w:szCs w:val="24"/>
        </w:rPr>
      </w:pPr>
      <w:r w:rsidRPr="007D0F71">
        <w:rPr>
          <w:rFonts w:ascii="Times New Roman" w:hAnsi="Times New Roman"/>
          <w:sz w:val="24"/>
          <w:szCs w:val="24"/>
        </w:rPr>
        <w:lastRenderedPageBreak/>
        <w:t>Los inversionistas dicen que el mayor impulso del dólar podría venir de un aument</w:t>
      </w:r>
      <w:r>
        <w:rPr>
          <w:rFonts w:ascii="Times New Roman" w:hAnsi="Times New Roman"/>
          <w:sz w:val="24"/>
          <w:szCs w:val="24"/>
        </w:rPr>
        <w:t>o de las tasas de interés en EE</w:t>
      </w:r>
      <w:r w:rsidRPr="007D0F71">
        <w:rPr>
          <w:rFonts w:ascii="Times New Roman" w:hAnsi="Times New Roman"/>
          <w:sz w:val="24"/>
          <w:szCs w:val="24"/>
        </w:rPr>
        <w:t>UU. Se prevé que los planes de Trump para un mayor gasto fiscal eleven la inflación y refuercen el argumento a favor de un alza de tasas.</w:t>
      </w:r>
    </w:p>
    <w:p w:rsidR="00A57A09" w:rsidRPr="007D0F71" w:rsidRDefault="00A57A09" w:rsidP="00A57A09">
      <w:pPr>
        <w:spacing w:line="240" w:lineRule="auto"/>
        <w:jc w:val="both"/>
        <w:rPr>
          <w:rFonts w:ascii="Times New Roman" w:hAnsi="Times New Roman"/>
          <w:sz w:val="24"/>
          <w:szCs w:val="24"/>
        </w:rPr>
      </w:pPr>
      <w:r w:rsidRPr="007D0F71">
        <w:rPr>
          <w:rFonts w:ascii="Times New Roman" w:hAnsi="Times New Roman"/>
          <w:sz w:val="24"/>
          <w:szCs w:val="24"/>
        </w:rPr>
        <w:t>Los futuros de fondos federales, una herramienta popular para apostar a la dirección de las tasas de interés de la Fed, muestran que los inversionistas asignan una probabilidad de 81% a que el banco central aumente las tasas en su reunión del próximo mes, según CME Group. A principios de mes, la probabilidad se ubicaba en 32%. Tasas más altas aumentan el valor de la moneda, haciendo que los activos en dólares sean más atractivos.</w:t>
      </w:r>
    </w:p>
    <w:p w:rsidR="00A57A09" w:rsidRPr="007D0F71" w:rsidRDefault="00A57A09" w:rsidP="00A57A09">
      <w:pPr>
        <w:spacing w:line="240" w:lineRule="auto"/>
        <w:jc w:val="both"/>
        <w:rPr>
          <w:rFonts w:ascii="Times New Roman" w:hAnsi="Times New Roman"/>
          <w:sz w:val="24"/>
          <w:szCs w:val="24"/>
        </w:rPr>
      </w:pPr>
      <w:r w:rsidRPr="007D0F71">
        <w:rPr>
          <w:rFonts w:ascii="Times New Roman" w:hAnsi="Times New Roman"/>
          <w:sz w:val="24"/>
          <w:szCs w:val="24"/>
        </w:rPr>
        <w:t>Después de un auge de dos años en el que el dólar ganó más de 20% frente a sus principales rivales, muchos analistas habían abandonado los llamados a una mayor fortaleza para este año, citando el débil crecimiento y el riesgo de que una apreciación de la moneda acentuara las turbulencias de los mercados. Antes de las elecciones, el Índice del Dólar de WSJ acumulaba una caída de 2,4% este año, dado que los inversionistas habían aceptado que las tasas probablemente permanecerían bajas durante un buen tiempo.</w:t>
      </w:r>
    </w:p>
    <w:p w:rsidR="00A57A09" w:rsidRPr="007D0F71" w:rsidRDefault="00A57A09" w:rsidP="00A57A09">
      <w:pPr>
        <w:spacing w:line="240" w:lineRule="auto"/>
        <w:jc w:val="both"/>
        <w:rPr>
          <w:rFonts w:ascii="Times New Roman" w:hAnsi="Times New Roman"/>
          <w:sz w:val="24"/>
          <w:szCs w:val="24"/>
        </w:rPr>
      </w:pPr>
      <w:r w:rsidRPr="007D0F71">
        <w:rPr>
          <w:rFonts w:ascii="Times New Roman" w:hAnsi="Times New Roman"/>
          <w:sz w:val="24"/>
          <w:szCs w:val="24"/>
        </w:rPr>
        <w:t>Ahora, los inversionistas asignan un 54% de probabilidad a que la Fed suba las tasas al menos dos veces en los próximos 12 meses, según CME Group.</w:t>
      </w:r>
    </w:p>
    <w:p w:rsidR="00A57A09" w:rsidRPr="007D0F71" w:rsidRDefault="00A57A09" w:rsidP="00A57A09">
      <w:pPr>
        <w:spacing w:line="240" w:lineRule="auto"/>
        <w:jc w:val="both"/>
        <w:rPr>
          <w:rFonts w:ascii="Times New Roman" w:hAnsi="Times New Roman"/>
          <w:sz w:val="24"/>
          <w:szCs w:val="24"/>
        </w:rPr>
      </w:pPr>
      <w:r w:rsidRPr="007D0F71">
        <w:rPr>
          <w:rFonts w:ascii="Times New Roman" w:hAnsi="Times New Roman"/>
          <w:sz w:val="24"/>
          <w:szCs w:val="24"/>
        </w:rPr>
        <w:t>Numerosos analistas se preguntan si un repunte sostenido del dólar es realmente posible, señalando que el crecimiento global sigue siendo débil y que pasarán meses antes de que los inversionistas tengan la oportunidad de analizar en detalle el paquete económico de Trump.</w:t>
      </w:r>
    </w:p>
    <w:p w:rsidR="00A57A09" w:rsidRPr="007D0F71" w:rsidRDefault="00A57A09" w:rsidP="00A57A09">
      <w:pPr>
        <w:spacing w:line="240" w:lineRule="auto"/>
        <w:jc w:val="both"/>
        <w:rPr>
          <w:rFonts w:ascii="Times New Roman" w:hAnsi="Times New Roman"/>
          <w:sz w:val="24"/>
          <w:szCs w:val="24"/>
        </w:rPr>
      </w:pPr>
      <w:r w:rsidRPr="007D0F71">
        <w:rPr>
          <w:rFonts w:ascii="Times New Roman" w:hAnsi="Times New Roman"/>
          <w:sz w:val="24"/>
          <w:szCs w:val="24"/>
        </w:rPr>
        <w:t xml:space="preserve">Brad Bechtel, director gerente de operaciones de divisas de Jefferies Group, advierte que los inversionistas se están apresurando. “Estamos incorporando en el precio los efectos de su nuevo mandato de </w:t>
      </w:r>
      <w:r>
        <w:rPr>
          <w:rFonts w:ascii="Times New Roman" w:hAnsi="Times New Roman"/>
          <w:sz w:val="24"/>
          <w:szCs w:val="24"/>
        </w:rPr>
        <w:t>inmediato, pero ¿cuánto tiempo (pasará)</w:t>
      </w:r>
      <w:r w:rsidRPr="007D0F71">
        <w:rPr>
          <w:rFonts w:ascii="Times New Roman" w:hAnsi="Times New Roman"/>
          <w:sz w:val="24"/>
          <w:szCs w:val="24"/>
        </w:rPr>
        <w:t xml:space="preserve"> hasta llegar a la implementación?”, manifiesta. “El mercado está exagerando”.</w:t>
      </w:r>
    </w:p>
    <w:p w:rsidR="00A57A09" w:rsidRPr="007D0F71" w:rsidRDefault="00A57A09" w:rsidP="00A57A09">
      <w:pPr>
        <w:spacing w:line="240" w:lineRule="auto"/>
        <w:jc w:val="both"/>
        <w:rPr>
          <w:rFonts w:ascii="Times New Roman" w:hAnsi="Times New Roman"/>
          <w:sz w:val="24"/>
          <w:szCs w:val="24"/>
        </w:rPr>
      </w:pPr>
      <w:r w:rsidRPr="007D0F71">
        <w:rPr>
          <w:rFonts w:ascii="Times New Roman" w:hAnsi="Times New Roman"/>
          <w:sz w:val="24"/>
          <w:szCs w:val="24"/>
        </w:rPr>
        <w:t>Además, la propuesta de Trump de renegociar tratados comerciales clave podría seguir deprimiendo el estancado crecimiento global, lo que repercutiría negati</w:t>
      </w:r>
      <w:r>
        <w:rPr>
          <w:rFonts w:ascii="Times New Roman" w:hAnsi="Times New Roman"/>
          <w:sz w:val="24"/>
          <w:szCs w:val="24"/>
        </w:rPr>
        <w:t>vamente sobre la economía de EEUU</w:t>
      </w:r>
      <w:r w:rsidRPr="007D0F71">
        <w:rPr>
          <w:rFonts w:ascii="Times New Roman" w:hAnsi="Times New Roman"/>
          <w:sz w:val="24"/>
          <w:szCs w:val="24"/>
        </w:rPr>
        <w:t xml:space="preserve"> y </w:t>
      </w:r>
      <w:r>
        <w:rPr>
          <w:rFonts w:ascii="Times New Roman" w:hAnsi="Times New Roman"/>
          <w:sz w:val="24"/>
          <w:szCs w:val="24"/>
        </w:rPr>
        <w:t>el dólar, subraya Bechtel. “Si (Trump)</w:t>
      </w:r>
      <w:r w:rsidRPr="007D0F71">
        <w:rPr>
          <w:rFonts w:ascii="Times New Roman" w:hAnsi="Times New Roman"/>
          <w:sz w:val="24"/>
          <w:szCs w:val="24"/>
        </w:rPr>
        <w:t xml:space="preserve"> comienza a hacer hincapié en las posibles guerras comerciales, podría descarrilar completamente todo”, asevera.</w:t>
      </w:r>
    </w:p>
    <w:p w:rsidR="00A57A09" w:rsidRPr="007D0F71" w:rsidRDefault="00A57A09" w:rsidP="00A57A09">
      <w:pPr>
        <w:spacing w:line="240" w:lineRule="auto"/>
        <w:jc w:val="both"/>
        <w:rPr>
          <w:rFonts w:ascii="Times New Roman" w:hAnsi="Times New Roman"/>
          <w:sz w:val="24"/>
          <w:szCs w:val="24"/>
        </w:rPr>
      </w:pPr>
      <w:r w:rsidRPr="007D0F71">
        <w:rPr>
          <w:rFonts w:ascii="Times New Roman" w:hAnsi="Times New Roman"/>
          <w:sz w:val="24"/>
          <w:szCs w:val="24"/>
        </w:rPr>
        <w:t>El dólar ha sido especialmente fuerte frente a las monedas de los mercados emergentes. Los países en desarrollo a menudo se ven sometidos a p</w:t>
      </w:r>
      <w:r>
        <w:rPr>
          <w:rFonts w:ascii="Times New Roman" w:hAnsi="Times New Roman"/>
          <w:sz w:val="24"/>
          <w:szCs w:val="24"/>
        </w:rPr>
        <w:t>resiones cuando las tasas de EEUU</w:t>
      </w:r>
      <w:r w:rsidRPr="007D0F71">
        <w:rPr>
          <w:rFonts w:ascii="Times New Roman" w:hAnsi="Times New Roman"/>
          <w:sz w:val="24"/>
          <w:szCs w:val="24"/>
        </w:rPr>
        <w:t xml:space="preserve"> aumentan, lo que provoca que los activos locales pierdan atractivo para los inversionistas que buscan rentabilidad.</w:t>
      </w:r>
    </w:p>
    <w:p w:rsidR="00A57A09" w:rsidRPr="007D0F71" w:rsidRDefault="00A57A09" w:rsidP="00A57A09">
      <w:pPr>
        <w:spacing w:line="240" w:lineRule="auto"/>
        <w:jc w:val="both"/>
        <w:rPr>
          <w:rFonts w:ascii="Times New Roman" w:hAnsi="Times New Roman"/>
          <w:sz w:val="24"/>
          <w:szCs w:val="24"/>
        </w:rPr>
      </w:pPr>
      <w:r w:rsidRPr="007D0F71">
        <w:rPr>
          <w:rFonts w:ascii="Times New Roman" w:hAnsi="Times New Roman"/>
          <w:sz w:val="24"/>
          <w:szCs w:val="24"/>
        </w:rPr>
        <w:t>La deuda denominada en dólares de las economías emergentes también se encarece. Desde la elección y hasta el lunes, el dólar se fortaleció 12,9% frente al peso mexicano, 8,3% frente al real y 3,2% frente a la rupia de Indonesia.</w:t>
      </w:r>
    </w:p>
    <w:p w:rsidR="00A57A09" w:rsidRPr="007D0F71" w:rsidRDefault="00A57A09" w:rsidP="00A57A09">
      <w:pPr>
        <w:spacing w:line="240" w:lineRule="auto"/>
        <w:jc w:val="both"/>
        <w:rPr>
          <w:rFonts w:ascii="Times New Roman" w:hAnsi="Times New Roman"/>
          <w:sz w:val="24"/>
          <w:szCs w:val="24"/>
        </w:rPr>
      </w:pPr>
      <w:r w:rsidRPr="007D0F71">
        <w:rPr>
          <w:rFonts w:ascii="Times New Roman" w:hAnsi="Times New Roman"/>
          <w:sz w:val="24"/>
          <w:szCs w:val="24"/>
        </w:rPr>
        <w:t>Ugo Lancioni, director de gestión de divisas de la administradora de activos Neuberger Berman, dice que la venta de monedas y bonos de los mercados emergentes podría eventualmente trastocar el auge de la divisa estadounidense.</w:t>
      </w:r>
    </w:p>
    <w:p w:rsidR="00A57A09" w:rsidRPr="007D0F71" w:rsidRDefault="00A57A09" w:rsidP="00A57A09">
      <w:pPr>
        <w:spacing w:line="240" w:lineRule="auto"/>
        <w:jc w:val="both"/>
        <w:rPr>
          <w:rFonts w:ascii="Times New Roman" w:hAnsi="Times New Roman"/>
          <w:sz w:val="24"/>
          <w:szCs w:val="24"/>
        </w:rPr>
      </w:pPr>
      <w:r w:rsidRPr="007D0F71">
        <w:rPr>
          <w:rFonts w:ascii="Times New Roman" w:hAnsi="Times New Roman"/>
          <w:sz w:val="24"/>
          <w:szCs w:val="24"/>
        </w:rPr>
        <w:t xml:space="preserve">“Si el dólar va demasiado lejos, desencadena una liquidación en los mercados emergentes y se corre el riesgo de que la Fed esté menos inclinada a elevar las tasas”, </w:t>
      </w:r>
      <w:r w:rsidRPr="007D0F71">
        <w:rPr>
          <w:rFonts w:ascii="Times New Roman" w:hAnsi="Times New Roman"/>
          <w:sz w:val="24"/>
          <w:szCs w:val="24"/>
        </w:rPr>
        <w:lastRenderedPageBreak/>
        <w:t>señala el estratega, quien en las últimas semanas ha reducido las posiciones que se benefician del alza del dólar.</w:t>
      </w:r>
    </w:p>
    <w:p w:rsidR="00A57A09" w:rsidRPr="007D0F71" w:rsidRDefault="00A57A09" w:rsidP="00A57A09">
      <w:pPr>
        <w:spacing w:line="240" w:lineRule="auto"/>
        <w:jc w:val="both"/>
        <w:rPr>
          <w:rFonts w:ascii="Times New Roman" w:hAnsi="Times New Roman"/>
          <w:sz w:val="24"/>
          <w:szCs w:val="24"/>
        </w:rPr>
      </w:pPr>
      <w:r w:rsidRPr="007D0F71">
        <w:rPr>
          <w:rFonts w:ascii="Times New Roman" w:hAnsi="Times New Roman"/>
          <w:sz w:val="24"/>
          <w:szCs w:val="24"/>
        </w:rPr>
        <w:t>La Fed ya ha aludido al efecto de tasas estadounidenses más altas en los mercados emergentes como una razón para proceder con cautela.</w:t>
      </w:r>
    </w:p>
    <w:p w:rsidR="00A57A09" w:rsidRPr="007D0F71" w:rsidRDefault="00A57A09" w:rsidP="00A57A09">
      <w:pPr>
        <w:spacing w:line="240" w:lineRule="auto"/>
        <w:jc w:val="both"/>
        <w:rPr>
          <w:rFonts w:ascii="Times New Roman" w:hAnsi="Times New Roman"/>
          <w:sz w:val="24"/>
          <w:szCs w:val="24"/>
        </w:rPr>
      </w:pPr>
      <w:r w:rsidRPr="007D0F71">
        <w:rPr>
          <w:rFonts w:ascii="Times New Roman" w:hAnsi="Times New Roman"/>
          <w:sz w:val="24"/>
          <w:szCs w:val="24"/>
        </w:rPr>
        <w:t>Lancioni también opina que el dólar podría verse socavado por la considerable incertidumbre sobre si las propuestas de Trump serán implementadas con éxito y las preocupaciones sobre e</w:t>
      </w:r>
      <w:r>
        <w:rPr>
          <w:rFonts w:ascii="Times New Roman" w:hAnsi="Times New Roman"/>
          <w:sz w:val="24"/>
          <w:szCs w:val="24"/>
        </w:rPr>
        <w:t>l creciente endeudamiento de EE</w:t>
      </w:r>
      <w:r w:rsidRPr="007D0F71">
        <w:rPr>
          <w:rFonts w:ascii="Times New Roman" w:hAnsi="Times New Roman"/>
          <w:sz w:val="24"/>
          <w:szCs w:val="24"/>
        </w:rPr>
        <w:t>UU.</w:t>
      </w:r>
    </w:p>
    <w:p w:rsidR="00A57A09" w:rsidRPr="007D0F71" w:rsidRDefault="00A57A09" w:rsidP="00A57A09">
      <w:pPr>
        <w:spacing w:line="240" w:lineRule="auto"/>
        <w:jc w:val="both"/>
        <w:rPr>
          <w:rFonts w:ascii="Times New Roman" w:hAnsi="Times New Roman"/>
          <w:sz w:val="24"/>
          <w:szCs w:val="24"/>
        </w:rPr>
      </w:pPr>
      <w:r w:rsidRPr="007D0F71">
        <w:rPr>
          <w:rFonts w:ascii="Times New Roman" w:hAnsi="Times New Roman"/>
          <w:sz w:val="24"/>
          <w:szCs w:val="24"/>
        </w:rPr>
        <w:t>“No me convence el cuento de la fortaleza del dólar”, dice Lancioni. “Creo que el dólar se fortalecerá tal vez por una semana, pero no creo que eso se justifique a menos que el crecimiento estadounidense sea más dinámico de lo previsto”.</w:t>
      </w:r>
    </w:p>
    <w:p w:rsidR="00A57A09" w:rsidRDefault="00A57A09" w:rsidP="00A57A09">
      <w:pPr>
        <w:spacing w:line="240" w:lineRule="auto"/>
        <w:jc w:val="both"/>
        <w:rPr>
          <w:rFonts w:ascii="Times New Roman" w:hAnsi="Times New Roman"/>
          <w:sz w:val="24"/>
          <w:szCs w:val="24"/>
        </w:rPr>
      </w:pPr>
      <w:r>
        <w:rPr>
          <w:rFonts w:ascii="Times New Roman" w:hAnsi="Times New Roman"/>
          <w:i/>
          <w:sz w:val="24"/>
          <w:szCs w:val="24"/>
        </w:rPr>
        <w:t>“</w:t>
      </w:r>
      <w:r w:rsidRPr="0019170D">
        <w:rPr>
          <w:rFonts w:ascii="Times New Roman" w:hAnsi="Times New Roman"/>
          <w:i/>
          <w:sz w:val="24"/>
          <w:szCs w:val="24"/>
        </w:rPr>
        <w:t>La perspectiva de un alza de precios en EEUU desata las ventas en los bonos a nivel mundial</w:t>
      </w:r>
      <w:r>
        <w:rPr>
          <w:rFonts w:ascii="Times New Roman" w:hAnsi="Times New Roman"/>
          <w:i/>
          <w:sz w:val="24"/>
          <w:szCs w:val="24"/>
        </w:rPr>
        <w:t xml:space="preserve">”… </w:t>
      </w:r>
      <w:r>
        <w:rPr>
          <w:rFonts w:ascii="Times New Roman" w:hAnsi="Times New Roman"/>
          <w:sz w:val="24"/>
          <w:szCs w:val="24"/>
          <w:u w:val="single"/>
        </w:rPr>
        <w:t>EEUU abre la “era de la inflación”</w:t>
      </w:r>
      <w:r w:rsidRPr="004001C9">
        <w:rPr>
          <w:rFonts w:ascii="Times New Roman" w:hAnsi="Times New Roman"/>
          <w:sz w:val="24"/>
          <w:szCs w:val="24"/>
          <w:u w:val="single"/>
        </w:rPr>
        <w:t>; oleada de ventas de deuda y alza de tipos</w:t>
      </w:r>
      <w:r>
        <w:rPr>
          <w:rFonts w:ascii="Times New Roman" w:hAnsi="Times New Roman"/>
          <w:sz w:val="24"/>
          <w:szCs w:val="24"/>
        </w:rPr>
        <w:t xml:space="preserve"> (Cinco Días - </w:t>
      </w:r>
      <w:r w:rsidRPr="004001C9">
        <w:rPr>
          <w:rFonts w:ascii="Times New Roman" w:hAnsi="Times New Roman"/>
          <w:b/>
          <w:sz w:val="24"/>
          <w:szCs w:val="24"/>
        </w:rPr>
        <w:t>14/11/16</w:t>
      </w:r>
      <w:r>
        <w:rPr>
          <w:rFonts w:ascii="Times New Roman" w:hAnsi="Times New Roman"/>
          <w:sz w:val="24"/>
          <w:szCs w:val="24"/>
        </w:rPr>
        <w:t>)</w:t>
      </w:r>
    </w:p>
    <w:p w:rsidR="00A57A09" w:rsidRDefault="00A57A09" w:rsidP="00A57A09">
      <w:pPr>
        <w:spacing w:line="240" w:lineRule="auto"/>
        <w:jc w:val="both"/>
        <w:rPr>
          <w:rFonts w:ascii="Times New Roman" w:hAnsi="Times New Roman"/>
          <w:sz w:val="24"/>
          <w:szCs w:val="24"/>
        </w:rPr>
      </w:pPr>
      <w:r>
        <w:rPr>
          <w:noProof/>
          <w:lang w:eastAsia="es-ES"/>
        </w:rPr>
        <w:drawing>
          <wp:inline distT="0" distB="0" distL="0" distR="0" wp14:anchorId="10182B73" wp14:editId="0A478843">
            <wp:extent cx="5397500" cy="2844800"/>
            <wp:effectExtent l="0" t="0" r="0" b="0"/>
            <wp:docPr id="10" name="Imagen 10" descr="Mercado de deuda después de Tru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ercado de deuda después de Trump"/>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400040" cy="2846139"/>
                    </a:xfrm>
                    <a:prstGeom prst="rect">
                      <a:avLst/>
                    </a:prstGeom>
                    <a:noFill/>
                    <a:ln>
                      <a:noFill/>
                    </a:ln>
                  </pic:spPr>
                </pic:pic>
              </a:graphicData>
            </a:graphic>
          </wp:inline>
        </w:drawing>
      </w:r>
    </w:p>
    <w:p w:rsidR="00A57A09" w:rsidRPr="0019170D" w:rsidRDefault="00A57A09" w:rsidP="00A57A09">
      <w:pPr>
        <w:spacing w:line="240" w:lineRule="auto"/>
        <w:jc w:val="both"/>
        <w:rPr>
          <w:rFonts w:ascii="Times New Roman" w:hAnsi="Times New Roman"/>
          <w:sz w:val="24"/>
          <w:szCs w:val="24"/>
        </w:rPr>
      </w:pPr>
      <w:r w:rsidRPr="0019170D">
        <w:rPr>
          <w:rFonts w:ascii="Times New Roman" w:hAnsi="Times New Roman"/>
          <w:sz w:val="24"/>
          <w:szCs w:val="24"/>
        </w:rPr>
        <w:t>Esta vez no será una corrección sin más sino un cambio de tendencia en toda regla. El triunfo de Donald Trump en las elecciones presidenciales de Estados Unidos y la promesa de un programa que activará con fuerza el gasto público han abierto la compuerta de las ventas en la renta fija estadounidense, en una oleada que se contagia por los bonos de todo el mundo y que se cuantifica en más de un billón de dólares.</w:t>
      </w:r>
    </w:p>
    <w:p w:rsidR="00A57A09" w:rsidRPr="0019170D" w:rsidRDefault="00A57A09" w:rsidP="00A57A09">
      <w:pPr>
        <w:spacing w:line="240" w:lineRule="auto"/>
        <w:jc w:val="both"/>
        <w:rPr>
          <w:rFonts w:ascii="Times New Roman" w:hAnsi="Times New Roman"/>
          <w:sz w:val="24"/>
          <w:szCs w:val="24"/>
        </w:rPr>
      </w:pPr>
      <w:r w:rsidRPr="0019170D">
        <w:rPr>
          <w:rFonts w:ascii="Times New Roman" w:hAnsi="Times New Roman"/>
          <w:sz w:val="24"/>
          <w:szCs w:val="24"/>
        </w:rPr>
        <w:t xml:space="preserve">“La era de la inflación ha comenzado”, titula en un informe Bank of America Merrill Lynch. La creencia </w:t>
      </w:r>
      <w:r>
        <w:rPr>
          <w:rFonts w:ascii="Times New Roman" w:hAnsi="Times New Roman"/>
          <w:sz w:val="24"/>
          <w:szCs w:val="24"/>
        </w:rPr>
        <w:t>de que el alza de precios en EE</w:t>
      </w:r>
      <w:r w:rsidRPr="0019170D">
        <w:rPr>
          <w:rFonts w:ascii="Times New Roman" w:hAnsi="Times New Roman"/>
          <w:sz w:val="24"/>
          <w:szCs w:val="24"/>
        </w:rPr>
        <w:t>UU será el inicio de una escalada en los tipos de interés más intensa de lo previsto antes del triunfo de Trump ha disparado las rentabilidades de la deuda. El bono estadounidense a 30 años supera el 3%, nivel al que no cotizaba desde diciembre de 2015, mientras que el bono a dos años trepa al 0,98% y el de 10 años, al 2,24%. El repunte de rentabilidad es notable también en bono británico a diez años, que ha pasado del 1,2% de hace una semana al 1,46%, recuperando por fin los niveles previos al brexit. El bund alemán renta al 0,36%, frente al 0,154% previo a las elecciones estadounidenses del pasado martes, mientras que el bono español trepa al 1,58% y el italiano, al 2,1%.</w:t>
      </w:r>
    </w:p>
    <w:p w:rsidR="00A57A09" w:rsidRPr="0019170D" w:rsidRDefault="00A57A09" w:rsidP="00A57A09">
      <w:pPr>
        <w:spacing w:line="240" w:lineRule="auto"/>
        <w:jc w:val="both"/>
        <w:rPr>
          <w:rFonts w:ascii="Times New Roman" w:hAnsi="Times New Roman"/>
          <w:sz w:val="24"/>
          <w:szCs w:val="24"/>
        </w:rPr>
      </w:pPr>
      <w:r w:rsidRPr="0019170D">
        <w:rPr>
          <w:rFonts w:ascii="Times New Roman" w:hAnsi="Times New Roman"/>
          <w:sz w:val="24"/>
          <w:szCs w:val="24"/>
        </w:rPr>
        <w:lastRenderedPageBreak/>
        <w:t>En el caso de la deuda italiana, ese repunte se explica también por el nerviosismo ante la proximidad del referéndum del próximo 4 de diciembre</w:t>
      </w:r>
      <w:r>
        <w:rPr>
          <w:rFonts w:ascii="Times New Roman" w:hAnsi="Times New Roman"/>
          <w:sz w:val="24"/>
          <w:szCs w:val="24"/>
        </w:rPr>
        <w:t xml:space="preserve"> (2016)</w:t>
      </w:r>
      <w:r w:rsidRPr="0019170D">
        <w:rPr>
          <w:rFonts w:ascii="Times New Roman" w:hAnsi="Times New Roman"/>
          <w:sz w:val="24"/>
          <w:szCs w:val="24"/>
        </w:rPr>
        <w:t xml:space="preserve"> sobre la reforma constitucional y que podría desestabilizar el gobierno de Matteo Renzi si los italianos rechazan su propuesta, nada sorprendente vistos los antecedentes de voto antisistema que representan el brexit y el triunfo de Trump.</w:t>
      </w:r>
    </w:p>
    <w:p w:rsidR="00A57A09" w:rsidRPr="0019170D" w:rsidRDefault="00A57A09" w:rsidP="00A57A09">
      <w:pPr>
        <w:spacing w:line="240" w:lineRule="auto"/>
        <w:jc w:val="both"/>
        <w:rPr>
          <w:rFonts w:ascii="Times New Roman" w:hAnsi="Times New Roman"/>
          <w:sz w:val="24"/>
          <w:szCs w:val="24"/>
        </w:rPr>
      </w:pPr>
      <w:r w:rsidRPr="0019170D">
        <w:rPr>
          <w:rFonts w:ascii="Times New Roman" w:hAnsi="Times New Roman"/>
          <w:sz w:val="24"/>
          <w:szCs w:val="24"/>
        </w:rPr>
        <w:t>Las ventas también llegan a la deuda japonesa, con el bono a diez años en el -0,016% y el cinco años en el -0,151%. E igualmente al mundo emergente, con la referencia del bono mexicano a 10 años en el 7,23%. “El panorama ha cambiado de forma radical, se ha acabado el tiempo de los bajos tipos de interés”, explica Javier Casal, director de la mesa de deuda pública de Ahorro Corporación. En su opinión, la respuesta al triunfo de Trump y su programa económico de gasto público ha sido una suerte de excusa para precipitar un movimiento para el que ya estaban empezando a prepararse los inversores. “La bajada es muy agresiva, más de lo que habíamos previsto. Y aunque aún habrá vaivenes y momentos en que los inversores compren, el fondo de mercado ya sí es claramente vendedor”, añade.</w:t>
      </w:r>
    </w:p>
    <w:p w:rsidR="00A57A09" w:rsidRPr="0019170D" w:rsidRDefault="00A57A09" w:rsidP="00A57A09">
      <w:pPr>
        <w:spacing w:line="240" w:lineRule="auto"/>
        <w:jc w:val="both"/>
        <w:rPr>
          <w:rFonts w:ascii="Times New Roman" w:hAnsi="Times New Roman"/>
          <w:sz w:val="24"/>
          <w:szCs w:val="24"/>
        </w:rPr>
      </w:pPr>
      <w:r w:rsidRPr="0019170D">
        <w:rPr>
          <w:rFonts w:ascii="Times New Roman" w:hAnsi="Times New Roman"/>
          <w:sz w:val="24"/>
          <w:szCs w:val="24"/>
        </w:rPr>
        <w:t>Los flujos de fondos en los últimos días reflejan con claridad ese cambio de tendencia. Así, la inversión en bonos ligados a la inflación ha batido récord en los dos últimos meses, según señala Bank of America Merrill Lynch. Trump también provocado la primera salida de fondos en deuda emergente en 19 semanas y la prima en fondos de bonos con categoría de grado de inversión en 16 semanas.</w:t>
      </w:r>
    </w:p>
    <w:p w:rsidR="00A57A09" w:rsidRPr="0019170D" w:rsidRDefault="00A57A09" w:rsidP="00A57A09">
      <w:pPr>
        <w:spacing w:line="240" w:lineRule="auto"/>
        <w:jc w:val="both"/>
        <w:rPr>
          <w:rFonts w:ascii="Times New Roman" w:hAnsi="Times New Roman"/>
          <w:sz w:val="24"/>
          <w:szCs w:val="24"/>
        </w:rPr>
      </w:pPr>
      <w:r w:rsidRPr="0019170D">
        <w:rPr>
          <w:rFonts w:ascii="Times New Roman" w:hAnsi="Times New Roman"/>
          <w:sz w:val="24"/>
          <w:szCs w:val="24"/>
        </w:rPr>
        <w:t>El gran detonante de las ventas en deuda es el gasto de un billón de dólares en infraestructuras y la rebaja del 35% al 15% del impuesto de sociedades que propone Trump, que no solo van a impulsar el crecimiento y la inflación sino también la deuda y el déficit público, un riesgo sobre el que ya advierte el rendimiento de la deuda soberana del país en su avance. En definitiva, se anticipa el incremento del coste de financiación. De hecho, también surgen voces que avisan de que “los recortes de impuestos pueden impulsar el crecimiento temporalmente, pero no de forma sostenida”, según Nordea, que no ve un cambio de perspectivas de crecimiento a largo plazo y tampoco por tanto en las previsiones de rentabilidad.</w:t>
      </w:r>
    </w:p>
    <w:p w:rsidR="00A57A09" w:rsidRDefault="00A57A09" w:rsidP="00A57A09">
      <w:pPr>
        <w:spacing w:line="240" w:lineRule="auto"/>
        <w:jc w:val="both"/>
        <w:rPr>
          <w:rFonts w:ascii="Times New Roman" w:hAnsi="Times New Roman"/>
          <w:sz w:val="24"/>
          <w:szCs w:val="24"/>
        </w:rPr>
      </w:pPr>
      <w:r w:rsidRPr="0019170D">
        <w:rPr>
          <w:rFonts w:ascii="Times New Roman" w:hAnsi="Times New Roman"/>
          <w:sz w:val="24"/>
          <w:szCs w:val="24"/>
        </w:rPr>
        <w:t>En todo caso, la llegada de Trump a la Casa Blanca no es el único factor para la caída de precios de los bonos. Coincide con la expectativa asentada en el mercado desde hace semanas de que el BCE comenzará ajustar su programa de compras de deuda ante la evidencia de un entorno de aumento de precios. El vicepresidente de la institución, Vítor Constancio, ya l</w:t>
      </w:r>
      <w:r w:rsidR="00335786">
        <w:rPr>
          <w:rFonts w:ascii="Times New Roman" w:hAnsi="Times New Roman"/>
          <w:sz w:val="24"/>
          <w:szCs w:val="24"/>
        </w:rPr>
        <w:t>anzó un aviso la semana pasada -</w:t>
      </w:r>
      <w:r w:rsidRPr="0019170D">
        <w:rPr>
          <w:rFonts w:ascii="Times New Roman" w:hAnsi="Times New Roman"/>
          <w:sz w:val="24"/>
          <w:szCs w:val="24"/>
        </w:rPr>
        <w:t>que sacudió con fuerza el</w:t>
      </w:r>
      <w:r w:rsidR="00335786">
        <w:rPr>
          <w:rFonts w:ascii="Times New Roman" w:hAnsi="Times New Roman"/>
          <w:sz w:val="24"/>
          <w:szCs w:val="24"/>
        </w:rPr>
        <w:t xml:space="preserve"> mercado-</w:t>
      </w:r>
      <w:r w:rsidRPr="0019170D">
        <w:rPr>
          <w:rFonts w:ascii="Times New Roman" w:hAnsi="Times New Roman"/>
          <w:sz w:val="24"/>
          <w:szCs w:val="24"/>
        </w:rPr>
        <w:t xml:space="preserve"> cuando señaló que “estamos comenzado a ver un incremento y podemos esperar para la primavera del próximo año la subida de los precios se sitúe claramente por encima del 1%”.</w:t>
      </w:r>
    </w:p>
    <w:p w:rsidR="00A57A09" w:rsidRDefault="00A57A09" w:rsidP="00A57A09">
      <w:pPr>
        <w:shd w:val="clear" w:color="auto" w:fill="FFFFFF"/>
        <w:spacing w:after="150" w:line="240" w:lineRule="auto"/>
        <w:jc w:val="both"/>
        <w:textAlignment w:val="baseline"/>
        <w:rPr>
          <w:rFonts w:ascii="Times New Roman" w:hAnsi="Times New Roman"/>
          <w:sz w:val="24"/>
          <w:szCs w:val="24"/>
        </w:rPr>
      </w:pPr>
      <w:r>
        <w:rPr>
          <w:rFonts w:ascii="Times New Roman" w:eastAsia="Times New Roman" w:hAnsi="Times New Roman"/>
          <w:i/>
          <w:sz w:val="24"/>
          <w:szCs w:val="24"/>
        </w:rPr>
        <w:t>“</w:t>
      </w:r>
      <w:r w:rsidRPr="0019170D">
        <w:rPr>
          <w:rFonts w:ascii="Times New Roman" w:eastAsia="Times New Roman" w:hAnsi="Times New Roman"/>
          <w:i/>
          <w:sz w:val="24"/>
          <w:szCs w:val="24"/>
        </w:rPr>
        <w:t>Tener muchos trabajadores contratados temporalmente, a tiempo parcial o como falsos autónomos puede salir barato al empresario en un principio pero estas modalidades de empleo “tienen importantes pero aún subestimadas consecuencias para las empresas”. Así lo concluye el último informe de la Organización Internacional del Trabajo (OIT) sobre lo que llama empleo atípico en el mundo dado a conocer hoy</w:t>
      </w:r>
      <w:r>
        <w:rPr>
          <w:rFonts w:ascii="Times New Roman" w:eastAsia="Times New Roman" w:hAnsi="Times New Roman"/>
          <w:i/>
          <w:sz w:val="24"/>
          <w:szCs w:val="24"/>
        </w:rPr>
        <w:t>”..</w:t>
      </w:r>
      <w:r w:rsidRPr="0019170D">
        <w:rPr>
          <w:rFonts w:ascii="Times New Roman" w:eastAsia="Times New Roman" w:hAnsi="Times New Roman"/>
          <w:i/>
          <w:sz w:val="24"/>
          <w:szCs w:val="24"/>
        </w:rPr>
        <w:t>.</w:t>
      </w:r>
      <w:r w:rsidRPr="0019170D">
        <w:rPr>
          <w:rFonts w:ascii="Times New Roman" w:hAnsi="Times New Roman"/>
          <w:sz w:val="24"/>
          <w:szCs w:val="24"/>
          <w:u w:val="single"/>
        </w:rPr>
        <w:t xml:space="preserve"> </w:t>
      </w:r>
      <w:r w:rsidRPr="004001C9">
        <w:rPr>
          <w:rFonts w:ascii="Times New Roman" w:hAnsi="Times New Roman"/>
          <w:sz w:val="24"/>
          <w:szCs w:val="24"/>
          <w:u w:val="single"/>
        </w:rPr>
        <w:t>La OIT alerta sobre el daño del empleo temporal a la empresa</w:t>
      </w:r>
      <w:r>
        <w:rPr>
          <w:rFonts w:ascii="Times New Roman" w:hAnsi="Times New Roman"/>
          <w:sz w:val="24"/>
          <w:szCs w:val="24"/>
        </w:rPr>
        <w:t xml:space="preserve"> (Cinco Días - </w:t>
      </w:r>
      <w:r w:rsidRPr="004001C9">
        <w:rPr>
          <w:rFonts w:ascii="Times New Roman" w:hAnsi="Times New Roman"/>
          <w:b/>
          <w:sz w:val="24"/>
          <w:szCs w:val="24"/>
        </w:rPr>
        <w:t>14/11/16</w:t>
      </w:r>
      <w:r>
        <w:rPr>
          <w:rFonts w:ascii="Times New Roman" w:hAnsi="Times New Roman"/>
          <w:sz w:val="24"/>
          <w:szCs w:val="24"/>
        </w:rPr>
        <w:t>)</w:t>
      </w:r>
    </w:p>
    <w:p w:rsidR="00A57A09" w:rsidRPr="0019170D" w:rsidRDefault="00A57A09" w:rsidP="00A57A09">
      <w:pPr>
        <w:shd w:val="clear" w:color="auto" w:fill="FFFFFF"/>
        <w:spacing w:after="150" w:line="240" w:lineRule="auto"/>
        <w:jc w:val="both"/>
        <w:textAlignment w:val="baseline"/>
        <w:rPr>
          <w:rFonts w:ascii="Times New Roman" w:eastAsia="Times New Roman" w:hAnsi="Times New Roman"/>
          <w:color w:val="000000"/>
          <w:sz w:val="24"/>
          <w:szCs w:val="24"/>
        </w:rPr>
      </w:pPr>
      <w:r w:rsidRPr="0019170D">
        <w:rPr>
          <w:rFonts w:ascii="Times New Roman" w:eastAsia="Times New Roman" w:hAnsi="Times New Roman"/>
          <w:color w:val="000000"/>
          <w:sz w:val="24"/>
          <w:szCs w:val="24"/>
        </w:rPr>
        <w:t xml:space="preserve">Dentro de esas modalidades de empleo, la OIT incluye los contratos eventuales, las jornadas a tiempo parcial, las contrataciones por pocas horas o a llamada del empresario, el uso de trabajadores cedidos por empresas de trabajo temporal (ETT) y los </w:t>
      </w:r>
      <w:r w:rsidRPr="0019170D">
        <w:rPr>
          <w:rFonts w:ascii="Times New Roman" w:eastAsia="Times New Roman" w:hAnsi="Times New Roman"/>
          <w:color w:val="000000"/>
          <w:sz w:val="24"/>
          <w:szCs w:val="24"/>
        </w:rPr>
        <w:lastRenderedPageBreak/>
        <w:t xml:space="preserve">casos de falsos trabajadores por cuenta propia. El organismo ha analizado la incidencia de este tipo de empleos en 150 países de todo el mundo y España lidera el uso de estos tipos de ocupación en </w:t>
      </w:r>
      <w:r>
        <w:rPr>
          <w:rFonts w:ascii="Times New Roman" w:eastAsia="Times New Roman" w:hAnsi="Times New Roman"/>
          <w:color w:val="000000"/>
          <w:sz w:val="24"/>
          <w:szCs w:val="24"/>
        </w:rPr>
        <w:t>muchos de los casos estudiados.</w:t>
      </w:r>
    </w:p>
    <w:p w:rsidR="00A57A09" w:rsidRDefault="00AD03D4" w:rsidP="00A57A09">
      <w:pPr>
        <w:shd w:val="clear" w:color="auto" w:fill="FFFFFF"/>
        <w:spacing w:after="150" w:line="240" w:lineRule="auto"/>
        <w:jc w:val="both"/>
        <w:textAlignment w:val="baseline"/>
        <w:rPr>
          <w:rFonts w:ascii="Times New Roman" w:eastAsia="Times New Roman" w:hAnsi="Times New Roman"/>
          <w:color w:val="000000"/>
          <w:sz w:val="24"/>
          <w:szCs w:val="24"/>
        </w:rPr>
      </w:pPr>
      <w:hyperlink r:id="rId97" w:tooltip="ampliar foto" w:history="1">
        <w:r w:rsidR="00A57A09" w:rsidRPr="004001C9">
          <w:rPr>
            <w:rFonts w:ascii="Times New Roman" w:eastAsia="Times New Roman" w:hAnsi="Times New Roman"/>
            <w:noProof/>
            <w:color w:val="205D5D"/>
            <w:sz w:val="24"/>
            <w:szCs w:val="24"/>
            <w:bdr w:val="none" w:sz="0" w:space="0" w:color="auto" w:frame="1"/>
            <w:lang w:eastAsia="es-ES"/>
          </w:rPr>
          <w:drawing>
            <wp:inline distT="0" distB="0" distL="0" distR="0" wp14:anchorId="421050E6" wp14:editId="06FC6C7D">
              <wp:extent cx="5441950" cy="2927350"/>
              <wp:effectExtent l="0" t="0" r="6350" b="6350"/>
              <wp:docPr id="15" name="Imagen 15" descr="Uso del empleo temporal en Europa">
                <a:hlinkClick xmlns:a="http://schemas.openxmlformats.org/drawingml/2006/main" r:id="rId97" tooltip="&quot;ampliar foto&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so del empleo temporal en Europa">
                        <a:hlinkClick r:id="rId97" tooltip="&quot;ampliar foto&quot;"/>
                      </pic:cNvPr>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441950" cy="2927350"/>
                      </a:xfrm>
                      <a:prstGeom prst="rect">
                        <a:avLst/>
                      </a:prstGeom>
                      <a:noFill/>
                      <a:ln>
                        <a:noFill/>
                      </a:ln>
                    </pic:spPr>
                  </pic:pic>
                </a:graphicData>
              </a:graphic>
            </wp:inline>
          </w:drawing>
        </w:r>
      </w:hyperlink>
    </w:p>
    <w:p w:rsidR="00A57A09" w:rsidRPr="0019170D" w:rsidRDefault="00A57A09" w:rsidP="00A57A09">
      <w:pPr>
        <w:shd w:val="clear" w:color="auto" w:fill="FFFFFF"/>
        <w:spacing w:after="150" w:line="240" w:lineRule="auto"/>
        <w:jc w:val="both"/>
        <w:textAlignment w:val="baseline"/>
        <w:rPr>
          <w:rFonts w:ascii="Times New Roman" w:eastAsia="Times New Roman" w:hAnsi="Times New Roman"/>
          <w:sz w:val="24"/>
          <w:szCs w:val="24"/>
        </w:rPr>
      </w:pPr>
      <w:r w:rsidRPr="0019170D">
        <w:rPr>
          <w:rFonts w:ascii="Times New Roman" w:eastAsia="Times New Roman" w:hAnsi="Times New Roman"/>
          <w:sz w:val="24"/>
          <w:szCs w:val="24"/>
        </w:rPr>
        <w:t>En España, la modalidad de empleo atípica más utilizada es la temporal con diferencia. Según los últimos datos de la Encuesta de Población Activa (EPA), la tasa española de temporalidad ha vuelto a escalar al 27%, la más alta desde 2008, en la antesala de la crisis cuando casi el 30% de los ocupados tenían un contrato temporal. Esto hace que la OIT equipare al mercado laboral español con los de Mongolia y Perú donde también más del 25% de los trabajadores es eventual.</w:t>
      </w:r>
    </w:p>
    <w:p w:rsidR="00A57A09" w:rsidRPr="0019170D" w:rsidRDefault="00A57A09" w:rsidP="00A57A09">
      <w:pPr>
        <w:shd w:val="clear" w:color="auto" w:fill="FFFFFF"/>
        <w:spacing w:after="150" w:line="240" w:lineRule="auto"/>
        <w:jc w:val="both"/>
        <w:textAlignment w:val="baseline"/>
        <w:rPr>
          <w:rFonts w:ascii="Times New Roman" w:eastAsia="Times New Roman" w:hAnsi="Times New Roman"/>
          <w:sz w:val="24"/>
          <w:szCs w:val="24"/>
        </w:rPr>
      </w:pPr>
      <w:r w:rsidRPr="0019170D">
        <w:rPr>
          <w:rFonts w:ascii="Times New Roman" w:eastAsia="Times New Roman" w:hAnsi="Times New Roman"/>
          <w:sz w:val="24"/>
          <w:szCs w:val="24"/>
        </w:rPr>
        <w:t>Estos porcentajes quedan muy lejos de la media mundial de utilización de contratos temporales, situada según este estudio en el 11%, que se cumple en aproximadamente un tercio de los 150 países analizados. La mayoría de los que cumplen la media son países desarrollados.</w:t>
      </w:r>
    </w:p>
    <w:p w:rsidR="00A57A09" w:rsidRPr="0019170D" w:rsidRDefault="00A57A09" w:rsidP="00A57A09">
      <w:pPr>
        <w:shd w:val="clear" w:color="auto" w:fill="FFFFFF"/>
        <w:spacing w:after="150" w:line="240" w:lineRule="auto"/>
        <w:jc w:val="both"/>
        <w:textAlignment w:val="baseline"/>
        <w:rPr>
          <w:rFonts w:ascii="Times New Roman" w:eastAsia="Times New Roman" w:hAnsi="Times New Roman"/>
          <w:sz w:val="24"/>
          <w:szCs w:val="24"/>
        </w:rPr>
      </w:pPr>
      <w:r w:rsidRPr="0019170D">
        <w:rPr>
          <w:rFonts w:ascii="Times New Roman" w:eastAsia="Times New Roman" w:hAnsi="Times New Roman"/>
          <w:sz w:val="24"/>
          <w:szCs w:val="24"/>
        </w:rPr>
        <w:t>Asimismo, la OIT explica que más de la mitad de las empresas de todo el mundo no recurre a trabajadores temporales; mientras que solo un 7% de las compañías usa el empleo eventual de forma intensiva (más de la mitad de sus empleados son temporales).</w:t>
      </w:r>
    </w:p>
    <w:p w:rsidR="00A57A09" w:rsidRPr="0019170D" w:rsidRDefault="00A57A09" w:rsidP="00A57A09">
      <w:pPr>
        <w:shd w:val="clear" w:color="auto" w:fill="FFFFFF"/>
        <w:spacing w:after="150" w:line="240" w:lineRule="auto"/>
        <w:jc w:val="both"/>
        <w:textAlignment w:val="baseline"/>
        <w:rPr>
          <w:rFonts w:ascii="Times New Roman" w:eastAsia="Times New Roman" w:hAnsi="Times New Roman"/>
          <w:sz w:val="24"/>
          <w:szCs w:val="24"/>
        </w:rPr>
      </w:pPr>
      <w:r w:rsidRPr="0019170D">
        <w:rPr>
          <w:rFonts w:ascii="Times New Roman" w:eastAsia="Times New Roman" w:hAnsi="Times New Roman"/>
          <w:sz w:val="24"/>
          <w:szCs w:val="24"/>
        </w:rPr>
        <w:t>Dicho esto, e incluyendo todas las modalidades de lo que la OIT denomina empleo atípico, estos expertos alertan de que los perjuicios de este tipo de ocupación no son solo para los trabajadores, a los que se les llega a pagar hasta un 30% menos; tienen una mayor inseguridad de ingresos; más dificultades de conciliación de la vida personal y laboral; menos formación y mayor riesgo de desempleo. Al tiempo, esta organización internacional llama también la atención sobre los efectos “poco beneficiosos” para las empresas de abusar de este tipo de ocupación.</w:t>
      </w:r>
    </w:p>
    <w:p w:rsidR="00A57A09" w:rsidRPr="0019170D" w:rsidRDefault="00A57A09" w:rsidP="00A57A09">
      <w:pPr>
        <w:shd w:val="clear" w:color="auto" w:fill="FFFFFF"/>
        <w:spacing w:after="150" w:line="240" w:lineRule="auto"/>
        <w:jc w:val="both"/>
        <w:textAlignment w:val="baseline"/>
        <w:rPr>
          <w:rFonts w:ascii="Times New Roman" w:eastAsia="Times New Roman" w:hAnsi="Times New Roman"/>
          <w:sz w:val="24"/>
          <w:szCs w:val="24"/>
        </w:rPr>
      </w:pPr>
      <w:r w:rsidRPr="0019170D">
        <w:rPr>
          <w:rFonts w:ascii="Times New Roman" w:eastAsia="Times New Roman" w:hAnsi="Times New Roman"/>
          <w:sz w:val="24"/>
          <w:szCs w:val="24"/>
        </w:rPr>
        <w:t>En concreto, el estudio indica que “una excesiva dependencia de las formas atípicas de empleo puede desembocar en una erosión gradual de las competencias propias de la empresa, limitando su capacidad para responder a los constantes cambios en las exigencias del mercado”.</w:t>
      </w:r>
    </w:p>
    <w:p w:rsidR="00A57A09" w:rsidRPr="0019170D" w:rsidRDefault="00A57A09" w:rsidP="00A57A09">
      <w:pPr>
        <w:shd w:val="clear" w:color="auto" w:fill="FFFFFF"/>
        <w:spacing w:after="150" w:line="240" w:lineRule="auto"/>
        <w:jc w:val="both"/>
        <w:textAlignment w:val="baseline"/>
        <w:rPr>
          <w:rFonts w:ascii="Times New Roman" w:eastAsia="Times New Roman" w:hAnsi="Times New Roman"/>
          <w:sz w:val="24"/>
          <w:szCs w:val="24"/>
        </w:rPr>
      </w:pPr>
      <w:r w:rsidRPr="0019170D">
        <w:rPr>
          <w:rFonts w:ascii="Times New Roman" w:eastAsia="Times New Roman" w:hAnsi="Times New Roman"/>
          <w:sz w:val="24"/>
          <w:szCs w:val="24"/>
        </w:rPr>
        <w:t xml:space="preserve">Así, el jefe del servicio de la OIT que ha realizado este informe, Philippe Marcadent, asegura que “los beneficios a corto plazo para las empresas, en términos de ganancias y </w:t>
      </w:r>
      <w:r w:rsidRPr="0019170D">
        <w:rPr>
          <w:rFonts w:ascii="Times New Roman" w:eastAsia="Times New Roman" w:hAnsi="Times New Roman"/>
          <w:sz w:val="24"/>
          <w:szCs w:val="24"/>
        </w:rPr>
        <w:lastRenderedPageBreak/>
        <w:t>flexibilidad, debido al uso de estos empleos pueden ser contrarrestados por la pérdida de productividad a largo plazo”. Es más, añade que existen evidencias que muestran que las compañías que hacen un mayor uso de las formas atípicas de empleo invierten menos en formación, tanto para sus empleados temporales como para los fijos; y también destinan menos dinero a mejoras tecnológicas y de innovación, que permiten mejorar la productividad.</w:t>
      </w:r>
    </w:p>
    <w:p w:rsidR="00A57A09" w:rsidRPr="0019170D" w:rsidRDefault="00A57A09" w:rsidP="00A57A09">
      <w:pPr>
        <w:shd w:val="clear" w:color="auto" w:fill="FFFFFF"/>
        <w:spacing w:after="150" w:line="240" w:lineRule="auto"/>
        <w:jc w:val="both"/>
        <w:textAlignment w:val="baseline"/>
        <w:rPr>
          <w:rFonts w:ascii="Times New Roman" w:eastAsia="Times New Roman" w:hAnsi="Times New Roman"/>
          <w:sz w:val="24"/>
          <w:szCs w:val="24"/>
        </w:rPr>
      </w:pPr>
      <w:r w:rsidRPr="0019170D">
        <w:rPr>
          <w:rFonts w:ascii="Times New Roman" w:eastAsia="Times New Roman" w:hAnsi="Times New Roman"/>
          <w:sz w:val="24"/>
          <w:szCs w:val="24"/>
        </w:rPr>
        <w:t>La OIT destina especial atención al caso del abuso de este empleo por parte de las empresas españolas y las compara con las noruegas. Así, según los datos de este organismo mientras que en Noruega, nueve de cada diez empresas no tiene trabajadores temporales, solo el 48% de las empresas españolas dice no tener empleados eventuales. Un 35% los usa regularmente, frente al 8,5% del caso noruego. Y el 16% de las empresas españolas tienen más de la mitad de su plantilla contratada temporalmente, frente al 1,8% de las noruegas.</w:t>
      </w:r>
    </w:p>
    <w:p w:rsidR="00A57A09" w:rsidRPr="0019170D" w:rsidRDefault="00A57A09" w:rsidP="00A57A09">
      <w:pPr>
        <w:shd w:val="clear" w:color="auto" w:fill="FFFFFF"/>
        <w:spacing w:after="150" w:line="240" w:lineRule="auto"/>
        <w:jc w:val="both"/>
        <w:textAlignment w:val="baseline"/>
        <w:rPr>
          <w:rFonts w:ascii="Times New Roman" w:eastAsia="Times New Roman" w:hAnsi="Times New Roman"/>
          <w:sz w:val="24"/>
          <w:szCs w:val="24"/>
        </w:rPr>
      </w:pPr>
      <w:r w:rsidRPr="0019170D">
        <w:rPr>
          <w:rFonts w:ascii="Times New Roman" w:eastAsia="Times New Roman" w:hAnsi="Times New Roman"/>
          <w:sz w:val="24"/>
          <w:szCs w:val="24"/>
        </w:rPr>
        <w:t>Pero, no hace falta que la comparación se haga con el país escandinavo para poner de manifiesto el caso español. De hecho, el 77% de las empresas de la Unión Europea tampoco usan el empleo temporal y solo el 16% lo hace regularmente y el 6,8% de forma intensiva.</w:t>
      </w:r>
    </w:p>
    <w:p w:rsidR="00A57A09" w:rsidRPr="0019170D" w:rsidRDefault="00A57A09" w:rsidP="00A57A09">
      <w:pPr>
        <w:shd w:val="clear" w:color="auto" w:fill="FFFFFF"/>
        <w:spacing w:after="150" w:line="240" w:lineRule="auto"/>
        <w:jc w:val="both"/>
        <w:textAlignment w:val="baseline"/>
        <w:rPr>
          <w:rFonts w:ascii="Times New Roman" w:eastAsia="Times New Roman" w:hAnsi="Times New Roman"/>
          <w:sz w:val="24"/>
          <w:szCs w:val="24"/>
        </w:rPr>
      </w:pPr>
      <w:r w:rsidRPr="0019170D">
        <w:rPr>
          <w:rFonts w:ascii="Times New Roman" w:eastAsia="Times New Roman" w:hAnsi="Times New Roman"/>
          <w:sz w:val="24"/>
          <w:szCs w:val="24"/>
        </w:rPr>
        <w:t>Ante esto, la OIT</w:t>
      </w:r>
      <w:r>
        <w:rPr>
          <w:rFonts w:ascii="Times New Roman" w:eastAsia="Times New Roman" w:hAnsi="Times New Roman"/>
          <w:sz w:val="24"/>
          <w:szCs w:val="24"/>
        </w:rPr>
        <w:t xml:space="preserve"> </w:t>
      </w:r>
      <w:r w:rsidRPr="0019170D">
        <w:rPr>
          <w:rFonts w:ascii="Times New Roman" w:eastAsia="Times New Roman" w:hAnsi="Times New Roman"/>
          <w:sz w:val="24"/>
          <w:szCs w:val="24"/>
        </w:rPr>
        <w:t>dice que los estudios “más implacables” corresponden al caso español que evidencia que “cuanto mayor grado de flexibilidad laboral tenga una empresa, menos crecimientos de productividad registra”.</w:t>
      </w:r>
    </w:p>
    <w:p w:rsidR="00A57A09" w:rsidRPr="0019170D" w:rsidRDefault="00A57A09" w:rsidP="00A57A09">
      <w:pPr>
        <w:shd w:val="clear" w:color="auto" w:fill="FFFFFF"/>
        <w:spacing w:after="150" w:line="240" w:lineRule="auto"/>
        <w:jc w:val="both"/>
        <w:textAlignment w:val="baseline"/>
        <w:rPr>
          <w:rFonts w:ascii="Times New Roman" w:eastAsia="Times New Roman" w:hAnsi="Times New Roman"/>
          <w:sz w:val="24"/>
          <w:szCs w:val="24"/>
        </w:rPr>
      </w:pPr>
      <w:r w:rsidRPr="0019170D">
        <w:rPr>
          <w:rFonts w:ascii="Times New Roman" w:eastAsia="Times New Roman" w:hAnsi="Times New Roman"/>
          <w:sz w:val="24"/>
          <w:szCs w:val="24"/>
        </w:rPr>
        <w:t>Estos expertos van más allá de los efectos sobre las empresas y añaden que "el uso generalizado del empleo atípico puede acentuar la segmentación del mercado de trabajo y dar lugar a una mayor volatilidad del empleo, con consecuencias para la estabilidad económica" del país afectado.</w:t>
      </w:r>
    </w:p>
    <w:p w:rsidR="00A57A09" w:rsidRPr="0019170D" w:rsidRDefault="00A57A09" w:rsidP="00A57A09">
      <w:pPr>
        <w:shd w:val="clear" w:color="auto" w:fill="FFFFFF"/>
        <w:spacing w:after="150" w:line="240" w:lineRule="auto"/>
        <w:jc w:val="both"/>
        <w:textAlignment w:val="baseline"/>
        <w:rPr>
          <w:rFonts w:ascii="Times New Roman" w:eastAsia="Times New Roman" w:hAnsi="Times New Roman"/>
          <w:sz w:val="24"/>
          <w:szCs w:val="24"/>
        </w:rPr>
      </w:pPr>
      <w:r w:rsidRPr="0019170D">
        <w:rPr>
          <w:rFonts w:ascii="Times New Roman" w:eastAsia="Times New Roman" w:hAnsi="Times New Roman"/>
          <w:sz w:val="24"/>
          <w:szCs w:val="24"/>
        </w:rPr>
        <w:t>Cuatro propuestas legislativas</w:t>
      </w:r>
    </w:p>
    <w:p w:rsidR="00A57A09" w:rsidRPr="0019170D" w:rsidRDefault="00A57A09" w:rsidP="00A57A09">
      <w:pPr>
        <w:shd w:val="clear" w:color="auto" w:fill="FFFFFF"/>
        <w:spacing w:after="150" w:line="240" w:lineRule="auto"/>
        <w:jc w:val="both"/>
        <w:textAlignment w:val="baseline"/>
        <w:rPr>
          <w:rFonts w:ascii="Times New Roman" w:eastAsia="Times New Roman" w:hAnsi="Times New Roman"/>
          <w:sz w:val="24"/>
          <w:szCs w:val="24"/>
        </w:rPr>
      </w:pPr>
      <w:r w:rsidRPr="0019170D">
        <w:rPr>
          <w:rFonts w:ascii="Times New Roman" w:eastAsia="Times New Roman" w:hAnsi="Times New Roman"/>
          <w:sz w:val="24"/>
          <w:szCs w:val="24"/>
        </w:rPr>
        <w:t>Los expertos de la OIT hacen cuatro propuestas de reformas legislativas que, en su opinión, limitarían el abuso del empleo precario. La primera de estas propuestas sugiere “eliminar los vacíos normativos”. Así piden que los países fijen un mínimo de horas garantizado y limiten la variabilidad de los horarios de trabajo. Esto establecería unas normas de juego uniformes para los empresarios y otorgaría “importantes salvaguardas para los trabajadores a tiempo parcial y por pocas horas”. Además, reclaman directamente que “se restrinjan el uso de algunas modalidades de empleo atípico para evitar su abuso”.</w:t>
      </w:r>
    </w:p>
    <w:p w:rsidR="00A57A09" w:rsidRPr="0019170D" w:rsidRDefault="00A57A09" w:rsidP="00A57A09">
      <w:pPr>
        <w:shd w:val="clear" w:color="auto" w:fill="FFFFFF"/>
        <w:spacing w:after="150" w:line="240" w:lineRule="auto"/>
        <w:jc w:val="both"/>
        <w:textAlignment w:val="baseline"/>
        <w:rPr>
          <w:rFonts w:ascii="Times New Roman" w:eastAsia="Times New Roman" w:hAnsi="Times New Roman"/>
          <w:sz w:val="24"/>
          <w:szCs w:val="24"/>
        </w:rPr>
      </w:pPr>
      <w:r w:rsidRPr="0019170D">
        <w:rPr>
          <w:rFonts w:ascii="Times New Roman" w:eastAsia="Times New Roman" w:hAnsi="Times New Roman"/>
          <w:sz w:val="24"/>
          <w:szCs w:val="24"/>
        </w:rPr>
        <w:t>En segundo lugar, reclaman que se refuerce la negociación colectiva que, según la OIT, “puede tener en cuenta las circunstancias particulares de cada sector o empresa, lo que ayudará a reducir la inseguridad del empleo atípico”, aseguran.</w:t>
      </w:r>
    </w:p>
    <w:p w:rsidR="00A57A09" w:rsidRPr="0019170D" w:rsidRDefault="00A57A09" w:rsidP="00A57A09">
      <w:pPr>
        <w:shd w:val="clear" w:color="auto" w:fill="FFFFFF"/>
        <w:spacing w:after="150" w:line="240" w:lineRule="auto"/>
        <w:jc w:val="both"/>
        <w:textAlignment w:val="baseline"/>
        <w:rPr>
          <w:rFonts w:ascii="Times New Roman" w:eastAsia="Times New Roman" w:hAnsi="Times New Roman"/>
          <w:sz w:val="24"/>
          <w:szCs w:val="24"/>
        </w:rPr>
      </w:pPr>
      <w:r w:rsidRPr="0019170D">
        <w:rPr>
          <w:rFonts w:ascii="Times New Roman" w:eastAsia="Times New Roman" w:hAnsi="Times New Roman"/>
          <w:sz w:val="24"/>
          <w:szCs w:val="24"/>
        </w:rPr>
        <w:t>La tercera de sus propuestas afecta a la protección social de los trabajadores. Así piden eliminar o reducir los límites mínimos de horas, ingresos o tiempo cotizado en el acceso a las distintas prestaciones. Y reclaman asimismo que se facilite “la transferibilidad de los derechos entre distintos sistemas de Seguridad Social y situaciones en el empleo.</w:t>
      </w:r>
    </w:p>
    <w:p w:rsidR="00A57A09" w:rsidRDefault="00A57A09" w:rsidP="00A57A09">
      <w:pPr>
        <w:shd w:val="clear" w:color="auto" w:fill="FFFFFF"/>
        <w:spacing w:after="150" w:line="240" w:lineRule="auto"/>
        <w:jc w:val="both"/>
        <w:textAlignment w:val="baseline"/>
        <w:rPr>
          <w:rFonts w:ascii="Times New Roman" w:eastAsia="Times New Roman" w:hAnsi="Times New Roman"/>
          <w:sz w:val="24"/>
          <w:szCs w:val="24"/>
        </w:rPr>
      </w:pPr>
      <w:r w:rsidRPr="0019170D">
        <w:rPr>
          <w:rFonts w:ascii="Times New Roman" w:eastAsia="Times New Roman" w:hAnsi="Times New Roman"/>
          <w:sz w:val="24"/>
          <w:szCs w:val="24"/>
        </w:rPr>
        <w:t>Finalmente, abogan por que las políticas macroeconómicas apoyen este tipo de empleo, a través por ejemplo de la cobertura por desempleo que cubra reducciones de jornada en épocas de crisis, ausencias por formación o bajas por cuidado de hijos.</w:t>
      </w:r>
    </w:p>
    <w:p w:rsidR="00A57A09" w:rsidRPr="0019170D" w:rsidRDefault="00A57A09" w:rsidP="00A57A09">
      <w:pPr>
        <w:shd w:val="clear" w:color="auto" w:fill="FFFFFF"/>
        <w:spacing w:after="150" w:line="240" w:lineRule="auto"/>
        <w:jc w:val="both"/>
        <w:textAlignment w:val="baseline"/>
        <w:rPr>
          <w:rFonts w:ascii="Times New Roman" w:eastAsia="Times New Roman" w:hAnsi="Times New Roman"/>
          <w:sz w:val="24"/>
          <w:szCs w:val="24"/>
        </w:rPr>
      </w:pPr>
    </w:p>
    <w:p w:rsidR="00A57A09" w:rsidRPr="004001C9" w:rsidRDefault="00A57A09" w:rsidP="00A57A09">
      <w:pPr>
        <w:shd w:val="clear" w:color="auto" w:fill="FFFFFF"/>
        <w:spacing w:after="150" w:line="240" w:lineRule="auto"/>
        <w:jc w:val="both"/>
        <w:textAlignment w:val="baseline"/>
        <w:rPr>
          <w:rFonts w:ascii="Times New Roman" w:eastAsia="Times New Roman" w:hAnsi="Times New Roman"/>
          <w:color w:val="000000"/>
          <w:sz w:val="24"/>
          <w:szCs w:val="24"/>
        </w:rPr>
      </w:pPr>
      <w:r>
        <w:rPr>
          <w:rFonts w:ascii="Times New Roman" w:eastAsia="Times New Roman" w:hAnsi="Times New Roman"/>
          <w:color w:val="000000"/>
          <w:sz w:val="24"/>
          <w:szCs w:val="24"/>
        </w:rPr>
        <w:lastRenderedPageBreak/>
        <w:t xml:space="preserve">- </w:t>
      </w:r>
      <w:r w:rsidRPr="008A7EEF">
        <w:rPr>
          <w:rFonts w:ascii="Times New Roman" w:eastAsia="Times New Roman" w:hAnsi="Times New Roman"/>
          <w:color w:val="000000"/>
          <w:sz w:val="24"/>
          <w:szCs w:val="24"/>
          <w:u w:val="single"/>
        </w:rPr>
        <w:t>El final de la independencia de los bancos centrales</w:t>
      </w:r>
      <w:r>
        <w:rPr>
          <w:rFonts w:ascii="Times New Roman" w:eastAsia="Times New Roman" w:hAnsi="Times New Roman"/>
          <w:color w:val="000000"/>
          <w:sz w:val="24"/>
          <w:szCs w:val="24"/>
        </w:rPr>
        <w:t xml:space="preserve"> (Expansión - FT - </w:t>
      </w:r>
      <w:r w:rsidRPr="008A7EEF">
        <w:rPr>
          <w:rFonts w:ascii="Times New Roman" w:eastAsia="Times New Roman" w:hAnsi="Times New Roman"/>
          <w:b/>
          <w:color w:val="000000"/>
          <w:sz w:val="24"/>
          <w:szCs w:val="24"/>
        </w:rPr>
        <w:t>14/11/16</w:t>
      </w:r>
      <w:r>
        <w:rPr>
          <w:rFonts w:ascii="Times New Roman" w:eastAsia="Times New Roman" w:hAnsi="Times New Roman"/>
          <w:color w:val="000000"/>
          <w:sz w:val="24"/>
          <w:szCs w:val="24"/>
        </w:rPr>
        <w:t>) Lectura recomendada</w:t>
      </w:r>
    </w:p>
    <w:p w:rsidR="00A57A09" w:rsidRPr="00811854" w:rsidRDefault="00A57A09" w:rsidP="00A57A09">
      <w:pPr>
        <w:spacing w:line="240" w:lineRule="auto"/>
        <w:jc w:val="both"/>
        <w:rPr>
          <w:rFonts w:ascii="Times New Roman" w:hAnsi="Times New Roman"/>
          <w:color w:val="FF0000"/>
          <w:sz w:val="24"/>
          <w:szCs w:val="24"/>
          <w:u w:val="single"/>
        </w:rPr>
      </w:pPr>
      <w:r w:rsidRPr="00811854">
        <w:rPr>
          <w:rFonts w:ascii="Times New Roman" w:hAnsi="Times New Roman"/>
          <w:color w:val="FF0000"/>
          <w:sz w:val="24"/>
          <w:szCs w:val="24"/>
          <w:u w:val="single"/>
        </w:rPr>
        <w:t>La ruptura del consenso sobre la política monetaria conducirá al final de la independencia de los banqueros centrales.</w:t>
      </w:r>
    </w:p>
    <w:p w:rsidR="00A57A09" w:rsidRPr="00811854" w:rsidRDefault="00A57A09" w:rsidP="00A57A09">
      <w:pPr>
        <w:spacing w:line="240" w:lineRule="auto"/>
        <w:jc w:val="both"/>
        <w:rPr>
          <w:rFonts w:ascii="Times New Roman" w:hAnsi="Times New Roman"/>
          <w:color w:val="FF0000"/>
          <w:sz w:val="24"/>
          <w:szCs w:val="24"/>
          <w:u w:val="single"/>
        </w:rPr>
      </w:pPr>
      <w:r w:rsidRPr="00811854">
        <w:rPr>
          <w:rFonts w:ascii="Times New Roman" w:hAnsi="Times New Roman"/>
          <w:color w:val="FF0000"/>
          <w:sz w:val="24"/>
          <w:szCs w:val="24"/>
          <w:u w:val="single"/>
        </w:rPr>
        <w:t>Llegados a este punto, no sabemos todavía lo que significará la presidencia de Donald Trump. Tampoco sabemos exactamente lo que significa Brexit, aunque conocemos cuáles serán las consecuencias de los dos: se acerca el fin de la independencia de los bancos centrales y, como consecuencia, la pérdida de influencia de los macroeconomistas académicos.</w:t>
      </w:r>
    </w:p>
    <w:p w:rsidR="00A57A09" w:rsidRPr="00811854" w:rsidRDefault="00A57A09" w:rsidP="00A57A09">
      <w:pPr>
        <w:spacing w:line="240" w:lineRule="auto"/>
        <w:jc w:val="both"/>
        <w:rPr>
          <w:rFonts w:ascii="Times New Roman" w:hAnsi="Times New Roman"/>
          <w:sz w:val="24"/>
          <w:szCs w:val="24"/>
          <w:u w:val="single"/>
        </w:rPr>
      </w:pPr>
      <w:r w:rsidRPr="00811854">
        <w:rPr>
          <w:rFonts w:ascii="Times New Roman" w:hAnsi="Times New Roman"/>
          <w:sz w:val="24"/>
          <w:szCs w:val="24"/>
          <w:u w:val="single"/>
        </w:rPr>
        <w:t>La independencia de los bancos centrales se basa en dos condiciones. La primera y más importante es que hay un amplio consenso sobre los objetivos de la política monetaria. La segunda es que el comité de un banco central independiente puede cumplir esos objetivos. La primera de estas condiciones se ha roto. La segunda se enfrenta a un elevado nivel de incertidumbre.</w:t>
      </w:r>
    </w:p>
    <w:p w:rsidR="00A57A09" w:rsidRPr="008A7EEF" w:rsidRDefault="00A57A09" w:rsidP="00A57A09">
      <w:pPr>
        <w:spacing w:line="240" w:lineRule="auto"/>
        <w:jc w:val="both"/>
        <w:rPr>
          <w:rFonts w:ascii="Times New Roman" w:hAnsi="Times New Roman"/>
          <w:sz w:val="24"/>
          <w:szCs w:val="24"/>
        </w:rPr>
      </w:pPr>
      <w:r w:rsidRPr="008A7EEF">
        <w:rPr>
          <w:rFonts w:ascii="Times New Roman" w:hAnsi="Times New Roman"/>
          <w:sz w:val="24"/>
          <w:szCs w:val="24"/>
        </w:rPr>
        <w:t>Edad de oro financiera</w:t>
      </w:r>
    </w:p>
    <w:p w:rsidR="00A57A09" w:rsidRPr="008A7EEF" w:rsidRDefault="00A57A09" w:rsidP="00A57A09">
      <w:pPr>
        <w:spacing w:line="240" w:lineRule="auto"/>
        <w:jc w:val="both"/>
        <w:rPr>
          <w:rFonts w:ascii="Times New Roman" w:hAnsi="Times New Roman"/>
          <w:sz w:val="24"/>
          <w:szCs w:val="24"/>
        </w:rPr>
      </w:pPr>
      <w:r w:rsidRPr="00811854">
        <w:rPr>
          <w:rFonts w:ascii="Times New Roman" w:hAnsi="Times New Roman"/>
          <w:color w:val="FF0000"/>
          <w:sz w:val="24"/>
          <w:szCs w:val="24"/>
          <w:u w:val="single"/>
        </w:rPr>
        <w:t>Según el consenso de 1989-2016, o edad de oro de la globalización financiera, los bancos centrales debían tener como objetivo una inflación de bajos tipos positivos</w:t>
      </w:r>
      <w:r w:rsidRPr="008A7EEF">
        <w:rPr>
          <w:rFonts w:ascii="Times New Roman" w:hAnsi="Times New Roman"/>
          <w:sz w:val="24"/>
          <w:szCs w:val="24"/>
        </w:rPr>
        <w:t xml:space="preserve">. </w:t>
      </w:r>
      <w:r w:rsidRPr="00811854">
        <w:rPr>
          <w:rFonts w:ascii="Times New Roman" w:hAnsi="Times New Roman"/>
          <w:sz w:val="24"/>
          <w:szCs w:val="24"/>
          <w:u w:val="single"/>
        </w:rPr>
        <w:t>Esto fue respaldado por teorías macroeconómicas desarrolladas desde los años ochenta.</w:t>
      </w:r>
      <w:r w:rsidRPr="008A7EEF">
        <w:rPr>
          <w:rFonts w:ascii="Times New Roman" w:hAnsi="Times New Roman"/>
          <w:sz w:val="24"/>
          <w:szCs w:val="24"/>
        </w:rPr>
        <w:t xml:space="preserve"> Parecía lógico que una nueva generación de economistas, entrenados por una nueva generación de modelos económicos, ofreciera a la sociedad los objetivos que le interesan, libres d</w:t>
      </w:r>
      <w:r>
        <w:rPr>
          <w:rFonts w:ascii="Times New Roman" w:hAnsi="Times New Roman"/>
          <w:sz w:val="24"/>
          <w:szCs w:val="24"/>
        </w:rPr>
        <w:t>e las presiones de la política.</w:t>
      </w:r>
    </w:p>
    <w:p w:rsidR="00A57A09" w:rsidRPr="00811854" w:rsidRDefault="00A57A09" w:rsidP="00A57A09">
      <w:pPr>
        <w:spacing w:line="240" w:lineRule="auto"/>
        <w:jc w:val="both"/>
        <w:rPr>
          <w:rFonts w:ascii="Times New Roman" w:hAnsi="Times New Roman"/>
          <w:sz w:val="24"/>
          <w:szCs w:val="24"/>
          <w:u w:val="single"/>
        </w:rPr>
      </w:pPr>
      <w:r w:rsidRPr="00811854">
        <w:rPr>
          <w:rFonts w:ascii="Times New Roman" w:hAnsi="Times New Roman"/>
          <w:sz w:val="24"/>
          <w:szCs w:val="24"/>
          <w:u w:val="single"/>
        </w:rPr>
        <w:t>Trump ha desafiado abiertamente ese consenso</w:t>
      </w:r>
      <w:r w:rsidRPr="008A7EEF">
        <w:rPr>
          <w:rFonts w:ascii="Times New Roman" w:hAnsi="Times New Roman"/>
          <w:sz w:val="24"/>
          <w:szCs w:val="24"/>
        </w:rPr>
        <w:t xml:space="preserve">. Sus asesores económicos han dicho a Financial Times que </w:t>
      </w:r>
      <w:r w:rsidRPr="00811854">
        <w:rPr>
          <w:rFonts w:ascii="Times New Roman" w:hAnsi="Times New Roman"/>
          <w:sz w:val="24"/>
          <w:szCs w:val="24"/>
          <w:u w:val="single"/>
        </w:rPr>
        <w:t xml:space="preserve">la Fed de EEUU ha creado una </w:t>
      </w:r>
      <w:r>
        <w:rPr>
          <w:rFonts w:ascii="Times New Roman" w:hAnsi="Times New Roman"/>
          <w:sz w:val="24"/>
          <w:szCs w:val="24"/>
          <w:u w:val="single"/>
        </w:rPr>
        <w:t>“falsa economía”</w:t>
      </w:r>
      <w:r w:rsidRPr="00811854">
        <w:rPr>
          <w:rFonts w:ascii="Times New Roman" w:hAnsi="Times New Roman"/>
          <w:sz w:val="24"/>
          <w:szCs w:val="24"/>
          <w:u w:val="single"/>
        </w:rPr>
        <w:t xml:space="preserve"> y que el presidente electo quiere alguien con su misma visión se sitúe al frente de la Fed.</w:t>
      </w:r>
    </w:p>
    <w:p w:rsidR="00A57A09" w:rsidRPr="00811854" w:rsidRDefault="00A57A09" w:rsidP="00A57A09">
      <w:pPr>
        <w:spacing w:line="240" w:lineRule="auto"/>
        <w:jc w:val="both"/>
        <w:rPr>
          <w:rFonts w:ascii="Times New Roman" w:hAnsi="Times New Roman"/>
          <w:color w:val="FF0000"/>
          <w:sz w:val="24"/>
          <w:szCs w:val="24"/>
          <w:u w:val="single"/>
        </w:rPr>
      </w:pPr>
      <w:r w:rsidRPr="00811854">
        <w:rPr>
          <w:rFonts w:ascii="Times New Roman" w:hAnsi="Times New Roman"/>
          <w:sz w:val="24"/>
          <w:szCs w:val="24"/>
          <w:u w:val="single"/>
        </w:rPr>
        <w:t>La primera ministra británica, Theresa May, hizo un argumento casi idéntico con sus críticas al Banco de Ing</w:t>
      </w:r>
      <w:r>
        <w:rPr>
          <w:rFonts w:ascii="Times New Roman" w:hAnsi="Times New Roman"/>
          <w:sz w:val="24"/>
          <w:szCs w:val="24"/>
          <w:u w:val="single"/>
        </w:rPr>
        <w:t>laterra cuando advirtió de los “</w:t>
      </w:r>
      <w:r w:rsidRPr="00811854">
        <w:rPr>
          <w:rFonts w:ascii="Times New Roman" w:hAnsi="Times New Roman"/>
          <w:sz w:val="24"/>
          <w:szCs w:val="24"/>
          <w:u w:val="single"/>
        </w:rPr>
        <w:t>efectos</w:t>
      </w:r>
      <w:r>
        <w:rPr>
          <w:rFonts w:ascii="Times New Roman" w:hAnsi="Times New Roman"/>
          <w:sz w:val="24"/>
          <w:szCs w:val="24"/>
          <w:u w:val="single"/>
        </w:rPr>
        <w:t xml:space="preserve"> secundarios negativos”</w:t>
      </w:r>
      <w:r w:rsidRPr="00811854">
        <w:rPr>
          <w:rFonts w:ascii="Times New Roman" w:hAnsi="Times New Roman"/>
          <w:sz w:val="24"/>
          <w:szCs w:val="24"/>
          <w:u w:val="single"/>
        </w:rPr>
        <w:t>.</w:t>
      </w:r>
      <w:r w:rsidRPr="008A7EEF">
        <w:rPr>
          <w:rFonts w:ascii="Times New Roman" w:hAnsi="Times New Roman"/>
          <w:sz w:val="24"/>
          <w:szCs w:val="24"/>
        </w:rPr>
        <w:t xml:space="preserve"> </w:t>
      </w:r>
      <w:r w:rsidRPr="00811854">
        <w:rPr>
          <w:rFonts w:ascii="Times New Roman" w:hAnsi="Times New Roman"/>
          <w:color w:val="FF0000"/>
          <w:sz w:val="24"/>
          <w:szCs w:val="24"/>
          <w:u w:val="single"/>
        </w:rPr>
        <w:t>En ambos casos, los políticos buscan un cambio en la ecuación fiscal-monetaria: con una política fiscal más relajada y una política monetaria más dura. Pero ¿Cómo podemos conseguir estos objetivos si nuestro homólogo es independiente?</w:t>
      </w:r>
    </w:p>
    <w:p w:rsidR="00A57A09" w:rsidRPr="008A7EEF" w:rsidRDefault="00A57A09" w:rsidP="00A57A09">
      <w:pPr>
        <w:spacing w:line="240" w:lineRule="auto"/>
        <w:jc w:val="both"/>
        <w:rPr>
          <w:rFonts w:ascii="Times New Roman" w:hAnsi="Times New Roman"/>
          <w:sz w:val="24"/>
          <w:szCs w:val="24"/>
        </w:rPr>
      </w:pPr>
      <w:r w:rsidRPr="008A7EEF">
        <w:rPr>
          <w:rFonts w:ascii="Times New Roman" w:hAnsi="Times New Roman"/>
          <w:sz w:val="24"/>
          <w:szCs w:val="24"/>
        </w:rPr>
        <w:t>En la eurozona, el consenso a favor del objetivo del BCE, una inflación por debajo del 2%, es demasiado frágil, aunque por distintas razones. El establishment económico alemán nunca creyó en ello. Jürgen Stark, antiguo miembro del Comité Ejecutivo del BCE, asegura que los tratados europeos solo hablaban de la necesidad de mantener la estabilidad de los precios; no daban ningún poder al BCE para que trasladara este mandato en un objetivo de inflación numérico. Su argumento es que una tasa de inflación de entre el 0 y el 1%, como la actual, es perfectamente coherente con la noción de estabilidad de los precios. Como resultado, no hay argumento para que los tipos de interés negativos impulsen la inflación, por no hablar ya de la relajación cuantitativa y o</w:t>
      </w:r>
      <w:r>
        <w:rPr>
          <w:rFonts w:ascii="Times New Roman" w:hAnsi="Times New Roman"/>
          <w:sz w:val="24"/>
          <w:szCs w:val="24"/>
        </w:rPr>
        <w:t>tras políticas extraordinarias.</w:t>
      </w:r>
    </w:p>
    <w:p w:rsidR="00A57A09" w:rsidRPr="008A7EEF" w:rsidRDefault="00A57A09" w:rsidP="00A57A09">
      <w:pPr>
        <w:spacing w:line="240" w:lineRule="auto"/>
        <w:jc w:val="both"/>
        <w:rPr>
          <w:rFonts w:ascii="Times New Roman" w:hAnsi="Times New Roman"/>
          <w:sz w:val="24"/>
          <w:szCs w:val="24"/>
        </w:rPr>
      </w:pPr>
      <w:r w:rsidRPr="00811854">
        <w:rPr>
          <w:rFonts w:ascii="Times New Roman" w:hAnsi="Times New Roman"/>
          <w:sz w:val="24"/>
          <w:szCs w:val="24"/>
          <w:u w:val="single"/>
        </w:rPr>
        <w:t>En mi opinión, cuando la economía se recupere y el BCE se vea obligado a subir los tipos, los economistas italianos pedirán al Banco Central que dé prioridad a la estabilidad financiera sobre la estabilidad de los precios, dada la fragilidad del sector financiero de Italia y el alto nivel de deuda pública</w:t>
      </w:r>
      <w:r w:rsidRPr="008A7EEF">
        <w:rPr>
          <w:rFonts w:ascii="Times New Roman" w:hAnsi="Times New Roman"/>
          <w:sz w:val="24"/>
          <w:szCs w:val="24"/>
        </w:rPr>
        <w:t>. En la eurozon</w:t>
      </w:r>
      <w:r>
        <w:rPr>
          <w:rFonts w:ascii="Times New Roman" w:hAnsi="Times New Roman"/>
          <w:sz w:val="24"/>
          <w:szCs w:val="24"/>
        </w:rPr>
        <w:t>a, también hace falta consenso.</w:t>
      </w:r>
    </w:p>
    <w:p w:rsidR="00A57A09" w:rsidRPr="00811854" w:rsidRDefault="00A57A09" w:rsidP="00A57A09">
      <w:pPr>
        <w:spacing w:line="240" w:lineRule="auto"/>
        <w:jc w:val="both"/>
        <w:rPr>
          <w:rFonts w:ascii="Times New Roman" w:hAnsi="Times New Roman"/>
          <w:sz w:val="24"/>
          <w:szCs w:val="24"/>
          <w:u w:val="single"/>
        </w:rPr>
      </w:pPr>
      <w:r w:rsidRPr="00811854">
        <w:rPr>
          <w:rFonts w:ascii="Times New Roman" w:hAnsi="Times New Roman"/>
          <w:sz w:val="24"/>
          <w:szCs w:val="24"/>
          <w:u w:val="single"/>
        </w:rPr>
        <w:lastRenderedPageBreak/>
        <w:t>Lo importante no es si los que cuestionan el consenso económico se equivocan o no. El establishment económico cree que la independencia del banco central es algo positivo, lo que no resulta sorprendente, dado que los economistas se benefician personalmente del sistema.</w:t>
      </w:r>
    </w:p>
    <w:p w:rsidR="00A57A09" w:rsidRPr="00811854" w:rsidRDefault="00A57A09" w:rsidP="00A57A09">
      <w:pPr>
        <w:spacing w:line="240" w:lineRule="auto"/>
        <w:jc w:val="both"/>
        <w:rPr>
          <w:rFonts w:ascii="Times New Roman" w:hAnsi="Times New Roman"/>
          <w:color w:val="FF0000"/>
          <w:sz w:val="24"/>
          <w:szCs w:val="24"/>
          <w:u w:val="single"/>
        </w:rPr>
      </w:pPr>
      <w:r w:rsidRPr="00811854">
        <w:rPr>
          <w:rFonts w:ascii="Times New Roman" w:hAnsi="Times New Roman"/>
          <w:color w:val="FF0000"/>
          <w:sz w:val="24"/>
          <w:szCs w:val="24"/>
          <w:u w:val="single"/>
        </w:rPr>
        <w:t>Yo mismo estoy de acuerdo con los que defienden la independencia del banco central como algo necesario para la estabilidad de los precios.</w:t>
      </w:r>
    </w:p>
    <w:p w:rsidR="00A57A09" w:rsidRPr="008A7EEF" w:rsidRDefault="00A57A09" w:rsidP="00A57A09">
      <w:pPr>
        <w:spacing w:line="240" w:lineRule="auto"/>
        <w:jc w:val="both"/>
        <w:rPr>
          <w:rFonts w:ascii="Times New Roman" w:hAnsi="Times New Roman"/>
          <w:sz w:val="24"/>
          <w:szCs w:val="24"/>
        </w:rPr>
      </w:pPr>
      <w:r w:rsidRPr="008A7EEF">
        <w:rPr>
          <w:rFonts w:ascii="Times New Roman" w:hAnsi="Times New Roman"/>
          <w:sz w:val="24"/>
          <w:szCs w:val="24"/>
        </w:rPr>
        <w:t>Consenso roto</w:t>
      </w:r>
    </w:p>
    <w:p w:rsidR="00A57A09" w:rsidRPr="00811854" w:rsidRDefault="00A57A09" w:rsidP="00A57A09">
      <w:pPr>
        <w:spacing w:line="240" w:lineRule="auto"/>
        <w:jc w:val="both"/>
        <w:rPr>
          <w:rFonts w:ascii="Times New Roman" w:hAnsi="Times New Roman"/>
          <w:sz w:val="24"/>
          <w:szCs w:val="24"/>
          <w:u w:val="single"/>
        </w:rPr>
      </w:pPr>
      <w:r w:rsidRPr="00811854">
        <w:rPr>
          <w:rFonts w:ascii="Times New Roman" w:hAnsi="Times New Roman"/>
          <w:sz w:val="24"/>
          <w:szCs w:val="24"/>
          <w:u w:val="single"/>
        </w:rPr>
        <w:t>Lo único importante es que el consenso se ha roto. Si un número suficiente de personas quieren que el banco central se imponga entre sus objetivos el mercado bursátil, el argumento de la independencia se perderá. Eso significa que la política monetaria no puede ser relegada a expertos independientes.</w:t>
      </w:r>
    </w:p>
    <w:p w:rsidR="00A57A09" w:rsidRPr="00811854" w:rsidRDefault="00A57A09" w:rsidP="00A57A09">
      <w:pPr>
        <w:spacing w:line="240" w:lineRule="auto"/>
        <w:jc w:val="both"/>
        <w:rPr>
          <w:rFonts w:ascii="Times New Roman" w:hAnsi="Times New Roman"/>
          <w:color w:val="FF0000"/>
          <w:sz w:val="24"/>
          <w:szCs w:val="24"/>
          <w:u w:val="single"/>
        </w:rPr>
      </w:pPr>
      <w:r w:rsidRPr="00811854">
        <w:rPr>
          <w:rFonts w:ascii="Times New Roman" w:hAnsi="Times New Roman"/>
          <w:color w:val="FF0000"/>
          <w:sz w:val="24"/>
          <w:szCs w:val="24"/>
          <w:u w:val="single"/>
        </w:rPr>
        <w:t>No creo que el final de la independencia llegue de la noche a la mañana. La eurozona se resistirá porque la independencia está contemplada en la legislación europea. Una unión monetaria no tiene un gobierno del que dependa un banco central. La independencia de los bancos centrales de EEUU y Reino Unido no está tan arraigada, por lo que podría producirse antes que en la UE.</w:t>
      </w:r>
    </w:p>
    <w:p w:rsidR="00A57A09" w:rsidRPr="00811854" w:rsidRDefault="00A57A09" w:rsidP="00A57A09">
      <w:pPr>
        <w:spacing w:line="240" w:lineRule="auto"/>
        <w:jc w:val="both"/>
        <w:rPr>
          <w:rFonts w:ascii="Times New Roman" w:hAnsi="Times New Roman"/>
          <w:color w:val="FF0000"/>
          <w:sz w:val="24"/>
          <w:szCs w:val="24"/>
          <w:u w:val="single"/>
        </w:rPr>
      </w:pPr>
      <w:r w:rsidRPr="008A7EEF">
        <w:rPr>
          <w:rFonts w:ascii="Times New Roman" w:hAnsi="Times New Roman"/>
          <w:sz w:val="24"/>
          <w:szCs w:val="24"/>
        </w:rPr>
        <w:t xml:space="preserve">La primera fase sería nombrar a gobernadores que cumplan con la política y a miembros de los comités de política monetaria con un perfil más político que académico. Así invertirán el sistema Trump y May, no necesariamente mediante la abolición del concepto de banco central independiente. </w:t>
      </w:r>
      <w:r w:rsidRPr="00811854">
        <w:rPr>
          <w:rFonts w:ascii="Times New Roman" w:hAnsi="Times New Roman"/>
          <w:color w:val="FF0000"/>
          <w:sz w:val="24"/>
          <w:szCs w:val="24"/>
          <w:u w:val="single"/>
        </w:rPr>
        <w:t>El periodo de globalización financiera transformó al economista académico en un político activo, como banquero central o incluso ministro de Finanzas. La siguiente década dará lugar a personajes y mecanismos institucionales totalmente distintos.</w:t>
      </w:r>
    </w:p>
    <w:p w:rsidR="00A57A09" w:rsidRPr="0019170D" w:rsidRDefault="00A57A09" w:rsidP="00A57A09">
      <w:pPr>
        <w:pStyle w:val="NormalWeb"/>
        <w:shd w:val="clear" w:color="auto" w:fill="FFFFFF"/>
        <w:spacing w:before="0" w:beforeAutospacing="0" w:after="0" w:afterAutospacing="0"/>
        <w:jc w:val="both"/>
        <w:textAlignment w:val="baseline"/>
        <w:rPr>
          <w:rFonts w:eastAsiaTheme="majorEastAsia"/>
          <w:bCs/>
          <w:i/>
          <w:bdr w:val="none" w:sz="0" w:space="0" w:color="auto" w:frame="1"/>
        </w:rPr>
      </w:pPr>
      <w:r>
        <w:rPr>
          <w:i/>
        </w:rPr>
        <w:t>“</w:t>
      </w:r>
      <w:r w:rsidRPr="0019170D">
        <w:rPr>
          <w:i/>
        </w:rPr>
        <w:t>Es increíble pero, lo que no han conseguido los mayores</w:t>
      </w:r>
      <w:r w:rsidRPr="0019170D">
        <w:rPr>
          <w:rStyle w:val="apple-converted-space"/>
          <w:i/>
        </w:rPr>
        <w:t> </w:t>
      </w:r>
      <w:r w:rsidRPr="0019170D">
        <w:rPr>
          <w:rStyle w:val="Textoennegrita"/>
          <w:rFonts w:eastAsiaTheme="majorEastAsia"/>
          <w:b w:val="0"/>
          <w:i/>
          <w:bdr w:val="none" w:sz="0" w:space="0" w:color="auto" w:frame="1"/>
        </w:rPr>
        <w:t>bancos centrales</w:t>
      </w:r>
      <w:r w:rsidRPr="0019170D">
        <w:rPr>
          <w:rStyle w:val="Textoennegrita"/>
          <w:rFonts w:eastAsiaTheme="majorEastAsia"/>
          <w:i/>
          <w:bdr w:val="none" w:sz="0" w:space="0" w:color="auto" w:frame="1"/>
        </w:rPr>
        <w:t xml:space="preserve"> </w:t>
      </w:r>
      <w:r w:rsidRPr="0019170D">
        <w:rPr>
          <w:i/>
        </w:rPr>
        <w:t>del mundo realizando la mayor intervención de la historia, lo ha hecho realidad un solo hombre sin mover ni un solo dedo.</w:t>
      </w:r>
      <w:r w:rsidRPr="0019170D">
        <w:rPr>
          <w:rStyle w:val="apple-converted-space"/>
          <w:i/>
        </w:rPr>
        <w:t> </w:t>
      </w:r>
      <w:r w:rsidRPr="0019170D">
        <w:rPr>
          <w:rStyle w:val="Textoennegrita"/>
          <w:rFonts w:eastAsiaTheme="majorEastAsia"/>
          <w:b w:val="0"/>
          <w:i/>
          <w:bdr w:val="none" w:sz="0" w:space="0" w:color="auto" w:frame="1"/>
        </w:rPr>
        <w:t>Trump</w:t>
      </w:r>
      <w:r w:rsidRPr="0019170D">
        <w:rPr>
          <w:rStyle w:val="apple-converted-space"/>
          <w:i/>
        </w:rPr>
        <w:t> </w:t>
      </w:r>
      <w:r w:rsidRPr="0019170D">
        <w:rPr>
          <w:i/>
        </w:rPr>
        <w:t>ha ganado las elecciones de Estados Unidos y, con él,</w:t>
      </w:r>
      <w:r w:rsidRPr="0019170D">
        <w:rPr>
          <w:rStyle w:val="apple-converted-space"/>
          <w:i/>
        </w:rPr>
        <w:t> </w:t>
      </w:r>
      <w:r w:rsidRPr="0019170D">
        <w:rPr>
          <w:rStyle w:val="Textoennegrita"/>
          <w:rFonts w:eastAsiaTheme="majorEastAsia"/>
          <w:b w:val="0"/>
          <w:i/>
          <w:bdr w:val="none" w:sz="0" w:space="0" w:color="auto" w:frame="1"/>
        </w:rPr>
        <w:t>las expectativas sobre la inflación futura han vuelto a la normalidad</w:t>
      </w:r>
      <w:r w:rsidRPr="0019170D">
        <w:rPr>
          <w:i/>
        </w:rPr>
        <w:t>. Solo hay un pequeño problema, y es que, tanto la victoria, como los efectos de la misma, han cogido con el pie cambiado al mercado de bonos y a toda una retahíla de inversiones en renta variable con alta sensibilidad a los tipos de interés.</w:t>
      </w:r>
      <w:r w:rsidRPr="0019170D">
        <w:rPr>
          <w:rStyle w:val="apple-converted-space"/>
          <w:i/>
        </w:rPr>
        <w:t> </w:t>
      </w:r>
      <w:r w:rsidRPr="0019170D">
        <w:rPr>
          <w:rStyle w:val="Textoennegrita"/>
          <w:rFonts w:eastAsiaTheme="majorEastAsia"/>
          <w:b w:val="0"/>
          <w:i/>
          <w:bdr w:val="none" w:sz="0" w:space="0" w:color="auto" w:frame="1"/>
        </w:rPr>
        <w:t>¿Habrá pinchado la burbuja de la renta fija y de los “bono-proxies”?</w:t>
      </w:r>
      <w:r>
        <w:rPr>
          <w:rStyle w:val="Textoennegrita"/>
          <w:rFonts w:eastAsiaTheme="majorEastAsia"/>
          <w:b w:val="0"/>
          <w:i/>
          <w:bdr w:val="none" w:sz="0" w:space="0" w:color="auto" w:frame="1"/>
        </w:rPr>
        <w:t xml:space="preserve">”… </w:t>
      </w:r>
      <w:r w:rsidRPr="000471F1">
        <w:rPr>
          <w:u w:val="single"/>
        </w:rPr>
        <w:t>Trump y el pinchazo de la burbuja de bonos</w:t>
      </w:r>
      <w:r>
        <w:t xml:space="preserve"> (El Confidencial - </w:t>
      </w:r>
      <w:r w:rsidRPr="000471F1">
        <w:rPr>
          <w:b/>
        </w:rPr>
        <w:t>15/11/16</w:t>
      </w:r>
      <w:r>
        <w:t>)</w:t>
      </w:r>
    </w:p>
    <w:p w:rsidR="00A57A09" w:rsidRPr="0019170D" w:rsidRDefault="00A57A09" w:rsidP="00A57A09">
      <w:pPr>
        <w:pStyle w:val="NormalWeb"/>
        <w:shd w:val="clear" w:color="auto" w:fill="FFFFFF"/>
        <w:spacing w:before="0" w:beforeAutospacing="0" w:after="0" w:afterAutospacing="0"/>
        <w:jc w:val="both"/>
        <w:textAlignment w:val="baseline"/>
      </w:pPr>
    </w:p>
    <w:p w:rsidR="00A57A09" w:rsidRPr="00275676" w:rsidRDefault="00A57A09" w:rsidP="00A57A09">
      <w:pPr>
        <w:pStyle w:val="NormalWeb"/>
        <w:shd w:val="clear" w:color="auto" w:fill="FFFFFF"/>
        <w:spacing w:before="0" w:beforeAutospacing="0" w:after="0" w:afterAutospacing="0"/>
        <w:jc w:val="both"/>
        <w:textAlignment w:val="baseline"/>
      </w:pPr>
      <w:r w:rsidRPr="0019170D">
        <w:t>Hasta</w:t>
      </w:r>
      <w:r>
        <w:t xml:space="preserve"> la fecha cualquier intento de “hacer entrar en razón”</w:t>
      </w:r>
      <w:r w:rsidRPr="0019170D">
        <w:t xml:space="preserve"> a los bonistas había sido en vano. ¿Un</w:t>
      </w:r>
      <w:r w:rsidRPr="0019170D">
        <w:rPr>
          <w:rStyle w:val="apple-converted-space"/>
        </w:rPr>
        <w:t> </w:t>
      </w:r>
      <w:r w:rsidRPr="0019170D">
        <w:rPr>
          <w:rStyle w:val="Textoennegrita"/>
          <w:rFonts w:eastAsiaTheme="majorEastAsia"/>
          <w:b w:val="0"/>
          <w:bdr w:val="none" w:sz="0" w:space="0" w:color="auto" w:frame="1"/>
        </w:rPr>
        <w:t>activo sobrevalorado</w:t>
      </w:r>
      <w:r w:rsidRPr="0019170D">
        <w:t>? Probablemente, pero en un entorno de</w:t>
      </w:r>
      <w:r w:rsidRPr="0019170D">
        <w:rPr>
          <w:rStyle w:val="apple-converted-space"/>
        </w:rPr>
        <w:t> </w:t>
      </w:r>
      <w:r w:rsidRPr="0019170D">
        <w:rPr>
          <w:rStyle w:val="Textoennegrita"/>
          <w:rFonts w:eastAsiaTheme="majorEastAsia"/>
          <w:b w:val="0"/>
          <w:bdr w:val="none" w:sz="0" w:space="0" w:color="auto" w:frame="1"/>
        </w:rPr>
        <w:t>estancamiento y de desinflación</w:t>
      </w:r>
      <w:r w:rsidRPr="0019170D">
        <w:rPr>
          <w:rStyle w:val="apple-converted-space"/>
          <w:b/>
        </w:rPr>
        <w:t> </w:t>
      </w:r>
      <w:r w:rsidRPr="0019170D">
        <w:t>el bono es el rey. Especialmente teniendo en cuenta que el Banco de Japón ya posee en torno al 45% del mercado de la renta fija soberana, y que la Reserva Federal, el Banco Central Europeo o el Banco de Inglaterra poseen entre un 20 y un 30</w:t>
      </w:r>
      <w:r w:rsidRPr="00275676">
        <w:t>%.</w:t>
      </w:r>
      <w:r w:rsidRPr="00275676">
        <w:rPr>
          <w:rStyle w:val="apple-converted-space"/>
        </w:rPr>
        <w:t> </w:t>
      </w:r>
      <w:hyperlink r:id="rId99" w:history="1">
        <w:r w:rsidRPr="00275676">
          <w:rPr>
            <w:rStyle w:val="Hipervnculo"/>
            <w:bCs/>
            <w:color w:val="auto"/>
            <w:u w:val="none"/>
          </w:rPr>
          <w:t>Compradores cautivos</w:t>
        </w:r>
      </w:hyperlink>
      <w:r w:rsidRPr="00275676">
        <w:rPr>
          <w:rStyle w:val="apple-converted-space"/>
        </w:rPr>
        <w:t> </w:t>
      </w:r>
      <w:r w:rsidRPr="00275676">
        <w:t>y una macro mustia son un buen motivo para que todo siga igual.</w:t>
      </w:r>
    </w:p>
    <w:p w:rsidR="00A57A09" w:rsidRPr="00275676" w:rsidRDefault="00A57A09" w:rsidP="00A57A09">
      <w:pPr>
        <w:pStyle w:val="NormalWeb"/>
        <w:shd w:val="clear" w:color="auto" w:fill="FFFFFF"/>
        <w:spacing w:before="0" w:beforeAutospacing="0" w:after="0" w:afterAutospacing="0"/>
        <w:jc w:val="both"/>
        <w:textAlignment w:val="baseline"/>
      </w:pPr>
    </w:p>
    <w:p w:rsidR="00A57A09" w:rsidRDefault="00A57A09" w:rsidP="00A57A09">
      <w:pPr>
        <w:pStyle w:val="NormalWeb"/>
        <w:shd w:val="clear" w:color="auto" w:fill="FFFFFF"/>
        <w:spacing w:before="0" w:beforeAutospacing="0" w:after="0" w:afterAutospacing="0"/>
        <w:jc w:val="both"/>
        <w:textAlignment w:val="baseline"/>
      </w:pPr>
      <w:r w:rsidRPr="00275676">
        <w:t>Tanto es así que llegamos a la aparente locura de los</w:t>
      </w:r>
      <w:r w:rsidRPr="00275676">
        <w:rPr>
          <w:rStyle w:val="apple-converted-space"/>
        </w:rPr>
        <w:t> </w:t>
      </w:r>
      <w:r w:rsidRPr="00275676">
        <w:rPr>
          <w:rStyle w:val="Textoennegrita"/>
          <w:rFonts w:eastAsiaTheme="majorEastAsia"/>
          <w:b w:val="0"/>
          <w:bdr w:val="none" w:sz="0" w:space="0" w:color="auto" w:frame="1"/>
        </w:rPr>
        <w:t>tipos de interés negativos</w:t>
      </w:r>
      <w:r w:rsidRPr="00275676">
        <w:rPr>
          <w:rStyle w:val="apple-converted-space"/>
        </w:rPr>
        <w:t> </w:t>
      </w:r>
      <w:r w:rsidRPr="00275676">
        <w:t>y observamos cómo el mercado comenzó a buscar</w:t>
      </w:r>
      <w:r w:rsidRPr="00275676">
        <w:rPr>
          <w:rStyle w:val="apple-converted-space"/>
        </w:rPr>
        <w:t> </w:t>
      </w:r>
      <w:r w:rsidRPr="00275676">
        <w:rPr>
          <w:rStyle w:val="Textoennegrita"/>
          <w:rFonts w:eastAsiaTheme="majorEastAsia"/>
          <w:b w:val="0"/>
          <w:bdr w:val="none" w:sz="0" w:space="0" w:color="auto" w:frame="1"/>
        </w:rPr>
        <w:t>alternativas de inversión</w:t>
      </w:r>
      <w:r w:rsidRPr="00275676">
        <w:rPr>
          <w:rStyle w:val="apple-converted-space"/>
        </w:rPr>
        <w:t> </w:t>
      </w:r>
      <w:r w:rsidRPr="00275676">
        <w:t>en otros activos sustitutivos.</w:t>
      </w:r>
      <w:r w:rsidRPr="00275676">
        <w:rPr>
          <w:rStyle w:val="apple-converted-space"/>
        </w:rPr>
        <w:t> </w:t>
      </w:r>
      <w:hyperlink r:id="rId100" w:history="1">
        <w:r w:rsidRPr="00275676">
          <w:rPr>
            <w:rStyle w:val="Hipervnculo"/>
            <w:bCs/>
            <w:color w:val="auto"/>
            <w:u w:val="none"/>
          </w:rPr>
          <w:t>Se produjo una gran rotación hacia acciones defensivas</w:t>
        </w:r>
      </w:hyperlink>
      <w:r w:rsidRPr="00275676">
        <w:t>, de</w:t>
      </w:r>
      <w:r w:rsidRPr="00275676">
        <w:rPr>
          <w:rStyle w:val="apple-converted-space"/>
        </w:rPr>
        <w:t> </w:t>
      </w:r>
      <w:r w:rsidRPr="00275676">
        <w:rPr>
          <w:rStyle w:val="Textoennegrita"/>
          <w:rFonts w:eastAsiaTheme="majorEastAsia"/>
          <w:b w:val="0"/>
          <w:bdr w:val="none" w:sz="0" w:space="0" w:color="auto" w:frame="1"/>
        </w:rPr>
        <w:t>baja volatilidad</w:t>
      </w:r>
      <w:r w:rsidRPr="00275676">
        <w:t>, de baja beta, de alto dividendo…</w:t>
      </w:r>
      <w:r w:rsidRPr="00275676">
        <w:rPr>
          <w:rStyle w:val="apple-converted-space"/>
        </w:rPr>
        <w:t> </w:t>
      </w:r>
      <w:hyperlink r:id="rId101" w:history="1">
        <w:r w:rsidRPr="00275676">
          <w:rPr>
            <w:rStyle w:val="Hipervnculo"/>
            <w:bCs/>
            <w:color w:val="auto"/>
            <w:u w:val="none"/>
          </w:rPr>
          <w:t>El primer aviso lo tuvimos en septiembre</w:t>
        </w:r>
      </w:hyperlink>
      <w:r w:rsidRPr="00275676">
        <w:t xml:space="preserve">, </w:t>
      </w:r>
      <w:r w:rsidRPr="0019170D">
        <w:lastRenderedPageBreak/>
        <w:t>cuando este tipo de acciones, cotizando de media un 26% más que el resto del mercado,</w:t>
      </w:r>
      <w:r w:rsidRPr="0019170D">
        <w:rPr>
          <w:rStyle w:val="apple-converted-space"/>
        </w:rPr>
        <w:t> </w:t>
      </w:r>
      <w:r w:rsidRPr="0019170D">
        <w:rPr>
          <w:rStyle w:val="Textoennegrita"/>
          <w:rFonts w:eastAsiaTheme="majorEastAsia"/>
          <w:b w:val="0"/>
          <w:bdr w:val="none" w:sz="0" w:space="0" w:color="auto" w:frame="1"/>
        </w:rPr>
        <w:t>fue la más castigada en las caídas</w:t>
      </w:r>
      <w:r w:rsidRPr="0019170D">
        <w:t>. Ahora observamos un nuevo capítulo.</w:t>
      </w:r>
    </w:p>
    <w:p w:rsidR="00A57A09" w:rsidRPr="0019170D" w:rsidRDefault="00A57A09" w:rsidP="00A57A09">
      <w:pPr>
        <w:pStyle w:val="NormalWeb"/>
        <w:shd w:val="clear" w:color="auto" w:fill="FFFFFF"/>
        <w:spacing w:before="0" w:beforeAutospacing="0" w:after="0" w:afterAutospacing="0"/>
        <w:jc w:val="both"/>
        <w:textAlignment w:val="baseline"/>
      </w:pPr>
    </w:p>
    <w:p w:rsidR="00A57A09" w:rsidRPr="00275676" w:rsidRDefault="00A57A09" w:rsidP="00A57A09">
      <w:pPr>
        <w:pStyle w:val="NormalWeb"/>
        <w:shd w:val="clear" w:color="auto" w:fill="FFFFFF"/>
        <w:spacing w:before="0" w:beforeAutospacing="0" w:after="0" w:afterAutospacing="0"/>
        <w:jc w:val="both"/>
        <w:textAlignment w:val="baseline"/>
        <w:rPr>
          <w:b/>
        </w:rPr>
      </w:pPr>
      <w:r w:rsidRPr="0019170D">
        <w:t>Si alg</w:t>
      </w:r>
      <w:r>
        <w:t>uien cree certero el refrán de “quien avisa no es traidor”</w:t>
      </w:r>
      <w:r w:rsidRPr="0019170D">
        <w:t>, tomen nota. No solo porque el mercado ya ha avisado de lo que estaba por venir, como comenté en el párrafo anterior, además nombres influyentes afirman que esto solo ha sido el principio</w:t>
      </w:r>
      <w:r w:rsidRPr="00275676">
        <w:t>.</w:t>
      </w:r>
      <w:r w:rsidRPr="00275676">
        <w:rPr>
          <w:rStyle w:val="apple-converted-space"/>
        </w:rPr>
        <w:t> </w:t>
      </w:r>
      <w:hyperlink r:id="rId102" w:history="1">
        <w:r w:rsidRPr="00275676">
          <w:rPr>
            <w:rStyle w:val="Hipervnculo"/>
            <w:bCs/>
            <w:color w:val="auto"/>
            <w:u w:val="none"/>
          </w:rPr>
          <w:t>Caso 1, Greenspan</w:t>
        </w:r>
      </w:hyperlink>
      <w:r w:rsidRPr="00275676">
        <w:t>. El pasado 7 de noviembre dijo en Bloomberg: “Si estas primeras etapas de inflación, que se están desarrollando, se consolidan,</w:t>
      </w:r>
      <w:r w:rsidRPr="00275676">
        <w:rPr>
          <w:rStyle w:val="apple-converted-space"/>
        </w:rPr>
        <w:t> </w:t>
      </w:r>
      <w:r w:rsidRPr="00275676">
        <w:rPr>
          <w:rStyle w:val="Textoennegrita"/>
          <w:rFonts w:eastAsiaTheme="majorEastAsia"/>
          <w:b w:val="0"/>
          <w:bdr w:val="none" w:sz="0" w:space="0" w:color="auto" w:frame="1"/>
        </w:rPr>
        <w:t>podríamos ver muy pronto un gran cambio en los rendimientos de los bonos a 10 años (…) al 3, 4 o 5%</w:t>
      </w:r>
      <w:r w:rsidRPr="00275676">
        <w:rPr>
          <w:b/>
        </w:rPr>
        <w:t>”.</w:t>
      </w:r>
    </w:p>
    <w:p w:rsidR="00A57A09" w:rsidRPr="00275676" w:rsidRDefault="00A57A09" w:rsidP="00A57A09">
      <w:pPr>
        <w:pStyle w:val="NormalWeb"/>
        <w:shd w:val="clear" w:color="auto" w:fill="FFFFFF"/>
        <w:spacing w:before="0" w:beforeAutospacing="0" w:after="0" w:afterAutospacing="0"/>
        <w:jc w:val="both"/>
        <w:textAlignment w:val="baseline"/>
      </w:pPr>
    </w:p>
    <w:p w:rsidR="00A57A09" w:rsidRPr="00275676" w:rsidRDefault="00A57A09" w:rsidP="00A57A09">
      <w:pPr>
        <w:pStyle w:val="NormalWeb"/>
        <w:shd w:val="clear" w:color="auto" w:fill="FFFFFF"/>
        <w:spacing w:before="0" w:beforeAutospacing="0" w:after="0" w:afterAutospacing="0"/>
        <w:jc w:val="both"/>
        <w:textAlignment w:val="baseline"/>
      </w:pPr>
      <w:r w:rsidRPr="00275676">
        <w:t>Quizá no se fíen demasiado de Greenspan. Vayamos entonces con</w:t>
      </w:r>
      <w:r w:rsidRPr="00275676">
        <w:rPr>
          <w:rStyle w:val="apple-converted-space"/>
        </w:rPr>
        <w:t> </w:t>
      </w:r>
      <w:hyperlink r:id="rId103" w:history="1">
        <w:r w:rsidRPr="00275676">
          <w:rPr>
            <w:rStyle w:val="Hipervnculo"/>
            <w:bCs/>
            <w:color w:val="auto"/>
            <w:u w:val="none"/>
          </w:rPr>
          <w:t>el caso número 2, el nuevo rey de los bonos Jeffrey Gundlach</w:t>
        </w:r>
      </w:hyperlink>
      <w:r w:rsidRPr="00275676">
        <w:t>. Sus aciertos son múltiples. Entre otras, el fundador de DoubleLine Capital ya pronosticó en el Roundtable de Barrons a principios de año que Trump sería el nuevo presidente basándose en que “</w:t>
      </w:r>
      <w:r w:rsidRPr="00275676">
        <w:rPr>
          <w:rStyle w:val="Textoennegrita"/>
          <w:rFonts w:eastAsiaTheme="majorEastAsia"/>
          <w:b w:val="0"/>
          <w:bdr w:val="none" w:sz="0" w:space="0" w:color="auto" w:frame="1"/>
        </w:rPr>
        <w:t>el impulso del populismo es imparable</w:t>
      </w:r>
      <w:r w:rsidRPr="00275676">
        <w:t>”. Ahora vuelve a la carga y afirma que las políticas de Trump podrían desembocar en una inflación del 3%, y en un crecimiento nominal del 4 - 6%, lo que llevaría</w:t>
      </w:r>
      <w:r w:rsidRPr="00275676">
        <w:rPr>
          <w:rStyle w:val="apple-converted-space"/>
        </w:rPr>
        <w:t> </w:t>
      </w:r>
      <w:r w:rsidRPr="00275676">
        <w:rPr>
          <w:rStyle w:val="Textoennegrita"/>
          <w:rFonts w:eastAsiaTheme="majorEastAsia"/>
          <w:b w:val="0"/>
          <w:bdr w:val="none" w:sz="0" w:space="0" w:color="auto" w:frame="1"/>
        </w:rPr>
        <w:t>el rendimiento de los bonos estadounidenses a 10 años al 6%</w:t>
      </w:r>
      <w:r w:rsidRPr="00275676">
        <w:rPr>
          <w:rStyle w:val="apple-converted-space"/>
        </w:rPr>
        <w:t> </w:t>
      </w:r>
      <w:r w:rsidRPr="00275676">
        <w:t>en un plazo de 4 o 5 años.</w:t>
      </w:r>
    </w:p>
    <w:p w:rsidR="00A57A09" w:rsidRPr="00275676" w:rsidRDefault="00A57A09" w:rsidP="00A57A09">
      <w:pPr>
        <w:pStyle w:val="NormalWeb"/>
        <w:shd w:val="clear" w:color="auto" w:fill="FFFFFF"/>
        <w:spacing w:before="0" w:beforeAutospacing="0" w:after="0" w:afterAutospacing="0"/>
        <w:jc w:val="both"/>
        <w:textAlignment w:val="baseline"/>
      </w:pPr>
    </w:p>
    <w:p w:rsidR="00A57A09" w:rsidRPr="00275676" w:rsidRDefault="00A57A09" w:rsidP="00A57A09">
      <w:pPr>
        <w:pStyle w:val="NormalWeb"/>
        <w:shd w:val="clear" w:color="auto" w:fill="FFFFFF"/>
        <w:spacing w:before="0" w:beforeAutospacing="0" w:after="0" w:afterAutospacing="0"/>
        <w:jc w:val="both"/>
        <w:textAlignment w:val="baseline"/>
      </w:pPr>
      <w:r w:rsidRPr="00275676">
        <w:t>Si Gundlach está en lo cierto el</w:t>
      </w:r>
      <w:r w:rsidRPr="00275676">
        <w:rPr>
          <w:rStyle w:val="apple-converted-space"/>
        </w:rPr>
        <w:t> </w:t>
      </w:r>
      <w:r w:rsidRPr="00275676">
        <w:rPr>
          <w:rStyle w:val="Textoennegrita"/>
          <w:rFonts w:eastAsiaTheme="majorEastAsia"/>
          <w:b w:val="0"/>
          <w:bdr w:val="none" w:sz="0" w:space="0" w:color="auto" w:frame="1"/>
        </w:rPr>
        <w:t>escenario sería catastrófico para los bonos</w:t>
      </w:r>
      <w:r w:rsidRPr="00275676">
        <w:t>. Estamos en un mercado que casi todos los inversores consideran sobrevalorado; donde los principales compradores son los bancos centrales y, por tanto, pueden dejar el mercado en cualquier momento si la inflación repunta; y en un mercado donde, tras 30 años de caídas de rentabilidad, puede producirse un revés muy virulento. ¿Qué podemos ganar? Nada. ¿Qué podemos perder? Mucho. Conclusión: sell, sell, sell.</w:t>
      </w:r>
    </w:p>
    <w:p w:rsidR="00A57A09" w:rsidRPr="00275676" w:rsidRDefault="00A57A09" w:rsidP="00A57A09">
      <w:pPr>
        <w:pStyle w:val="NormalWeb"/>
        <w:shd w:val="clear" w:color="auto" w:fill="FFFFFF"/>
        <w:spacing w:before="0" w:beforeAutospacing="0" w:after="0" w:afterAutospacing="0"/>
        <w:jc w:val="both"/>
        <w:textAlignment w:val="baseline"/>
      </w:pPr>
    </w:p>
    <w:p w:rsidR="00A57A09" w:rsidRPr="00275676" w:rsidRDefault="00A57A09" w:rsidP="00A57A09">
      <w:pPr>
        <w:pStyle w:val="NormalWeb"/>
        <w:shd w:val="clear" w:color="auto" w:fill="FFFFFF"/>
        <w:spacing w:before="0" w:beforeAutospacing="0" w:after="0" w:afterAutospacing="0"/>
        <w:jc w:val="both"/>
        <w:textAlignment w:val="baseline"/>
      </w:pPr>
      <w:r w:rsidRPr="00275676">
        <w:t>Y no pensemos solo en los bonos. Observemos</w:t>
      </w:r>
      <w:r w:rsidRPr="00275676">
        <w:rPr>
          <w:rStyle w:val="apple-converted-space"/>
        </w:rPr>
        <w:t> </w:t>
      </w:r>
      <w:hyperlink r:id="rId104" w:history="1">
        <w:r w:rsidRPr="00275676">
          <w:rPr>
            <w:rStyle w:val="Hipervnculo"/>
            <w:bCs/>
            <w:color w:val="auto"/>
            <w:u w:val="none"/>
          </w:rPr>
          <w:t>la siguiente gráfica de JP Morgan AM</w:t>
        </w:r>
      </w:hyperlink>
      <w:r w:rsidRPr="00275676">
        <w:rPr>
          <w:rStyle w:val="apple-converted-space"/>
        </w:rPr>
        <w:t> </w:t>
      </w:r>
      <w:r w:rsidRPr="00275676">
        <w:t>(vía @david_cano_m):</w:t>
      </w:r>
    </w:p>
    <w:p w:rsidR="00A57A09" w:rsidRPr="00275676" w:rsidRDefault="00A57A09" w:rsidP="00A57A09">
      <w:pPr>
        <w:pStyle w:val="NormalWeb"/>
        <w:shd w:val="clear" w:color="auto" w:fill="FFFFFF"/>
        <w:spacing w:before="0" w:beforeAutospacing="0" w:after="0" w:afterAutospacing="0"/>
        <w:jc w:val="both"/>
        <w:textAlignment w:val="baseline"/>
      </w:pPr>
    </w:p>
    <w:p w:rsidR="00A57A09" w:rsidRPr="0019170D" w:rsidRDefault="00A57A09" w:rsidP="00A57A09">
      <w:pPr>
        <w:shd w:val="clear" w:color="auto" w:fill="FFFFFF"/>
        <w:spacing w:line="240" w:lineRule="auto"/>
        <w:jc w:val="both"/>
        <w:textAlignment w:val="baseline"/>
        <w:rPr>
          <w:rFonts w:ascii="Times New Roman" w:hAnsi="Times New Roman"/>
          <w:sz w:val="24"/>
          <w:szCs w:val="24"/>
        </w:rPr>
      </w:pPr>
      <w:r w:rsidRPr="0019170D">
        <w:rPr>
          <w:rFonts w:ascii="Times New Roman" w:hAnsi="Times New Roman"/>
          <w:noProof/>
          <w:sz w:val="24"/>
          <w:szCs w:val="24"/>
          <w:lang w:eastAsia="es-ES"/>
        </w:rPr>
        <w:drawing>
          <wp:inline distT="0" distB="0" distL="0" distR="0" wp14:anchorId="6FAB6427" wp14:editId="1D2E1AEA">
            <wp:extent cx="5499100" cy="3346450"/>
            <wp:effectExtent l="0" t="0" r="6350" b="6350"/>
            <wp:docPr id="16" name="Imagen 16" descr="Sectores 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ectores S"/>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499100" cy="3346450"/>
                    </a:xfrm>
                    <a:prstGeom prst="rect">
                      <a:avLst/>
                    </a:prstGeom>
                    <a:noFill/>
                    <a:ln>
                      <a:noFill/>
                    </a:ln>
                  </pic:spPr>
                </pic:pic>
              </a:graphicData>
            </a:graphic>
          </wp:inline>
        </w:drawing>
      </w:r>
      <w:r w:rsidRPr="0019170D">
        <w:rPr>
          <w:rFonts w:ascii="Times New Roman" w:hAnsi="Times New Roman"/>
          <w:sz w:val="24"/>
          <w:szCs w:val="24"/>
        </w:rPr>
        <w:t>Sectores S</w:t>
      </w:r>
    </w:p>
    <w:p w:rsidR="00A57A09" w:rsidRDefault="00A57A09" w:rsidP="00A57A09">
      <w:pPr>
        <w:pStyle w:val="NormalWeb"/>
        <w:shd w:val="clear" w:color="auto" w:fill="FFFFFF"/>
        <w:spacing w:before="0" w:beforeAutospacing="0" w:after="0" w:afterAutospacing="0"/>
        <w:jc w:val="both"/>
        <w:textAlignment w:val="baseline"/>
        <w:rPr>
          <w:rStyle w:val="apple-converted-space"/>
        </w:rPr>
      </w:pPr>
      <w:r w:rsidRPr="0019170D">
        <w:lastRenderedPageBreak/>
        <w:t>Vemos que en el caso de la renta variable, no todo el mercado está sobrevalorado. Si cogemos como indicador el PER futuro y lo comparamos con su media histórica de los últimos 20 años, la mayoría de sectores estarían por debajo de la misma. Solo energía,</w:t>
      </w:r>
      <w:r w:rsidRPr="0019170D">
        <w:rPr>
          <w:rStyle w:val="apple-converted-space"/>
          <w:bCs/>
          <w:bdr w:val="none" w:sz="0" w:space="0" w:color="auto" w:frame="1"/>
        </w:rPr>
        <w:t> </w:t>
      </w:r>
      <w:r w:rsidRPr="0019170D">
        <w:rPr>
          <w:rStyle w:val="Textoennegrita"/>
          <w:rFonts w:eastAsiaTheme="majorEastAsia"/>
          <w:b w:val="0"/>
          <w:bdr w:val="none" w:sz="0" w:space="0" w:color="auto" w:frame="1"/>
        </w:rPr>
        <w:t>utilities</w:t>
      </w:r>
      <w:r w:rsidRPr="0019170D">
        <w:rPr>
          <w:rStyle w:val="apple-converted-space"/>
        </w:rPr>
        <w:t> </w:t>
      </w:r>
      <w:r w:rsidRPr="0019170D">
        <w:t>y materiales estarían por encima. Dándose la casualidad de que utilities es el sector más sensible a los tipos de interés junto con el</w:t>
      </w:r>
      <w:r w:rsidRPr="0019170D">
        <w:rPr>
          <w:rStyle w:val="apple-converted-space"/>
        </w:rPr>
        <w:t> </w:t>
      </w:r>
      <w:r w:rsidRPr="0019170D">
        <w:rPr>
          <w:rStyle w:val="Textoennegrita"/>
          <w:rFonts w:eastAsiaTheme="majorEastAsia"/>
          <w:b w:val="0"/>
          <w:bdr w:val="none" w:sz="0" w:space="0" w:color="auto" w:frame="1"/>
        </w:rPr>
        <w:t>Real Estate</w:t>
      </w:r>
      <w:r w:rsidRPr="0019170D">
        <w:t>, que no está barato sino en su media histórica. Además este último junto con utilities y las</w:t>
      </w:r>
      <w:r w:rsidRPr="0019170D">
        <w:rPr>
          <w:rStyle w:val="apple-converted-space"/>
        </w:rPr>
        <w:t> </w:t>
      </w:r>
      <w:r w:rsidRPr="0019170D">
        <w:rPr>
          <w:rStyle w:val="Textoennegrita"/>
          <w:rFonts w:eastAsiaTheme="majorEastAsia"/>
          <w:b w:val="0"/>
          <w:bdr w:val="none" w:sz="0" w:space="0" w:color="auto" w:frame="1"/>
        </w:rPr>
        <w:t>telecomunicaciones</w:t>
      </w:r>
      <w:r w:rsidRPr="0019170D">
        <w:rPr>
          <w:rStyle w:val="apple-converted-space"/>
        </w:rPr>
        <w:t> </w:t>
      </w:r>
      <w:r w:rsidRPr="0019170D">
        <w:t>son los sectores con más dividendo.</w:t>
      </w:r>
      <w:r w:rsidRPr="0019170D">
        <w:rPr>
          <w:rStyle w:val="apple-converted-space"/>
        </w:rPr>
        <w:t> </w:t>
      </w:r>
    </w:p>
    <w:p w:rsidR="00A57A09" w:rsidRPr="0019170D" w:rsidRDefault="00A57A09" w:rsidP="00A57A09">
      <w:pPr>
        <w:pStyle w:val="NormalWeb"/>
        <w:shd w:val="clear" w:color="auto" w:fill="FFFFFF"/>
        <w:spacing w:before="0" w:beforeAutospacing="0" w:after="0" w:afterAutospacing="0"/>
        <w:jc w:val="both"/>
        <w:textAlignment w:val="baseline"/>
      </w:pPr>
      <w:r w:rsidRPr="0019170D">
        <w:t xml:space="preserve"> </w:t>
      </w:r>
    </w:p>
    <w:p w:rsidR="00A57A09" w:rsidRPr="00275676" w:rsidRDefault="00A57A09" w:rsidP="00A57A09">
      <w:pPr>
        <w:pStyle w:val="NormalWeb"/>
        <w:shd w:val="clear" w:color="auto" w:fill="FFFFFF"/>
        <w:spacing w:before="0" w:beforeAutospacing="0" w:after="0" w:afterAutospacing="0"/>
        <w:jc w:val="both"/>
        <w:textAlignment w:val="baseline"/>
      </w:pPr>
      <w:r w:rsidRPr="0019170D">
        <w:t>¿Todo esto lo ha hecho Trump? En realidad digamos que el caldo de cultivo ya estaba ahí, datos de empleo o salarios en EEUU o evolución del crédito en la Eurozona, daban señales de que esto podría ocurrir. Trump ha sido el detonante.</w:t>
      </w:r>
      <w:r w:rsidRPr="0019170D">
        <w:rPr>
          <w:rStyle w:val="apple-converted-space"/>
        </w:rPr>
        <w:t> </w:t>
      </w:r>
      <w:r w:rsidRPr="00332BD4">
        <w:rPr>
          <w:rStyle w:val="Textoennegrita"/>
          <w:rFonts w:eastAsiaTheme="majorEastAsia"/>
          <w:b w:val="0"/>
          <w:bdr w:val="none" w:sz="0" w:space="0" w:color="auto" w:frame="1"/>
        </w:rPr>
        <w:t>Trump ha sido el empujón final a un mercado que estaba empezando a dudar</w:t>
      </w:r>
      <w:r w:rsidRPr="00332BD4">
        <w:rPr>
          <w:rStyle w:val="apple-converted-space"/>
          <w:b/>
        </w:rPr>
        <w:t> </w:t>
      </w:r>
      <w:r w:rsidRPr="0019170D">
        <w:t xml:space="preserve">seriamente sobre bonos e inversiones sustitutivas de los mismos. De hecho, se espera que las políticas incluyan un mayor déficit y deuda pública, mayor proteccionismo </w:t>
      </w:r>
      <w:r w:rsidRPr="00275676">
        <w:t>y</w:t>
      </w:r>
      <w:r w:rsidRPr="00275676">
        <w:rPr>
          <w:rStyle w:val="apple-converted-space"/>
        </w:rPr>
        <w:t> </w:t>
      </w:r>
      <w:hyperlink r:id="rId106" w:history="1">
        <w:r w:rsidRPr="00275676">
          <w:rPr>
            <w:rStyle w:val="Hipervnculo"/>
            <w:bCs/>
            <w:color w:val="auto"/>
            <w:u w:val="none"/>
          </w:rPr>
          <w:t>que favorezca a algunos sectores</w:t>
        </w:r>
      </w:hyperlink>
      <w:r w:rsidRPr="00275676">
        <w:rPr>
          <w:rStyle w:val="Hipervnculo"/>
          <w:bCs/>
          <w:color w:val="auto"/>
          <w:u w:val="none"/>
        </w:rPr>
        <w:t xml:space="preserve"> </w:t>
      </w:r>
      <w:r w:rsidRPr="00275676">
        <w:t>como farmacéuticas, industria o bancos, pero ¿alguien puede asegurarlo con certeza?</w:t>
      </w:r>
    </w:p>
    <w:p w:rsidR="00A57A09" w:rsidRPr="00275676" w:rsidRDefault="00A57A09" w:rsidP="00A57A09">
      <w:pPr>
        <w:pStyle w:val="NormalWeb"/>
        <w:shd w:val="clear" w:color="auto" w:fill="FFFFFF"/>
        <w:spacing w:before="0" w:beforeAutospacing="0" w:after="0" w:afterAutospacing="0"/>
        <w:jc w:val="both"/>
        <w:textAlignment w:val="baseline"/>
      </w:pPr>
    </w:p>
    <w:p w:rsidR="00A57A09" w:rsidRPr="0019170D" w:rsidRDefault="00A57A09" w:rsidP="00A57A09">
      <w:pPr>
        <w:pStyle w:val="NormalWeb"/>
        <w:shd w:val="clear" w:color="auto" w:fill="FFFFFF"/>
        <w:spacing w:before="0" w:beforeAutospacing="0" w:after="0" w:afterAutospacing="0"/>
        <w:jc w:val="both"/>
        <w:textAlignment w:val="baseline"/>
      </w:pPr>
      <w:r w:rsidRPr="00275676">
        <w:t>En realidad las incógnitas que se abren son cada día más. ¿Podríamos seguir en un escenario de</w:t>
      </w:r>
      <w:r w:rsidRPr="00275676">
        <w:rPr>
          <w:rStyle w:val="apple-converted-space"/>
        </w:rPr>
        <w:t> </w:t>
      </w:r>
      <w:r w:rsidRPr="00275676">
        <w:rPr>
          <w:rStyle w:val="Textoennegrita"/>
          <w:rFonts w:eastAsiaTheme="majorEastAsia"/>
          <w:b w:val="0"/>
          <w:bdr w:val="none" w:sz="0" w:space="0" w:color="auto" w:frame="1"/>
        </w:rPr>
        <w:t>estancamiento secular</w:t>
      </w:r>
      <w:r w:rsidRPr="00275676">
        <w:rPr>
          <w:rStyle w:val="apple-converted-space"/>
        </w:rPr>
        <w:t> </w:t>
      </w:r>
      <w:r w:rsidRPr="00275676">
        <w:t>a pesar de las apariencias? ¿Podríamos entrar en un escenario de</w:t>
      </w:r>
      <w:r w:rsidRPr="00275676">
        <w:rPr>
          <w:rStyle w:val="apple-converted-space"/>
        </w:rPr>
        <w:t> </w:t>
      </w:r>
      <w:r w:rsidRPr="00275676">
        <w:rPr>
          <w:rStyle w:val="Textoennegrita"/>
          <w:rFonts w:eastAsiaTheme="majorEastAsia"/>
          <w:b w:val="0"/>
          <w:bdr w:val="none" w:sz="0" w:space="0" w:color="auto" w:frame="1"/>
        </w:rPr>
        <w:t>estanflación</w:t>
      </w:r>
      <w:r w:rsidRPr="00275676">
        <w:t>, con bajo crecimiento e inflación</w:t>
      </w:r>
      <w:r w:rsidRPr="0019170D">
        <w:t>? ¿Podríamos salir temporalmente de la crisis para volver a entrar en ella cuando el</w:t>
      </w:r>
      <w:r w:rsidRPr="0019170D">
        <w:rPr>
          <w:rStyle w:val="apple-converted-space"/>
        </w:rPr>
        <w:t> </w:t>
      </w:r>
      <w:r w:rsidRPr="00332BD4">
        <w:rPr>
          <w:rStyle w:val="Textoennegrita"/>
          <w:rFonts w:eastAsiaTheme="majorEastAsia"/>
          <w:b w:val="0"/>
          <w:bdr w:val="none" w:sz="0" w:space="0" w:color="auto" w:frame="1"/>
        </w:rPr>
        <w:t>ciclo económico</w:t>
      </w:r>
      <w:r w:rsidRPr="0019170D">
        <w:rPr>
          <w:rStyle w:val="apple-converted-space"/>
        </w:rPr>
        <w:t> </w:t>
      </w:r>
      <w:r w:rsidRPr="0019170D">
        <w:t>toque a su fin? ¿Podrían dispararse las primas de riesgo? ¿O realmente será esta ‘la buena’? Muchas dudas, pero ciñéndonos a lo que vemos parece que</w:t>
      </w:r>
      <w:r w:rsidRPr="0019170D">
        <w:rPr>
          <w:rStyle w:val="apple-converted-space"/>
        </w:rPr>
        <w:t> </w:t>
      </w:r>
      <w:r w:rsidRPr="00332BD4">
        <w:rPr>
          <w:rStyle w:val="Textoennegrita"/>
          <w:rFonts w:eastAsiaTheme="majorEastAsia"/>
          <w:b w:val="0"/>
          <w:bdr w:val="none" w:sz="0" w:space="0" w:color="auto" w:frame="1"/>
        </w:rPr>
        <w:t>no aconsejable ni invertir en bonos, ni nada que se le parezca.</w:t>
      </w:r>
      <w:r w:rsidRPr="0019170D">
        <w:rPr>
          <w:rStyle w:val="apple-converted-space"/>
          <w:bCs/>
          <w:bdr w:val="none" w:sz="0" w:space="0" w:color="auto" w:frame="1"/>
        </w:rPr>
        <w:t> </w:t>
      </w:r>
      <w:r w:rsidRPr="0019170D">
        <w:t>Muchos riesgos y muy poco que ganar.</w:t>
      </w:r>
    </w:p>
    <w:p w:rsidR="00A57A09" w:rsidRPr="000471F1" w:rsidRDefault="00A57A09" w:rsidP="00A57A09">
      <w:pPr>
        <w:pStyle w:val="NormalWeb"/>
        <w:shd w:val="clear" w:color="auto" w:fill="FFFFFF"/>
        <w:spacing w:after="0"/>
        <w:jc w:val="both"/>
        <w:textAlignment w:val="baseline"/>
        <w:rPr>
          <w:color w:val="1A1A1A"/>
        </w:rPr>
      </w:pPr>
      <w:r>
        <w:rPr>
          <w:color w:val="1A1A1A"/>
        </w:rPr>
        <w:t xml:space="preserve">- </w:t>
      </w:r>
      <w:r w:rsidRPr="000471F1">
        <w:rPr>
          <w:color w:val="1A1A1A"/>
        </w:rPr>
        <w:t>¿</w:t>
      </w:r>
      <w:r w:rsidRPr="000471F1">
        <w:rPr>
          <w:color w:val="1A1A1A"/>
          <w:u w:val="single"/>
        </w:rPr>
        <w:t>Va a pinchar la burbuja de deuda pública</w:t>
      </w:r>
      <w:r w:rsidRPr="000471F1">
        <w:rPr>
          <w:color w:val="1A1A1A"/>
        </w:rPr>
        <w:t>?</w:t>
      </w:r>
      <w:r>
        <w:rPr>
          <w:color w:val="1A1A1A"/>
        </w:rPr>
        <w:t xml:space="preserve"> (Libertad Digital - </w:t>
      </w:r>
      <w:r w:rsidRPr="000471F1">
        <w:rPr>
          <w:b/>
          <w:color w:val="1A1A1A"/>
        </w:rPr>
        <w:t>15/11/16</w:t>
      </w:r>
      <w:r>
        <w:rPr>
          <w:color w:val="1A1A1A"/>
        </w:rPr>
        <w:t>) Lectura recomendada</w:t>
      </w:r>
    </w:p>
    <w:p w:rsidR="00A57A09" w:rsidRPr="00AC55B2" w:rsidRDefault="00A57A09" w:rsidP="00A57A09">
      <w:pPr>
        <w:pStyle w:val="NormalWeb"/>
        <w:shd w:val="clear" w:color="auto" w:fill="FFFFFF"/>
        <w:spacing w:after="0"/>
        <w:jc w:val="both"/>
        <w:textAlignment w:val="baseline"/>
        <w:rPr>
          <w:color w:val="FF0000"/>
        </w:rPr>
      </w:pPr>
      <w:r w:rsidRPr="00AC55B2">
        <w:rPr>
          <w:color w:val="FF0000"/>
        </w:rPr>
        <w:t xml:space="preserve">Arcano advierte del apocalipsis financiero al que nos encaminamos si no se corrige la burbuja en los bonos públicos. </w:t>
      </w:r>
    </w:p>
    <w:p w:rsidR="00A57A09" w:rsidRDefault="00A57A09" w:rsidP="00A57A09">
      <w:pPr>
        <w:pStyle w:val="NormalWeb"/>
        <w:shd w:val="clear" w:color="auto" w:fill="FFFFFF"/>
        <w:spacing w:before="0" w:beforeAutospacing="0" w:after="0" w:afterAutospacing="0"/>
        <w:jc w:val="both"/>
        <w:textAlignment w:val="baseline"/>
        <w:rPr>
          <w:color w:val="1A1A1A"/>
        </w:rPr>
      </w:pPr>
      <w:r>
        <w:rPr>
          <w:color w:val="1A1A1A"/>
        </w:rPr>
        <w:t xml:space="preserve">(Por </w:t>
      </w:r>
      <w:r w:rsidRPr="000471F1">
        <w:rPr>
          <w:color w:val="1A1A1A"/>
        </w:rPr>
        <w:t>Diego Sánchez de la Cruz</w:t>
      </w:r>
      <w:r>
        <w:rPr>
          <w:color w:val="1A1A1A"/>
        </w:rPr>
        <w:t>)</w:t>
      </w:r>
    </w:p>
    <w:p w:rsidR="00A57A09" w:rsidRPr="008A29B6" w:rsidRDefault="00A57A09" w:rsidP="00A57A09">
      <w:pPr>
        <w:pStyle w:val="NormalWeb"/>
        <w:shd w:val="clear" w:color="auto" w:fill="FFFFFF"/>
        <w:spacing w:before="0" w:beforeAutospacing="0" w:after="0" w:afterAutospacing="0"/>
        <w:jc w:val="both"/>
        <w:textAlignment w:val="baseline"/>
      </w:pPr>
      <w:r w:rsidRPr="000471F1">
        <w:rPr>
          <w:color w:val="1A1A1A"/>
        </w:rPr>
        <w:t xml:space="preserve"> </w:t>
      </w:r>
    </w:p>
    <w:p w:rsidR="00A57A09" w:rsidRPr="00AC55B2" w:rsidRDefault="00A57A09" w:rsidP="00A57A09">
      <w:pPr>
        <w:pStyle w:val="NormalWeb"/>
        <w:shd w:val="clear" w:color="auto" w:fill="FFFFFF"/>
        <w:spacing w:before="0" w:beforeAutospacing="0" w:after="360" w:afterAutospacing="0"/>
        <w:jc w:val="both"/>
        <w:textAlignment w:val="baseline"/>
        <w:rPr>
          <w:b/>
          <w:i/>
          <w:iCs/>
          <w:color w:val="FF0000"/>
        </w:rPr>
      </w:pPr>
      <w:r w:rsidRPr="00AC55B2">
        <w:rPr>
          <w:i/>
          <w:iCs/>
          <w:color w:val="FF0000"/>
        </w:rPr>
        <w:t xml:space="preserve">España, que quebró trece veces en 300 años, se financia a un tipo de interés inferior al de EEUU. Irlanda, intervenida hace pocos años por la Troika, emitió recientemente un bono a cien años que pagaba un 2,35%. México, país emergente que ha vivido convulsas crisis en las últimas décadas y que tiene una relevante dependencia del precio del petróleo, emitió deuda a un siglo al 4,2%. Los bonos japoneses a diez años pagan un 0% a pesar de que el gobierno se sitúa en uno de los mayores niveles de deuda de su Historia. El bund alemán se sitúa en el mayor precio conocido y el holandés está en el más alto en los últimos 500 años. </w:t>
      </w:r>
      <w:r w:rsidRPr="00AC55B2">
        <w:rPr>
          <w:b/>
          <w:i/>
          <w:iCs/>
          <w:color w:val="FF0000"/>
        </w:rPr>
        <w:t>¿Ciencia ficción? No, bienvenidos al mundo de las burbujas financieras provocadas por la política monetaria.</w:t>
      </w:r>
    </w:p>
    <w:p w:rsidR="00A57A09" w:rsidRPr="00AC55B2" w:rsidRDefault="00A57A09" w:rsidP="00A57A09">
      <w:pPr>
        <w:pStyle w:val="NormalWeb"/>
        <w:shd w:val="clear" w:color="auto" w:fill="FFFFFF"/>
        <w:spacing w:before="0" w:beforeAutospacing="0" w:after="0" w:afterAutospacing="0"/>
        <w:jc w:val="both"/>
        <w:textAlignment w:val="baseline"/>
        <w:rPr>
          <w:u w:val="single"/>
        </w:rPr>
      </w:pPr>
      <w:r w:rsidRPr="008A29B6">
        <w:t xml:space="preserve">Así arranca el último informe de </w:t>
      </w:r>
      <w:r w:rsidRPr="00AC55B2">
        <w:rPr>
          <w:u w:val="single"/>
        </w:rPr>
        <w:t>Arcano</w:t>
      </w:r>
      <w:r w:rsidRPr="008A29B6">
        <w:t xml:space="preserve">. Desde hace años, los informes que elabora esta casa financiera se han convertido en un documento de referencia entre inversores y analistas. Ahora, Ignacio de la Torre firma un nuevo trabajo en el que </w:t>
      </w:r>
      <w:r w:rsidRPr="00AC55B2">
        <w:rPr>
          <w:u w:val="single"/>
        </w:rPr>
        <w:t>advierte del</w:t>
      </w:r>
      <w:r w:rsidRPr="00AC55B2">
        <w:rPr>
          <w:rStyle w:val="apple-converted-space"/>
          <w:u w:val="single"/>
        </w:rPr>
        <w:t> </w:t>
      </w:r>
      <w:r w:rsidRPr="00AC55B2">
        <w:rPr>
          <w:rStyle w:val="nfasis"/>
          <w:u w:val="single"/>
          <w:bdr w:val="none" w:sz="0" w:space="0" w:color="auto" w:frame="1"/>
        </w:rPr>
        <w:t>apocalipsis financiero</w:t>
      </w:r>
      <w:r w:rsidRPr="00AC55B2">
        <w:rPr>
          <w:rStyle w:val="apple-converted-space"/>
          <w:u w:val="single"/>
        </w:rPr>
        <w:t> </w:t>
      </w:r>
      <w:r w:rsidRPr="00AC55B2">
        <w:rPr>
          <w:u w:val="single"/>
        </w:rPr>
        <w:t>que podemos sufrir cuando</w:t>
      </w:r>
      <w:r w:rsidRPr="00AC55B2">
        <w:rPr>
          <w:rStyle w:val="apple-converted-space"/>
          <w:u w:val="single"/>
        </w:rPr>
        <w:t> </w:t>
      </w:r>
      <w:r w:rsidRPr="00AC55B2">
        <w:rPr>
          <w:rStyle w:val="nfasis"/>
          <w:u w:val="single"/>
          <w:bdr w:val="none" w:sz="0" w:space="0" w:color="auto" w:frame="1"/>
        </w:rPr>
        <w:t>pinche</w:t>
      </w:r>
      <w:r w:rsidRPr="00AC55B2">
        <w:rPr>
          <w:rStyle w:val="apple-converted-space"/>
          <w:u w:val="single"/>
        </w:rPr>
        <w:t> </w:t>
      </w:r>
      <w:r w:rsidRPr="00AC55B2">
        <w:rPr>
          <w:u w:val="single"/>
        </w:rPr>
        <w:t>la</w:t>
      </w:r>
      <w:r w:rsidRPr="00AC55B2">
        <w:rPr>
          <w:rStyle w:val="apple-converted-space"/>
          <w:u w:val="single"/>
        </w:rPr>
        <w:t> </w:t>
      </w:r>
      <w:r w:rsidRPr="00AC55B2">
        <w:rPr>
          <w:rStyle w:val="nfasis"/>
          <w:u w:val="single"/>
          <w:bdr w:val="none" w:sz="0" w:space="0" w:color="auto" w:frame="1"/>
        </w:rPr>
        <w:t>burbuja</w:t>
      </w:r>
      <w:r w:rsidRPr="00AC55B2">
        <w:rPr>
          <w:rStyle w:val="apple-converted-space"/>
          <w:u w:val="single"/>
        </w:rPr>
        <w:t> </w:t>
      </w:r>
      <w:r w:rsidRPr="00AC55B2">
        <w:rPr>
          <w:u w:val="single"/>
        </w:rPr>
        <w:t>de la deuda pública.</w:t>
      </w:r>
    </w:p>
    <w:p w:rsidR="00A57A09" w:rsidRPr="008A29B6" w:rsidRDefault="00A57A09" w:rsidP="00A57A09">
      <w:pPr>
        <w:pStyle w:val="NormalWeb"/>
        <w:shd w:val="clear" w:color="auto" w:fill="FFFFFF"/>
        <w:spacing w:before="0" w:beforeAutospacing="0" w:after="0" w:afterAutospacing="0"/>
        <w:jc w:val="both"/>
        <w:textAlignment w:val="baseline"/>
      </w:pPr>
    </w:p>
    <w:p w:rsidR="00A57A09" w:rsidRPr="008A29B6" w:rsidRDefault="00A57A09" w:rsidP="00A57A09">
      <w:pPr>
        <w:pStyle w:val="NormalWeb"/>
        <w:shd w:val="clear" w:color="auto" w:fill="FFFFFF"/>
        <w:spacing w:before="0" w:beforeAutospacing="0" w:after="360" w:afterAutospacing="0"/>
        <w:jc w:val="both"/>
        <w:textAlignment w:val="baseline"/>
      </w:pPr>
      <w:r w:rsidRPr="008A29B6">
        <w:lastRenderedPageBreak/>
        <w:t>Esta amenaza no pilla por sorpresa a los lectores de Libre Mercado, ya que este diario lleva años advirtiendo de la anómala evolución observada en el mercado de deuda, donde los tipos de interés reales se han situado en terreno negativo:</w:t>
      </w:r>
    </w:p>
    <w:p w:rsidR="00A57A09" w:rsidRPr="008A29B6" w:rsidRDefault="00A57A09" w:rsidP="00A57A09">
      <w:pPr>
        <w:spacing w:line="240" w:lineRule="auto"/>
        <w:jc w:val="both"/>
        <w:rPr>
          <w:rFonts w:ascii="Times New Roman" w:hAnsi="Times New Roman"/>
          <w:sz w:val="24"/>
          <w:szCs w:val="24"/>
        </w:rPr>
      </w:pPr>
      <w:r w:rsidRPr="008A29B6">
        <w:rPr>
          <w:rFonts w:ascii="Times New Roman" w:hAnsi="Times New Roman"/>
          <w:noProof/>
          <w:sz w:val="24"/>
          <w:szCs w:val="24"/>
          <w:bdr w:val="none" w:sz="0" w:space="0" w:color="auto" w:frame="1"/>
          <w:lang w:eastAsia="es-ES"/>
        </w:rPr>
        <w:drawing>
          <wp:inline distT="0" distB="0" distL="0" distR="0" wp14:anchorId="224F72EE" wp14:editId="5CF8D905">
            <wp:extent cx="5353050" cy="2844800"/>
            <wp:effectExtent l="0" t="0" r="0" b="0"/>
            <wp:docPr id="20" name="Imagen 20" descr="1-Evolucion-tipos-interes-negativos.png">
              <a:hlinkClick xmlns:a="http://schemas.openxmlformats.org/drawingml/2006/main" r:id="rId10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1-Evolucion-tipos-interes-negativos.png">
                      <a:hlinkClick r:id="rId107"/>
                    </pic:cNvPr>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353050" cy="2844800"/>
                    </a:xfrm>
                    <a:prstGeom prst="rect">
                      <a:avLst/>
                    </a:prstGeom>
                    <a:noFill/>
                    <a:ln>
                      <a:noFill/>
                    </a:ln>
                  </pic:spPr>
                </pic:pic>
              </a:graphicData>
            </a:graphic>
          </wp:inline>
        </w:drawing>
      </w:r>
    </w:p>
    <w:p w:rsidR="00A57A09" w:rsidRPr="008A29B6" w:rsidRDefault="00A57A09" w:rsidP="00A57A09">
      <w:pPr>
        <w:pStyle w:val="NormalWeb"/>
        <w:shd w:val="clear" w:color="auto" w:fill="FFFFFF"/>
        <w:spacing w:before="0" w:beforeAutospacing="0" w:after="360" w:afterAutospacing="0"/>
        <w:jc w:val="both"/>
        <w:textAlignment w:val="baseline"/>
      </w:pPr>
      <w:r w:rsidRPr="008A29B6">
        <w:t>Incluso en países como Alemania, donde el bono acostumbra a moverse muy por debajo del promedio europeo, lo ocurrido en los últimos tiempos resulta especialmente llamativo.</w:t>
      </w:r>
    </w:p>
    <w:p w:rsidR="00A57A09" w:rsidRPr="008A29B6" w:rsidRDefault="00A57A09" w:rsidP="00A57A09">
      <w:pPr>
        <w:spacing w:line="240" w:lineRule="auto"/>
        <w:jc w:val="both"/>
        <w:rPr>
          <w:rFonts w:ascii="Times New Roman" w:hAnsi="Times New Roman"/>
          <w:sz w:val="24"/>
          <w:szCs w:val="24"/>
        </w:rPr>
      </w:pPr>
      <w:r w:rsidRPr="008A29B6">
        <w:rPr>
          <w:rFonts w:ascii="Times New Roman" w:hAnsi="Times New Roman"/>
          <w:noProof/>
          <w:sz w:val="24"/>
          <w:szCs w:val="24"/>
          <w:bdr w:val="none" w:sz="0" w:space="0" w:color="auto" w:frame="1"/>
          <w:lang w:eastAsia="es-ES"/>
        </w:rPr>
        <w:drawing>
          <wp:inline distT="0" distB="0" distL="0" distR="0" wp14:anchorId="7E041184" wp14:editId="7D20E9C3">
            <wp:extent cx="5295900" cy="3098800"/>
            <wp:effectExtent l="0" t="0" r="0" b="6350"/>
            <wp:docPr id="19" name="Imagen 19" descr="2-Historial-Deuda-Publica-Alemania.png">
              <a:hlinkClick xmlns:a="http://schemas.openxmlformats.org/drawingml/2006/main" r:id="rId10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2-Historial-Deuda-Publica-Alemania.png">
                      <a:hlinkClick r:id="rId109"/>
                    </pic:cNvPr>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295900" cy="3098800"/>
                    </a:xfrm>
                    <a:prstGeom prst="rect">
                      <a:avLst/>
                    </a:prstGeom>
                    <a:noFill/>
                    <a:ln>
                      <a:noFill/>
                    </a:ln>
                  </pic:spPr>
                </pic:pic>
              </a:graphicData>
            </a:graphic>
          </wp:inline>
        </w:drawing>
      </w:r>
    </w:p>
    <w:p w:rsidR="00A57A09" w:rsidRPr="006B5CAA" w:rsidRDefault="00A57A09" w:rsidP="00A57A09">
      <w:pPr>
        <w:pStyle w:val="NormalWeb"/>
        <w:shd w:val="clear" w:color="auto" w:fill="FFFFFF"/>
        <w:spacing w:before="0" w:beforeAutospacing="0" w:after="0" w:afterAutospacing="0"/>
        <w:jc w:val="both"/>
        <w:textAlignment w:val="baseline"/>
        <w:rPr>
          <w:color w:val="FF0000"/>
          <w:u w:val="single"/>
        </w:rPr>
      </w:pPr>
      <w:r w:rsidRPr="006B5CAA">
        <w:rPr>
          <w:color w:val="FF0000"/>
          <w:u w:val="single"/>
        </w:rPr>
        <w:t>El documento de Arcano habla sobre la deuda pública y hace un</w:t>
      </w:r>
      <w:r w:rsidRPr="006B5CAA">
        <w:rPr>
          <w:rStyle w:val="apple-converted-space"/>
          <w:color w:val="FF0000"/>
          <w:u w:val="single"/>
        </w:rPr>
        <w:t> </w:t>
      </w:r>
      <w:r w:rsidRPr="006B5CAA">
        <w:rPr>
          <w:rStyle w:val="nfasis"/>
          <w:color w:val="FF0000"/>
          <w:u w:val="single"/>
          <w:bdr w:val="none" w:sz="0" w:space="0" w:color="auto" w:frame="1"/>
        </w:rPr>
        <w:t>aviso a navegantes</w:t>
      </w:r>
      <w:r>
        <w:rPr>
          <w:color w:val="FF0000"/>
          <w:u w:val="single"/>
        </w:rPr>
        <w:t>: “</w:t>
      </w:r>
      <w:r w:rsidRPr="006B5CAA">
        <w:rPr>
          <w:color w:val="FF0000"/>
          <w:u w:val="single"/>
        </w:rPr>
        <w:t>nos encontramos ante la mayor burbuja de bonos soberanos de toda la Historia. Una corrección no solamente provocaría intensas pérdidas entre muchos inversores, entre ellos algunos sintéticos como aseguradoras y bancos, sino que presentaría enormes consecuencias negativas en la valoración del resto de activos: bonos corporativos, bolsas y activos rea</w:t>
      </w:r>
      <w:r>
        <w:rPr>
          <w:color w:val="FF0000"/>
          <w:u w:val="single"/>
        </w:rPr>
        <w:t>les”</w:t>
      </w:r>
      <w:r w:rsidRPr="006B5CAA">
        <w:rPr>
          <w:color w:val="FF0000"/>
          <w:u w:val="single"/>
        </w:rPr>
        <w:t>.</w:t>
      </w:r>
    </w:p>
    <w:p w:rsidR="00A57A09" w:rsidRPr="006B5CAA" w:rsidRDefault="00A57A09" w:rsidP="00A57A09">
      <w:pPr>
        <w:pStyle w:val="NormalWeb"/>
        <w:shd w:val="clear" w:color="auto" w:fill="FFFFFF"/>
        <w:spacing w:before="0" w:beforeAutospacing="0" w:after="0" w:afterAutospacing="0"/>
        <w:jc w:val="both"/>
        <w:textAlignment w:val="baseline"/>
        <w:rPr>
          <w:color w:val="FF0000"/>
          <w:u w:val="single"/>
        </w:rPr>
      </w:pPr>
    </w:p>
    <w:p w:rsidR="00A57A09" w:rsidRDefault="00A57A09" w:rsidP="00A57A09">
      <w:pPr>
        <w:pStyle w:val="NormalWeb"/>
        <w:shd w:val="clear" w:color="auto" w:fill="FFFFFF"/>
        <w:spacing w:before="0" w:beforeAutospacing="0" w:after="0" w:afterAutospacing="0"/>
        <w:jc w:val="both"/>
        <w:textAlignment w:val="baseline"/>
      </w:pPr>
      <w:r w:rsidRPr="006B5CAA">
        <w:rPr>
          <w:color w:val="FF0000"/>
          <w:u w:val="single"/>
        </w:rPr>
        <w:t>Arcano cree que la clave para determinar si vamos hacia el</w:t>
      </w:r>
      <w:r w:rsidRPr="006B5CAA">
        <w:rPr>
          <w:rStyle w:val="apple-converted-space"/>
          <w:color w:val="FF0000"/>
          <w:u w:val="single"/>
        </w:rPr>
        <w:t> </w:t>
      </w:r>
      <w:r w:rsidRPr="006B5CAA">
        <w:rPr>
          <w:rStyle w:val="nfasis"/>
          <w:color w:val="FF0000"/>
          <w:u w:val="single"/>
          <w:bdr w:val="none" w:sz="0" w:space="0" w:color="auto" w:frame="1"/>
        </w:rPr>
        <w:t>apocalipsis</w:t>
      </w:r>
      <w:r w:rsidRPr="006B5CAA">
        <w:rPr>
          <w:rStyle w:val="apple-converted-space"/>
          <w:color w:val="FF0000"/>
          <w:u w:val="single"/>
        </w:rPr>
        <w:t> </w:t>
      </w:r>
      <w:r w:rsidRPr="006B5CAA">
        <w:rPr>
          <w:color w:val="FF0000"/>
          <w:u w:val="single"/>
        </w:rPr>
        <w:t>financiero</w:t>
      </w:r>
      <w:r>
        <w:rPr>
          <w:color w:val="FF0000"/>
          <w:u w:val="single"/>
        </w:rPr>
        <w:t xml:space="preserve"> está en el proceso de ajuste: “</w:t>
      </w:r>
      <w:r w:rsidRPr="006B5CAA">
        <w:rPr>
          <w:color w:val="FF0000"/>
          <w:u w:val="single"/>
        </w:rPr>
        <w:t>sin duda se producirá el ajuste, ahora lo que tenemos que saber es si va a ser acelerado o gradual. En nuestra opinión, los bancos centrales tienen margen de maniobra para intentar que sea gradual. Éste sería nuestro escenario base</w:t>
      </w:r>
      <w:r w:rsidRPr="008A29B6">
        <w:t xml:space="preserve">. Sin embargo, el riesgo de que el proceso sea acelerado ha aumentado, a medida en que se reduce el mencionado margen de maniobra para los bancos centrales. Creemos que este escenario es menos factible, pero </w:t>
      </w:r>
      <w:r>
        <w:t>sus posibilidades van aumentado”</w:t>
      </w:r>
      <w:r w:rsidRPr="008A29B6">
        <w:t>.</w:t>
      </w:r>
    </w:p>
    <w:p w:rsidR="00A57A09" w:rsidRPr="008A29B6" w:rsidRDefault="00A57A09" w:rsidP="00A57A09">
      <w:pPr>
        <w:pStyle w:val="NormalWeb"/>
        <w:shd w:val="clear" w:color="auto" w:fill="FFFFFF"/>
        <w:spacing w:before="0" w:beforeAutospacing="0" w:after="0" w:afterAutospacing="0"/>
        <w:jc w:val="both"/>
        <w:textAlignment w:val="baseline"/>
      </w:pPr>
    </w:p>
    <w:p w:rsidR="00A57A09" w:rsidRPr="006B5CAA" w:rsidRDefault="00A57A09" w:rsidP="00A57A09">
      <w:pPr>
        <w:pStyle w:val="NormalWeb"/>
        <w:shd w:val="clear" w:color="auto" w:fill="FFFFFF"/>
        <w:spacing w:before="0" w:beforeAutospacing="0" w:after="360" w:afterAutospacing="0"/>
        <w:jc w:val="both"/>
        <w:textAlignment w:val="baseline"/>
        <w:rPr>
          <w:b/>
          <w:color w:val="FF0000"/>
          <w:u w:val="single"/>
        </w:rPr>
      </w:pPr>
      <w:r w:rsidRPr="006B5CAA">
        <w:rPr>
          <w:b/>
          <w:color w:val="FF0000"/>
          <w:u w:val="single"/>
        </w:rPr>
        <w:t>El estudio muestra que los activos del Banco de Japón suponían en 2007 el 23% del PIB, frente al 68% registrado hoy. En la Eurozona, el balance del BCE ha pasado del 16% al 30% del PIB. Por último, tanto la Reserva Federal como el Banco de Inglaterra manejaban en 2007 activos por valor del 6% del PIB, frente al 30% y 23% de 2015, respectivamente.</w:t>
      </w:r>
    </w:p>
    <w:p w:rsidR="00A57A09" w:rsidRPr="008A29B6" w:rsidRDefault="00A57A09" w:rsidP="00A57A09">
      <w:pPr>
        <w:pStyle w:val="NormalWeb"/>
        <w:shd w:val="clear" w:color="auto" w:fill="FFFFFF"/>
        <w:spacing w:before="0" w:beforeAutospacing="0" w:after="360" w:afterAutospacing="0"/>
        <w:jc w:val="both"/>
        <w:textAlignment w:val="baseline"/>
      </w:pPr>
      <w:r w:rsidRPr="008A29B6">
        <w:rPr>
          <w:noProof/>
          <w:bdr w:val="none" w:sz="0" w:space="0" w:color="auto" w:frame="1"/>
        </w:rPr>
        <w:drawing>
          <wp:inline distT="0" distB="0" distL="0" distR="0" wp14:anchorId="5AA5A396" wp14:editId="1F8191B4">
            <wp:extent cx="5353050" cy="2597150"/>
            <wp:effectExtent l="0" t="0" r="0" b="0"/>
            <wp:docPr id="21" name="Imagen 21" descr="3-Activos-bancos-centrales.png">
              <a:hlinkClick xmlns:a="http://schemas.openxmlformats.org/drawingml/2006/main" r:id="rId1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3-Activos-bancos-centrales.png">
                      <a:hlinkClick r:id="rId111"/>
                    </pic:cNvPr>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353050" cy="2597150"/>
                    </a:xfrm>
                    <a:prstGeom prst="rect">
                      <a:avLst/>
                    </a:prstGeom>
                    <a:noFill/>
                    <a:ln>
                      <a:noFill/>
                    </a:ln>
                  </pic:spPr>
                </pic:pic>
              </a:graphicData>
            </a:graphic>
          </wp:inline>
        </w:drawing>
      </w:r>
    </w:p>
    <w:p w:rsidR="00A57A09" w:rsidRPr="008A29B6" w:rsidRDefault="00A57A09" w:rsidP="00A57A09">
      <w:pPr>
        <w:spacing w:line="240" w:lineRule="auto"/>
        <w:jc w:val="both"/>
        <w:rPr>
          <w:rFonts w:ascii="Times New Roman" w:hAnsi="Times New Roman"/>
          <w:sz w:val="24"/>
          <w:szCs w:val="24"/>
        </w:rPr>
      </w:pPr>
      <w:r w:rsidRPr="008A29B6">
        <w:rPr>
          <w:rFonts w:ascii="Times New Roman" w:hAnsi="Times New Roman"/>
          <w:noProof/>
          <w:sz w:val="24"/>
          <w:szCs w:val="24"/>
          <w:bdr w:val="none" w:sz="0" w:space="0" w:color="auto" w:frame="1"/>
          <w:lang w:eastAsia="es-ES"/>
        </w:rPr>
        <w:drawing>
          <wp:inline distT="0" distB="0" distL="0" distR="0" wp14:anchorId="7134DC51" wp14:editId="13F4FD80">
            <wp:extent cx="5200650" cy="2882900"/>
            <wp:effectExtent l="0" t="0" r="0" b="0"/>
            <wp:docPr id="17" name="Imagen 17" descr="4-Activos-bancos-centrales.png">
              <a:hlinkClick xmlns:a="http://schemas.openxmlformats.org/drawingml/2006/main" r:id="rId1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4-Activos-bancos-centrales.png">
                      <a:hlinkClick r:id="rId113"/>
                    </pic:cNvPr>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5200650" cy="2882900"/>
                    </a:xfrm>
                    <a:prstGeom prst="rect">
                      <a:avLst/>
                    </a:prstGeom>
                    <a:noFill/>
                    <a:ln>
                      <a:noFill/>
                    </a:ln>
                  </pic:spPr>
                </pic:pic>
              </a:graphicData>
            </a:graphic>
          </wp:inline>
        </w:drawing>
      </w:r>
    </w:p>
    <w:p w:rsidR="00A57A09" w:rsidRDefault="00A57A09" w:rsidP="00A57A09">
      <w:pPr>
        <w:pStyle w:val="Ttulo3"/>
        <w:shd w:val="clear" w:color="auto" w:fill="FFFFFF"/>
        <w:spacing w:before="0" w:line="240" w:lineRule="auto"/>
        <w:jc w:val="both"/>
        <w:textAlignment w:val="baseline"/>
        <w:rPr>
          <w:rStyle w:val="Textoennegrita"/>
          <w:rFonts w:ascii="Times New Roman" w:hAnsi="Times New Roman" w:cs="Times New Roman"/>
          <w:color w:val="FF0000"/>
          <w:sz w:val="24"/>
          <w:szCs w:val="24"/>
          <w:u w:val="single"/>
          <w:bdr w:val="none" w:sz="0" w:space="0" w:color="auto" w:frame="1"/>
        </w:rPr>
      </w:pPr>
    </w:p>
    <w:p w:rsidR="00A57A09" w:rsidRDefault="00A57A09" w:rsidP="00335786">
      <w:pPr>
        <w:pStyle w:val="Ttulo3"/>
        <w:shd w:val="clear" w:color="auto" w:fill="FFFFFF"/>
        <w:spacing w:before="0" w:line="240" w:lineRule="auto"/>
        <w:jc w:val="both"/>
        <w:textAlignment w:val="baseline"/>
        <w:rPr>
          <w:rStyle w:val="Textoennegrita"/>
          <w:rFonts w:ascii="Times New Roman" w:hAnsi="Times New Roman" w:cs="Times New Roman"/>
          <w:color w:val="auto"/>
          <w:sz w:val="24"/>
          <w:szCs w:val="24"/>
          <w:bdr w:val="none" w:sz="0" w:space="0" w:color="auto" w:frame="1"/>
        </w:rPr>
      </w:pPr>
      <w:r w:rsidRPr="001B7419">
        <w:rPr>
          <w:rStyle w:val="Textoennegrita"/>
          <w:rFonts w:ascii="Times New Roman" w:hAnsi="Times New Roman" w:cs="Times New Roman"/>
          <w:color w:val="auto"/>
          <w:sz w:val="24"/>
          <w:szCs w:val="24"/>
          <w:bdr w:val="none" w:sz="0" w:space="0" w:color="auto" w:frame="1"/>
        </w:rPr>
        <w:t>El activo “libre de riesgo” es y</w:t>
      </w:r>
      <w:r w:rsidR="00335786">
        <w:rPr>
          <w:rStyle w:val="Textoennegrita"/>
          <w:rFonts w:ascii="Times New Roman" w:hAnsi="Times New Roman" w:cs="Times New Roman"/>
          <w:color w:val="auto"/>
          <w:sz w:val="24"/>
          <w:szCs w:val="24"/>
          <w:bdr w:val="none" w:sz="0" w:space="0" w:color="auto" w:frame="1"/>
        </w:rPr>
        <w:t>a uno de los más arriesgados...</w:t>
      </w:r>
    </w:p>
    <w:p w:rsidR="00335786" w:rsidRPr="00335786" w:rsidRDefault="00335786" w:rsidP="00335786">
      <w:pPr>
        <w:rPr>
          <w:lang w:eastAsia="es-ES"/>
        </w:rPr>
      </w:pPr>
    </w:p>
    <w:p w:rsidR="00A57A09" w:rsidRPr="008A29B6" w:rsidRDefault="00A57A09" w:rsidP="00A57A09">
      <w:pPr>
        <w:pStyle w:val="NormalWeb"/>
        <w:shd w:val="clear" w:color="auto" w:fill="FFFFFF"/>
        <w:spacing w:before="0" w:beforeAutospacing="0" w:after="360" w:afterAutospacing="0"/>
        <w:jc w:val="both"/>
        <w:textAlignment w:val="baseline"/>
      </w:pPr>
      <w:r w:rsidRPr="008A29B6">
        <w:t>Normalmente se habla de l</w:t>
      </w:r>
      <w:r>
        <w:t>a deuda pública como un activo “libre de riesgo”</w:t>
      </w:r>
      <w:r w:rsidRPr="008A29B6">
        <w:t>. Sin embargo, el documento que firma Ignacio de la Torre señala que ya no se puede tratar a los bonos como tal:</w:t>
      </w:r>
    </w:p>
    <w:p w:rsidR="00A57A09" w:rsidRPr="006B5CAA" w:rsidRDefault="00A57A09" w:rsidP="00A57A09">
      <w:pPr>
        <w:pStyle w:val="NormalWeb"/>
        <w:shd w:val="clear" w:color="auto" w:fill="FFFFFF"/>
        <w:spacing w:before="0" w:beforeAutospacing="0" w:after="360" w:afterAutospacing="0"/>
        <w:jc w:val="both"/>
        <w:textAlignment w:val="baseline"/>
        <w:rPr>
          <w:i/>
          <w:iCs/>
          <w:color w:val="FF0000"/>
        </w:rPr>
      </w:pPr>
      <w:r>
        <w:rPr>
          <w:i/>
          <w:iCs/>
          <w:color w:val="FF0000"/>
        </w:rPr>
        <w:t>“</w:t>
      </w:r>
      <w:r w:rsidRPr="006B5CAA">
        <w:rPr>
          <w:i/>
          <w:iCs/>
          <w:color w:val="FF0000"/>
        </w:rPr>
        <w:t>Los bancos centrales, tras la Gran Recesión, emplearon un enorme arsenal de medidas ortodoxas y no ortodoxas de política monetaria (…). Muchas de las decisiones más extraordinarias se mantienen siete años, lo que alimenta enormes burbujas en los mercados financieros. El b</w:t>
      </w:r>
      <w:r>
        <w:rPr>
          <w:i/>
          <w:iCs/>
          <w:color w:val="FF0000"/>
        </w:rPr>
        <w:t>ono a diez años, descrito como “activo libre de riesgo”</w:t>
      </w:r>
      <w:r w:rsidRPr="006B5CAA">
        <w:rPr>
          <w:i/>
          <w:iCs/>
          <w:color w:val="FF0000"/>
        </w:rPr>
        <w:t xml:space="preserve">, es ya uno de los activos con más riesgo del mundo. Su enorme sobrevaloración ha provocado el trasvase de las burbujas hacia los bonos corporativos, </w:t>
      </w:r>
      <w:r>
        <w:rPr>
          <w:i/>
          <w:iCs/>
          <w:color w:val="FF0000"/>
        </w:rPr>
        <w:t>las bolsas y los activos reales”</w:t>
      </w:r>
    </w:p>
    <w:p w:rsidR="00A57A09" w:rsidRPr="006B5CAA" w:rsidRDefault="00A57A09" w:rsidP="00A57A09">
      <w:pPr>
        <w:pStyle w:val="NormalWeb"/>
        <w:shd w:val="clear" w:color="auto" w:fill="FFFFFF"/>
        <w:spacing w:before="0" w:beforeAutospacing="0" w:after="360" w:afterAutospacing="0"/>
        <w:jc w:val="both"/>
        <w:textAlignment w:val="baseline"/>
        <w:rPr>
          <w:i/>
          <w:iCs/>
          <w:color w:val="FF0000"/>
        </w:rPr>
      </w:pPr>
      <w:r>
        <w:rPr>
          <w:i/>
          <w:iCs/>
          <w:color w:val="FF0000"/>
        </w:rPr>
        <w:t>“</w:t>
      </w:r>
      <w:r w:rsidRPr="006B5CAA">
        <w:rPr>
          <w:i/>
          <w:iCs/>
          <w:color w:val="FF0000"/>
        </w:rPr>
        <w:t>Por tanto, si</w:t>
      </w:r>
      <w:r>
        <w:rPr>
          <w:i/>
          <w:iCs/>
          <w:color w:val="FF0000"/>
        </w:rPr>
        <w:t xml:space="preserve"> pincha la valoración del bono “libre de riesgo”</w:t>
      </w:r>
      <w:r w:rsidRPr="006B5CAA">
        <w:rPr>
          <w:i/>
          <w:iCs/>
          <w:color w:val="FF0000"/>
        </w:rPr>
        <w:t xml:space="preserve"> por excelencia, nos podemos encontrar con una crisis financiera sin precedentes, ya que no solamente experimentarían pérdidas los propietarios de bonos (aseguradoras y bancos, de gran importancia sistémica), sino que las pérdidas se trasladarían al resto del mercado en multitu</w:t>
      </w:r>
      <w:r>
        <w:rPr>
          <w:i/>
          <w:iCs/>
          <w:color w:val="FF0000"/>
        </w:rPr>
        <w:t>d de activos”</w:t>
      </w:r>
    </w:p>
    <w:p w:rsidR="00A57A09" w:rsidRDefault="00A57A09" w:rsidP="00A57A09">
      <w:pPr>
        <w:pStyle w:val="Ttulo3"/>
        <w:shd w:val="clear" w:color="auto" w:fill="FFFFFF"/>
        <w:spacing w:before="0" w:line="240" w:lineRule="auto"/>
        <w:jc w:val="both"/>
        <w:textAlignment w:val="baseline"/>
        <w:rPr>
          <w:rStyle w:val="Textoennegrita"/>
          <w:rFonts w:ascii="Times New Roman" w:hAnsi="Times New Roman" w:cs="Times New Roman"/>
          <w:color w:val="auto"/>
          <w:sz w:val="24"/>
          <w:szCs w:val="24"/>
          <w:bdr w:val="none" w:sz="0" w:space="0" w:color="auto" w:frame="1"/>
        </w:rPr>
      </w:pPr>
      <w:r>
        <w:rPr>
          <w:rStyle w:val="Textoennegrita"/>
          <w:rFonts w:ascii="Times New Roman" w:hAnsi="Times New Roman" w:cs="Times New Roman"/>
          <w:color w:val="auto"/>
          <w:sz w:val="24"/>
          <w:szCs w:val="24"/>
          <w:bdr w:val="none" w:sz="0" w:space="0" w:color="auto" w:frame="1"/>
        </w:rPr>
        <w:t>Del “viento de cola” al “riesgo de cola”</w:t>
      </w:r>
    </w:p>
    <w:p w:rsidR="00A57A09" w:rsidRPr="006B5CAA" w:rsidRDefault="00A57A09" w:rsidP="00A57A09">
      <w:pPr>
        <w:spacing w:line="240" w:lineRule="auto"/>
      </w:pPr>
    </w:p>
    <w:p w:rsidR="00A57A09" w:rsidRPr="006B5CAA" w:rsidRDefault="00A57A09" w:rsidP="00A57A09">
      <w:pPr>
        <w:pStyle w:val="NormalWeb"/>
        <w:shd w:val="clear" w:color="auto" w:fill="FFFFFF"/>
        <w:spacing w:before="0" w:beforeAutospacing="0" w:after="0" w:afterAutospacing="0"/>
        <w:jc w:val="both"/>
        <w:textAlignment w:val="baseline"/>
        <w:rPr>
          <w:color w:val="FF0000"/>
          <w:u w:val="single"/>
        </w:rPr>
      </w:pPr>
      <w:r w:rsidRPr="006B5CAA">
        <w:rPr>
          <w:color w:val="FF0000"/>
          <w:u w:val="single"/>
        </w:rPr>
        <w:t>En los ú</w:t>
      </w:r>
      <w:r>
        <w:rPr>
          <w:color w:val="FF0000"/>
          <w:u w:val="single"/>
        </w:rPr>
        <w:t>ltimos años, se ha hablado del “viento de cola”</w:t>
      </w:r>
      <w:r w:rsidRPr="006B5CAA">
        <w:rPr>
          <w:color w:val="FF0000"/>
          <w:u w:val="single"/>
        </w:rPr>
        <w:t xml:space="preserve"> que acompañaba la recuperación económica. Sin embargo, Arcano cree que ha ll</w:t>
      </w:r>
      <w:r>
        <w:rPr>
          <w:color w:val="FF0000"/>
          <w:u w:val="single"/>
        </w:rPr>
        <w:t>egado el momento de hablar del “riesgo de cola”</w:t>
      </w:r>
      <w:r w:rsidRPr="006B5CAA">
        <w:rPr>
          <w:color w:val="FF0000"/>
          <w:u w:val="single"/>
        </w:rPr>
        <w:t xml:space="preserve"> que supone el posible</w:t>
      </w:r>
      <w:r w:rsidRPr="006B5CAA">
        <w:rPr>
          <w:rStyle w:val="apple-converted-space"/>
          <w:color w:val="FF0000"/>
          <w:u w:val="single"/>
        </w:rPr>
        <w:t> </w:t>
      </w:r>
      <w:r w:rsidRPr="006B5CAA">
        <w:rPr>
          <w:rStyle w:val="nfasis"/>
          <w:color w:val="FF0000"/>
          <w:u w:val="single"/>
          <w:bdr w:val="none" w:sz="0" w:space="0" w:color="auto" w:frame="1"/>
        </w:rPr>
        <w:t>pinchazo</w:t>
      </w:r>
      <w:r w:rsidRPr="006B5CAA">
        <w:rPr>
          <w:rStyle w:val="apple-converted-space"/>
          <w:color w:val="FF0000"/>
          <w:u w:val="single"/>
        </w:rPr>
        <w:t> </w:t>
      </w:r>
      <w:r w:rsidRPr="006B5CAA">
        <w:rPr>
          <w:color w:val="FF0000"/>
          <w:u w:val="single"/>
        </w:rPr>
        <w:t>de la</w:t>
      </w:r>
      <w:r w:rsidRPr="006B5CAA">
        <w:rPr>
          <w:rStyle w:val="apple-converted-space"/>
          <w:color w:val="FF0000"/>
          <w:u w:val="single"/>
        </w:rPr>
        <w:t> </w:t>
      </w:r>
      <w:r w:rsidRPr="006B5CAA">
        <w:rPr>
          <w:rStyle w:val="nfasis"/>
          <w:color w:val="FF0000"/>
          <w:u w:val="single"/>
          <w:bdr w:val="none" w:sz="0" w:space="0" w:color="auto" w:frame="1"/>
        </w:rPr>
        <w:t>burbuja</w:t>
      </w:r>
      <w:r w:rsidRPr="006B5CAA">
        <w:rPr>
          <w:rStyle w:val="apple-converted-space"/>
          <w:i/>
          <w:iCs/>
          <w:color w:val="FF0000"/>
          <w:u w:val="single"/>
          <w:bdr w:val="none" w:sz="0" w:space="0" w:color="auto" w:frame="1"/>
        </w:rPr>
        <w:t> </w:t>
      </w:r>
      <w:r w:rsidRPr="006B5CAA">
        <w:rPr>
          <w:color w:val="FF0000"/>
          <w:u w:val="single"/>
        </w:rPr>
        <w:t>de deuda pública.</w:t>
      </w:r>
    </w:p>
    <w:p w:rsidR="00A57A09" w:rsidRPr="008A29B6" w:rsidRDefault="00A57A09" w:rsidP="00A57A09">
      <w:pPr>
        <w:pStyle w:val="NormalWeb"/>
        <w:shd w:val="clear" w:color="auto" w:fill="FFFFFF"/>
        <w:spacing w:before="0" w:beforeAutospacing="0" w:after="0" w:afterAutospacing="0"/>
        <w:jc w:val="both"/>
        <w:textAlignment w:val="baseline"/>
      </w:pPr>
    </w:p>
    <w:p w:rsidR="00A57A09" w:rsidRPr="006B5CAA" w:rsidRDefault="00A57A09" w:rsidP="00A57A09">
      <w:pPr>
        <w:pStyle w:val="NormalWeb"/>
        <w:shd w:val="clear" w:color="auto" w:fill="FFFFFF"/>
        <w:spacing w:before="0" w:beforeAutospacing="0" w:after="360" w:afterAutospacing="0"/>
        <w:jc w:val="both"/>
        <w:textAlignment w:val="baseline"/>
        <w:rPr>
          <w:color w:val="FF0000"/>
          <w:u w:val="single"/>
        </w:rPr>
      </w:pPr>
      <w:r>
        <w:t>El informe recuerda que “</w:t>
      </w:r>
      <w:r w:rsidRPr="008A29B6">
        <w:t>la Gran Recesión fue provocada por una inflación de precios de activos, jus</w:t>
      </w:r>
      <w:r>
        <w:t>tamente lo que afrontamos ahora”. De la Torre señala que “</w:t>
      </w:r>
      <w:r w:rsidRPr="008A29B6">
        <w:t>sería un error dejaros llevar por el espejismo tempora</w:t>
      </w:r>
      <w:r>
        <w:t>l de los últimos años”</w:t>
      </w:r>
      <w:r w:rsidRPr="008A29B6">
        <w:t xml:space="preserve"> e insiste en que </w:t>
      </w:r>
      <w:r>
        <w:rPr>
          <w:color w:val="FF0000"/>
          <w:u w:val="single"/>
        </w:rPr>
        <w:t>“</w:t>
      </w:r>
      <w:r w:rsidRPr="006B5CAA">
        <w:rPr>
          <w:color w:val="FF0000"/>
          <w:u w:val="single"/>
        </w:rPr>
        <w:t>series muy largas de inflación demuestran que es un problema real que crece cuando</w:t>
      </w:r>
      <w:r>
        <w:rPr>
          <w:color w:val="FF0000"/>
          <w:u w:val="single"/>
        </w:rPr>
        <w:t xml:space="preserve"> se crea dinero desaforadamente”</w:t>
      </w:r>
      <w:r w:rsidRPr="006B5CAA">
        <w:rPr>
          <w:color w:val="FF0000"/>
          <w:u w:val="single"/>
        </w:rPr>
        <w:t>.</w:t>
      </w:r>
    </w:p>
    <w:p w:rsidR="00A57A09" w:rsidRPr="006B5CAA" w:rsidRDefault="00A57A09" w:rsidP="00A57A09">
      <w:pPr>
        <w:pStyle w:val="NormalWeb"/>
        <w:shd w:val="clear" w:color="auto" w:fill="FFFFFF"/>
        <w:spacing w:before="0" w:beforeAutospacing="0" w:after="0" w:afterAutospacing="0"/>
        <w:jc w:val="both"/>
        <w:textAlignment w:val="baseline"/>
        <w:rPr>
          <w:color w:val="FF0000"/>
          <w:u w:val="single"/>
        </w:rPr>
      </w:pPr>
      <w:r w:rsidRPr="006B5CAA">
        <w:rPr>
          <w:color w:val="FF0000"/>
          <w:u w:val="single"/>
        </w:rPr>
        <w:t>En e</w:t>
      </w:r>
      <w:r>
        <w:rPr>
          <w:color w:val="FF0000"/>
          <w:u w:val="single"/>
        </w:rPr>
        <w:t>ste sentido, Arcano apunta que “</w:t>
      </w:r>
      <w:r w:rsidRPr="006B5CAA">
        <w:rPr>
          <w:color w:val="FF0000"/>
          <w:u w:val="single"/>
        </w:rPr>
        <w:t xml:space="preserve">en 2016 veremos que el riesgo de inflación subirá y la política monetaria ya no será capaz de hacer frente por sí sola a los problemas estructurales de las economías. Si pasamos de un mundo adicto a la política monetaria a un mundo que exige más soluciones fiscales y estructurales, habrá una menor demanda y una mayor oferta de bonos, lo que hará caer su precio y provocará una tormenta en el </w:t>
      </w:r>
      <w:r>
        <w:rPr>
          <w:color w:val="FF0000"/>
          <w:u w:val="single"/>
        </w:rPr>
        <w:t>precio del resto de los activos”</w:t>
      </w:r>
      <w:r w:rsidRPr="006B5CAA">
        <w:rPr>
          <w:color w:val="FF0000"/>
          <w:u w:val="single"/>
        </w:rPr>
        <w:t>.</w:t>
      </w:r>
    </w:p>
    <w:p w:rsidR="00A57A09" w:rsidRPr="008A29B6" w:rsidRDefault="00A57A09" w:rsidP="00A57A09">
      <w:pPr>
        <w:pStyle w:val="NormalWeb"/>
        <w:shd w:val="clear" w:color="auto" w:fill="FFFFFF"/>
        <w:spacing w:before="0" w:beforeAutospacing="0" w:after="0" w:afterAutospacing="0"/>
        <w:jc w:val="both"/>
        <w:textAlignment w:val="baseline"/>
      </w:pPr>
    </w:p>
    <w:p w:rsidR="00A57A09" w:rsidRPr="00A138D1" w:rsidRDefault="00A57A09" w:rsidP="00A57A09">
      <w:pPr>
        <w:spacing w:line="240" w:lineRule="auto"/>
        <w:jc w:val="both"/>
        <w:rPr>
          <w:rFonts w:ascii="Times New Roman" w:hAnsi="Times New Roman"/>
          <w:sz w:val="24"/>
          <w:szCs w:val="24"/>
        </w:rPr>
      </w:pPr>
      <w:r>
        <w:rPr>
          <w:rFonts w:ascii="Times New Roman" w:hAnsi="Times New Roman"/>
          <w:sz w:val="24"/>
          <w:szCs w:val="24"/>
        </w:rPr>
        <w:t xml:space="preserve">- </w:t>
      </w:r>
      <w:r w:rsidRPr="00A138D1">
        <w:rPr>
          <w:rFonts w:ascii="Times New Roman" w:hAnsi="Times New Roman"/>
          <w:sz w:val="24"/>
          <w:szCs w:val="24"/>
          <w:u w:val="single"/>
        </w:rPr>
        <w:t>El paro de larga duración ha vuelto. ¿Cómo podemos combatirlo</w:t>
      </w:r>
      <w:r w:rsidRPr="00A138D1">
        <w:rPr>
          <w:rFonts w:ascii="Times New Roman" w:hAnsi="Times New Roman"/>
          <w:sz w:val="24"/>
          <w:szCs w:val="24"/>
        </w:rPr>
        <w:t>?</w:t>
      </w:r>
      <w:r>
        <w:rPr>
          <w:rFonts w:ascii="Times New Roman" w:hAnsi="Times New Roman"/>
          <w:sz w:val="24"/>
          <w:szCs w:val="24"/>
        </w:rPr>
        <w:t xml:space="preserve"> (Fedea - </w:t>
      </w:r>
      <w:r w:rsidRPr="00A138D1">
        <w:rPr>
          <w:rFonts w:ascii="Times New Roman" w:hAnsi="Times New Roman"/>
          <w:b/>
          <w:sz w:val="24"/>
          <w:szCs w:val="24"/>
        </w:rPr>
        <w:t>15/11/16</w:t>
      </w:r>
      <w:r>
        <w:rPr>
          <w:rFonts w:ascii="Times New Roman" w:hAnsi="Times New Roman"/>
          <w:sz w:val="24"/>
          <w:szCs w:val="24"/>
        </w:rPr>
        <w:t>)</w:t>
      </w:r>
    </w:p>
    <w:p w:rsidR="00A57A09" w:rsidRDefault="00A57A09" w:rsidP="00A57A09">
      <w:pPr>
        <w:spacing w:line="240" w:lineRule="auto"/>
        <w:jc w:val="both"/>
        <w:rPr>
          <w:rFonts w:ascii="Times New Roman" w:hAnsi="Times New Roman"/>
          <w:sz w:val="24"/>
          <w:szCs w:val="24"/>
        </w:rPr>
      </w:pPr>
      <w:r>
        <w:rPr>
          <w:rFonts w:ascii="Times New Roman" w:hAnsi="Times New Roman"/>
          <w:sz w:val="24"/>
          <w:szCs w:val="24"/>
        </w:rPr>
        <w:t xml:space="preserve"> (Por </w:t>
      </w:r>
      <w:r w:rsidRPr="00A138D1">
        <w:rPr>
          <w:rFonts w:ascii="Times New Roman" w:hAnsi="Times New Roman"/>
          <w:sz w:val="24"/>
          <w:szCs w:val="24"/>
        </w:rPr>
        <w:t>Samuel Bentolila y Marcel Jansen</w:t>
      </w:r>
      <w:r>
        <w:rPr>
          <w:rFonts w:ascii="Times New Roman" w:hAnsi="Times New Roman"/>
          <w:sz w:val="24"/>
          <w:szCs w:val="24"/>
        </w:rPr>
        <w:t>)                                         Lectura recomendada</w:t>
      </w:r>
    </w:p>
    <w:p w:rsidR="00A57A09" w:rsidRPr="00A138D1" w:rsidRDefault="00A57A09" w:rsidP="00A57A09">
      <w:pPr>
        <w:spacing w:line="240" w:lineRule="auto"/>
        <w:jc w:val="both"/>
        <w:rPr>
          <w:rFonts w:ascii="Times New Roman" w:hAnsi="Times New Roman"/>
          <w:sz w:val="24"/>
          <w:szCs w:val="24"/>
        </w:rPr>
      </w:pPr>
      <w:r>
        <w:rPr>
          <w:rFonts w:ascii="Times New Roman" w:hAnsi="Times New Roman"/>
          <w:sz w:val="24"/>
          <w:szCs w:val="24"/>
        </w:rPr>
        <w:t>(…)</w:t>
      </w:r>
    </w:p>
    <w:p w:rsidR="00A57A09" w:rsidRPr="00A138D1" w:rsidRDefault="00A57A09" w:rsidP="00A57A09">
      <w:pPr>
        <w:spacing w:line="240" w:lineRule="auto"/>
        <w:jc w:val="both"/>
        <w:rPr>
          <w:rFonts w:ascii="Times New Roman" w:hAnsi="Times New Roman"/>
          <w:sz w:val="24"/>
          <w:szCs w:val="24"/>
        </w:rPr>
      </w:pPr>
      <w:r w:rsidRPr="00FE383C">
        <w:rPr>
          <w:rFonts w:ascii="Times New Roman" w:hAnsi="Times New Roman"/>
          <w:color w:val="FF0000"/>
          <w:sz w:val="24"/>
          <w:szCs w:val="24"/>
          <w:u w:val="single"/>
        </w:rPr>
        <w:t xml:space="preserve">En el nuevo libro electrónico que hemos coordinado, titulado El paro de larga duración tras la Gran Recesión: Causas y remedios, nuestro objetivo es llegar a la raíz del </w:t>
      </w:r>
      <w:r w:rsidRPr="00FE383C">
        <w:rPr>
          <w:rFonts w:ascii="Times New Roman" w:hAnsi="Times New Roman"/>
          <w:color w:val="FF0000"/>
          <w:sz w:val="24"/>
          <w:szCs w:val="24"/>
          <w:u w:val="single"/>
        </w:rPr>
        <w:lastRenderedPageBreak/>
        <w:t>problema e identificar posibles remedios</w:t>
      </w:r>
      <w:r w:rsidRPr="00A138D1">
        <w:rPr>
          <w:rFonts w:ascii="Times New Roman" w:hAnsi="Times New Roman"/>
          <w:sz w:val="24"/>
          <w:szCs w:val="24"/>
        </w:rPr>
        <w:t xml:space="preserve">. </w:t>
      </w:r>
      <w:r w:rsidRPr="00FE383C">
        <w:rPr>
          <w:rFonts w:ascii="Times New Roman" w:hAnsi="Times New Roman"/>
          <w:sz w:val="24"/>
          <w:szCs w:val="24"/>
          <w:u w:val="single"/>
        </w:rPr>
        <w:t>No es una sorpresa que los capítulos del libro muestren que la fuerte contracción de la demanda agregada es uno de los principales impulsores del aumento del PLD, pero tener instituciones del mercado de trabajo rígidas también desempeña un papel crucial.</w:t>
      </w:r>
      <w:r w:rsidRPr="00A138D1">
        <w:rPr>
          <w:rFonts w:ascii="Times New Roman" w:hAnsi="Times New Roman"/>
          <w:sz w:val="24"/>
          <w:szCs w:val="24"/>
        </w:rPr>
        <w:t xml:space="preserve"> Esto apunta a la importancia de las reformas del mercado de trabajo y su impacto en los flujos laborales. Que haya grandes flujos es necesario para evitar una rápida acumulación de PLD, pero estos resultan ser mucho menos eficaces en los mercados la</w:t>
      </w:r>
      <w:r>
        <w:rPr>
          <w:rFonts w:ascii="Times New Roman" w:hAnsi="Times New Roman"/>
          <w:sz w:val="24"/>
          <w:szCs w:val="24"/>
        </w:rPr>
        <w:t>borales duales como el nuestro…</w:t>
      </w:r>
    </w:p>
    <w:p w:rsidR="00A57A09" w:rsidRPr="00FE383C" w:rsidRDefault="00A57A09" w:rsidP="00A57A09">
      <w:pPr>
        <w:spacing w:line="240" w:lineRule="auto"/>
        <w:jc w:val="both"/>
        <w:rPr>
          <w:rFonts w:ascii="Times New Roman" w:hAnsi="Times New Roman"/>
          <w:color w:val="FF0000"/>
          <w:sz w:val="24"/>
          <w:szCs w:val="24"/>
          <w:u w:val="single"/>
        </w:rPr>
      </w:pPr>
      <w:r w:rsidRPr="00FE383C">
        <w:rPr>
          <w:rFonts w:ascii="Times New Roman" w:hAnsi="Times New Roman"/>
          <w:color w:val="FF0000"/>
          <w:sz w:val="24"/>
          <w:szCs w:val="24"/>
          <w:u w:val="single"/>
        </w:rPr>
        <w:t>En la Unió</w:t>
      </w:r>
      <w:r>
        <w:rPr>
          <w:rFonts w:ascii="Times New Roman" w:hAnsi="Times New Roman"/>
          <w:color w:val="FF0000"/>
          <w:sz w:val="24"/>
          <w:szCs w:val="24"/>
          <w:u w:val="single"/>
        </w:rPr>
        <w:t>n Europea (UE), la tasa de PLD -</w:t>
      </w:r>
      <w:r w:rsidRPr="00FE383C">
        <w:rPr>
          <w:rFonts w:ascii="Times New Roman" w:hAnsi="Times New Roman"/>
          <w:color w:val="FF0000"/>
          <w:sz w:val="24"/>
          <w:szCs w:val="24"/>
          <w:u w:val="single"/>
        </w:rPr>
        <w:t>el número de trabajadores parados que llevan buscando trabajo un año o más, como po</w:t>
      </w:r>
      <w:r>
        <w:rPr>
          <w:rFonts w:ascii="Times New Roman" w:hAnsi="Times New Roman"/>
          <w:color w:val="FF0000"/>
          <w:sz w:val="24"/>
          <w:szCs w:val="24"/>
          <w:u w:val="single"/>
        </w:rPr>
        <w:t>rcentaje de la población activa-</w:t>
      </w:r>
      <w:r w:rsidRPr="00FE383C">
        <w:rPr>
          <w:rFonts w:ascii="Times New Roman" w:hAnsi="Times New Roman"/>
          <w:color w:val="FF0000"/>
          <w:sz w:val="24"/>
          <w:szCs w:val="24"/>
          <w:u w:val="single"/>
        </w:rPr>
        <w:t xml:space="preserve"> se duplicó entre 2008 y 2013, pasando del 2,6% al 5%, y la proporción de parados de larga duración en el paro total pasó de un tercio a la mitad. Si bien es un problema menos agudo en otras economías de la OCDE, el PLD aún constituye más de un tercio de los parados en la OCDE en su conjunto.</w:t>
      </w:r>
    </w:p>
    <w:p w:rsidR="00A57A09" w:rsidRPr="00A138D1" w:rsidRDefault="00A57A09" w:rsidP="00A57A09">
      <w:pPr>
        <w:spacing w:line="240" w:lineRule="auto"/>
        <w:jc w:val="both"/>
        <w:rPr>
          <w:rFonts w:ascii="Times New Roman" w:hAnsi="Times New Roman"/>
          <w:sz w:val="24"/>
          <w:szCs w:val="24"/>
        </w:rPr>
      </w:pPr>
      <w:r w:rsidRPr="00FE383C">
        <w:rPr>
          <w:rFonts w:ascii="Times New Roman" w:hAnsi="Times New Roman"/>
          <w:sz w:val="24"/>
          <w:szCs w:val="24"/>
          <w:u w:val="single"/>
        </w:rPr>
        <w:t>Otra característica notable de la última remontada del PLD es la gran diversidad de experiencias entre países observada durante la crisis. El gráfico 1 muestra las tasas de PLD de la mayoría de los países miembros de la OCDE en 2007 y 2015. Se observa un aumento pronunciado, de 3,5 puntos porcentuales (pp) o más, en cuatro de los países rescatados, España, Grecia, Irlanda y Portugal, y en Italia; lo que es muy alto comparado con el promedio de 1,6 pp en la UE y de 0,7 pp entre los países de la OCDE.</w:t>
      </w:r>
      <w:r w:rsidRPr="00A138D1">
        <w:rPr>
          <w:rFonts w:ascii="Times New Roman" w:hAnsi="Times New Roman"/>
          <w:sz w:val="24"/>
          <w:szCs w:val="24"/>
        </w:rPr>
        <w:t xml:space="preserve"> Por el contrario, hubo un aumento relativamente modesto en la mayoría de los países anglosajones. Y </w:t>
      </w:r>
      <w:r w:rsidRPr="00FE383C">
        <w:rPr>
          <w:rFonts w:ascii="Times New Roman" w:hAnsi="Times New Roman"/>
          <w:sz w:val="24"/>
          <w:szCs w:val="24"/>
          <w:u w:val="single"/>
        </w:rPr>
        <w:t>en Alemania y en algunos otros países la tasa de PLD ha caído</w:t>
      </w:r>
      <w:r w:rsidRPr="00A138D1">
        <w:rPr>
          <w:rFonts w:ascii="Times New Roman" w:hAnsi="Times New Roman"/>
          <w:sz w:val="24"/>
          <w:szCs w:val="24"/>
        </w:rPr>
        <w:t>. Al mismo tiempo, la incidencia del PLD también varía enormemente entre diferentes grupos de trabajadores.</w:t>
      </w:r>
    </w:p>
    <w:p w:rsidR="00A57A09" w:rsidRDefault="00A57A09" w:rsidP="00A57A09">
      <w:pPr>
        <w:spacing w:line="240" w:lineRule="auto"/>
        <w:jc w:val="both"/>
        <w:rPr>
          <w:rFonts w:ascii="Times New Roman" w:hAnsi="Times New Roman"/>
          <w:sz w:val="24"/>
          <w:szCs w:val="24"/>
        </w:rPr>
      </w:pPr>
      <w:r w:rsidRPr="00A138D1">
        <w:rPr>
          <w:rFonts w:ascii="Times New Roman" w:hAnsi="Times New Roman"/>
          <w:sz w:val="24"/>
          <w:szCs w:val="24"/>
        </w:rPr>
        <w:t>Gráfico 1 Tasa de paro de larga duración en los países de la OCDE, 2007 y 2015 (proporción de la población activa,</w:t>
      </w:r>
      <w:r>
        <w:rPr>
          <w:rFonts w:ascii="Times New Roman" w:hAnsi="Times New Roman"/>
          <w:sz w:val="24"/>
          <w:szCs w:val="24"/>
        </w:rPr>
        <w:t xml:space="preserve"> </w:t>
      </w:r>
      <w:r w:rsidRPr="00A138D1">
        <w:rPr>
          <w:rFonts w:ascii="Times New Roman" w:hAnsi="Times New Roman"/>
          <w:sz w:val="24"/>
          <w:szCs w:val="24"/>
        </w:rPr>
        <w:t>%)</w:t>
      </w:r>
    </w:p>
    <w:p w:rsidR="00A57A09" w:rsidRPr="00A138D1" w:rsidRDefault="00A57A09" w:rsidP="00A57A09">
      <w:pPr>
        <w:spacing w:line="240" w:lineRule="auto"/>
        <w:jc w:val="both"/>
        <w:rPr>
          <w:rFonts w:ascii="Times New Roman" w:hAnsi="Times New Roman"/>
          <w:sz w:val="24"/>
          <w:szCs w:val="24"/>
        </w:rPr>
      </w:pPr>
      <w:r>
        <w:rPr>
          <w:noProof/>
          <w:lang w:eastAsia="es-ES"/>
        </w:rPr>
        <w:drawing>
          <wp:inline distT="0" distB="0" distL="0" distR="0" wp14:anchorId="0C372B50" wp14:editId="3B855AA1">
            <wp:extent cx="5400040" cy="3155684"/>
            <wp:effectExtent l="0" t="0" r="0" b="6985"/>
            <wp:docPr id="22" name="Imagen 22" descr="figure_1_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figure_1_a"/>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5400040" cy="3155684"/>
                    </a:xfrm>
                    <a:prstGeom prst="rect">
                      <a:avLst/>
                    </a:prstGeom>
                    <a:noFill/>
                    <a:ln>
                      <a:noFill/>
                    </a:ln>
                  </pic:spPr>
                </pic:pic>
              </a:graphicData>
            </a:graphic>
          </wp:inline>
        </w:drawing>
      </w:r>
    </w:p>
    <w:p w:rsidR="00A57A09" w:rsidRPr="00A138D1" w:rsidRDefault="00A57A09" w:rsidP="00A57A09">
      <w:pPr>
        <w:spacing w:line="240" w:lineRule="auto"/>
        <w:jc w:val="both"/>
        <w:rPr>
          <w:rFonts w:ascii="Times New Roman" w:hAnsi="Times New Roman"/>
          <w:sz w:val="24"/>
          <w:szCs w:val="24"/>
        </w:rPr>
      </w:pPr>
      <w:r w:rsidRPr="00A138D1">
        <w:rPr>
          <w:rFonts w:ascii="Times New Roman" w:hAnsi="Times New Roman"/>
          <w:sz w:val="24"/>
          <w:szCs w:val="24"/>
        </w:rPr>
        <w:t>Fuente: OECD.Stat (Estadísticas Anuales de Fuerza de Trabaj</w:t>
      </w:r>
      <w:r>
        <w:rPr>
          <w:rFonts w:ascii="Times New Roman" w:hAnsi="Times New Roman"/>
          <w:sz w:val="24"/>
          <w:szCs w:val="24"/>
        </w:rPr>
        <w:t>o).</w:t>
      </w:r>
    </w:p>
    <w:p w:rsidR="00A57A09" w:rsidRPr="00FE383C" w:rsidRDefault="00A57A09" w:rsidP="00A57A09">
      <w:pPr>
        <w:spacing w:line="240" w:lineRule="auto"/>
        <w:jc w:val="both"/>
        <w:rPr>
          <w:rFonts w:ascii="Times New Roman" w:hAnsi="Times New Roman"/>
          <w:color w:val="FF0000"/>
          <w:sz w:val="24"/>
          <w:szCs w:val="24"/>
          <w:u w:val="single"/>
        </w:rPr>
      </w:pPr>
      <w:r w:rsidRPr="00FE383C">
        <w:rPr>
          <w:rFonts w:ascii="Times New Roman" w:hAnsi="Times New Roman"/>
          <w:color w:val="FF0000"/>
          <w:sz w:val="24"/>
          <w:szCs w:val="24"/>
          <w:u w:val="single"/>
        </w:rPr>
        <w:t xml:space="preserve">El PLD provoca un considerable estrés mental y material en las personas afectadas y sus familiares, y hay abundante evidencia de que la probabilidad de encontrar empleo de los </w:t>
      </w:r>
      <w:r w:rsidRPr="00FE383C">
        <w:rPr>
          <w:rFonts w:ascii="Times New Roman" w:hAnsi="Times New Roman"/>
          <w:color w:val="FF0000"/>
          <w:sz w:val="24"/>
          <w:szCs w:val="24"/>
          <w:u w:val="single"/>
        </w:rPr>
        <w:lastRenderedPageBreak/>
        <w:t>parados tiende a caer con la duración del mismo. Por tanto, muchos parados de larga duración pueden encontrarse pronto en el margen del mercado de trabajo, con escasas opciones de volver a trabajar. A nivel agregado esta situación puede traducirse en bajas tasas de crecimiento y alto paro estructural.</w:t>
      </w:r>
    </w:p>
    <w:p w:rsidR="00A57A09" w:rsidRPr="00A138D1" w:rsidRDefault="00A57A09" w:rsidP="00A57A09">
      <w:pPr>
        <w:spacing w:line="240" w:lineRule="auto"/>
        <w:jc w:val="both"/>
        <w:rPr>
          <w:rFonts w:ascii="Times New Roman" w:hAnsi="Times New Roman"/>
          <w:sz w:val="24"/>
          <w:szCs w:val="24"/>
        </w:rPr>
      </w:pPr>
      <w:r w:rsidRPr="00A138D1">
        <w:rPr>
          <w:rFonts w:ascii="Times New Roman" w:hAnsi="Times New Roman"/>
          <w:sz w:val="24"/>
          <w:szCs w:val="24"/>
        </w:rPr>
        <w:t>¿Viejas preguntas, nuevas r</w:t>
      </w:r>
      <w:r>
        <w:rPr>
          <w:rFonts w:ascii="Times New Roman" w:hAnsi="Times New Roman"/>
          <w:sz w:val="24"/>
          <w:szCs w:val="24"/>
        </w:rPr>
        <w:t>espuestas?</w:t>
      </w:r>
    </w:p>
    <w:p w:rsidR="00A57A09" w:rsidRPr="00FE383C" w:rsidRDefault="00A57A09" w:rsidP="00A57A09">
      <w:pPr>
        <w:spacing w:line="240" w:lineRule="auto"/>
        <w:jc w:val="both"/>
        <w:rPr>
          <w:rFonts w:ascii="Times New Roman" w:hAnsi="Times New Roman"/>
          <w:color w:val="FF0000"/>
          <w:sz w:val="24"/>
          <w:szCs w:val="24"/>
          <w:u w:val="single"/>
        </w:rPr>
      </w:pPr>
      <w:r w:rsidRPr="00A138D1">
        <w:rPr>
          <w:rFonts w:ascii="Times New Roman" w:hAnsi="Times New Roman"/>
          <w:sz w:val="24"/>
          <w:szCs w:val="24"/>
        </w:rPr>
        <w:t xml:space="preserve">Abordar el PLD requiere comprender sus causas. Este tema fue objeto de intensos debates ya a finales de la década de 1980, cuando el PLD alcanzó los niveles máximos de la posguerra. Como en esa época, </w:t>
      </w:r>
      <w:r w:rsidRPr="00FE383C">
        <w:rPr>
          <w:rFonts w:ascii="Times New Roman" w:hAnsi="Times New Roman"/>
          <w:color w:val="FF0000"/>
          <w:sz w:val="24"/>
          <w:szCs w:val="24"/>
          <w:u w:val="single"/>
        </w:rPr>
        <w:t>los economistas están de nuevo en desacuerdo sobre el grado en que las bajas probabilidades de encontrar empleo de los parados de larga duración se deben a la dependencia de la duración (según la cual las tasas de salida disminuyen a medida que aumenta la duración, debido a la depreciación de las habilidades, el menor esfuerzo de búsqueda de trabajo y otros factores) por oposición a la selección dinámica (según la cual la contratación selectiva, basada en características de los trabajadores no observables para los economistas, conduce a un deterioro de la calidad del conjunto de los parados).</w:t>
      </w:r>
    </w:p>
    <w:p w:rsidR="00A57A09" w:rsidRPr="00FE383C" w:rsidRDefault="00A57A09" w:rsidP="00A57A09">
      <w:pPr>
        <w:spacing w:line="240" w:lineRule="auto"/>
        <w:jc w:val="both"/>
        <w:rPr>
          <w:rFonts w:ascii="Times New Roman" w:hAnsi="Times New Roman"/>
          <w:sz w:val="24"/>
          <w:szCs w:val="24"/>
          <w:u w:val="single"/>
        </w:rPr>
      </w:pPr>
      <w:r w:rsidRPr="00A138D1">
        <w:rPr>
          <w:rFonts w:ascii="Times New Roman" w:hAnsi="Times New Roman"/>
          <w:sz w:val="24"/>
          <w:szCs w:val="24"/>
        </w:rPr>
        <w:t xml:space="preserve">Sin embargo, desde finales de los años ochenta, algunos mercados laborales europeos han experimentado cambios profundos. Por tanto, </w:t>
      </w:r>
      <w:r w:rsidRPr="00FE383C">
        <w:rPr>
          <w:rFonts w:ascii="Times New Roman" w:hAnsi="Times New Roman"/>
          <w:sz w:val="24"/>
          <w:szCs w:val="24"/>
          <w:u w:val="single"/>
        </w:rPr>
        <w:t>la Gran Recesión proporciona un banco de pruebas para comprobar si esas reformas han hecho que los mercados de trabajo sean menos escleróticos y más resistentes. Por último, la crisis ha interactuado con fuerzas mundiales de más largo plazo, como son el progreso tecnológico sesgado hacia la cualificación y las tareas y la globalización, que tienden a afectar más a algunos trabajadores, por lo general a los de mayor edad y a los menos cualificados, reduciendo así sus oportunidades de empleo</w:t>
      </w:r>
      <w:r>
        <w:rPr>
          <w:rFonts w:ascii="Times New Roman" w:hAnsi="Times New Roman"/>
          <w:sz w:val="24"/>
          <w:szCs w:val="24"/>
          <w:u w:val="single"/>
        </w:rPr>
        <w:t>…</w:t>
      </w:r>
    </w:p>
    <w:p w:rsidR="00A57A09" w:rsidRPr="00A138D1" w:rsidRDefault="00A57A09" w:rsidP="00A57A09">
      <w:pPr>
        <w:spacing w:line="240" w:lineRule="auto"/>
        <w:jc w:val="both"/>
        <w:rPr>
          <w:rFonts w:ascii="Times New Roman" w:hAnsi="Times New Roman"/>
          <w:sz w:val="24"/>
          <w:szCs w:val="24"/>
        </w:rPr>
      </w:pPr>
      <w:r w:rsidRPr="00A138D1">
        <w:rPr>
          <w:rFonts w:ascii="Times New Roman" w:hAnsi="Times New Roman"/>
          <w:sz w:val="24"/>
          <w:szCs w:val="24"/>
        </w:rPr>
        <w:t>Principales determinantes del PL</w:t>
      </w:r>
      <w:r>
        <w:rPr>
          <w:rFonts w:ascii="Times New Roman" w:hAnsi="Times New Roman"/>
          <w:sz w:val="24"/>
          <w:szCs w:val="24"/>
        </w:rPr>
        <w:t>D y de la tasa de paro agregada</w:t>
      </w:r>
    </w:p>
    <w:p w:rsidR="00A57A09" w:rsidRPr="00FE383C" w:rsidRDefault="00A57A09" w:rsidP="00A57A09">
      <w:pPr>
        <w:spacing w:line="240" w:lineRule="auto"/>
        <w:jc w:val="both"/>
        <w:rPr>
          <w:rFonts w:ascii="Times New Roman" w:hAnsi="Times New Roman"/>
          <w:sz w:val="24"/>
          <w:szCs w:val="24"/>
          <w:u w:val="single"/>
        </w:rPr>
      </w:pPr>
      <w:r w:rsidRPr="00FE383C">
        <w:rPr>
          <w:rFonts w:ascii="Times New Roman" w:hAnsi="Times New Roman"/>
          <w:sz w:val="24"/>
          <w:szCs w:val="24"/>
          <w:u w:val="single"/>
        </w:rPr>
        <w:t>Hasta cierto punto, una tasa de PLD alta proviene de las mismas causas que una tasa de paro alta. La incidencia del PLD es alta en países que sufrieron grandes y persistentes perturbaciones (shocks) de demanda, pero su interacción con las instituciones laborales predominantes en cada país es crucial para entender la gran variación observada entre países.</w:t>
      </w:r>
    </w:p>
    <w:p w:rsidR="00A57A09" w:rsidRDefault="00A57A09" w:rsidP="00A57A09">
      <w:pPr>
        <w:spacing w:line="240" w:lineRule="auto"/>
        <w:jc w:val="both"/>
        <w:rPr>
          <w:rFonts w:ascii="Times New Roman" w:hAnsi="Times New Roman"/>
          <w:sz w:val="24"/>
          <w:szCs w:val="24"/>
        </w:rPr>
      </w:pPr>
      <w:r w:rsidRPr="00FE383C">
        <w:rPr>
          <w:rFonts w:ascii="Times New Roman" w:hAnsi="Times New Roman"/>
          <w:sz w:val="24"/>
          <w:szCs w:val="24"/>
          <w:u w:val="single"/>
        </w:rPr>
        <w:t>Por ejemplo, en países como Francia, Italia o España, las perturbaciones de demanda interactuaron con instituciones laborales rígidas, tales como salarios mínimos altos (legales o negociados en los convenios colectivos), una alta protección del empleo indefinido junto con un fácil acc</w:t>
      </w:r>
      <w:r>
        <w:rPr>
          <w:rFonts w:ascii="Times New Roman" w:hAnsi="Times New Roman"/>
          <w:sz w:val="24"/>
          <w:szCs w:val="24"/>
          <w:u w:val="single"/>
        </w:rPr>
        <w:t>eso a los contratos temporales -</w:t>
      </w:r>
      <w:r w:rsidRPr="00FE383C">
        <w:rPr>
          <w:rFonts w:ascii="Times New Roman" w:hAnsi="Times New Roman"/>
          <w:sz w:val="24"/>
          <w:szCs w:val="24"/>
          <w:u w:val="single"/>
        </w:rPr>
        <w:t>es d</w:t>
      </w:r>
      <w:r>
        <w:rPr>
          <w:rFonts w:ascii="Times New Roman" w:hAnsi="Times New Roman"/>
          <w:sz w:val="24"/>
          <w:szCs w:val="24"/>
          <w:u w:val="single"/>
        </w:rPr>
        <w:t>ecir, la dualidad-</w:t>
      </w:r>
      <w:r w:rsidRPr="00FE383C">
        <w:rPr>
          <w:rFonts w:ascii="Times New Roman" w:hAnsi="Times New Roman"/>
          <w:sz w:val="24"/>
          <w:szCs w:val="24"/>
          <w:u w:val="single"/>
        </w:rPr>
        <w:t xml:space="preserve"> o generosas prestaciones por desempleo</w:t>
      </w:r>
      <w:r w:rsidRPr="00A138D1">
        <w:rPr>
          <w:rFonts w:ascii="Times New Roman" w:hAnsi="Times New Roman"/>
          <w:sz w:val="24"/>
          <w:szCs w:val="24"/>
        </w:rPr>
        <w:t xml:space="preserve">. Esta situación no solo condujo a altos niveles de paro sino también a una incidencia relativamente alta del PLD. </w:t>
      </w:r>
      <w:r w:rsidRPr="00FE383C">
        <w:rPr>
          <w:rFonts w:ascii="Times New Roman" w:hAnsi="Times New Roman"/>
          <w:sz w:val="24"/>
          <w:szCs w:val="24"/>
          <w:u w:val="single"/>
        </w:rPr>
        <w:t>Por el contrario, las reformas del mercado de trabajo emprendidas en Alemania antes de la crisis o las instituciones más flexibles del Reino Unido ayudan a explicar la menor incidencia del PLD en estos países</w:t>
      </w:r>
      <w:r w:rsidRPr="00A138D1">
        <w:rPr>
          <w:rFonts w:ascii="Times New Roman" w:hAnsi="Times New Roman"/>
          <w:sz w:val="24"/>
          <w:szCs w:val="24"/>
        </w:rPr>
        <w:t>. Esta evidencia apunta hacia el papel crucial desempeñado por unos flujos laborales relativamente altos. Estos parecen constituir una condición necesaria para evitar un gran aumento del PLD, pero no son suficientes, como lo atestigua la experiencia de los mercados laborales duales, que también presentan un alto grado de rotación.</w:t>
      </w:r>
    </w:p>
    <w:p w:rsidR="00A57A09" w:rsidRDefault="00A57A09" w:rsidP="00A57A09">
      <w:pPr>
        <w:spacing w:line="240" w:lineRule="auto"/>
        <w:jc w:val="both"/>
        <w:rPr>
          <w:rFonts w:ascii="Times New Roman" w:hAnsi="Times New Roman"/>
          <w:sz w:val="24"/>
          <w:szCs w:val="24"/>
        </w:rPr>
      </w:pPr>
    </w:p>
    <w:p w:rsidR="00A57A09" w:rsidRPr="00A138D1" w:rsidRDefault="00A57A09" w:rsidP="00A57A09">
      <w:pPr>
        <w:spacing w:line="240" w:lineRule="auto"/>
        <w:jc w:val="both"/>
        <w:rPr>
          <w:rFonts w:ascii="Times New Roman" w:hAnsi="Times New Roman"/>
          <w:sz w:val="24"/>
          <w:szCs w:val="24"/>
        </w:rPr>
      </w:pPr>
    </w:p>
    <w:p w:rsidR="00A57A09" w:rsidRPr="00A138D1" w:rsidRDefault="00A57A09" w:rsidP="00A57A09">
      <w:pPr>
        <w:spacing w:line="240" w:lineRule="auto"/>
        <w:jc w:val="both"/>
        <w:rPr>
          <w:rFonts w:ascii="Times New Roman" w:hAnsi="Times New Roman"/>
          <w:sz w:val="24"/>
          <w:szCs w:val="24"/>
        </w:rPr>
      </w:pPr>
      <w:r w:rsidRPr="00A138D1">
        <w:rPr>
          <w:rFonts w:ascii="Times New Roman" w:hAnsi="Times New Roman"/>
          <w:sz w:val="24"/>
          <w:szCs w:val="24"/>
        </w:rPr>
        <w:lastRenderedPageBreak/>
        <w:t>Las principales víctimas</w:t>
      </w:r>
    </w:p>
    <w:p w:rsidR="00A57A09" w:rsidRPr="00FE383C" w:rsidRDefault="00A57A09" w:rsidP="00A57A09">
      <w:pPr>
        <w:spacing w:line="240" w:lineRule="auto"/>
        <w:jc w:val="both"/>
        <w:rPr>
          <w:rFonts w:ascii="Times New Roman" w:hAnsi="Times New Roman"/>
          <w:color w:val="FF0000"/>
          <w:sz w:val="24"/>
          <w:szCs w:val="24"/>
          <w:u w:val="single"/>
        </w:rPr>
      </w:pPr>
      <w:r w:rsidRPr="00FE383C">
        <w:rPr>
          <w:rFonts w:ascii="Times New Roman" w:hAnsi="Times New Roman"/>
          <w:color w:val="FF0000"/>
          <w:sz w:val="24"/>
          <w:szCs w:val="24"/>
          <w:u w:val="single"/>
        </w:rPr>
        <w:t>Si bien el PLD está muy extendido en muchos países, hay algunos grupos de población que son claramente más vulnerables que otros. Tener una edad madura es un factor de riesgo primordial en casi todos los países</w:t>
      </w:r>
      <w:r w:rsidRPr="00A138D1">
        <w:rPr>
          <w:rFonts w:ascii="Times New Roman" w:hAnsi="Times New Roman"/>
          <w:sz w:val="24"/>
          <w:szCs w:val="24"/>
        </w:rPr>
        <w:t xml:space="preserve">. Esto es llamativo en el caso de Países Bajos, donde la posición desfavorable de los trabajadores mayores persiste a pesar de las medidas ambiciosas que este país tomó para estimular una búsqueda activa por su parte y para hacer su empleo más atractivo para las empresas. </w:t>
      </w:r>
      <w:r w:rsidRPr="00FE383C">
        <w:rPr>
          <w:rFonts w:ascii="Times New Roman" w:hAnsi="Times New Roman"/>
          <w:color w:val="FF0000"/>
          <w:sz w:val="24"/>
          <w:szCs w:val="24"/>
          <w:u w:val="single"/>
        </w:rPr>
        <w:t>El PLD es también un problema para los jóvenes en Francia y España, lo que posiblemente esté relacionado con la naturaleza dual de sus mercados de trabajo. Los trabajadores con baja educación también suelen ser más propensos a experimentar largos períodos de paro. Por otro lado, la incidencia del PLD no parece variar mucho ni con el género ni con la condición de inmigrante.</w:t>
      </w:r>
    </w:p>
    <w:p w:rsidR="00A57A09" w:rsidRPr="00A138D1" w:rsidRDefault="00A57A09" w:rsidP="00A57A09">
      <w:pPr>
        <w:spacing w:line="240" w:lineRule="auto"/>
        <w:jc w:val="both"/>
        <w:rPr>
          <w:rFonts w:ascii="Times New Roman" w:hAnsi="Times New Roman"/>
          <w:sz w:val="24"/>
          <w:szCs w:val="24"/>
        </w:rPr>
      </w:pPr>
      <w:r>
        <w:rPr>
          <w:rFonts w:ascii="Times New Roman" w:hAnsi="Times New Roman"/>
          <w:sz w:val="24"/>
          <w:szCs w:val="24"/>
        </w:rPr>
        <w:t>Impacto a largo plazo</w:t>
      </w:r>
    </w:p>
    <w:p w:rsidR="00A57A09" w:rsidRPr="00FE383C" w:rsidRDefault="00A57A09" w:rsidP="00A57A09">
      <w:pPr>
        <w:spacing w:line="240" w:lineRule="auto"/>
        <w:jc w:val="both"/>
        <w:rPr>
          <w:rFonts w:ascii="Times New Roman" w:hAnsi="Times New Roman"/>
          <w:color w:val="FF0000"/>
          <w:sz w:val="24"/>
          <w:szCs w:val="24"/>
          <w:u w:val="single"/>
        </w:rPr>
      </w:pPr>
      <w:r w:rsidRPr="00FE383C">
        <w:rPr>
          <w:rFonts w:ascii="Times New Roman" w:hAnsi="Times New Roman"/>
          <w:color w:val="FF0000"/>
          <w:sz w:val="24"/>
          <w:szCs w:val="24"/>
          <w:u w:val="single"/>
        </w:rPr>
        <w:t>Los estudios existentes sobre el cierre de establecimientos revelan que la destrucción de puestos de trabajo no solo provoca caídas persistentes de las tasas de empleo y de los salarios, sino que también afecta negativamente a la salud física y mental de los trabajadores. La acumulación de estos problemas dificulta progresivamente su reinserción.</w:t>
      </w:r>
    </w:p>
    <w:p w:rsidR="00A57A09" w:rsidRPr="00A138D1" w:rsidRDefault="00A57A09" w:rsidP="00A57A09">
      <w:pPr>
        <w:spacing w:line="240" w:lineRule="auto"/>
        <w:jc w:val="both"/>
        <w:rPr>
          <w:rFonts w:ascii="Times New Roman" w:hAnsi="Times New Roman"/>
          <w:sz w:val="24"/>
          <w:szCs w:val="24"/>
        </w:rPr>
      </w:pPr>
      <w:r w:rsidRPr="00A138D1">
        <w:rPr>
          <w:rFonts w:ascii="Times New Roman" w:hAnsi="Times New Roman"/>
          <w:sz w:val="24"/>
          <w:szCs w:val="24"/>
        </w:rPr>
        <w:t>Alemania es un buen ejemplo. Este país logró reducir la incidencia del PLD hasta 2011, pero desde entonces el proceso se ha estancado. Un análisis detallado del núcleo de parados de larga duración revela que a menudo se enfrentan a múltiples obstáculos para su reinserción, como son los problemas de salud, una deuda excesiva o necesidades de vivienda. En Reino Unido, ciertas ref</w:t>
      </w:r>
      <w:r>
        <w:rPr>
          <w:rFonts w:ascii="Times New Roman" w:hAnsi="Times New Roman"/>
          <w:sz w:val="24"/>
          <w:szCs w:val="24"/>
        </w:rPr>
        <w:t>ormas de sus políticas activas -</w:t>
      </w:r>
      <w:r w:rsidRPr="00A138D1">
        <w:rPr>
          <w:rFonts w:ascii="Times New Roman" w:hAnsi="Times New Roman"/>
          <w:sz w:val="24"/>
          <w:szCs w:val="24"/>
        </w:rPr>
        <w:t xml:space="preserve">como el Jobseeker's </w:t>
      </w:r>
      <w:r>
        <w:rPr>
          <w:rFonts w:ascii="Times New Roman" w:hAnsi="Times New Roman"/>
          <w:sz w:val="24"/>
          <w:szCs w:val="24"/>
        </w:rPr>
        <w:t>Allowance o el programa Restart-</w:t>
      </w:r>
      <w:r w:rsidRPr="00A138D1">
        <w:rPr>
          <w:rFonts w:ascii="Times New Roman" w:hAnsi="Times New Roman"/>
          <w:sz w:val="24"/>
          <w:szCs w:val="24"/>
        </w:rPr>
        <w:t xml:space="preserve"> pueden ayudar a explicar por qué la acumulación del PLD durante la Gran Recesión fue mucho menor que en recesiones anteriores. A la vez, sin embargo, ha habido un aumento preocupante de la incapacidad laboral permanente y en otros países, como Estados Unidos, muchos trabajador</w:t>
      </w:r>
      <w:r>
        <w:rPr>
          <w:rFonts w:ascii="Times New Roman" w:hAnsi="Times New Roman"/>
          <w:sz w:val="24"/>
          <w:szCs w:val="24"/>
        </w:rPr>
        <w:t>es han pasado a la inactividad.</w:t>
      </w:r>
    </w:p>
    <w:p w:rsidR="00A57A09" w:rsidRPr="00A138D1" w:rsidRDefault="00A57A09" w:rsidP="00A57A09">
      <w:pPr>
        <w:spacing w:line="240" w:lineRule="auto"/>
        <w:jc w:val="both"/>
        <w:rPr>
          <w:rFonts w:ascii="Times New Roman" w:hAnsi="Times New Roman"/>
          <w:sz w:val="24"/>
          <w:szCs w:val="24"/>
        </w:rPr>
      </w:pPr>
      <w:r w:rsidRPr="00FE383C">
        <w:rPr>
          <w:rFonts w:ascii="Times New Roman" w:hAnsi="Times New Roman"/>
          <w:sz w:val="24"/>
          <w:szCs w:val="24"/>
          <w:u w:val="single"/>
        </w:rPr>
        <w:t>Estas experiencias indican que cualquier análisis del PLD debe basarse en una definición amplia que incluya la inactividad, la discapacidad y la dependencia a largo plazo de las prestaciones</w:t>
      </w:r>
      <w:r w:rsidRPr="00A138D1">
        <w:rPr>
          <w:rFonts w:ascii="Times New Roman" w:hAnsi="Times New Roman"/>
          <w:sz w:val="24"/>
          <w:szCs w:val="24"/>
        </w:rPr>
        <w:t>. En Alemania, las definiciones oficiales implican una subestimación de la tasa de PLD de alrededor de 10 pp. En el Reino Unido, la incapacidad laboral permanente supone más del doble que el número de parados de larga duración y se observa que reacciona a las condiciones económicas, rápidamente en las recesiones pero lentamente en las recuperaciones. Y en EEUU, la tasa de actividad laboral sigue siendo 3 pp inferior al n</w:t>
      </w:r>
      <w:r>
        <w:rPr>
          <w:rFonts w:ascii="Times New Roman" w:hAnsi="Times New Roman"/>
          <w:sz w:val="24"/>
          <w:szCs w:val="24"/>
        </w:rPr>
        <w:t>ivel previo a la Gran Recesión…</w:t>
      </w:r>
    </w:p>
    <w:p w:rsidR="00A57A09" w:rsidRPr="00A138D1" w:rsidRDefault="00A57A09" w:rsidP="00A57A09">
      <w:pPr>
        <w:spacing w:line="240" w:lineRule="auto"/>
        <w:jc w:val="both"/>
        <w:rPr>
          <w:rFonts w:ascii="Times New Roman" w:hAnsi="Times New Roman"/>
          <w:sz w:val="24"/>
          <w:szCs w:val="24"/>
        </w:rPr>
      </w:pPr>
      <w:r w:rsidRPr="00A138D1">
        <w:rPr>
          <w:rFonts w:ascii="Times New Roman" w:hAnsi="Times New Roman"/>
          <w:sz w:val="24"/>
          <w:szCs w:val="24"/>
        </w:rPr>
        <w:t>El</w:t>
      </w:r>
      <w:r>
        <w:rPr>
          <w:rFonts w:ascii="Times New Roman" w:hAnsi="Times New Roman"/>
          <w:sz w:val="24"/>
          <w:szCs w:val="24"/>
        </w:rPr>
        <w:t xml:space="preserve"> crecimiento económico es vital</w:t>
      </w:r>
    </w:p>
    <w:p w:rsidR="00A57A09" w:rsidRPr="00A138D1" w:rsidRDefault="00A57A09" w:rsidP="00A57A09">
      <w:pPr>
        <w:spacing w:line="240" w:lineRule="auto"/>
        <w:jc w:val="both"/>
        <w:rPr>
          <w:rFonts w:ascii="Times New Roman" w:hAnsi="Times New Roman"/>
          <w:sz w:val="24"/>
          <w:szCs w:val="24"/>
        </w:rPr>
      </w:pPr>
      <w:r w:rsidRPr="00C52F82">
        <w:rPr>
          <w:rFonts w:ascii="Times New Roman" w:hAnsi="Times New Roman"/>
          <w:color w:val="FF0000"/>
          <w:sz w:val="24"/>
          <w:szCs w:val="24"/>
          <w:u w:val="single"/>
        </w:rPr>
        <w:t>En última instancia, el éxito de cualquier política activa dependerá de nuestra capacidad para generar un crecimiento sostenido</w:t>
      </w:r>
      <w:r w:rsidRPr="00A138D1">
        <w:rPr>
          <w:rFonts w:ascii="Times New Roman" w:hAnsi="Times New Roman"/>
          <w:sz w:val="24"/>
          <w:szCs w:val="24"/>
        </w:rPr>
        <w:t>. El Consejo Europeo lanzó una recomendación en febrero de 2016 en la que instaba a los Estados miembros a prestar una atención personalizada a los parados de larga duración. Pero esta iniciativa no alcanzará sus objetivos a menos que las tasas de crecimiento aumenten considerablemente, lo cual seguramente no será posible sin una profunda revisión de la combinación de políticas macr</w:t>
      </w:r>
      <w:r>
        <w:rPr>
          <w:rFonts w:ascii="Times New Roman" w:hAnsi="Times New Roman"/>
          <w:sz w:val="24"/>
          <w:szCs w:val="24"/>
        </w:rPr>
        <w:t>oeconómicas en Europa…</w:t>
      </w:r>
    </w:p>
    <w:p w:rsidR="00A57A09" w:rsidRPr="00C77764" w:rsidRDefault="00A57A09" w:rsidP="00A57A09">
      <w:pPr>
        <w:spacing w:line="240" w:lineRule="auto"/>
        <w:jc w:val="both"/>
        <w:rPr>
          <w:rFonts w:ascii="Times New Roman" w:hAnsi="Times New Roman"/>
          <w:sz w:val="24"/>
          <w:szCs w:val="24"/>
        </w:rPr>
      </w:pPr>
      <w:r>
        <w:rPr>
          <w:rFonts w:ascii="Times New Roman" w:hAnsi="Times New Roman"/>
          <w:sz w:val="24"/>
          <w:szCs w:val="24"/>
        </w:rPr>
        <w:lastRenderedPageBreak/>
        <w:t xml:space="preserve">- </w:t>
      </w:r>
      <w:r w:rsidRPr="00C77764">
        <w:rPr>
          <w:rFonts w:ascii="Times New Roman" w:hAnsi="Times New Roman"/>
          <w:sz w:val="24"/>
          <w:szCs w:val="24"/>
          <w:u w:val="single"/>
        </w:rPr>
        <w:t>Wall Street está de fiesta con la volatilidad generada por el triunfo de Trump</w:t>
      </w:r>
      <w:r>
        <w:rPr>
          <w:rFonts w:ascii="Times New Roman" w:hAnsi="Times New Roman"/>
          <w:sz w:val="24"/>
          <w:szCs w:val="24"/>
        </w:rPr>
        <w:t xml:space="preserve"> (The Wall Street Journal - </w:t>
      </w:r>
      <w:r w:rsidRPr="00C77764">
        <w:rPr>
          <w:rFonts w:ascii="Times New Roman" w:hAnsi="Times New Roman"/>
          <w:b/>
          <w:sz w:val="24"/>
          <w:szCs w:val="24"/>
        </w:rPr>
        <w:t>16/11/16</w:t>
      </w:r>
      <w:r>
        <w:rPr>
          <w:rFonts w:ascii="Times New Roman" w:hAnsi="Times New Roman"/>
          <w:sz w:val="24"/>
          <w:szCs w:val="24"/>
        </w:rPr>
        <w:t>)                                                         Lectura recomendada</w:t>
      </w:r>
    </w:p>
    <w:p w:rsidR="00A57A09" w:rsidRPr="002F5CCB" w:rsidRDefault="00A57A09" w:rsidP="00A57A09">
      <w:pPr>
        <w:spacing w:line="240" w:lineRule="auto"/>
        <w:jc w:val="both"/>
        <w:rPr>
          <w:rFonts w:ascii="Times New Roman" w:hAnsi="Times New Roman"/>
          <w:color w:val="FF0000"/>
          <w:sz w:val="24"/>
          <w:szCs w:val="24"/>
        </w:rPr>
      </w:pPr>
      <w:r w:rsidRPr="002F5CCB">
        <w:rPr>
          <w:rFonts w:ascii="Times New Roman" w:hAnsi="Times New Roman"/>
          <w:color w:val="FF0000"/>
          <w:sz w:val="24"/>
          <w:szCs w:val="24"/>
        </w:rPr>
        <w:t>La elección de Trump crea condiciones propicias para los que apuestan a las grandes fluctuaciones</w:t>
      </w:r>
    </w:p>
    <w:p w:rsidR="00A57A09" w:rsidRPr="00C77764" w:rsidRDefault="00A57A09" w:rsidP="00A57A09">
      <w:pPr>
        <w:shd w:val="clear" w:color="auto" w:fill="FFFFFF"/>
        <w:spacing w:line="240" w:lineRule="auto"/>
        <w:jc w:val="both"/>
        <w:textAlignment w:val="baseline"/>
        <w:rPr>
          <w:rFonts w:ascii="Times New Roman" w:hAnsi="Times New Roman"/>
          <w:sz w:val="24"/>
          <w:szCs w:val="24"/>
        </w:rPr>
      </w:pPr>
      <w:r>
        <w:rPr>
          <w:rFonts w:ascii="Times New Roman" w:hAnsi="Times New Roman"/>
          <w:sz w:val="24"/>
          <w:szCs w:val="24"/>
          <w:bdr w:val="none" w:sz="0" w:space="0" w:color="auto" w:frame="1"/>
        </w:rPr>
        <w:t>(</w:t>
      </w:r>
      <w:r w:rsidRPr="00C77764">
        <w:rPr>
          <w:rFonts w:ascii="Times New Roman" w:hAnsi="Times New Roman"/>
          <w:sz w:val="24"/>
          <w:szCs w:val="24"/>
          <w:bdr w:val="none" w:sz="0" w:space="0" w:color="auto" w:frame="1"/>
        </w:rPr>
        <w:t>Por Juliet Chung y Rob Copeland</w:t>
      </w:r>
      <w:r>
        <w:rPr>
          <w:rFonts w:ascii="Times New Roman" w:hAnsi="Times New Roman"/>
          <w:sz w:val="24"/>
          <w:szCs w:val="24"/>
          <w:bdr w:val="none" w:sz="0" w:space="0" w:color="auto" w:frame="1"/>
        </w:rPr>
        <w:t>)</w:t>
      </w:r>
    </w:p>
    <w:p w:rsidR="00A57A09" w:rsidRPr="002F5CCB" w:rsidRDefault="00A57A09" w:rsidP="00A57A09">
      <w:pPr>
        <w:pStyle w:val="NormalWeb"/>
        <w:shd w:val="clear" w:color="auto" w:fill="FFFFFF"/>
        <w:spacing w:before="0" w:beforeAutospacing="0" w:after="270" w:afterAutospacing="0"/>
        <w:jc w:val="both"/>
        <w:textAlignment w:val="baseline"/>
        <w:rPr>
          <w:u w:val="single"/>
        </w:rPr>
      </w:pPr>
      <w:r w:rsidRPr="002F5CCB">
        <w:rPr>
          <w:u w:val="single"/>
        </w:rPr>
        <w:t>La elección de</w:t>
      </w:r>
      <w:r w:rsidRPr="002F5CCB">
        <w:rPr>
          <w:rStyle w:val="apple-converted-space"/>
          <w:u w:val="single"/>
        </w:rPr>
        <w:t> </w:t>
      </w:r>
      <w:r w:rsidRPr="002F5CCB">
        <w:rPr>
          <w:u w:val="single"/>
        </w:rPr>
        <w:t>Donald Trump</w:t>
      </w:r>
      <w:r w:rsidRPr="002F5CCB">
        <w:rPr>
          <w:rStyle w:val="apple-converted-space"/>
          <w:u w:val="single"/>
        </w:rPr>
        <w:t> </w:t>
      </w:r>
      <w:r w:rsidRPr="002F5CCB">
        <w:rPr>
          <w:u w:val="single"/>
        </w:rPr>
        <w:t>como presidente de Estados Unidos sacudió la política y los mercados globales. Y eso, precisamente, ha generado entusiasmo entre los corredores de Wall Street.</w:t>
      </w:r>
    </w:p>
    <w:p w:rsidR="00A57A09" w:rsidRPr="002F5CCB" w:rsidRDefault="00A57A09" w:rsidP="00A57A09">
      <w:pPr>
        <w:pStyle w:val="NormalWeb"/>
        <w:shd w:val="clear" w:color="auto" w:fill="FFFFFF"/>
        <w:spacing w:before="0" w:beforeAutospacing="0" w:after="0" w:afterAutospacing="0"/>
        <w:jc w:val="both"/>
        <w:textAlignment w:val="baseline"/>
        <w:rPr>
          <w:color w:val="FF0000"/>
          <w:u w:val="single"/>
        </w:rPr>
      </w:pPr>
      <w:r w:rsidRPr="002F5CCB">
        <w:rPr>
          <w:color w:val="FF0000"/>
          <w:u w:val="single"/>
        </w:rPr>
        <w:t>Después de las elecciones presidenciales del martes pasado, las aletargadas acciones de los bancos se dispararon y los títulos de empresas tecnológicas como</w:t>
      </w:r>
      <w:r w:rsidRPr="002F5CCB">
        <w:rPr>
          <w:rStyle w:val="apple-converted-space"/>
          <w:color w:val="FF0000"/>
          <w:u w:val="single"/>
        </w:rPr>
        <w:t> </w:t>
      </w:r>
      <w:hyperlink r:id="rId116" w:history="1">
        <w:r w:rsidRPr="002F5CCB">
          <w:rPr>
            <w:rStyle w:val="Hipervnculo"/>
            <w:color w:val="FF0000"/>
          </w:rPr>
          <w:t>Amazon.com</w:t>
        </w:r>
      </w:hyperlink>
      <w:r w:rsidRPr="002F5CCB">
        <w:rPr>
          <w:rStyle w:val="apple-converted-space"/>
          <w:color w:val="FF0000"/>
          <w:u w:val="single"/>
          <w:bdr w:val="none" w:sz="0" w:space="0" w:color="auto" w:frame="1"/>
        </w:rPr>
        <w:t> </w:t>
      </w:r>
      <w:r w:rsidRPr="002F5CCB">
        <w:rPr>
          <w:color w:val="FF0000"/>
          <w:u w:val="single"/>
          <w:bdr w:val="none" w:sz="0" w:space="0" w:color="auto" w:frame="1"/>
        </w:rPr>
        <w:t>Inc.</w:t>
      </w:r>
      <w:r w:rsidRPr="002F5CCB">
        <w:rPr>
          <w:rStyle w:val="apple-converted-space"/>
          <w:color w:val="FF0000"/>
          <w:u w:val="single"/>
        </w:rPr>
        <w:t> </w:t>
      </w:r>
      <w:r w:rsidRPr="002F5CCB">
        <w:rPr>
          <w:color w:val="FF0000"/>
          <w:u w:val="single"/>
        </w:rPr>
        <w:t>y</w:t>
      </w:r>
      <w:r w:rsidRPr="002F5CCB">
        <w:rPr>
          <w:rStyle w:val="apple-converted-space"/>
          <w:color w:val="FF0000"/>
          <w:u w:val="single"/>
        </w:rPr>
        <w:t> </w:t>
      </w:r>
      <w:hyperlink r:id="rId117" w:history="1">
        <w:r w:rsidRPr="002F5CCB">
          <w:rPr>
            <w:rStyle w:val="Hipervnculo"/>
            <w:color w:val="FF0000"/>
          </w:rPr>
          <w:t>Alphabet</w:t>
        </w:r>
      </w:hyperlink>
      <w:r w:rsidRPr="002F5CCB">
        <w:rPr>
          <w:rStyle w:val="apple-converted-space"/>
          <w:color w:val="FF0000"/>
          <w:u w:val="single"/>
          <w:bdr w:val="none" w:sz="0" w:space="0" w:color="auto" w:frame="1"/>
        </w:rPr>
        <w:t> </w:t>
      </w:r>
      <w:r w:rsidRPr="002F5CCB">
        <w:rPr>
          <w:color w:val="FF0000"/>
          <w:u w:val="single"/>
          <w:bdr w:val="none" w:sz="0" w:space="0" w:color="auto" w:frame="1"/>
        </w:rPr>
        <w:t>Inc.,</w:t>
      </w:r>
      <w:r w:rsidRPr="002F5CCB">
        <w:rPr>
          <w:rStyle w:val="apple-converted-space"/>
          <w:color w:val="FF0000"/>
          <w:u w:val="single"/>
        </w:rPr>
        <w:t> </w:t>
      </w:r>
      <w:r w:rsidRPr="002F5CCB">
        <w:rPr>
          <w:color w:val="FF0000"/>
          <w:u w:val="single"/>
        </w:rPr>
        <w:t>la matriz de Google, cayeron. Bonos aparentemente invencibles sufrieron ventas generalizadas y el yen japonés se debilitó frente al dólar.</w:t>
      </w:r>
    </w:p>
    <w:p w:rsidR="00A57A09" w:rsidRPr="00C77764" w:rsidRDefault="00A57A09" w:rsidP="00A57A09">
      <w:pPr>
        <w:pStyle w:val="NormalWeb"/>
        <w:shd w:val="clear" w:color="auto" w:fill="FFFFFF"/>
        <w:spacing w:before="0" w:beforeAutospacing="0" w:after="0" w:afterAutospacing="0"/>
        <w:jc w:val="both"/>
        <w:textAlignment w:val="baseline"/>
      </w:pPr>
    </w:p>
    <w:p w:rsidR="00A57A09" w:rsidRPr="002F5CCB" w:rsidRDefault="00A57A09" w:rsidP="00A57A09">
      <w:pPr>
        <w:pStyle w:val="NormalWeb"/>
        <w:shd w:val="clear" w:color="auto" w:fill="FFFFFF"/>
        <w:spacing w:before="0" w:beforeAutospacing="0" w:after="270" w:afterAutospacing="0"/>
        <w:jc w:val="both"/>
        <w:textAlignment w:val="baseline"/>
        <w:rPr>
          <w:u w:val="single"/>
        </w:rPr>
      </w:pPr>
      <w:r w:rsidRPr="002F5CCB">
        <w:rPr>
          <w:u w:val="single"/>
        </w:rPr>
        <w:t>De repente, los mercados se han convertido en un sueño hecho realidad para los corredores, desde los pequeños inversionistas que operan intradía hasta los fondos de cobertura dispuestos a apostar miles de millones de dólares. La volatilidad del mercado y el aumento del volumen de operaciones pueden permitirles explotar posibles ineficiencias de precios con la esperanza de obtener ganancias por encima del promedio del mercado.</w:t>
      </w:r>
    </w:p>
    <w:p w:rsidR="00A57A09" w:rsidRPr="002F5CCB" w:rsidRDefault="00A57A09" w:rsidP="00A57A09">
      <w:pPr>
        <w:pStyle w:val="NormalWeb"/>
        <w:shd w:val="clear" w:color="auto" w:fill="FFFFFF"/>
        <w:spacing w:before="0" w:beforeAutospacing="0" w:after="270" w:afterAutospacing="0"/>
        <w:jc w:val="both"/>
        <w:textAlignment w:val="baseline"/>
        <w:rPr>
          <w:u w:val="single"/>
        </w:rPr>
      </w:pPr>
      <w:r w:rsidRPr="002F5CCB">
        <w:rPr>
          <w:u w:val="single"/>
        </w:rPr>
        <w:t>“Hasta ahora, las medidas de los banqueros centrales y las medidas de las autoridades gubernamentales han sido bastante conocidas y telegrafiadas”,</w:t>
      </w:r>
      <w:r w:rsidRPr="00C77764">
        <w:t xml:space="preserve"> señala Vineer Bhansali, un veterano de Pacific Investment Management Co. que el año pasado lanzó un fondo de cobertura diseñado para sacar provecho de eventos extremos. </w:t>
      </w:r>
      <w:r w:rsidRPr="002F5CCB">
        <w:rPr>
          <w:u w:val="single"/>
        </w:rPr>
        <w:t>“Ahora, hay a</w:t>
      </w:r>
      <w:r>
        <w:rPr>
          <w:u w:val="single"/>
        </w:rPr>
        <w:t>lguien que no es un miembro de (los círculos de)</w:t>
      </w:r>
      <w:r w:rsidRPr="002F5CCB">
        <w:rPr>
          <w:u w:val="single"/>
        </w:rPr>
        <w:t xml:space="preserve"> Washington tomando las decisiones”.</w:t>
      </w:r>
    </w:p>
    <w:p w:rsidR="00A57A09" w:rsidRDefault="00A57A09" w:rsidP="00A57A09">
      <w:pPr>
        <w:pStyle w:val="NormalWeb"/>
        <w:shd w:val="clear" w:color="auto" w:fill="FFFFFF"/>
        <w:spacing w:before="0" w:beforeAutospacing="0" w:after="270" w:afterAutospacing="0"/>
        <w:jc w:val="both"/>
        <w:textAlignment w:val="baseline"/>
      </w:pPr>
      <w:r w:rsidRPr="00C77764">
        <w:t>Bhansali dice que su fondo, LongTail Alpha LLC, de Newport Beach, California, apostó a opciones y futuros sobre acciones, divisas y bonos del Tesoro estadounidense antes de las elecciones</w:t>
      </w:r>
      <w:r>
        <w:t>,</w:t>
      </w:r>
      <w:r w:rsidRPr="00C77764">
        <w:t xml:space="preserve"> basado en que el mercado había descontado la posibilidad de un triunfo de Trump. El martes por la noche, cuando parecía que el republicano iba a ganar en Florida, vendió esas posiciones para obtener ganancias. Trump terminó ganando ese crucial estado.</w:t>
      </w:r>
    </w:p>
    <w:p w:rsidR="00A57A09" w:rsidRPr="00C77764" w:rsidRDefault="00A57A09" w:rsidP="00A57A09">
      <w:pPr>
        <w:pStyle w:val="NormalWeb"/>
        <w:shd w:val="clear" w:color="auto" w:fill="FFFFFF"/>
        <w:spacing w:before="0" w:beforeAutospacing="0" w:after="270" w:afterAutospacing="0"/>
        <w:jc w:val="both"/>
        <w:textAlignment w:val="baseline"/>
      </w:pPr>
      <w:r w:rsidRPr="002F5CCB">
        <w:rPr>
          <w:u w:val="single"/>
        </w:rPr>
        <w:t>Desde la crisis financiera, los fondos de cobertura no han logrado ganarle al mercado. Entre enero y octubre, acumulaban un alza promedio de 3,6%, según la firma de investigación HFR, por debajo del avance de 5,9%, incluyendo dividendos, del S&amp;P 500.</w:t>
      </w:r>
      <w:r w:rsidRPr="00C77764">
        <w:t xml:space="preserve"> Los inversionistas han retirado dinero de estos fondos durante cuatro trimestres consecutivos, el período más largo desde la crisis financiera.</w:t>
      </w:r>
    </w:p>
    <w:p w:rsidR="00A57A09" w:rsidRPr="00207ECD" w:rsidRDefault="00A57A09" w:rsidP="00A57A09">
      <w:pPr>
        <w:pStyle w:val="NormalWeb"/>
        <w:shd w:val="clear" w:color="auto" w:fill="FFFFFF"/>
        <w:spacing w:before="0" w:beforeAutospacing="0" w:after="270" w:afterAutospacing="0"/>
        <w:jc w:val="both"/>
        <w:textAlignment w:val="baseline"/>
        <w:rPr>
          <w:u w:val="single"/>
        </w:rPr>
      </w:pPr>
      <w:r w:rsidRPr="002F5CCB">
        <w:rPr>
          <w:u w:val="single"/>
        </w:rPr>
        <w:t>Los fondos de cobertura han atribuido la racha de retornos decepcionantes a los bancos centrales, que, según ellos, han ejercido una influencia desmesurada al impulsar prácticamente todas las clases de activos</w:t>
      </w:r>
      <w:r w:rsidRPr="00C77764">
        <w:t xml:space="preserve">. En tanto, </w:t>
      </w:r>
      <w:r w:rsidRPr="002F5CCB">
        <w:rPr>
          <w:u w:val="single"/>
        </w:rPr>
        <w:t xml:space="preserve">el auge de la inversión pasiva, en la que los fondos buscan igualar los retornos de un índice o una clase de activos, significa que las acciones se mueven cada vez más al unísono. Esto representa otro desafío para los que se dedican a escoger títulos en busca de compañías que se destaquen de sus </w:t>
      </w:r>
      <w:r w:rsidRPr="002F5CCB">
        <w:rPr>
          <w:u w:val="single"/>
        </w:rPr>
        <w:lastRenderedPageBreak/>
        <w:t>respectivos secto</w:t>
      </w:r>
      <w:r>
        <w:rPr>
          <w:u w:val="single"/>
        </w:rPr>
        <w:t>res. Desde las elecciones en EEUU</w:t>
      </w:r>
      <w:r w:rsidRPr="002F5CCB">
        <w:rPr>
          <w:u w:val="single"/>
        </w:rPr>
        <w:t>, sin embargo, las correlaci</w:t>
      </w:r>
      <w:r>
        <w:rPr>
          <w:u w:val="single"/>
        </w:rPr>
        <w:t>ones se han empezado a quebrar.</w:t>
      </w:r>
    </w:p>
    <w:p w:rsidR="00A57A09" w:rsidRPr="00C77764" w:rsidRDefault="00A57A09" w:rsidP="00A57A09">
      <w:pPr>
        <w:shd w:val="clear" w:color="auto" w:fill="FFFFFF"/>
        <w:spacing w:line="240" w:lineRule="auto"/>
        <w:jc w:val="both"/>
        <w:textAlignment w:val="baseline"/>
        <w:rPr>
          <w:rFonts w:ascii="Times New Roman" w:hAnsi="Times New Roman"/>
          <w:sz w:val="24"/>
          <w:szCs w:val="24"/>
        </w:rPr>
      </w:pPr>
      <w:r w:rsidRPr="00C77764">
        <w:rPr>
          <w:rFonts w:ascii="Times New Roman" w:hAnsi="Times New Roman"/>
          <w:noProof/>
          <w:sz w:val="24"/>
          <w:szCs w:val="24"/>
          <w:lang w:eastAsia="es-ES"/>
        </w:rPr>
        <w:drawing>
          <wp:inline distT="0" distB="0" distL="0" distR="0" wp14:anchorId="5D52D819" wp14:editId="4E3927D9">
            <wp:extent cx="5346700" cy="4165600"/>
            <wp:effectExtent l="0" t="0" r="6350" b="6350"/>
            <wp:docPr id="18" name="Imagen 18" descr="https://si.wsj.net/public/resources/images/AO-AB484_wsjamd_NS_201611151858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i.wsj.net/public/resources/images/AO-AB484_wsjamd_NS_20161115185854.jpg"/>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5346700" cy="4165600"/>
                    </a:xfrm>
                    <a:prstGeom prst="rect">
                      <a:avLst/>
                    </a:prstGeom>
                    <a:noFill/>
                    <a:ln>
                      <a:noFill/>
                    </a:ln>
                  </pic:spPr>
                </pic:pic>
              </a:graphicData>
            </a:graphic>
          </wp:inline>
        </w:drawing>
      </w:r>
    </w:p>
    <w:p w:rsidR="00A57A09" w:rsidRPr="002F5CCB" w:rsidRDefault="00A57A09" w:rsidP="00A57A09">
      <w:pPr>
        <w:pStyle w:val="NormalWeb"/>
        <w:shd w:val="clear" w:color="auto" w:fill="FFFFFF"/>
        <w:spacing w:before="0" w:beforeAutospacing="0" w:after="270" w:afterAutospacing="0"/>
        <w:jc w:val="both"/>
        <w:textAlignment w:val="baseline"/>
        <w:rPr>
          <w:u w:val="single"/>
        </w:rPr>
      </w:pPr>
      <w:r w:rsidRPr="002F5CCB">
        <w:rPr>
          <w:color w:val="FF0000"/>
          <w:u w:val="single"/>
        </w:rPr>
        <w:t>Los planes de Trump para el gasto en infraestructura y el déficit han provocado una ola de ventas en el mercado de bonos debido a las expectativas de un mayor crecimiento económico y un aumento de la inflación</w:t>
      </w:r>
      <w:r w:rsidRPr="00C77764">
        <w:t xml:space="preserve">. Los rendimientos, que se mueven en dirección opuesta a los precios, se dispararon. </w:t>
      </w:r>
      <w:r w:rsidRPr="002F5CCB">
        <w:rPr>
          <w:u w:val="single"/>
        </w:rPr>
        <w:t>Un alza de las tasas de interés, combinada con sus planes de reducir la regulación financiera, ha impulsado las acciones del sector bancario. Los títulos de las farmacéuticas, que bajo la presidencia de</w:t>
      </w:r>
      <w:r w:rsidRPr="002F5CCB">
        <w:rPr>
          <w:rStyle w:val="apple-converted-space"/>
          <w:u w:val="single"/>
        </w:rPr>
        <w:t> </w:t>
      </w:r>
      <w:r w:rsidRPr="002F5CCB">
        <w:rPr>
          <w:u w:val="single"/>
        </w:rPr>
        <w:t>Hillary Clinton</w:t>
      </w:r>
      <w:r w:rsidRPr="002F5CCB">
        <w:rPr>
          <w:rStyle w:val="apple-converted-space"/>
          <w:u w:val="single"/>
        </w:rPr>
        <w:t> </w:t>
      </w:r>
      <w:r w:rsidRPr="002F5CCB">
        <w:rPr>
          <w:u w:val="single"/>
        </w:rPr>
        <w:t>podrían haber enfrentado más presiones para reducir sus precios, también han subido.</w:t>
      </w:r>
    </w:p>
    <w:p w:rsidR="00A57A09" w:rsidRPr="002F5CCB" w:rsidRDefault="00A57A09" w:rsidP="00A57A09">
      <w:pPr>
        <w:pStyle w:val="NormalWeb"/>
        <w:shd w:val="clear" w:color="auto" w:fill="FFFFFF"/>
        <w:spacing w:before="0" w:beforeAutospacing="0" w:after="270" w:afterAutospacing="0"/>
        <w:jc w:val="both"/>
        <w:textAlignment w:val="baseline"/>
        <w:rPr>
          <w:color w:val="FF0000"/>
          <w:u w:val="single"/>
        </w:rPr>
      </w:pPr>
      <w:r w:rsidRPr="002F5CCB">
        <w:rPr>
          <w:color w:val="FF0000"/>
          <w:u w:val="single"/>
        </w:rPr>
        <w:t>Nadie sabe a ciencia cierta si los planes de Trump cambiarán, se materializarán o resultarán contraproducentes, y eso es lo que crea las condiciones propicias para los corredores.</w:t>
      </w:r>
    </w:p>
    <w:p w:rsidR="00A57A09" w:rsidRPr="00C77764" w:rsidRDefault="00A57A09" w:rsidP="00A57A09">
      <w:pPr>
        <w:pStyle w:val="NormalWeb"/>
        <w:shd w:val="clear" w:color="auto" w:fill="FFFFFF"/>
        <w:spacing w:before="0" w:beforeAutospacing="0" w:after="270" w:afterAutospacing="0"/>
        <w:jc w:val="both"/>
        <w:textAlignment w:val="baseline"/>
      </w:pPr>
      <w:r w:rsidRPr="002F5CCB">
        <w:rPr>
          <w:u w:val="single"/>
        </w:rPr>
        <w:t>Es el momento indicado para los fondos de cobertura</w:t>
      </w:r>
      <w:r w:rsidRPr="00C77764">
        <w:t>, escribió</w:t>
      </w:r>
      <w:r w:rsidRPr="00C77764">
        <w:rPr>
          <w:rStyle w:val="apple-converted-space"/>
        </w:rPr>
        <w:t> </w:t>
      </w:r>
      <w:r w:rsidRPr="00C77764">
        <w:t>Jay Krieger,</w:t>
      </w:r>
      <w:r w:rsidRPr="00C77764">
        <w:rPr>
          <w:rStyle w:val="apple-converted-space"/>
        </w:rPr>
        <w:t> </w:t>
      </w:r>
      <w:r w:rsidRPr="00C77764">
        <w:t xml:space="preserve">que invierte en estos fondos en Fundamental Capital Management LLC, en una carta de inversión dos días después de las elecciones. Aun así, existe un riesgo: </w:t>
      </w:r>
      <w:r w:rsidRPr="00D65C6D">
        <w:rPr>
          <w:u w:val="single"/>
        </w:rPr>
        <w:t xml:space="preserve">“La conclusión es que dos tercios de lo que el mercado imagina podría suceder como resultado de la agenda de Trump no ocurrirá”, </w:t>
      </w:r>
      <w:r w:rsidRPr="00C77764">
        <w:t>dijo Krieger en una entrevista.</w:t>
      </w:r>
    </w:p>
    <w:p w:rsidR="00A57A09" w:rsidRDefault="00A57A09" w:rsidP="00A57A09">
      <w:pPr>
        <w:pStyle w:val="NormalWeb"/>
        <w:shd w:val="clear" w:color="auto" w:fill="FFFFFF"/>
        <w:spacing w:before="0" w:beforeAutospacing="0" w:after="0" w:afterAutospacing="0"/>
        <w:jc w:val="both"/>
        <w:textAlignment w:val="baseline"/>
      </w:pPr>
      <w:r w:rsidRPr="00C77764">
        <w:t>Por ejemplo, las acciones de las compañías hospitalarias y de seguros de salud, como</w:t>
      </w:r>
      <w:r w:rsidRPr="00C77764">
        <w:rPr>
          <w:rStyle w:val="apple-converted-space"/>
        </w:rPr>
        <w:t> </w:t>
      </w:r>
      <w:hyperlink r:id="rId119" w:history="1">
        <w:r w:rsidRPr="00275676">
          <w:rPr>
            <w:rStyle w:val="Hipervnculo"/>
            <w:color w:val="auto"/>
            <w:u w:val="none"/>
          </w:rPr>
          <w:t>HCA Holdings</w:t>
        </w:r>
      </w:hyperlink>
      <w:r w:rsidRPr="00275676">
        <w:rPr>
          <w:rStyle w:val="apple-converted-space"/>
          <w:bdr w:val="none" w:sz="0" w:space="0" w:color="auto" w:frame="1"/>
        </w:rPr>
        <w:t> </w:t>
      </w:r>
      <w:r w:rsidRPr="00275676">
        <w:rPr>
          <w:bdr w:val="none" w:sz="0" w:space="0" w:color="auto" w:frame="1"/>
        </w:rPr>
        <w:t>Inc.</w:t>
      </w:r>
      <w:r w:rsidRPr="00275676">
        <w:rPr>
          <w:rStyle w:val="apple-converted-space"/>
        </w:rPr>
        <w:t> </w:t>
      </w:r>
      <w:r w:rsidRPr="00275676">
        <w:t>y</w:t>
      </w:r>
      <w:r w:rsidRPr="00275676">
        <w:rPr>
          <w:rStyle w:val="apple-converted-space"/>
        </w:rPr>
        <w:t> </w:t>
      </w:r>
      <w:hyperlink r:id="rId120" w:history="1">
        <w:r w:rsidRPr="00275676">
          <w:rPr>
            <w:rStyle w:val="Hipervnculo"/>
            <w:color w:val="auto"/>
            <w:u w:val="none"/>
          </w:rPr>
          <w:t>Tenet Healthcare</w:t>
        </w:r>
      </w:hyperlink>
      <w:r w:rsidRPr="00275676">
        <w:rPr>
          <w:rStyle w:val="apple-converted-space"/>
          <w:bdr w:val="none" w:sz="0" w:space="0" w:color="auto" w:frame="1"/>
        </w:rPr>
        <w:t> </w:t>
      </w:r>
      <w:r w:rsidRPr="00275676">
        <w:rPr>
          <w:bdr w:val="none" w:sz="0" w:space="0" w:color="auto" w:frame="1"/>
        </w:rPr>
        <w:t>Corp.</w:t>
      </w:r>
      <w:r w:rsidRPr="00275676">
        <w:t>, cayeron después de las elecciones por temor a que el gobierno de Trump revierta la expa</w:t>
      </w:r>
      <w:r w:rsidRPr="00C77764">
        <w:t xml:space="preserve">nsión de la cobertura de Medicaid (el seguro para gente de bajos ingresos) de la Ley de Cuidado de Salud Asequible, </w:t>
      </w:r>
      <w:r w:rsidRPr="00C77764">
        <w:lastRenderedPageBreak/>
        <w:t>popularmente conocida como Obamacare. El viernes, Trump dijo en una entrevista con The Wall Street Journal que consideraría mantener ciertas partes de la ley. Las acciones de Tenet y HCA repuntaron el viernes y el lunes.</w:t>
      </w:r>
    </w:p>
    <w:p w:rsidR="00A57A09" w:rsidRPr="00C77764" w:rsidRDefault="00A57A09" w:rsidP="00A57A09">
      <w:pPr>
        <w:pStyle w:val="NormalWeb"/>
        <w:shd w:val="clear" w:color="auto" w:fill="FFFFFF"/>
        <w:spacing w:before="0" w:beforeAutospacing="0" w:after="0" w:afterAutospacing="0"/>
        <w:jc w:val="both"/>
        <w:textAlignment w:val="baseline"/>
      </w:pPr>
    </w:p>
    <w:p w:rsidR="00A57A09" w:rsidRPr="00C77764" w:rsidRDefault="00A57A09" w:rsidP="00A57A09">
      <w:pPr>
        <w:pStyle w:val="NormalWeb"/>
        <w:shd w:val="clear" w:color="auto" w:fill="FFFFFF"/>
        <w:spacing w:before="0" w:beforeAutospacing="0" w:after="270" w:afterAutospacing="0"/>
        <w:jc w:val="both"/>
        <w:textAlignment w:val="baseline"/>
      </w:pPr>
      <w:r w:rsidRPr="00C77764">
        <w:t>Cuando se trata de apostar a la política, sin embargo, los operadores tienen antecedentes variados, y los fondos que tienen un saldo positivo podrían optar por no hacer nuevas apuestas durante gran parte del resto del año para proteger sus ganancias.</w:t>
      </w:r>
    </w:p>
    <w:p w:rsidR="00A57A09" w:rsidRPr="00C77764" w:rsidRDefault="00A57A09" w:rsidP="00A57A09">
      <w:pPr>
        <w:pStyle w:val="NormalWeb"/>
        <w:shd w:val="clear" w:color="auto" w:fill="FFFFFF"/>
        <w:spacing w:before="0" w:beforeAutospacing="0" w:after="270" w:afterAutospacing="0"/>
        <w:jc w:val="both"/>
        <w:textAlignment w:val="baseline"/>
      </w:pPr>
      <w:r w:rsidRPr="00C77764">
        <w:t>Estas fluctuaciones han ayudado al gestor de fondos de cobertura</w:t>
      </w:r>
      <w:r>
        <w:t xml:space="preserve"> </w:t>
      </w:r>
      <w:r w:rsidRPr="00C77764">
        <w:t>Kyle Bass</w:t>
      </w:r>
      <w:r w:rsidRPr="00C77764">
        <w:rPr>
          <w:rStyle w:val="apple-converted-space"/>
        </w:rPr>
        <w:t> </w:t>
      </w:r>
      <w:r w:rsidRPr="00C77764">
        <w:t>a pasar del rojo al negro este año, según un inversionista. La semana pasada, su firma, Hayman Capital Management LP, con sede en Dallas, aumentó el tamaño de algunas apuestas existentes contra monedas asiáticas, incluyendo el yen, luego de la elección de Trump, dijo el inversionista.</w:t>
      </w:r>
    </w:p>
    <w:p w:rsidR="00A57A09" w:rsidRPr="00C77764" w:rsidRDefault="00A57A09" w:rsidP="00A57A09">
      <w:pPr>
        <w:pStyle w:val="NormalWeb"/>
        <w:shd w:val="clear" w:color="auto" w:fill="FFFFFF"/>
        <w:spacing w:before="0" w:beforeAutospacing="0" w:after="270" w:afterAutospacing="0"/>
        <w:jc w:val="both"/>
        <w:textAlignment w:val="baseline"/>
      </w:pPr>
      <w:r w:rsidRPr="00C77764">
        <w:t>En una entrevista, Bass señaló que espera que la inflación se acelere dada la preferencia declarada por Trump por políticas proteccionistas, lo que a su vez debería estimular a la Reserva Federal a acelerar el ritmo de los aumentos de las tasas de interés y a impulsar el dólar frente a monedas como el yen. Su fondo insignia acumulaba un alza de cerca de 5% este año hasta el jueves, dijo el inversionista.</w:t>
      </w:r>
    </w:p>
    <w:p w:rsidR="00A57A09" w:rsidRPr="00D65C6D" w:rsidRDefault="00A57A09" w:rsidP="00A57A09">
      <w:pPr>
        <w:pStyle w:val="NormalWeb"/>
        <w:shd w:val="clear" w:color="auto" w:fill="FFFFFF"/>
        <w:spacing w:before="0" w:beforeAutospacing="0" w:after="270" w:afterAutospacing="0"/>
        <w:jc w:val="both"/>
        <w:textAlignment w:val="baseline"/>
        <w:rPr>
          <w:u w:val="single"/>
        </w:rPr>
      </w:pPr>
      <w:r w:rsidRPr="00D65C6D">
        <w:rPr>
          <w:u w:val="single"/>
        </w:rPr>
        <w:t>“Se están quitando los guantes”,</w:t>
      </w:r>
      <w:r w:rsidRPr="00C77764">
        <w:t xml:space="preserve"> dijo Bass, que invierte según las tendencias macroeconómicas y es conocido por hacer grandes apuestas en contra de la opinión de la mayoría. </w:t>
      </w:r>
      <w:r w:rsidRPr="00D65C6D">
        <w:rPr>
          <w:u w:val="single"/>
        </w:rPr>
        <w:t>“Lo que va a separar a los gestores es si están dispuestos a asumir riesgos reales. No me refiero al tipo de riesgo de un casino flotante, sino a una posición real”.</w:t>
      </w:r>
    </w:p>
    <w:p w:rsidR="00A57A09" w:rsidRPr="00D65C6D" w:rsidRDefault="00A57A09" w:rsidP="00A57A09">
      <w:pPr>
        <w:pStyle w:val="NormalWeb"/>
        <w:shd w:val="clear" w:color="auto" w:fill="FFFFFF"/>
        <w:spacing w:before="0" w:beforeAutospacing="0" w:after="270" w:afterAutospacing="0"/>
        <w:jc w:val="both"/>
        <w:textAlignment w:val="baseline"/>
        <w:rPr>
          <w:u w:val="single"/>
        </w:rPr>
      </w:pPr>
      <w:r w:rsidRPr="00C77764">
        <w:t xml:space="preserve">Algunos cuestionan si el entorno de inversión para los gestores ha mejorado de manera fundamental. </w:t>
      </w:r>
      <w:r w:rsidRPr="00D65C6D">
        <w:rPr>
          <w:u w:val="single"/>
        </w:rPr>
        <w:t>“Creo que podría haber algunos shocks. Claramente, la elección fue un shock”</w:t>
      </w:r>
      <w:r w:rsidRPr="00C77764">
        <w:t>, dice</w:t>
      </w:r>
      <w:r w:rsidRPr="00C77764">
        <w:rPr>
          <w:rStyle w:val="apple-converted-space"/>
        </w:rPr>
        <w:t> </w:t>
      </w:r>
      <w:r w:rsidRPr="00C77764">
        <w:t>Jane Buchan,</w:t>
      </w:r>
      <w:r w:rsidRPr="00C77764">
        <w:rPr>
          <w:rStyle w:val="apple-converted-space"/>
        </w:rPr>
        <w:t> </w:t>
      </w:r>
      <w:r w:rsidRPr="00C77764">
        <w:t>de Paamco, una firma de Irvine, California, que administra y asesora inversiones de US$</w:t>
      </w:r>
      <w:r>
        <w:t xml:space="preserve"> </w:t>
      </w:r>
      <w:r w:rsidRPr="00C77764">
        <w:t xml:space="preserve">23.000 millones en fondos de cobertura. </w:t>
      </w:r>
      <w:r w:rsidRPr="00D65C6D">
        <w:rPr>
          <w:u w:val="single"/>
        </w:rPr>
        <w:t>“Eso es muy diferente a niveles más altos y sostenidos de volatilidad, que es lo que necesitan los gestores”.</w:t>
      </w:r>
    </w:p>
    <w:p w:rsidR="00A57A09" w:rsidRPr="00D65C6D" w:rsidRDefault="00A57A09" w:rsidP="00A57A09">
      <w:pPr>
        <w:pStyle w:val="NormalWeb"/>
        <w:shd w:val="clear" w:color="auto" w:fill="FFFFFF"/>
        <w:spacing w:before="0" w:beforeAutospacing="0" w:after="0" w:afterAutospacing="0"/>
        <w:jc w:val="both"/>
        <w:textAlignment w:val="baseline"/>
        <w:rPr>
          <w:u w:val="single"/>
        </w:rPr>
      </w:pPr>
      <w:r w:rsidRPr="00D65C6D">
        <w:rPr>
          <w:u w:val="single"/>
        </w:rPr>
        <w:t>Los operadores automatizados, incluyendo firmas de corretaje de alta frecuencia como</w:t>
      </w:r>
      <w:r w:rsidRPr="00D65C6D">
        <w:rPr>
          <w:rStyle w:val="apple-converted-space"/>
          <w:u w:val="single"/>
        </w:rPr>
        <w:t> </w:t>
      </w:r>
      <w:hyperlink r:id="rId121" w:history="1">
        <w:r w:rsidRPr="00275676">
          <w:rPr>
            <w:rStyle w:val="Hipervnculo"/>
            <w:color w:val="auto"/>
          </w:rPr>
          <w:t>Virtu Financial</w:t>
        </w:r>
      </w:hyperlink>
      <w:r w:rsidRPr="00275676">
        <w:rPr>
          <w:rStyle w:val="apple-converted-space"/>
          <w:u w:val="single"/>
          <w:bdr w:val="none" w:sz="0" w:space="0" w:color="auto" w:frame="1"/>
        </w:rPr>
        <w:t> </w:t>
      </w:r>
      <w:r w:rsidRPr="00275676">
        <w:rPr>
          <w:u w:val="single"/>
          <w:bdr w:val="none" w:sz="0" w:space="0" w:color="auto" w:frame="1"/>
        </w:rPr>
        <w:t>Inc.</w:t>
      </w:r>
      <w:r w:rsidRPr="00D65C6D">
        <w:rPr>
          <w:rStyle w:val="apple-converted-space"/>
          <w:u w:val="single"/>
        </w:rPr>
        <w:t> </w:t>
      </w:r>
      <w:r w:rsidRPr="00D65C6D">
        <w:rPr>
          <w:u w:val="single"/>
        </w:rPr>
        <w:t>y fondos cuantitativos como Two Sigma Investors LP, recibirán un impulso de la sucesión presidencial, según algunos operadores. Aunque esos inversionistas no hacen apuestas basándose en análisis de los fundamentos, ya que generalmente se benefician durante los períodos de mayor volatilidad.</w:t>
      </w:r>
    </w:p>
    <w:p w:rsidR="00A57A09" w:rsidRPr="00C77764" w:rsidRDefault="00A57A09" w:rsidP="00A57A09">
      <w:pPr>
        <w:pStyle w:val="NormalWeb"/>
        <w:shd w:val="clear" w:color="auto" w:fill="FFFFFF"/>
        <w:spacing w:before="0" w:beforeAutospacing="0" w:after="0" w:afterAutospacing="0"/>
        <w:jc w:val="both"/>
        <w:textAlignment w:val="baseline"/>
      </w:pPr>
    </w:p>
    <w:p w:rsidR="00A57A09" w:rsidRPr="00C77764" w:rsidRDefault="00A57A09" w:rsidP="00A57A09">
      <w:pPr>
        <w:pStyle w:val="NormalWeb"/>
        <w:shd w:val="clear" w:color="auto" w:fill="FFFFFF"/>
        <w:spacing w:before="0" w:beforeAutospacing="0" w:after="270" w:afterAutospacing="0"/>
        <w:jc w:val="both"/>
        <w:textAlignment w:val="baseline"/>
      </w:pPr>
      <w:r w:rsidRPr="00C77764">
        <w:t>Sound Point Capital Management, el fondo de inversión de</w:t>
      </w:r>
      <w:r w:rsidRPr="00C77764">
        <w:rPr>
          <w:rStyle w:val="apple-converted-space"/>
        </w:rPr>
        <w:t> </w:t>
      </w:r>
      <w:r w:rsidRPr="00C77764">
        <w:t>Stephen Ketchum</w:t>
      </w:r>
      <w:r w:rsidRPr="00C77764">
        <w:rPr>
          <w:rStyle w:val="apple-converted-space"/>
        </w:rPr>
        <w:t> </w:t>
      </w:r>
      <w:r w:rsidRPr="00C77764">
        <w:t>que maneja US$</w:t>
      </w:r>
      <w:r>
        <w:t xml:space="preserve"> </w:t>
      </w:r>
      <w:r w:rsidRPr="00C77764">
        <w:t>10.000 millones, aumentó las apuestas sobre los bonos de las cadenas de televisión bajo la teoría de que el gobierno de Trump será más favorable a una consolidación del sector. Los fondos de la firma subieron la semana pasada, dijo un inversionista, mientras que los índices de crédito de referencia cayeron.</w:t>
      </w:r>
    </w:p>
    <w:p w:rsidR="00A57A09" w:rsidRDefault="00A57A09" w:rsidP="00A57A09">
      <w:pPr>
        <w:pStyle w:val="NormalWeb"/>
        <w:shd w:val="clear" w:color="auto" w:fill="FFFFFF"/>
        <w:spacing w:before="0" w:beforeAutospacing="0" w:after="270" w:afterAutospacing="0"/>
        <w:jc w:val="both"/>
        <w:textAlignment w:val="baseline"/>
      </w:pPr>
      <w:r w:rsidRPr="00D65C6D">
        <w:rPr>
          <w:u w:val="single"/>
        </w:rPr>
        <w:t>“Estamos en un mundo nuevo. Te guste o no, esto trae cambio y volatilidad, y eso es un buen ambiente para invertir”,</w:t>
      </w:r>
      <w:r w:rsidRPr="00C77764">
        <w:t xml:space="preserve"> afirma Ketchum. El fondo había reducido sus apuestas al alza del mercado antes de la elección, según una carta enviada a los inversionistas.</w:t>
      </w:r>
    </w:p>
    <w:p w:rsidR="00A57A09" w:rsidRDefault="00A57A09" w:rsidP="00A57A09">
      <w:pPr>
        <w:spacing w:line="240" w:lineRule="auto"/>
        <w:jc w:val="both"/>
        <w:rPr>
          <w:rFonts w:ascii="Times New Roman" w:hAnsi="Times New Roman"/>
          <w:b/>
          <w:sz w:val="24"/>
          <w:szCs w:val="24"/>
        </w:rPr>
      </w:pPr>
    </w:p>
    <w:p w:rsidR="00A57A09" w:rsidRPr="00DF02C3" w:rsidRDefault="00A57A09" w:rsidP="00A57A09">
      <w:pPr>
        <w:spacing w:line="240" w:lineRule="auto"/>
        <w:jc w:val="both"/>
        <w:rPr>
          <w:rFonts w:ascii="Times New Roman" w:hAnsi="Times New Roman"/>
          <w:b/>
          <w:sz w:val="24"/>
          <w:szCs w:val="24"/>
        </w:rPr>
      </w:pPr>
    </w:p>
    <w:p w:rsidR="00A57A09" w:rsidRPr="00DF02C3" w:rsidRDefault="00A57A09" w:rsidP="00A57A09">
      <w:pPr>
        <w:spacing w:line="240" w:lineRule="auto"/>
        <w:jc w:val="both"/>
        <w:rPr>
          <w:rFonts w:ascii="Times New Roman" w:hAnsi="Times New Roman"/>
          <w:b/>
          <w:sz w:val="24"/>
          <w:szCs w:val="24"/>
        </w:rPr>
      </w:pPr>
      <w:r w:rsidRPr="00DF02C3">
        <w:rPr>
          <w:rFonts w:ascii="Times New Roman" w:hAnsi="Times New Roman"/>
          <w:b/>
          <w:sz w:val="24"/>
          <w:szCs w:val="24"/>
        </w:rPr>
        <w:lastRenderedPageBreak/>
        <w:t>- Crimen y castigo (lo que la globalización nos dejó… “y la que rondaré morena”)</w:t>
      </w:r>
    </w:p>
    <w:p w:rsidR="00A57A09" w:rsidRPr="00DF02C3" w:rsidRDefault="00A57A09" w:rsidP="00A57A09">
      <w:pPr>
        <w:spacing w:line="240" w:lineRule="auto"/>
        <w:jc w:val="both"/>
        <w:rPr>
          <w:rFonts w:ascii="Times New Roman" w:hAnsi="Times New Roman"/>
          <w:b/>
          <w:sz w:val="24"/>
          <w:szCs w:val="24"/>
        </w:rPr>
      </w:pPr>
      <w:r w:rsidRPr="00DF02C3">
        <w:rPr>
          <w:noProof/>
          <w:lang w:eastAsia="es-ES"/>
        </w:rPr>
        <w:drawing>
          <wp:inline distT="0" distB="0" distL="0" distR="0" wp14:anchorId="58E8BB18" wp14:editId="735E7B7B">
            <wp:extent cx="5400040" cy="3038475"/>
            <wp:effectExtent l="0" t="0" r="0" b="9525"/>
            <wp:docPr id="3" name="Imagen 3" descr="Los fondos garantizados de bolsa representan casi la mitad de las suscripciones netas del añ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s fondos garantizados de bolsa representan casi la mitad de las suscripciones netas del año"/>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400040" cy="3038475"/>
                    </a:xfrm>
                    <a:prstGeom prst="rect">
                      <a:avLst/>
                    </a:prstGeom>
                    <a:noFill/>
                    <a:ln>
                      <a:noFill/>
                    </a:ln>
                  </pic:spPr>
                </pic:pic>
              </a:graphicData>
            </a:graphic>
          </wp:inline>
        </w:drawing>
      </w:r>
    </w:p>
    <w:p w:rsidR="00A57A09" w:rsidRPr="00DF02C3" w:rsidRDefault="00A57A09" w:rsidP="00A57A09">
      <w:pPr>
        <w:spacing w:line="240" w:lineRule="auto"/>
        <w:jc w:val="both"/>
        <w:rPr>
          <w:rFonts w:ascii="Times New Roman" w:hAnsi="Times New Roman"/>
          <w:b/>
          <w:sz w:val="24"/>
          <w:szCs w:val="24"/>
        </w:rPr>
      </w:pPr>
      <w:r w:rsidRPr="00DF02C3">
        <w:rPr>
          <w:rFonts w:ascii="Times New Roman" w:hAnsi="Times New Roman"/>
          <w:b/>
          <w:sz w:val="24"/>
          <w:szCs w:val="24"/>
        </w:rPr>
        <w:t xml:space="preserve">El huevo de la serpiente: unos países avanzados… en “vías de subdesarrollo” </w:t>
      </w:r>
    </w:p>
    <w:p w:rsidR="00A57A09" w:rsidRPr="00DF02C3" w:rsidRDefault="00A57A09" w:rsidP="00A57A09">
      <w:pPr>
        <w:spacing w:line="240" w:lineRule="auto"/>
        <w:jc w:val="both"/>
        <w:rPr>
          <w:rFonts w:ascii="Times New Roman" w:hAnsi="Times New Roman"/>
          <w:sz w:val="24"/>
          <w:szCs w:val="24"/>
        </w:rPr>
      </w:pPr>
      <w:r w:rsidRPr="00DF02C3">
        <w:rPr>
          <w:rFonts w:ascii="Times New Roman" w:hAnsi="Times New Roman"/>
          <w:i/>
          <w:sz w:val="24"/>
          <w:szCs w:val="24"/>
        </w:rPr>
        <w:t>“Quien tiene un por qué para vivir, puede soportar casi cualquier cómo”</w:t>
      </w:r>
      <w:r w:rsidRPr="00DF02C3">
        <w:rPr>
          <w:rFonts w:ascii="Times New Roman" w:hAnsi="Times New Roman"/>
          <w:sz w:val="24"/>
          <w:szCs w:val="24"/>
        </w:rPr>
        <w:t xml:space="preserve"> (Nietzsche) </w:t>
      </w:r>
    </w:p>
    <w:p w:rsidR="00A57A09" w:rsidRPr="00DF02C3" w:rsidRDefault="00A57A09" w:rsidP="00A57A09">
      <w:pPr>
        <w:spacing w:line="240" w:lineRule="auto"/>
        <w:jc w:val="both"/>
        <w:rPr>
          <w:rFonts w:ascii="Times New Roman" w:hAnsi="Times New Roman"/>
          <w:sz w:val="24"/>
          <w:szCs w:val="24"/>
        </w:rPr>
      </w:pPr>
      <w:r w:rsidRPr="00DF02C3">
        <w:rPr>
          <w:rFonts w:ascii="Times New Roman" w:hAnsi="Times New Roman"/>
          <w:sz w:val="24"/>
          <w:szCs w:val="24"/>
        </w:rPr>
        <w:t>“La liberación del sufrimiento”, como dijo Schopenhauer, aunque sea solo de forma relativa (una especie de felicidad negativa)…</w:t>
      </w:r>
    </w:p>
    <w:p w:rsidR="00A57A09" w:rsidRPr="00DF02C3" w:rsidRDefault="00A57A09" w:rsidP="00A57A09">
      <w:pPr>
        <w:spacing w:line="240" w:lineRule="auto"/>
        <w:jc w:val="both"/>
        <w:rPr>
          <w:rFonts w:ascii="Times New Roman" w:hAnsi="Times New Roman"/>
          <w:sz w:val="24"/>
          <w:szCs w:val="24"/>
        </w:rPr>
      </w:pPr>
      <w:r w:rsidRPr="00DF02C3">
        <w:rPr>
          <w:rFonts w:ascii="Times New Roman" w:hAnsi="Times New Roman"/>
          <w:sz w:val="24"/>
          <w:szCs w:val="24"/>
        </w:rPr>
        <w:t>Nadie puede juzgar, nadie, a menos que con toda honestidad pueda contestar que en una situación similar no hubiera hecho lo mismo…</w:t>
      </w:r>
    </w:p>
    <w:p w:rsidR="00A57A09" w:rsidRPr="00DF02C3" w:rsidRDefault="00A57A09" w:rsidP="00A57A09">
      <w:pPr>
        <w:spacing w:line="240" w:lineRule="auto"/>
        <w:jc w:val="both"/>
        <w:rPr>
          <w:rFonts w:ascii="Times New Roman" w:hAnsi="Times New Roman"/>
          <w:sz w:val="24"/>
          <w:szCs w:val="24"/>
        </w:rPr>
      </w:pPr>
      <w:r w:rsidRPr="00DF02C3">
        <w:rPr>
          <w:rFonts w:ascii="Times New Roman" w:hAnsi="Times New Roman"/>
          <w:sz w:val="24"/>
          <w:szCs w:val="24"/>
        </w:rPr>
        <w:t>Todo lo que no sea la preocupación por la supervivencia de uno mismo y de sus familiares y amigos, carece de valor. Todo se supedita a tal fin…</w:t>
      </w:r>
    </w:p>
    <w:p w:rsidR="00A57A09" w:rsidRPr="00DF02C3" w:rsidRDefault="00A57A09" w:rsidP="00A57A09">
      <w:pPr>
        <w:spacing w:line="240" w:lineRule="auto"/>
        <w:jc w:val="both"/>
        <w:rPr>
          <w:rFonts w:ascii="Times New Roman" w:hAnsi="Times New Roman"/>
          <w:sz w:val="24"/>
          <w:szCs w:val="24"/>
        </w:rPr>
      </w:pPr>
      <w:r w:rsidRPr="00DF02C3">
        <w:rPr>
          <w:rFonts w:ascii="Times New Roman" w:hAnsi="Times New Roman"/>
          <w:sz w:val="24"/>
          <w:szCs w:val="24"/>
        </w:rPr>
        <w:t>Influido por un entorno que no reconoce el valor de la vida y la dignidad humana, que desposee al hombre de su voluntad y lo ha convertido en objeto de exterminio (reemplazo/sustitución)…</w:t>
      </w:r>
    </w:p>
    <w:p w:rsidR="00A57A09" w:rsidRPr="00DF02C3" w:rsidRDefault="00A57A09" w:rsidP="00A57A09">
      <w:pPr>
        <w:spacing w:line="240" w:lineRule="auto"/>
        <w:jc w:val="both"/>
        <w:rPr>
          <w:rFonts w:ascii="Times New Roman" w:hAnsi="Times New Roman"/>
          <w:sz w:val="24"/>
          <w:szCs w:val="24"/>
        </w:rPr>
      </w:pPr>
      <w:r w:rsidRPr="00DF02C3">
        <w:rPr>
          <w:rFonts w:ascii="Times New Roman" w:hAnsi="Times New Roman"/>
          <w:sz w:val="24"/>
          <w:szCs w:val="24"/>
        </w:rPr>
        <w:t>Todos nosotros hemos creído alguna vez que éramos “alguien” o al menos lo hemos imaginado. Pero en los últimos tiempos nos han tratado como si fuéramos nadie, como si no existiéramos. El hombre medio termina sintiéndose terriblemente degradado. Entonces la mayoría degradada entra en conflicto con la minoría promovida, y el resultado es explosivo…</w:t>
      </w:r>
    </w:p>
    <w:p w:rsidR="00A57A09" w:rsidRPr="00DF02C3" w:rsidRDefault="00A57A09" w:rsidP="00A57A09">
      <w:pPr>
        <w:spacing w:line="240" w:lineRule="auto"/>
        <w:jc w:val="both"/>
        <w:rPr>
          <w:rFonts w:ascii="Times New Roman" w:hAnsi="Times New Roman"/>
          <w:sz w:val="24"/>
          <w:szCs w:val="24"/>
        </w:rPr>
      </w:pPr>
      <w:r w:rsidRPr="00DF02C3">
        <w:rPr>
          <w:rFonts w:ascii="Times New Roman" w:hAnsi="Times New Roman"/>
          <w:sz w:val="24"/>
          <w:szCs w:val="24"/>
        </w:rPr>
        <w:t>La reacción de los “electores” es una prueba de que el individuo no puede escapar a la influencia de lo que le rodea…</w:t>
      </w:r>
    </w:p>
    <w:p w:rsidR="00A57A09" w:rsidRPr="00DF02C3" w:rsidRDefault="00A57A09" w:rsidP="00A57A09">
      <w:pPr>
        <w:spacing w:line="240" w:lineRule="auto"/>
        <w:jc w:val="both"/>
        <w:rPr>
          <w:rFonts w:ascii="Times New Roman" w:hAnsi="Times New Roman"/>
          <w:sz w:val="24"/>
          <w:szCs w:val="24"/>
        </w:rPr>
      </w:pPr>
      <w:r w:rsidRPr="00DF02C3">
        <w:rPr>
          <w:rFonts w:ascii="Times New Roman" w:hAnsi="Times New Roman"/>
          <w:sz w:val="24"/>
          <w:szCs w:val="24"/>
        </w:rPr>
        <w:t>Al hombre se le puede arrebatar todo salvo una última cosa: la última de las libertades humanas -la elección de la actitud personal ante un conjunto de circunstancias- para decidir su propio camino. Y allí, siempre habrá ocasiones para elegir…</w:t>
      </w:r>
    </w:p>
    <w:p w:rsidR="00A57A09" w:rsidRPr="00DF02C3" w:rsidRDefault="00A57A09" w:rsidP="00A57A09">
      <w:pPr>
        <w:spacing w:line="240" w:lineRule="auto"/>
        <w:jc w:val="both"/>
        <w:rPr>
          <w:rFonts w:ascii="Times New Roman" w:hAnsi="Times New Roman"/>
          <w:sz w:val="24"/>
          <w:szCs w:val="24"/>
        </w:rPr>
      </w:pPr>
      <w:r w:rsidRPr="00DF02C3">
        <w:rPr>
          <w:rFonts w:ascii="Times New Roman" w:hAnsi="Times New Roman"/>
          <w:sz w:val="24"/>
          <w:szCs w:val="24"/>
        </w:rPr>
        <w:t>Dostoyevsky dijo en una ocasión: “solo temo una cosa: no ser digno de mis sufrimientos”…</w:t>
      </w:r>
    </w:p>
    <w:p w:rsidR="00A57A09" w:rsidRPr="00DF02C3" w:rsidRDefault="00A57A09" w:rsidP="00A57A09">
      <w:pPr>
        <w:spacing w:line="240" w:lineRule="auto"/>
        <w:jc w:val="both"/>
        <w:rPr>
          <w:rFonts w:ascii="Times New Roman" w:hAnsi="Times New Roman"/>
          <w:sz w:val="24"/>
          <w:szCs w:val="24"/>
        </w:rPr>
      </w:pPr>
      <w:r w:rsidRPr="00DF02C3">
        <w:rPr>
          <w:rFonts w:ascii="Times New Roman" w:hAnsi="Times New Roman"/>
          <w:sz w:val="24"/>
          <w:szCs w:val="24"/>
        </w:rPr>
        <w:lastRenderedPageBreak/>
        <w:t>Los párrafos anteriores corresponden al libro “El hombre en busca de sentido”, en el que el Dr. Viktor Frankl (creador de la “logoterapia”) relata su experiencia personal (y resistencia vital) en un campo de concentración, durante el holocausto nazi.</w:t>
      </w:r>
    </w:p>
    <w:p w:rsidR="00A57A09" w:rsidRPr="00DF02C3" w:rsidRDefault="00A57A09" w:rsidP="00A57A09">
      <w:pPr>
        <w:spacing w:line="240" w:lineRule="auto"/>
        <w:jc w:val="both"/>
        <w:rPr>
          <w:rFonts w:ascii="Times New Roman" w:hAnsi="Times New Roman"/>
          <w:sz w:val="24"/>
          <w:szCs w:val="24"/>
        </w:rPr>
      </w:pPr>
      <w:r w:rsidRPr="00DF02C3">
        <w:rPr>
          <w:rFonts w:ascii="Times New Roman" w:hAnsi="Times New Roman"/>
          <w:sz w:val="24"/>
          <w:szCs w:val="24"/>
        </w:rPr>
        <w:t>Si vuelven a leer las citas (tomadas a vuela pluma) y le agregan el “ahora”, podrán encontrar, tal vez, una enorme correlación con la situación personal de millones de ciudadanos de los países avanzados (ahora, en vías de subdesarrollo), que han padecido (y continúan padeciendo), los “daños colaterales” de la globalización y el librecambio.</w:t>
      </w:r>
    </w:p>
    <w:p w:rsidR="00A57A09" w:rsidRPr="00DF02C3" w:rsidRDefault="00A57A09" w:rsidP="00A57A09">
      <w:pPr>
        <w:spacing w:line="240" w:lineRule="auto"/>
        <w:jc w:val="both"/>
        <w:rPr>
          <w:rFonts w:ascii="Times New Roman" w:hAnsi="Times New Roman"/>
          <w:sz w:val="24"/>
          <w:szCs w:val="24"/>
        </w:rPr>
      </w:pPr>
      <w:r w:rsidRPr="00DF02C3">
        <w:rPr>
          <w:rFonts w:ascii="Times New Roman" w:hAnsi="Times New Roman"/>
          <w:sz w:val="24"/>
          <w:szCs w:val="24"/>
        </w:rPr>
        <w:t>Una existencia provisional cuya duración desconoce. El obrero parado cesa de vivir para el futuro (en contraste con el hombre normal). Su existencia es provisional en ese momento y en cierto sentido, no puede vivir para el futuro no marcarse una meta.</w:t>
      </w:r>
    </w:p>
    <w:p w:rsidR="00A57A09" w:rsidRPr="00DF02C3" w:rsidRDefault="00A57A09" w:rsidP="00A57A09">
      <w:pPr>
        <w:spacing w:line="240" w:lineRule="auto"/>
        <w:jc w:val="both"/>
        <w:rPr>
          <w:rFonts w:ascii="Times New Roman" w:hAnsi="Times New Roman"/>
          <w:sz w:val="24"/>
          <w:szCs w:val="24"/>
        </w:rPr>
      </w:pPr>
      <w:r w:rsidRPr="00DF02C3">
        <w:rPr>
          <w:rFonts w:ascii="Times New Roman" w:hAnsi="Times New Roman"/>
          <w:sz w:val="24"/>
          <w:szCs w:val="24"/>
        </w:rPr>
        <w:t xml:space="preserve">En </w:t>
      </w:r>
      <w:r w:rsidRPr="00DF02C3">
        <w:rPr>
          <w:rFonts w:ascii="Times New Roman" w:hAnsi="Times New Roman"/>
          <w:b/>
          <w:sz w:val="24"/>
          <w:szCs w:val="24"/>
        </w:rPr>
        <w:t>octubre de 1998</w:t>
      </w:r>
      <w:r w:rsidRPr="00DF02C3">
        <w:rPr>
          <w:rFonts w:ascii="Times New Roman" w:hAnsi="Times New Roman"/>
          <w:sz w:val="24"/>
          <w:szCs w:val="24"/>
        </w:rPr>
        <w:t xml:space="preserve"> (cuando todos los “antiglobalizadores” cabíamos en un autobús), escribí un </w:t>
      </w:r>
      <w:r w:rsidRPr="0083157A">
        <w:rPr>
          <w:rFonts w:ascii="Times New Roman" w:hAnsi="Times New Roman"/>
          <w:b/>
          <w:sz w:val="24"/>
          <w:szCs w:val="24"/>
        </w:rPr>
        <w:t>Ensayo</w:t>
      </w:r>
      <w:r w:rsidRPr="00DF02C3">
        <w:rPr>
          <w:rFonts w:ascii="Times New Roman" w:hAnsi="Times New Roman"/>
          <w:sz w:val="24"/>
          <w:szCs w:val="24"/>
        </w:rPr>
        <w:t xml:space="preserve"> titulado: </w:t>
      </w:r>
      <w:r w:rsidRPr="00DF02C3">
        <w:rPr>
          <w:rFonts w:ascii="Times New Roman" w:hAnsi="Times New Roman"/>
          <w:b/>
          <w:sz w:val="24"/>
          <w:szCs w:val="24"/>
        </w:rPr>
        <w:t>Globalización económica - El imperio de la mediocridad</w:t>
      </w:r>
      <w:r w:rsidRPr="00DF02C3">
        <w:rPr>
          <w:rFonts w:ascii="Times New Roman" w:hAnsi="Times New Roman"/>
          <w:sz w:val="24"/>
          <w:szCs w:val="24"/>
        </w:rPr>
        <w:t>. A continuación reproduzco algunos párrafos para que el lector (que da y quita razón) pueda descubrir los “orígenes” del huevo de la serpiente: el “motivo” del voto populista.</w:t>
      </w:r>
    </w:p>
    <w:p w:rsidR="00A57A09" w:rsidRPr="00DF02C3" w:rsidRDefault="00A57A09" w:rsidP="00A57A09">
      <w:pPr>
        <w:spacing w:line="240" w:lineRule="auto"/>
        <w:jc w:val="both"/>
        <w:rPr>
          <w:rFonts w:ascii="Times New Roman" w:hAnsi="Times New Roman" w:cs="Times New Roman"/>
          <w:sz w:val="24"/>
          <w:szCs w:val="24"/>
        </w:rPr>
      </w:pPr>
      <w:r w:rsidRPr="00DF02C3">
        <w:rPr>
          <w:rFonts w:ascii="Times New Roman" w:hAnsi="Times New Roman" w:cs="Times New Roman"/>
          <w:b/>
          <w:sz w:val="24"/>
          <w:szCs w:val="24"/>
        </w:rPr>
        <w:t>El Mercado  Libre no es un Mercado Indoloro - El miedo al mañana</w:t>
      </w:r>
    </w:p>
    <w:p w:rsidR="00A57A09" w:rsidRPr="00DF02C3" w:rsidRDefault="00A57A09" w:rsidP="00A57A09">
      <w:pPr>
        <w:pStyle w:val="Estndar"/>
        <w:jc w:val="both"/>
        <w:rPr>
          <w:color w:val="auto"/>
          <w:szCs w:val="24"/>
        </w:rPr>
      </w:pPr>
      <w:r w:rsidRPr="00DF02C3">
        <w:rPr>
          <w:color w:val="auto"/>
          <w:szCs w:val="24"/>
        </w:rPr>
        <w:t>Por  mucho menos de lo que está  ocurriendo actualmente, culminó el 14 de julio de 1789 con la toma de La Bastilla, y el 15 de marzo de 1917 con la toma del  Palacio de Invierno. Tal vez ese recuerdo ayude a reflexionar sobre lo que nos puede suceder de nuevo.</w:t>
      </w:r>
    </w:p>
    <w:p w:rsidR="00A57A09" w:rsidRPr="00DF02C3" w:rsidRDefault="00A57A09" w:rsidP="00A57A09">
      <w:pPr>
        <w:pStyle w:val="Estndar"/>
        <w:jc w:val="both"/>
        <w:rPr>
          <w:color w:val="auto"/>
          <w:szCs w:val="24"/>
        </w:rPr>
      </w:pPr>
    </w:p>
    <w:p w:rsidR="00A57A09" w:rsidRPr="00DF02C3" w:rsidRDefault="00A57A09" w:rsidP="00A57A09">
      <w:pPr>
        <w:pStyle w:val="Estndar"/>
        <w:jc w:val="both"/>
        <w:rPr>
          <w:color w:val="auto"/>
          <w:szCs w:val="24"/>
        </w:rPr>
      </w:pPr>
      <w:r w:rsidRPr="00DF02C3">
        <w:rPr>
          <w:color w:val="auto"/>
          <w:szCs w:val="24"/>
        </w:rPr>
        <w:t>¿Cuáles son los condicionantes que ceban la bomba?</w:t>
      </w:r>
    </w:p>
    <w:p w:rsidR="00A57A09" w:rsidRPr="00DF02C3" w:rsidRDefault="00A57A09" w:rsidP="00A57A09">
      <w:pPr>
        <w:pStyle w:val="Estndar"/>
        <w:jc w:val="both"/>
        <w:rPr>
          <w:color w:val="auto"/>
          <w:szCs w:val="24"/>
        </w:rPr>
      </w:pPr>
      <w:r w:rsidRPr="00DF02C3">
        <w:rPr>
          <w:color w:val="auto"/>
          <w:szCs w:val="24"/>
        </w:rPr>
        <w:t xml:space="preserve">  </w:t>
      </w:r>
    </w:p>
    <w:p w:rsidR="00A57A09" w:rsidRPr="00DF02C3" w:rsidRDefault="00A57A09" w:rsidP="00A57A09">
      <w:pPr>
        <w:pStyle w:val="Estndar"/>
        <w:jc w:val="both"/>
        <w:rPr>
          <w:color w:val="auto"/>
          <w:szCs w:val="24"/>
        </w:rPr>
      </w:pPr>
      <w:r w:rsidRPr="00DF02C3">
        <w:rPr>
          <w:color w:val="auto"/>
          <w:szCs w:val="24"/>
        </w:rPr>
        <w:t>En una primera síntesis, tenemos problemas: ambientales, demográficos, económicos y sociales. Y si deseamos “abrir” la lista podríamos ampliar a:  explosión demográfica y conflictivos procesos migratorios, ecología, ampliación de la brecha entre ricos y pobres, empleo, acentuación del mundo a dos velocidades,  desasistencia educativa, desasistencia sanitaria, aumento  del número de pobres, drogadicción, delincuencia, deterioro de los servicios públicos, gente sin hogar, baja tasa de participación en las elecciones, caída de los niveles de vida de la clase media (brusca caída de los salarios), corrupción , y  politización de la justicia.</w:t>
      </w:r>
    </w:p>
    <w:p w:rsidR="00A57A09" w:rsidRPr="00DF02C3" w:rsidRDefault="00A57A09" w:rsidP="00A57A09">
      <w:pPr>
        <w:pStyle w:val="Estndar"/>
        <w:jc w:val="both"/>
        <w:rPr>
          <w:color w:val="auto"/>
          <w:szCs w:val="24"/>
        </w:rPr>
      </w:pPr>
    </w:p>
    <w:p w:rsidR="00A57A09" w:rsidRPr="00DF02C3" w:rsidRDefault="00A57A09" w:rsidP="00A57A09">
      <w:pPr>
        <w:pStyle w:val="Estndar"/>
        <w:jc w:val="both"/>
        <w:rPr>
          <w:color w:val="auto"/>
          <w:szCs w:val="24"/>
        </w:rPr>
      </w:pPr>
      <w:r w:rsidRPr="00DF02C3">
        <w:rPr>
          <w:color w:val="auto"/>
          <w:szCs w:val="24"/>
        </w:rPr>
        <w:t>¿Cuáles son las causales de semejante acumulación de problemas?</w:t>
      </w:r>
    </w:p>
    <w:p w:rsidR="00A57A09" w:rsidRPr="00DF02C3" w:rsidRDefault="00A57A09" w:rsidP="00A57A09">
      <w:pPr>
        <w:pStyle w:val="Estndar"/>
        <w:jc w:val="both"/>
        <w:rPr>
          <w:color w:val="auto"/>
          <w:szCs w:val="24"/>
        </w:rPr>
      </w:pPr>
    </w:p>
    <w:p w:rsidR="00A57A09" w:rsidRPr="00DF02C3" w:rsidRDefault="00A57A09" w:rsidP="00A57A09">
      <w:pPr>
        <w:pStyle w:val="Estndar"/>
        <w:jc w:val="both"/>
        <w:rPr>
          <w:color w:val="auto"/>
          <w:szCs w:val="24"/>
        </w:rPr>
      </w:pPr>
      <w:r w:rsidRPr="00DF02C3">
        <w:rPr>
          <w:color w:val="auto"/>
          <w:szCs w:val="24"/>
        </w:rPr>
        <w:t>¿Hechos naturales?, ¿leyes irreversibles?, ¿enemigos ocultos?, ¿castigo divino?, ¿síntomas de  decadencia del sistema?</w:t>
      </w:r>
    </w:p>
    <w:p w:rsidR="00A57A09" w:rsidRPr="00DF02C3" w:rsidRDefault="00A57A09" w:rsidP="00A57A09">
      <w:pPr>
        <w:pStyle w:val="Estndar"/>
        <w:jc w:val="both"/>
        <w:rPr>
          <w:color w:val="auto"/>
          <w:szCs w:val="24"/>
        </w:rPr>
      </w:pPr>
    </w:p>
    <w:p w:rsidR="00A57A09" w:rsidRPr="00DF02C3" w:rsidRDefault="00A57A09" w:rsidP="00A57A09">
      <w:pPr>
        <w:pStyle w:val="Estndar"/>
        <w:jc w:val="both"/>
        <w:rPr>
          <w:color w:val="auto"/>
          <w:szCs w:val="24"/>
        </w:rPr>
      </w:pPr>
      <w:r w:rsidRPr="00DF02C3">
        <w:rPr>
          <w:color w:val="auto"/>
          <w:szCs w:val="24"/>
        </w:rPr>
        <w:t xml:space="preserve">Algunos autores y estudiosos diagnostican: “la liberación del comercio” (Ravi Batra); “el comercio sin normas” (Tim Lang y Colin Hines); “el modelo global” (Hans-Peter Martin y Harald Schumann); “los mercados libres” (Lester Thurow); “el dualismo económico” (Michael Albert); “la competitividad” (Robert B. Reich); “el poder de la tecnología” (Paul Kennedy); “la globalización” (Jean-Paul Fitoussi y Pierre Rosanvallon); “la mundialización” (Viviane Forrester); “la eliminación del trabajo humano en el proceso productivo” (Jeremy Rifkin); “la declinación de la confianza” (Francis Fukuyama); “un vasto movimiento de despolitización y de privatización” (C. Castoriadis); “la deflación competitiva” (Benjamin Coriat y Dominique Taddei); “el capitalismo salvaje” (Naum Minsburg); “la economía financiera” (Scavo); “la internacionalización de la vida económica” (Robert Heilbroner); “el comercio </w:t>
      </w:r>
      <w:r w:rsidRPr="00DF02C3">
        <w:rPr>
          <w:color w:val="auto"/>
          <w:szCs w:val="24"/>
        </w:rPr>
        <w:lastRenderedPageBreak/>
        <w:t>internacional” (Charles Hampden-Turner y Alfons Tronpenaards); “el fracaso del mercado” (Albert O. Hirschman); “un sistema de laissez-faire” (Bruce Ackerman); “la era de la competencia” (Grupo Lisboa); “la nueva era imperial” (Jean-Marie Guehenno); “la globalización y la privatización” (Alain Touraine); “el conflicto de olas” (Alvin y Heidi Toffler); “la cultura de la satisfacción” (John Kenneth Galbraith); “la economía simbólica” (Peter Drucker); “la muerte de la sociedad industrial” (Taichi Sakaiya).</w:t>
      </w:r>
    </w:p>
    <w:p w:rsidR="00A57A09" w:rsidRPr="00DF02C3" w:rsidRDefault="00A57A09" w:rsidP="00A57A09">
      <w:pPr>
        <w:pStyle w:val="Estndar"/>
        <w:jc w:val="both"/>
        <w:rPr>
          <w:color w:val="auto"/>
          <w:szCs w:val="24"/>
        </w:rPr>
      </w:pPr>
    </w:p>
    <w:p w:rsidR="00A57A09" w:rsidRPr="00DF02C3" w:rsidRDefault="00A57A09" w:rsidP="00A57A09">
      <w:pPr>
        <w:pStyle w:val="Estndar"/>
        <w:jc w:val="both"/>
        <w:rPr>
          <w:color w:val="auto"/>
          <w:szCs w:val="24"/>
        </w:rPr>
      </w:pPr>
      <w:r w:rsidRPr="00DF02C3">
        <w:rPr>
          <w:color w:val="auto"/>
          <w:szCs w:val="24"/>
        </w:rPr>
        <w:t xml:space="preserve"> ¿Y cuáles son los riesgos, qué es lo que puede ocurrir si todo sigue igual? ¿Qué  siente el hombre común frente a todo esto?</w:t>
      </w:r>
    </w:p>
    <w:p w:rsidR="00A57A09" w:rsidRPr="00DF02C3" w:rsidRDefault="00A57A09" w:rsidP="00A57A09">
      <w:pPr>
        <w:pStyle w:val="Estndar"/>
        <w:jc w:val="both"/>
        <w:rPr>
          <w:color w:val="auto"/>
          <w:szCs w:val="24"/>
        </w:rPr>
      </w:pPr>
    </w:p>
    <w:p w:rsidR="00A57A09" w:rsidRPr="00DF02C3" w:rsidRDefault="00A57A09" w:rsidP="00A57A09">
      <w:pPr>
        <w:pStyle w:val="Estndar"/>
        <w:jc w:val="both"/>
        <w:rPr>
          <w:color w:val="auto"/>
          <w:szCs w:val="24"/>
        </w:rPr>
      </w:pPr>
      <w:r w:rsidRPr="00DF02C3">
        <w:rPr>
          <w:color w:val="auto"/>
          <w:szCs w:val="24"/>
        </w:rPr>
        <w:t>Aquí  también los estudiosos opinan:</w:t>
      </w:r>
    </w:p>
    <w:p w:rsidR="00A57A09" w:rsidRPr="00DF02C3" w:rsidRDefault="00A57A09" w:rsidP="00A57A09">
      <w:pPr>
        <w:pStyle w:val="Estndar"/>
        <w:jc w:val="both"/>
        <w:rPr>
          <w:color w:val="auto"/>
          <w:szCs w:val="24"/>
        </w:rPr>
      </w:pPr>
    </w:p>
    <w:p w:rsidR="00A57A09" w:rsidRPr="00DF02C3" w:rsidRDefault="00A57A09" w:rsidP="00A57A09">
      <w:pPr>
        <w:pStyle w:val="Estndar"/>
        <w:jc w:val="both"/>
        <w:rPr>
          <w:color w:val="auto"/>
          <w:szCs w:val="24"/>
        </w:rPr>
      </w:pPr>
      <w:r w:rsidRPr="00DF02C3">
        <w:rPr>
          <w:i/>
          <w:color w:val="auto"/>
          <w:szCs w:val="24"/>
        </w:rPr>
        <w:t>“En 1993, cuando la depresión silenciosa ya lleva su segunda década de vigencia resulta  evidente para muchos que el gran sueño americano es ahora sólo eso: un sueño” (Ravi Batra).</w:t>
      </w:r>
    </w:p>
    <w:p w:rsidR="00A57A09" w:rsidRPr="00DF02C3" w:rsidRDefault="00A57A09" w:rsidP="00A57A09">
      <w:pPr>
        <w:pStyle w:val="Estndar"/>
        <w:jc w:val="both"/>
        <w:rPr>
          <w:color w:val="auto"/>
          <w:szCs w:val="24"/>
        </w:rPr>
      </w:pPr>
    </w:p>
    <w:p w:rsidR="00A57A09" w:rsidRPr="00DF02C3" w:rsidRDefault="00A57A09" w:rsidP="00A57A09">
      <w:pPr>
        <w:pStyle w:val="Estndar"/>
        <w:jc w:val="both"/>
        <w:rPr>
          <w:color w:val="auto"/>
          <w:szCs w:val="24"/>
        </w:rPr>
      </w:pPr>
      <w:r w:rsidRPr="00DF02C3">
        <w:rPr>
          <w:i/>
          <w:color w:val="auto"/>
          <w:szCs w:val="24"/>
        </w:rPr>
        <w:t>“Un elemento clave de la visión social preconizada por los defensores del libre comercio es el consumidor en sustitución del ciudadano” (Tim Lang y Colin Hines).</w:t>
      </w:r>
    </w:p>
    <w:p w:rsidR="00A57A09" w:rsidRPr="00DF02C3" w:rsidRDefault="00A57A09" w:rsidP="00A57A09">
      <w:pPr>
        <w:pStyle w:val="Estndar"/>
        <w:jc w:val="both"/>
        <w:rPr>
          <w:color w:val="auto"/>
          <w:szCs w:val="24"/>
        </w:rPr>
      </w:pPr>
    </w:p>
    <w:p w:rsidR="00A57A09" w:rsidRPr="00DF02C3" w:rsidRDefault="00A57A09" w:rsidP="00A57A09">
      <w:pPr>
        <w:pStyle w:val="Estndar"/>
        <w:jc w:val="both"/>
        <w:rPr>
          <w:color w:val="auto"/>
          <w:szCs w:val="24"/>
        </w:rPr>
      </w:pPr>
      <w:r w:rsidRPr="00DF02C3">
        <w:rPr>
          <w:i/>
          <w:color w:val="auto"/>
          <w:szCs w:val="24"/>
        </w:rPr>
        <w:t xml:space="preserve"> “La idea de “un mercado libre” al margen de las leyes y decisiones políticas que el mismo genera, es pura fantasía” (Robert B: Reich).</w:t>
      </w:r>
    </w:p>
    <w:p w:rsidR="00A57A09" w:rsidRPr="00DF02C3" w:rsidRDefault="00A57A09" w:rsidP="00A57A09">
      <w:pPr>
        <w:pStyle w:val="Estndar"/>
        <w:jc w:val="both"/>
        <w:rPr>
          <w:color w:val="auto"/>
          <w:szCs w:val="24"/>
        </w:rPr>
      </w:pPr>
    </w:p>
    <w:p w:rsidR="00A57A09" w:rsidRPr="00DF02C3" w:rsidRDefault="00A57A09" w:rsidP="00A57A09">
      <w:pPr>
        <w:pStyle w:val="Estndar"/>
        <w:jc w:val="both"/>
        <w:rPr>
          <w:color w:val="auto"/>
          <w:szCs w:val="24"/>
        </w:rPr>
      </w:pPr>
      <w:r w:rsidRPr="00DF02C3">
        <w:rPr>
          <w:i/>
          <w:color w:val="auto"/>
          <w:szCs w:val="24"/>
        </w:rPr>
        <w:t xml:space="preserve"> “La  mayor prueba a que se verá sometida la sociedad humana en el siglo XXI consistirá en el modo de utilizar “el poder de la tecnología” para satisfacer las demandas planteadas por “el poder de la población”” (Paul Kennedy).</w:t>
      </w:r>
    </w:p>
    <w:p w:rsidR="00A57A09" w:rsidRPr="00DF02C3" w:rsidRDefault="00A57A09" w:rsidP="00A57A09">
      <w:pPr>
        <w:pStyle w:val="Estndar"/>
        <w:jc w:val="both"/>
        <w:rPr>
          <w:color w:val="auto"/>
          <w:szCs w:val="24"/>
        </w:rPr>
      </w:pPr>
    </w:p>
    <w:p w:rsidR="00A57A09" w:rsidRPr="00DF02C3" w:rsidRDefault="00A57A09" w:rsidP="00A57A09">
      <w:pPr>
        <w:pStyle w:val="Estndar"/>
        <w:jc w:val="both"/>
        <w:rPr>
          <w:color w:val="auto"/>
          <w:szCs w:val="24"/>
        </w:rPr>
      </w:pPr>
      <w:r w:rsidRPr="00DF02C3">
        <w:rPr>
          <w:i/>
          <w:color w:val="auto"/>
          <w:szCs w:val="24"/>
        </w:rPr>
        <w:t>“La inseguridad es hoy la palabra clave”. “Asalariados, funcionarios, jubilados: todos a la vez expresan temor a un mañana incierto”. “El  desarrollo de una desocupación masiva es  el vector evidente y primordial de la sensación de inseguridad y vulnerabilidad que tetaniza a la sociedad”. (Jean-Paul Fitoussi y Pierre Rosanvallon).</w:t>
      </w:r>
    </w:p>
    <w:p w:rsidR="00A57A09" w:rsidRPr="00DF02C3" w:rsidRDefault="00A57A09" w:rsidP="00A57A09">
      <w:pPr>
        <w:pStyle w:val="Estndar"/>
        <w:jc w:val="both"/>
        <w:rPr>
          <w:color w:val="auto"/>
          <w:szCs w:val="24"/>
        </w:rPr>
      </w:pPr>
    </w:p>
    <w:p w:rsidR="00A57A09" w:rsidRPr="00DF02C3" w:rsidRDefault="00A57A09" w:rsidP="00A57A09">
      <w:pPr>
        <w:pStyle w:val="Estndar"/>
        <w:jc w:val="both"/>
        <w:rPr>
          <w:color w:val="auto"/>
          <w:szCs w:val="24"/>
        </w:rPr>
      </w:pPr>
      <w:r w:rsidRPr="00DF02C3">
        <w:rPr>
          <w:i/>
          <w:color w:val="auto"/>
          <w:szCs w:val="24"/>
        </w:rPr>
        <w:t>“Estamos ante una elección. A partir de ahora  tenemos la facultad de decidir... ¡a la carta! si preferimos la desocupación a la pobreza o esta a aquella”. “Pero que nadie tenga la menor duda: ¡tendremos las  dos cosas!” (Viviane Forrester).</w:t>
      </w:r>
    </w:p>
    <w:p w:rsidR="00A57A09" w:rsidRPr="00DF02C3" w:rsidRDefault="00A57A09" w:rsidP="00A57A09">
      <w:pPr>
        <w:pStyle w:val="Estndar"/>
        <w:jc w:val="both"/>
        <w:rPr>
          <w:color w:val="auto"/>
          <w:szCs w:val="24"/>
        </w:rPr>
      </w:pPr>
    </w:p>
    <w:p w:rsidR="00A57A09" w:rsidRPr="00DF02C3" w:rsidRDefault="00A57A09" w:rsidP="00A57A09">
      <w:pPr>
        <w:pStyle w:val="Estndar"/>
        <w:jc w:val="both"/>
        <w:rPr>
          <w:color w:val="auto"/>
          <w:szCs w:val="24"/>
        </w:rPr>
      </w:pPr>
      <w:r w:rsidRPr="00DF02C3">
        <w:rPr>
          <w:i/>
          <w:color w:val="auto"/>
          <w:szCs w:val="24"/>
        </w:rPr>
        <w:t>“No es la pobreza, sino el miedo a ella,  el que pone en peligro a la democracia". "Los perdedores tienen un voto, y lo utilizarán. N</w:t>
      </w:r>
      <w:r w:rsidRPr="00DF02C3">
        <w:rPr>
          <w:color w:val="auto"/>
          <w:szCs w:val="24"/>
        </w:rPr>
        <w:t xml:space="preserve">o </w:t>
      </w:r>
      <w:r w:rsidRPr="00DF02C3">
        <w:rPr>
          <w:i/>
          <w:color w:val="auto"/>
          <w:szCs w:val="24"/>
        </w:rPr>
        <w:t>hay</w:t>
      </w:r>
      <w:r w:rsidRPr="00DF02C3">
        <w:rPr>
          <w:color w:val="auto"/>
          <w:szCs w:val="24"/>
        </w:rPr>
        <w:t xml:space="preserve"> </w:t>
      </w:r>
      <w:r w:rsidRPr="00DF02C3">
        <w:rPr>
          <w:i/>
          <w:color w:val="auto"/>
          <w:szCs w:val="24"/>
        </w:rPr>
        <w:t>razón para estar tranquilos: el terremoto social seguirá al político” (Hans-Peter Martin y Harald Schumann).</w:t>
      </w:r>
    </w:p>
    <w:p w:rsidR="00A57A09" w:rsidRPr="00DF02C3" w:rsidRDefault="00A57A09" w:rsidP="00A57A09">
      <w:pPr>
        <w:pStyle w:val="Estndar"/>
        <w:jc w:val="both"/>
        <w:rPr>
          <w:color w:val="auto"/>
          <w:szCs w:val="24"/>
        </w:rPr>
      </w:pPr>
    </w:p>
    <w:p w:rsidR="00A57A09" w:rsidRPr="00DF02C3" w:rsidRDefault="00A57A09" w:rsidP="00A57A09">
      <w:pPr>
        <w:pStyle w:val="Estndar"/>
        <w:jc w:val="both"/>
        <w:rPr>
          <w:color w:val="auto"/>
          <w:szCs w:val="24"/>
        </w:rPr>
      </w:pPr>
      <w:r w:rsidRPr="00DF02C3">
        <w:rPr>
          <w:i/>
          <w:color w:val="auto"/>
          <w:szCs w:val="24"/>
        </w:rPr>
        <w:t>“Al igual que ocurrió en la década de los años 20, nos hallamos peligrosamente cerca de una nueva gran depresión” (Jeremy Rifkin).</w:t>
      </w:r>
    </w:p>
    <w:p w:rsidR="00A57A09" w:rsidRPr="00DF02C3" w:rsidRDefault="00A57A09" w:rsidP="00A57A09">
      <w:pPr>
        <w:pStyle w:val="Estndar"/>
        <w:jc w:val="both"/>
        <w:rPr>
          <w:color w:val="auto"/>
          <w:szCs w:val="24"/>
        </w:rPr>
      </w:pPr>
    </w:p>
    <w:p w:rsidR="00A57A09" w:rsidRPr="00DF02C3" w:rsidRDefault="00A57A09" w:rsidP="00A57A09">
      <w:pPr>
        <w:pStyle w:val="Estndar"/>
        <w:jc w:val="both"/>
        <w:rPr>
          <w:color w:val="auto"/>
          <w:szCs w:val="24"/>
        </w:rPr>
      </w:pPr>
      <w:r w:rsidRPr="00DF02C3">
        <w:rPr>
          <w:i/>
          <w:color w:val="auto"/>
          <w:szCs w:val="24"/>
        </w:rPr>
        <w:t xml:space="preserve"> “¿Qué tan lejos puede llegar la desigualdad antes de que el sistema se derrumbe?” (Lester Thurow).</w:t>
      </w:r>
    </w:p>
    <w:p w:rsidR="00A57A09" w:rsidRPr="00DF02C3" w:rsidRDefault="00A57A09" w:rsidP="00A57A09">
      <w:pPr>
        <w:pStyle w:val="Estndar"/>
        <w:jc w:val="both"/>
        <w:rPr>
          <w:color w:val="auto"/>
          <w:szCs w:val="24"/>
        </w:rPr>
      </w:pPr>
    </w:p>
    <w:p w:rsidR="00A57A09" w:rsidRPr="00DF02C3" w:rsidRDefault="00A57A09" w:rsidP="00A57A09">
      <w:pPr>
        <w:pStyle w:val="Estndar"/>
        <w:jc w:val="both"/>
        <w:rPr>
          <w:color w:val="auto"/>
          <w:szCs w:val="24"/>
        </w:rPr>
      </w:pPr>
      <w:r w:rsidRPr="00DF02C3">
        <w:rPr>
          <w:i/>
          <w:color w:val="auto"/>
          <w:szCs w:val="24"/>
        </w:rPr>
        <w:t xml:space="preserve">“Hay un gran problema: La deslocalización de la mano de obra. Las personas que obtienen los nuevos empleos no son las mismas que perdieron los viejos. Los nuevos empleos no están en las fábricas, empresas e industrias, donde estaban los antiguos. De </w:t>
      </w:r>
      <w:r w:rsidRPr="00DF02C3">
        <w:rPr>
          <w:i/>
          <w:color w:val="auto"/>
          <w:szCs w:val="24"/>
        </w:rPr>
        <w:lastRenderedPageBreak/>
        <w:t>tal modo, la transición amenaza la seguridad del empleo” (Peter Drucker e Isao Nakauchi).</w:t>
      </w:r>
    </w:p>
    <w:p w:rsidR="00A57A09" w:rsidRPr="00DF02C3" w:rsidRDefault="00A57A09" w:rsidP="00A57A09">
      <w:pPr>
        <w:pStyle w:val="Estndar"/>
        <w:jc w:val="both"/>
        <w:rPr>
          <w:color w:val="auto"/>
          <w:szCs w:val="24"/>
        </w:rPr>
      </w:pPr>
    </w:p>
    <w:p w:rsidR="00A57A09" w:rsidRPr="00DF02C3" w:rsidRDefault="00A57A09" w:rsidP="00A57A09">
      <w:pPr>
        <w:pStyle w:val="Estndar"/>
        <w:jc w:val="both"/>
        <w:rPr>
          <w:color w:val="auto"/>
          <w:szCs w:val="24"/>
        </w:rPr>
      </w:pPr>
      <w:r w:rsidRPr="00DF02C3">
        <w:rPr>
          <w:i/>
          <w:color w:val="auto"/>
          <w:szCs w:val="24"/>
        </w:rPr>
        <w:t>“Vamos hacia una estructura de oligopolio cerrado a nivel global. ¡Pobres consumidores! Estamos presenciando la agonía y muerte de  la competencia en los mercados más vitales de la humanidad. Y no es sólo eso: también estamos presenciando la supresión masiva de empleos” (Luis de Sebastián).</w:t>
      </w:r>
    </w:p>
    <w:p w:rsidR="00A57A09" w:rsidRPr="00DF02C3" w:rsidRDefault="00A57A09" w:rsidP="00A57A09">
      <w:pPr>
        <w:pStyle w:val="Estndar"/>
        <w:jc w:val="both"/>
        <w:rPr>
          <w:color w:val="auto"/>
          <w:szCs w:val="24"/>
        </w:rPr>
      </w:pPr>
    </w:p>
    <w:p w:rsidR="00A57A09" w:rsidRPr="00DF02C3" w:rsidRDefault="00A57A09" w:rsidP="00A57A09">
      <w:pPr>
        <w:pStyle w:val="Estndar"/>
        <w:jc w:val="both"/>
        <w:rPr>
          <w:color w:val="auto"/>
          <w:szCs w:val="24"/>
        </w:rPr>
      </w:pPr>
      <w:r w:rsidRPr="00DF02C3">
        <w:rPr>
          <w:i/>
          <w:color w:val="auto"/>
          <w:szCs w:val="24"/>
        </w:rPr>
        <w:t>“Vivimos la sociedad de los lobbies y de los hobbies”. “El problema que se plantea es el de saber en qué medida las sociedades occidentales siguen siendo capaces de fabricar el tipo de individuo necesario para la continuidad de su funcionamiento” (C. Castoriadis).</w:t>
      </w:r>
    </w:p>
    <w:p w:rsidR="00A57A09" w:rsidRPr="00DF02C3" w:rsidRDefault="00A57A09" w:rsidP="00A57A09">
      <w:pPr>
        <w:pStyle w:val="Estndar"/>
        <w:jc w:val="both"/>
        <w:rPr>
          <w:color w:val="auto"/>
          <w:szCs w:val="24"/>
        </w:rPr>
      </w:pPr>
    </w:p>
    <w:p w:rsidR="00A57A09" w:rsidRPr="00DF02C3" w:rsidRDefault="00A57A09" w:rsidP="00A57A09">
      <w:pPr>
        <w:pStyle w:val="Estndar"/>
        <w:jc w:val="both"/>
        <w:rPr>
          <w:color w:val="auto"/>
          <w:szCs w:val="24"/>
        </w:rPr>
      </w:pPr>
      <w:r w:rsidRPr="00DF02C3">
        <w:rPr>
          <w:i/>
          <w:color w:val="auto"/>
          <w:szCs w:val="24"/>
        </w:rPr>
        <w:t>“La aplicación de las diversas variantes del capitalismo “salvaje” ha conducido  a una situación dramática. En el escenario internacional, así como también en el interior de cada país, desarrollado o en vías de desarrollo, se puede constatar la existencia de una tendencia a la dualización de la sociedad que se agudiza constantemente” (Naum Minsburg).</w:t>
      </w:r>
    </w:p>
    <w:p w:rsidR="00A57A09" w:rsidRPr="00DF02C3" w:rsidRDefault="00A57A09" w:rsidP="00A57A09">
      <w:pPr>
        <w:pStyle w:val="Estndar"/>
        <w:jc w:val="both"/>
        <w:rPr>
          <w:color w:val="auto"/>
          <w:szCs w:val="24"/>
        </w:rPr>
      </w:pPr>
    </w:p>
    <w:p w:rsidR="00A57A09" w:rsidRPr="00DF02C3" w:rsidRDefault="00A57A09" w:rsidP="00A57A09">
      <w:pPr>
        <w:pStyle w:val="Estndar"/>
        <w:jc w:val="both"/>
        <w:rPr>
          <w:color w:val="auto"/>
          <w:szCs w:val="24"/>
        </w:rPr>
      </w:pPr>
      <w:r w:rsidRPr="00DF02C3">
        <w:rPr>
          <w:i/>
          <w:color w:val="auto"/>
          <w:szCs w:val="24"/>
        </w:rPr>
        <w:t>“La relativa pobreza de la clase trabajadora, la miseria física del "ejército de reserva" y la rápida disminución de los salarios junto con el súbito aumento del desempleo que se produce en la crisis, todo ello suministra una reserva creciente de potencial revolucionario” (Anthony Giddens).</w:t>
      </w:r>
    </w:p>
    <w:p w:rsidR="00A57A09" w:rsidRPr="00DF02C3" w:rsidRDefault="00A57A09" w:rsidP="00A57A09">
      <w:pPr>
        <w:pStyle w:val="Estndar"/>
        <w:jc w:val="both"/>
        <w:rPr>
          <w:color w:val="auto"/>
          <w:szCs w:val="24"/>
        </w:rPr>
      </w:pPr>
    </w:p>
    <w:p w:rsidR="00A57A09" w:rsidRPr="00DF02C3" w:rsidRDefault="00A57A09" w:rsidP="00A57A09">
      <w:pPr>
        <w:pStyle w:val="Estndar"/>
        <w:jc w:val="both"/>
        <w:rPr>
          <w:color w:val="auto"/>
          <w:szCs w:val="24"/>
        </w:rPr>
      </w:pPr>
      <w:r w:rsidRPr="00DF02C3">
        <w:rPr>
          <w:i/>
          <w:color w:val="auto"/>
          <w:szCs w:val="24"/>
        </w:rPr>
        <w:t>“Cuanto más creador es el capitalismo de riqueza a corto plazo, mayor es el riesgo de convertirse en destructor de valores de largo plazo, si no está lo bastante acotado por los poderes públicos, y si no tiene la competencia de otros valores sociales que no sean los monetarios” (Michael Albert).</w:t>
      </w:r>
    </w:p>
    <w:p w:rsidR="00A57A09" w:rsidRPr="00DF02C3" w:rsidRDefault="00A57A09" w:rsidP="00A57A09">
      <w:pPr>
        <w:pStyle w:val="Estndar"/>
        <w:jc w:val="both"/>
        <w:rPr>
          <w:color w:val="auto"/>
          <w:szCs w:val="24"/>
        </w:rPr>
      </w:pPr>
    </w:p>
    <w:p w:rsidR="00A57A09" w:rsidRPr="00DF02C3" w:rsidRDefault="00A57A09" w:rsidP="00A57A09">
      <w:pPr>
        <w:pStyle w:val="Estndar"/>
        <w:jc w:val="both"/>
        <w:rPr>
          <w:color w:val="auto"/>
          <w:szCs w:val="24"/>
        </w:rPr>
      </w:pPr>
      <w:r w:rsidRPr="00DF02C3">
        <w:rPr>
          <w:i/>
          <w:color w:val="auto"/>
          <w:szCs w:val="24"/>
        </w:rPr>
        <w:t>“La resignación resume la visión que  el pasado lejano tenía sobre el futuro; la esperanza, la que tuvo el ayer; y la aprensión es el talante dominante hoy” (Robert Heilbroner).</w:t>
      </w:r>
    </w:p>
    <w:p w:rsidR="00A57A09" w:rsidRPr="00DF02C3" w:rsidRDefault="00A57A09" w:rsidP="00A57A09">
      <w:pPr>
        <w:pStyle w:val="Estndar"/>
        <w:jc w:val="both"/>
        <w:rPr>
          <w:color w:val="auto"/>
          <w:szCs w:val="24"/>
        </w:rPr>
      </w:pPr>
    </w:p>
    <w:p w:rsidR="00A57A09" w:rsidRPr="00DF02C3" w:rsidRDefault="00A57A09" w:rsidP="00A57A09">
      <w:pPr>
        <w:pStyle w:val="Estndar"/>
        <w:jc w:val="both"/>
        <w:rPr>
          <w:color w:val="auto"/>
          <w:szCs w:val="24"/>
        </w:rPr>
      </w:pPr>
      <w:r w:rsidRPr="00DF02C3">
        <w:rPr>
          <w:i/>
          <w:color w:val="auto"/>
          <w:szCs w:val="24"/>
        </w:rPr>
        <w:t>“¿Puede la competencia gobernar el planeta? ¿Es la competencia el mejor instrumento para enfrentarse a escala mundial a los cada vez más grandes problemas medioambientales, demográficos, económicos y sociales? El mercado no puede calibrar el futuro porque es corto de vista por naturaleza. La dinámica de la competitividad, como ideología rectora de las relaciones sociales y políticas conduce a la catástrofe porque es incapaz de resolver los problemas comunes de un mundo al que crecientemente podemos percibir como una nave común en la que estamos todos embarcados” (Grupo Lisboa).</w:t>
      </w:r>
    </w:p>
    <w:p w:rsidR="00A57A09" w:rsidRPr="00DF02C3" w:rsidRDefault="00A57A09" w:rsidP="00A57A09">
      <w:pPr>
        <w:pStyle w:val="Estndar"/>
        <w:jc w:val="both"/>
        <w:rPr>
          <w:color w:val="auto"/>
          <w:szCs w:val="24"/>
        </w:rPr>
      </w:pPr>
    </w:p>
    <w:p w:rsidR="00A57A09" w:rsidRPr="00DF02C3" w:rsidRDefault="00A57A09" w:rsidP="00A57A09">
      <w:pPr>
        <w:pStyle w:val="Estndar"/>
        <w:jc w:val="both"/>
        <w:rPr>
          <w:color w:val="auto"/>
          <w:szCs w:val="24"/>
        </w:rPr>
      </w:pPr>
      <w:r w:rsidRPr="00DF02C3">
        <w:rPr>
          <w:i/>
          <w:color w:val="auto"/>
          <w:szCs w:val="24"/>
        </w:rPr>
        <w:t xml:space="preserve">“Entre el estado- providencia que pretende hacerlo todo -y lo hace mal- y los ultraliberales persuadidos de que el estado no puede hacer nada bien, </w:t>
      </w:r>
      <w:r>
        <w:rPr>
          <w:i/>
          <w:color w:val="auto"/>
          <w:szCs w:val="24"/>
        </w:rPr>
        <w:t>¿</w:t>
      </w:r>
      <w:r w:rsidRPr="00DF02C3">
        <w:rPr>
          <w:i/>
          <w:color w:val="auto"/>
          <w:szCs w:val="24"/>
        </w:rPr>
        <w:t>no hay sitio para un camino intermedio, que redistribuya las responsabilidades a diferentes niveles, en función de la naturaleza de los problemas a tratar?” (Jean Marie Guehenno).</w:t>
      </w:r>
    </w:p>
    <w:p w:rsidR="00A57A09" w:rsidRPr="00DF02C3" w:rsidRDefault="00A57A09" w:rsidP="00A57A09">
      <w:pPr>
        <w:pStyle w:val="Estndar"/>
        <w:jc w:val="both"/>
        <w:rPr>
          <w:color w:val="auto"/>
          <w:szCs w:val="24"/>
        </w:rPr>
      </w:pPr>
      <w:r w:rsidRPr="00DF02C3">
        <w:rPr>
          <w:color w:val="auto"/>
          <w:szCs w:val="24"/>
        </w:rPr>
        <w:t xml:space="preserve">  </w:t>
      </w:r>
    </w:p>
    <w:p w:rsidR="00A57A09" w:rsidRPr="00DF02C3" w:rsidRDefault="00A57A09" w:rsidP="00A57A09">
      <w:pPr>
        <w:pStyle w:val="Estndar"/>
        <w:jc w:val="both"/>
        <w:rPr>
          <w:color w:val="auto"/>
          <w:szCs w:val="24"/>
        </w:rPr>
      </w:pPr>
      <w:r w:rsidRPr="00DF02C3">
        <w:rPr>
          <w:i/>
          <w:color w:val="auto"/>
          <w:szCs w:val="24"/>
        </w:rPr>
        <w:t xml:space="preserve">“El mercado destruye los antiguos sistemas de control social de la economía o los obliga a transformarse profundamente. Una conmoción de este tipo no exige la formación de movimientos sociales sino, más bien, de movimientos históricos, que </w:t>
      </w:r>
      <w:r w:rsidRPr="00DF02C3">
        <w:rPr>
          <w:i/>
          <w:color w:val="auto"/>
          <w:szCs w:val="24"/>
        </w:rPr>
        <w:lastRenderedPageBreak/>
        <w:t>opongan el pueblo a las elites, quienes sufren los cambios a quienes los dirigen” (Alain Touraine).</w:t>
      </w:r>
    </w:p>
    <w:p w:rsidR="00A57A09" w:rsidRPr="00DF02C3" w:rsidRDefault="00A57A09" w:rsidP="00A57A09">
      <w:pPr>
        <w:pStyle w:val="Estndar"/>
        <w:jc w:val="both"/>
        <w:rPr>
          <w:color w:val="auto"/>
          <w:szCs w:val="24"/>
        </w:rPr>
      </w:pPr>
      <w:r w:rsidRPr="00DF02C3">
        <w:rPr>
          <w:color w:val="auto"/>
          <w:szCs w:val="24"/>
        </w:rPr>
        <w:t xml:space="preserve">   </w:t>
      </w:r>
    </w:p>
    <w:p w:rsidR="00A57A09" w:rsidRPr="00DF02C3" w:rsidRDefault="00A57A09" w:rsidP="00A57A09">
      <w:pPr>
        <w:pStyle w:val="Estndar"/>
        <w:jc w:val="both"/>
        <w:rPr>
          <w:color w:val="auto"/>
          <w:szCs w:val="24"/>
        </w:rPr>
      </w:pPr>
      <w:r w:rsidRPr="00DF02C3">
        <w:rPr>
          <w:i/>
          <w:color w:val="auto"/>
          <w:szCs w:val="24"/>
        </w:rPr>
        <w:t>“La teoría del conflicto de olas, sostiene que el más grave con el que nos enfrentamos no es entre el islam y occidente o el de “todos los demás contra occidente”, según señaló recientemente Samuel Huntington. Ni está en decadencia Estados Unidos, como declara Paul Kennedy, ni nos hallamos ante el  “final de la historia” conforme a la expresión de Francis Fukuyama. El cambio económico y estratégico más profundo de todos es la próxima división del mundo en tres civilizaciones distintas,  diferentes y comercialmente enfrentadas a las que no cabe  situar según las definiciones convencionales. Tres civilizaciones tajantemente separadas, en contraste y competencia: la primera  simbolizada por la azada, la segunda por la cadena de montaje y la  tercera por el ordenador” (Alvin y Heidi Toffler).</w:t>
      </w:r>
    </w:p>
    <w:p w:rsidR="00A57A09" w:rsidRPr="00DF02C3" w:rsidRDefault="00A57A09" w:rsidP="00A57A09">
      <w:pPr>
        <w:pStyle w:val="Estndar"/>
        <w:jc w:val="both"/>
        <w:rPr>
          <w:color w:val="auto"/>
          <w:szCs w:val="24"/>
        </w:rPr>
      </w:pPr>
      <w:r w:rsidRPr="00DF02C3">
        <w:rPr>
          <w:color w:val="auto"/>
          <w:szCs w:val="24"/>
        </w:rPr>
        <w:t xml:space="preserve">   </w:t>
      </w:r>
    </w:p>
    <w:p w:rsidR="00A57A09" w:rsidRPr="00DF02C3" w:rsidRDefault="00A57A09" w:rsidP="00A57A09">
      <w:pPr>
        <w:pStyle w:val="Estndar"/>
        <w:jc w:val="both"/>
        <w:rPr>
          <w:color w:val="auto"/>
          <w:szCs w:val="24"/>
        </w:rPr>
      </w:pPr>
      <w:r w:rsidRPr="00DF02C3">
        <w:rPr>
          <w:i/>
          <w:color w:val="auto"/>
          <w:szCs w:val="24"/>
        </w:rPr>
        <w:t>“Actualmente y en el futuro, los conflictos sociales y políticos no serán entre el capital y el trabajo, sino entre los bien situados y  los relativa  o específicamente pobres. Es posible que dichos conflictos no sean pacíficos. La participación política es un disolvente de las tensiones, y, cuando no se dispone de dicha participación, la única alternativa es la violencia... Una  amenaza más clara a la (era de la) satisfacción procede de aquéllos a los que se deja afuera del bienestar: la subclase</w:t>
      </w:r>
      <w:r w:rsidRPr="00DF02C3">
        <w:rPr>
          <w:color w:val="auto"/>
          <w:szCs w:val="24"/>
        </w:rPr>
        <w:t xml:space="preserve"> </w:t>
      </w:r>
      <w:r w:rsidRPr="00DF02C3">
        <w:rPr>
          <w:i/>
          <w:color w:val="auto"/>
          <w:szCs w:val="24"/>
        </w:rPr>
        <w:t>de los barrios pobres urbanos en los que  ha sido ampliamente confinada. La posibilidad de una rebelión de la subclase profundamente inquietante para la satisfacción, existe y se refuerza. (¡El Motín Urbano!)” (John Kenneth Galbraith).</w:t>
      </w:r>
    </w:p>
    <w:p w:rsidR="00A57A09" w:rsidRPr="00DF02C3" w:rsidRDefault="00A57A09" w:rsidP="00A57A09">
      <w:pPr>
        <w:pStyle w:val="Estndar"/>
        <w:jc w:val="both"/>
        <w:rPr>
          <w:color w:val="auto"/>
          <w:szCs w:val="24"/>
        </w:rPr>
      </w:pPr>
      <w:r w:rsidRPr="00DF02C3">
        <w:rPr>
          <w:color w:val="auto"/>
          <w:szCs w:val="24"/>
        </w:rPr>
        <w:t xml:space="preserve">   </w:t>
      </w:r>
    </w:p>
    <w:p w:rsidR="00A57A09" w:rsidRPr="00DF02C3" w:rsidRDefault="00A57A09" w:rsidP="00A57A09">
      <w:pPr>
        <w:pStyle w:val="Estndar"/>
        <w:jc w:val="both"/>
        <w:rPr>
          <w:color w:val="auto"/>
          <w:szCs w:val="24"/>
        </w:rPr>
      </w:pPr>
      <w:r w:rsidRPr="00DF02C3">
        <w:rPr>
          <w:i/>
          <w:color w:val="auto"/>
          <w:szCs w:val="24"/>
        </w:rPr>
        <w:t>“La obsesión por la competitividad no es sólo equivocada, sino peligrosa, sesgando las políticas nacionales y amenazando el  sistema económico internacional” (Paul Krugman).</w:t>
      </w:r>
    </w:p>
    <w:p w:rsidR="00A57A09" w:rsidRPr="00DF02C3" w:rsidRDefault="00A57A09" w:rsidP="00A57A09">
      <w:pPr>
        <w:pStyle w:val="Estndar"/>
        <w:jc w:val="both"/>
        <w:rPr>
          <w:color w:val="auto"/>
          <w:szCs w:val="24"/>
        </w:rPr>
      </w:pPr>
      <w:r w:rsidRPr="00DF02C3">
        <w:rPr>
          <w:color w:val="auto"/>
          <w:szCs w:val="24"/>
        </w:rPr>
        <w:t xml:space="preserve">   </w:t>
      </w:r>
    </w:p>
    <w:p w:rsidR="00A57A09" w:rsidRPr="00DF02C3" w:rsidRDefault="00A57A09" w:rsidP="00A57A09">
      <w:pPr>
        <w:pStyle w:val="Estndar"/>
        <w:jc w:val="both"/>
        <w:rPr>
          <w:color w:val="auto"/>
          <w:szCs w:val="24"/>
        </w:rPr>
      </w:pPr>
      <w:r w:rsidRPr="00DF02C3">
        <w:rPr>
          <w:i/>
          <w:color w:val="auto"/>
          <w:szCs w:val="24"/>
        </w:rPr>
        <w:t>“Si  buscamos el momento histórico que más se asemeje al nuestro, inevitablemente señalamos esa hora oscura en que  la civilización materialista y el espíritu científico y racional del mundo antiguo sufrió un descalabro  que allanó el camino de la civilización medieval” (Taichi Sakaiya).</w:t>
      </w:r>
    </w:p>
    <w:p w:rsidR="00A57A09" w:rsidRPr="00DF02C3" w:rsidRDefault="00A57A09" w:rsidP="00A57A09">
      <w:pPr>
        <w:pStyle w:val="Estndar"/>
        <w:jc w:val="both"/>
        <w:rPr>
          <w:color w:val="auto"/>
          <w:szCs w:val="24"/>
        </w:rPr>
      </w:pPr>
      <w:r w:rsidRPr="00DF02C3">
        <w:rPr>
          <w:i/>
          <w:color w:val="auto"/>
          <w:szCs w:val="24"/>
        </w:rPr>
        <w:t xml:space="preserve"> </w:t>
      </w:r>
    </w:p>
    <w:p w:rsidR="00A57A09" w:rsidRPr="00DF02C3" w:rsidRDefault="00A57A09" w:rsidP="00A57A09">
      <w:pPr>
        <w:pStyle w:val="Estndar"/>
        <w:jc w:val="both"/>
        <w:rPr>
          <w:color w:val="auto"/>
          <w:szCs w:val="24"/>
        </w:rPr>
      </w:pPr>
      <w:r w:rsidRPr="00DF02C3">
        <w:rPr>
          <w:i/>
          <w:color w:val="auto"/>
          <w:szCs w:val="24"/>
        </w:rPr>
        <w:t>“La historia vuelve a ser ese</w:t>
      </w:r>
      <w:r>
        <w:rPr>
          <w:i/>
          <w:color w:val="auto"/>
          <w:szCs w:val="24"/>
        </w:rPr>
        <w:t xml:space="preserve"> túnel en que el hombre se lanza</w:t>
      </w:r>
      <w:r w:rsidRPr="00DF02C3">
        <w:rPr>
          <w:i/>
          <w:color w:val="auto"/>
          <w:szCs w:val="24"/>
        </w:rPr>
        <w:t>, a ciegas, sin saber a dónde lo conducirán sus acciones, incierto de su destino, desposeído de la ilusoria seguridad de una ciencia que dé  cuenta de sus actos pasados. Privado de Dios, el individuo democrático, ve tambalearse sobre  sus bases, en este fin de siglo, a la diosa historia: esta es una zozobra que tendrá que conjurar” (Francois Furet).</w:t>
      </w:r>
    </w:p>
    <w:p w:rsidR="00A57A09" w:rsidRPr="00DF02C3" w:rsidRDefault="00A57A09" w:rsidP="00A57A09">
      <w:pPr>
        <w:pStyle w:val="Estndar"/>
        <w:jc w:val="both"/>
        <w:rPr>
          <w:color w:val="auto"/>
          <w:szCs w:val="24"/>
        </w:rPr>
      </w:pPr>
      <w:r w:rsidRPr="00DF02C3">
        <w:rPr>
          <w:color w:val="auto"/>
          <w:szCs w:val="24"/>
        </w:rPr>
        <w:t xml:space="preserve">   </w:t>
      </w:r>
    </w:p>
    <w:p w:rsidR="00A57A09" w:rsidRPr="00DF02C3" w:rsidRDefault="00A57A09" w:rsidP="00A57A09">
      <w:pPr>
        <w:pStyle w:val="Estndar"/>
        <w:jc w:val="both"/>
        <w:rPr>
          <w:color w:val="auto"/>
          <w:szCs w:val="24"/>
        </w:rPr>
      </w:pPr>
      <w:r w:rsidRPr="00DF02C3">
        <w:rPr>
          <w:i/>
          <w:color w:val="auto"/>
          <w:szCs w:val="24"/>
        </w:rPr>
        <w:t>“En épocas turbulentas, en tiempos de grandes cambios, las personas optan por uno de los dos extremos: el fundamentalismo o la experiencia espiritual o personal” (John Naisbitt y Patricia Aburdene).</w:t>
      </w:r>
    </w:p>
    <w:p w:rsidR="00A57A09" w:rsidRPr="00DF02C3" w:rsidRDefault="00A57A09" w:rsidP="00A57A09">
      <w:pPr>
        <w:pStyle w:val="Estndar"/>
        <w:jc w:val="both"/>
        <w:rPr>
          <w:color w:val="auto"/>
          <w:szCs w:val="24"/>
        </w:rPr>
      </w:pPr>
      <w:r w:rsidRPr="00DF02C3">
        <w:rPr>
          <w:color w:val="auto"/>
          <w:szCs w:val="24"/>
        </w:rPr>
        <w:t xml:space="preserve">   </w:t>
      </w:r>
    </w:p>
    <w:p w:rsidR="00A57A09" w:rsidRPr="00DF02C3" w:rsidRDefault="00A57A09" w:rsidP="00A57A09">
      <w:pPr>
        <w:pStyle w:val="Estndar"/>
        <w:jc w:val="both"/>
        <w:rPr>
          <w:color w:val="auto"/>
          <w:szCs w:val="24"/>
        </w:rPr>
      </w:pPr>
      <w:r w:rsidRPr="00DF02C3">
        <w:rPr>
          <w:i/>
          <w:color w:val="auto"/>
          <w:szCs w:val="24"/>
        </w:rPr>
        <w:t>“En los albores del siglo XXI los estadounidenses afirman que el sueño de prosperidad y seguridad se ha convertido en un sueño imposible de alcanzar. Del american dream al american downsizing” (Mercedes Odina y Gabriel Halevi).</w:t>
      </w:r>
    </w:p>
    <w:p w:rsidR="00A57A09" w:rsidRPr="00DF02C3" w:rsidRDefault="00A57A09" w:rsidP="00A57A09">
      <w:pPr>
        <w:pStyle w:val="Estndar"/>
        <w:jc w:val="both"/>
        <w:rPr>
          <w:color w:val="auto"/>
          <w:szCs w:val="24"/>
        </w:rPr>
      </w:pPr>
      <w:r w:rsidRPr="00DF02C3">
        <w:rPr>
          <w:color w:val="auto"/>
          <w:szCs w:val="24"/>
        </w:rPr>
        <w:t xml:space="preserve">   </w:t>
      </w:r>
    </w:p>
    <w:p w:rsidR="00A57A09" w:rsidRPr="00DF02C3" w:rsidRDefault="00A57A09" w:rsidP="00A57A09">
      <w:pPr>
        <w:pStyle w:val="Estndar"/>
        <w:jc w:val="both"/>
        <w:rPr>
          <w:color w:val="auto"/>
          <w:szCs w:val="24"/>
        </w:rPr>
      </w:pPr>
      <w:r w:rsidRPr="00DF02C3">
        <w:rPr>
          <w:i/>
          <w:color w:val="auto"/>
          <w:szCs w:val="24"/>
        </w:rPr>
        <w:t xml:space="preserve">“En el plano financiero hemos asistido a un formidable crecimiento de la internacionalización... que ha llevado a hablar de una verdadera “financierización” de la economía... con riesgos reales de formación de una “economía de casino”, centrado </w:t>
      </w:r>
      <w:r w:rsidRPr="00DF02C3">
        <w:rPr>
          <w:i/>
          <w:color w:val="auto"/>
          <w:szCs w:val="24"/>
        </w:rPr>
        <w:lastRenderedPageBreak/>
        <w:t>en el corto plazo y la especulación en detrimento de la industria y el largo plazo” (Benjamin Coriat y Dominique Taddei).</w:t>
      </w:r>
    </w:p>
    <w:p w:rsidR="00A57A09" w:rsidRPr="00DF02C3" w:rsidRDefault="00A57A09" w:rsidP="00A57A09">
      <w:pPr>
        <w:pStyle w:val="Estndar"/>
        <w:jc w:val="both"/>
        <w:rPr>
          <w:color w:val="auto"/>
          <w:szCs w:val="24"/>
        </w:rPr>
      </w:pPr>
      <w:r w:rsidRPr="00DF02C3">
        <w:rPr>
          <w:color w:val="auto"/>
          <w:szCs w:val="24"/>
        </w:rPr>
        <w:t xml:space="preserve">   </w:t>
      </w:r>
    </w:p>
    <w:p w:rsidR="00A57A09" w:rsidRPr="00DF02C3" w:rsidRDefault="00A57A09" w:rsidP="00A57A09">
      <w:pPr>
        <w:pStyle w:val="Estndar"/>
        <w:jc w:val="both"/>
        <w:rPr>
          <w:color w:val="auto"/>
          <w:szCs w:val="24"/>
        </w:rPr>
      </w:pPr>
      <w:r w:rsidRPr="00DF02C3">
        <w:rPr>
          <w:i/>
          <w:color w:val="auto"/>
          <w:szCs w:val="24"/>
        </w:rPr>
        <w:t>“El compromiso es un camino de ida y vuelta, y los empresarios que esperan obtener lealtad,  flexibilidad y cooperación de sus trabajadores, sin darles nada a cambio, ya sea en forma de seguridad, beneficios o capacitación son, lisa y llanamente, explotadores” (Francis Fukuyama).</w:t>
      </w:r>
    </w:p>
    <w:p w:rsidR="00A57A09" w:rsidRPr="00DF02C3" w:rsidRDefault="00A57A09" w:rsidP="00A57A09">
      <w:pPr>
        <w:pStyle w:val="Estndar"/>
        <w:jc w:val="both"/>
        <w:rPr>
          <w:color w:val="auto"/>
          <w:szCs w:val="24"/>
        </w:rPr>
      </w:pPr>
      <w:r w:rsidRPr="00DF02C3">
        <w:rPr>
          <w:color w:val="auto"/>
          <w:szCs w:val="24"/>
        </w:rPr>
        <w:t xml:space="preserve">   </w:t>
      </w:r>
    </w:p>
    <w:p w:rsidR="00A57A09" w:rsidRPr="00DF02C3" w:rsidRDefault="00A57A09" w:rsidP="00A57A09">
      <w:pPr>
        <w:pStyle w:val="Estndar"/>
        <w:jc w:val="both"/>
        <w:rPr>
          <w:color w:val="auto"/>
          <w:szCs w:val="24"/>
        </w:rPr>
      </w:pPr>
      <w:r w:rsidRPr="00DF02C3">
        <w:rPr>
          <w:color w:val="auto"/>
          <w:szCs w:val="24"/>
        </w:rPr>
        <w:t>Ante  esta situación de irracionalidad, frente  a un estado de desesperanza, nos planteamos algunos interrogantes que servirán para el análisis y propuesta a desarrollar:</w:t>
      </w:r>
    </w:p>
    <w:p w:rsidR="00A57A09" w:rsidRPr="00DF02C3" w:rsidRDefault="00A57A09" w:rsidP="00A57A09">
      <w:pPr>
        <w:pStyle w:val="Estndar"/>
        <w:jc w:val="both"/>
        <w:rPr>
          <w:color w:val="auto"/>
          <w:szCs w:val="24"/>
        </w:rPr>
      </w:pPr>
    </w:p>
    <w:p w:rsidR="00A57A09" w:rsidRPr="00DF02C3" w:rsidRDefault="00A57A09" w:rsidP="00A57A09">
      <w:pPr>
        <w:pStyle w:val="Estndar"/>
        <w:jc w:val="both"/>
        <w:rPr>
          <w:color w:val="auto"/>
          <w:szCs w:val="24"/>
        </w:rPr>
      </w:pPr>
      <w:r w:rsidRPr="00DF02C3">
        <w:rPr>
          <w:color w:val="auto"/>
          <w:szCs w:val="24"/>
        </w:rPr>
        <w:t>¿Por qué las empresas impulsan la globalización? ¿Por qué los países o bloques aceptan la  globalización? ¿Por qué  los trabajadores y consumidores aceptan la globalización? ¿Adónde nos lleva esta situación? ¿Quiénes ganan? ¿Quiénes pierden? ¿Cuáles son los costos? ¿Será posible que la globalización globalice las crisis? ¿Es cierto que el libre comercio beneficia a todos los países? ¿Por qué se debe flexibilizar “sólo” el mercado de trabajo? ¿Quién se beneficia con el aumento de la productividad? ¿Estamos llegando a la paradoja de un capitalismo sin consumidores? ¿El paro se tornará endémico? ¿Puede Europa competir? ¿Puede el capitalismo morir de éxito? ¿Estamos ante el fin de la historia o ante el fin del futuro? ¿Puede la economía de casino seguir especulando ante el peligro del estallido social?</w:t>
      </w:r>
    </w:p>
    <w:p w:rsidR="00A57A09" w:rsidRPr="00DF02C3" w:rsidRDefault="00A57A09" w:rsidP="00A57A09">
      <w:pPr>
        <w:pStyle w:val="Estndar"/>
        <w:jc w:val="both"/>
        <w:rPr>
          <w:color w:val="auto"/>
          <w:szCs w:val="24"/>
        </w:rPr>
      </w:pPr>
    </w:p>
    <w:p w:rsidR="00A57A09" w:rsidRPr="00DF02C3" w:rsidRDefault="00A57A09" w:rsidP="00A57A09">
      <w:pPr>
        <w:pStyle w:val="Estndar"/>
        <w:jc w:val="both"/>
        <w:rPr>
          <w:color w:val="auto"/>
          <w:szCs w:val="24"/>
        </w:rPr>
      </w:pPr>
      <w:r w:rsidRPr="00DF02C3">
        <w:rPr>
          <w:color w:val="auto"/>
          <w:szCs w:val="24"/>
        </w:rPr>
        <w:t>Resulta poco menos que increíble, ante este panorama de capitalismo asesino, que buena parte de los que tienen algo que decir o hacer -políticos, intelectuales, académicos, gobernantes y hasta empresarios- disimulen, finjan, mientan a sabiendas, en una actitud cínica, que cuanto menos podríamos llamar cómplice, frente a la economía del miedo imperante.</w:t>
      </w:r>
    </w:p>
    <w:p w:rsidR="00A57A09" w:rsidRPr="00DF02C3" w:rsidRDefault="00A57A09" w:rsidP="00A57A09">
      <w:pPr>
        <w:pStyle w:val="Estndar"/>
        <w:jc w:val="both"/>
        <w:rPr>
          <w:color w:val="auto"/>
          <w:szCs w:val="24"/>
        </w:rPr>
      </w:pPr>
    </w:p>
    <w:p w:rsidR="00A57A09" w:rsidRPr="00DF02C3" w:rsidRDefault="00A57A09" w:rsidP="00A57A09">
      <w:pPr>
        <w:pStyle w:val="Estndar"/>
        <w:jc w:val="both"/>
        <w:rPr>
          <w:color w:val="auto"/>
          <w:szCs w:val="24"/>
        </w:rPr>
      </w:pPr>
      <w:r w:rsidRPr="00DF02C3">
        <w:rPr>
          <w:color w:val="auto"/>
          <w:szCs w:val="24"/>
        </w:rPr>
        <w:t xml:space="preserve"> Así y todo, la duración de los aplausos se apagará en una generación. Estos “sopistas” que denostan el “estado de bienestar” recurrirán a los gobiernos -como lo han hecho tantas veces como han necesitado- para que les resuelvan las consecuencias -como siempre, imprevistas, no deseadas- del próximo crack bursátil, inestabilidad, pánico o huida financiera, hija de sus especulaciones, de sus volatilidades y de sus frivolidades culposas.</w:t>
      </w:r>
    </w:p>
    <w:p w:rsidR="00A57A09" w:rsidRPr="00DF02C3" w:rsidRDefault="00A57A09" w:rsidP="00A57A09">
      <w:pPr>
        <w:pStyle w:val="Estndar"/>
        <w:jc w:val="both"/>
        <w:rPr>
          <w:color w:val="auto"/>
          <w:szCs w:val="24"/>
        </w:rPr>
      </w:pPr>
      <w:r w:rsidRPr="00DF02C3">
        <w:rPr>
          <w:color w:val="auto"/>
          <w:szCs w:val="24"/>
        </w:rPr>
        <w:t xml:space="preserve">   </w:t>
      </w:r>
    </w:p>
    <w:p w:rsidR="00A57A09" w:rsidRPr="00DF02C3" w:rsidRDefault="00A57A09" w:rsidP="00A57A09">
      <w:pPr>
        <w:pStyle w:val="Estndar"/>
        <w:jc w:val="both"/>
        <w:rPr>
          <w:color w:val="auto"/>
          <w:szCs w:val="24"/>
        </w:rPr>
      </w:pPr>
      <w:r w:rsidRPr="00DF02C3">
        <w:rPr>
          <w:color w:val="auto"/>
          <w:szCs w:val="24"/>
        </w:rPr>
        <w:t>¿Cómo podemos, sin mentir, no enterrar la esperanza?</w:t>
      </w:r>
    </w:p>
    <w:p w:rsidR="00A57A09" w:rsidRPr="00DF02C3" w:rsidRDefault="00A57A09" w:rsidP="00A57A09">
      <w:pPr>
        <w:pStyle w:val="Estndar"/>
        <w:jc w:val="both"/>
        <w:rPr>
          <w:color w:val="auto"/>
          <w:szCs w:val="24"/>
        </w:rPr>
      </w:pPr>
    </w:p>
    <w:p w:rsidR="00A57A09" w:rsidRPr="00DF02C3" w:rsidRDefault="00A57A09" w:rsidP="00A57A09">
      <w:pPr>
        <w:pStyle w:val="Estndar"/>
        <w:jc w:val="both"/>
        <w:rPr>
          <w:color w:val="auto"/>
          <w:szCs w:val="24"/>
        </w:rPr>
      </w:pPr>
      <w:r w:rsidRPr="00DF02C3">
        <w:rPr>
          <w:color w:val="auto"/>
          <w:szCs w:val="24"/>
        </w:rPr>
        <w:t>Ante la irracionalidad, la mediocridad, la corrupción, el desprecio; conviviendo con el miedo, la incertidumbre, la desigualdad, la insolidaridad, el déficit de porvenir, la desilusión, debemos hacer frente a este holocausto laboral, a esta globalización de la miseria.</w:t>
      </w:r>
    </w:p>
    <w:p w:rsidR="00A57A09" w:rsidRPr="00DF02C3" w:rsidRDefault="00A57A09" w:rsidP="00A57A09">
      <w:pPr>
        <w:pStyle w:val="Estndar"/>
        <w:jc w:val="both"/>
        <w:rPr>
          <w:color w:val="auto"/>
          <w:szCs w:val="24"/>
        </w:rPr>
      </w:pPr>
      <w:r w:rsidRPr="00DF02C3">
        <w:rPr>
          <w:color w:val="auto"/>
          <w:szCs w:val="24"/>
        </w:rPr>
        <w:t xml:space="preserve">   </w:t>
      </w:r>
    </w:p>
    <w:p w:rsidR="00A57A09" w:rsidRPr="00DF02C3" w:rsidRDefault="00A57A09" w:rsidP="00A57A09">
      <w:pPr>
        <w:pStyle w:val="Estndar"/>
        <w:jc w:val="both"/>
        <w:rPr>
          <w:color w:val="auto"/>
          <w:szCs w:val="24"/>
        </w:rPr>
      </w:pPr>
      <w:r w:rsidRPr="00DF02C3">
        <w:rPr>
          <w:color w:val="auto"/>
          <w:szCs w:val="24"/>
        </w:rPr>
        <w:t>Mientras la mano invisible -del mercado- tira de la horca, el fundamentalismo económico nos condena al analfabetismo democrático.</w:t>
      </w:r>
    </w:p>
    <w:p w:rsidR="00A57A09" w:rsidRPr="00DF02C3" w:rsidRDefault="00A57A09" w:rsidP="00A57A09">
      <w:pPr>
        <w:pStyle w:val="Estndar"/>
        <w:jc w:val="both"/>
        <w:rPr>
          <w:color w:val="auto"/>
          <w:szCs w:val="24"/>
        </w:rPr>
      </w:pPr>
      <w:r w:rsidRPr="00DF02C3">
        <w:rPr>
          <w:color w:val="auto"/>
          <w:szCs w:val="24"/>
        </w:rPr>
        <w:t xml:space="preserve">   </w:t>
      </w:r>
    </w:p>
    <w:p w:rsidR="00A57A09" w:rsidRPr="00DF02C3" w:rsidRDefault="00A57A09" w:rsidP="00A57A09">
      <w:pPr>
        <w:pStyle w:val="Estndar"/>
        <w:jc w:val="both"/>
        <w:rPr>
          <w:color w:val="auto"/>
          <w:szCs w:val="24"/>
        </w:rPr>
      </w:pPr>
      <w:r w:rsidRPr="00DF02C3">
        <w:rPr>
          <w:color w:val="auto"/>
          <w:szCs w:val="24"/>
        </w:rPr>
        <w:t>Están dadas todas las condiciones para que entremos al nuevo siglo caminando hacia atrás en el futuro. Este cambio indigerible del atletismo económico quiere dar por bueno al trabajador de usar y… tirar.</w:t>
      </w:r>
    </w:p>
    <w:p w:rsidR="00A57A09" w:rsidRPr="00DF02C3" w:rsidRDefault="00A57A09" w:rsidP="00A57A09">
      <w:pPr>
        <w:pStyle w:val="Estndar"/>
        <w:jc w:val="both"/>
        <w:rPr>
          <w:color w:val="auto"/>
          <w:szCs w:val="24"/>
        </w:rPr>
      </w:pPr>
      <w:r w:rsidRPr="00DF02C3">
        <w:rPr>
          <w:color w:val="auto"/>
          <w:szCs w:val="24"/>
        </w:rPr>
        <w:t xml:space="preserve">   </w:t>
      </w:r>
    </w:p>
    <w:p w:rsidR="00A57A09" w:rsidRPr="00DF02C3" w:rsidRDefault="00A57A09" w:rsidP="00A57A09">
      <w:pPr>
        <w:pStyle w:val="Estndar"/>
        <w:jc w:val="both"/>
        <w:rPr>
          <w:color w:val="auto"/>
          <w:szCs w:val="24"/>
        </w:rPr>
      </w:pPr>
      <w:r w:rsidRPr="00DF02C3">
        <w:rPr>
          <w:color w:val="auto"/>
          <w:szCs w:val="24"/>
        </w:rPr>
        <w:lastRenderedPageBreak/>
        <w:t>La miopía capitalista ha puesto al hombre contra el mercado. La óptica del “ganador se lleva todo” puede llevar a la “rebelión de los esclavos” en busca de una nueva fe.</w:t>
      </w:r>
    </w:p>
    <w:p w:rsidR="00A57A09" w:rsidRPr="00DF02C3" w:rsidRDefault="00A57A09" w:rsidP="00A57A09">
      <w:pPr>
        <w:pStyle w:val="Estndar"/>
        <w:jc w:val="both"/>
        <w:rPr>
          <w:color w:val="auto"/>
          <w:szCs w:val="24"/>
        </w:rPr>
      </w:pPr>
      <w:r w:rsidRPr="00DF02C3">
        <w:rPr>
          <w:color w:val="auto"/>
          <w:szCs w:val="24"/>
        </w:rPr>
        <w:t xml:space="preserve">   </w:t>
      </w:r>
    </w:p>
    <w:p w:rsidR="00A57A09" w:rsidRPr="00DF02C3" w:rsidRDefault="00A57A09" w:rsidP="00A57A09">
      <w:pPr>
        <w:pStyle w:val="Estndar"/>
        <w:jc w:val="both"/>
        <w:rPr>
          <w:color w:val="auto"/>
          <w:szCs w:val="24"/>
        </w:rPr>
      </w:pPr>
      <w:r w:rsidRPr="00DF02C3">
        <w:rPr>
          <w:color w:val="auto"/>
          <w:szCs w:val="24"/>
        </w:rPr>
        <w:t>De la economía del miedo, hemos pasado al salario del miedo, como escala previa a la globalización de la miseria.</w:t>
      </w:r>
    </w:p>
    <w:p w:rsidR="00A57A09" w:rsidRPr="00DF02C3" w:rsidRDefault="00A57A09" w:rsidP="00A57A09">
      <w:pPr>
        <w:pStyle w:val="Estndar"/>
        <w:jc w:val="both"/>
        <w:rPr>
          <w:color w:val="auto"/>
          <w:szCs w:val="24"/>
        </w:rPr>
      </w:pPr>
      <w:r w:rsidRPr="00DF02C3">
        <w:rPr>
          <w:color w:val="auto"/>
          <w:szCs w:val="24"/>
        </w:rPr>
        <w:t xml:space="preserve">   </w:t>
      </w:r>
    </w:p>
    <w:p w:rsidR="00A57A09" w:rsidRPr="00DF02C3" w:rsidRDefault="00A57A09" w:rsidP="00A57A09">
      <w:pPr>
        <w:pStyle w:val="Estndar"/>
        <w:jc w:val="both"/>
        <w:rPr>
          <w:color w:val="auto"/>
          <w:szCs w:val="24"/>
        </w:rPr>
      </w:pPr>
      <w:r w:rsidRPr="00DF02C3">
        <w:rPr>
          <w:color w:val="auto"/>
          <w:szCs w:val="24"/>
        </w:rPr>
        <w:t>En esta guerra sin frente, que impone un mercado de trabajo brutal, ¿puede Europa competir?, ¿debe Europa competir?</w:t>
      </w:r>
    </w:p>
    <w:p w:rsidR="00A57A09" w:rsidRPr="00DF02C3" w:rsidRDefault="00A57A09" w:rsidP="00A57A09">
      <w:pPr>
        <w:pStyle w:val="Estndar"/>
        <w:jc w:val="both"/>
        <w:rPr>
          <w:color w:val="auto"/>
          <w:szCs w:val="24"/>
        </w:rPr>
      </w:pPr>
      <w:r w:rsidRPr="00DF02C3">
        <w:rPr>
          <w:color w:val="auto"/>
          <w:szCs w:val="24"/>
        </w:rPr>
        <w:t xml:space="preserve">   </w:t>
      </w:r>
    </w:p>
    <w:p w:rsidR="00A57A09" w:rsidRPr="00DF02C3" w:rsidRDefault="00A57A09" w:rsidP="00A57A09">
      <w:pPr>
        <w:pStyle w:val="Estndar"/>
        <w:jc w:val="both"/>
        <w:rPr>
          <w:color w:val="auto"/>
          <w:szCs w:val="24"/>
        </w:rPr>
      </w:pPr>
      <w:r w:rsidRPr="00DF02C3">
        <w:rPr>
          <w:color w:val="auto"/>
          <w:szCs w:val="24"/>
        </w:rPr>
        <w:t xml:space="preserve">¿Cuál será  el voto de los perdedores? ¿Cuánto se demorará la rebelión de los trabajadores ante  el  espiral descendente de la globalización? ¿Se podrá detener el sida económico? ¿Tendrá remedio la bacteria asesina del empleo? ¿Estamos todos atrapados en la red? ¿Iremos todos juntos a la quiebra?    </w:t>
      </w:r>
    </w:p>
    <w:p w:rsidR="00A57A09" w:rsidRPr="00DF02C3" w:rsidRDefault="00A57A09" w:rsidP="00A57A09">
      <w:pPr>
        <w:pStyle w:val="Estndar"/>
        <w:jc w:val="both"/>
        <w:rPr>
          <w:color w:val="auto"/>
          <w:szCs w:val="24"/>
        </w:rPr>
      </w:pPr>
    </w:p>
    <w:p w:rsidR="00A57A09" w:rsidRPr="00DF02C3" w:rsidRDefault="00A57A09" w:rsidP="00A57A09">
      <w:pPr>
        <w:spacing w:line="240" w:lineRule="auto"/>
        <w:jc w:val="both"/>
        <w:rPr>
          <w:rFonts w:ascii="Times New Roman" w:hAnsi="Times New Roman" w:cs="Times New Roman"/>
          <w:sz w:val="24"/>
          <w:szCs w:val="24"/>
        </w:rPr>
      </w:pPr>
      <w:r w:rsidRPr="00DF02C3">
        <w:rPr>
          <w:rFonts w:ascii="Times New Roman" w:hAnsi="Times New Roman" w:cs="Times New Roman"/>
          <w:sz w:val="24"/>
          <w:szCs w:val="24"/>
        </w:rPr>
        <w:t>(…)</w:t>
      </w:r>
    </w:p>
    <w:p w:rsidR="00A57A09" w:rsidRPr="00DF02C3" w:rsidRDefault="00A57A09" w:rsidP="00A57A09">
      <w:pPr>
        <w:pStyle w:val="Estndar"/>
        <w:jc w:val="both"/>
        <w:rPr>
          <w:color w:val="auto"/>
          <w:szCs w:val="24"/>
        </w:rPr>
      </w:pPr>
      <w:r w:rsidRPr="00DF02C3">
        <w:rPr>
          <w:color w:val="auto"/>
          <w:szCs w:val="24"/>
        </w:rPr>
        <w:t>Con lo visto anteriormente -podríamos decir “visto para sentencia”-, tenemos una amplia confirmación, sobre lo que nos contaban Hans-Peter Martin y Harald Schumann, de lo tratado en el Hotel Fairmont de San Francisco, en la reunión de notables de los negocios, universidades y gobernantes del mundo, en Septiembre de 1995. Estos “pragmáticos” 500 de primera línea asumían que en el próximo siglo el 20% de la población activa bastará para mantener en marcha la economía mundial. No se necesitará más fuerza de trabajo.</w:t>
      </w:r>
    </w:p>
    <w:p w:rsidR="00A57A09" w:rsidRPr="00DF02C3" w:rsidRDefault="00A57A09" w:rsidP="00A57A09">
      <w:pPr>
        <w:pStyle w:val="Estndar"/>
        <w:jc w:val="both"/>
        <w:rPr>
          <w:color w:val="auto"/>
          <w:szCs w:val="24"/>
        </w:rPr>
      </w:pPr>
    </w:p>
    <w:p w:rsidR="00A57A09" w:rsidRPr="00DF02C3" w:rsidRDefault="00A57A09" w:rsidP="00A57A09">
      <w:pPr>
        <w:pStyle w:val="Estndar"/>
        <w:jc w:val="both"/>
        <w:rPr>
          <w:color w:val="auto"/>
          <w:szCs w:val="24"/>
        </w:rPr>
      </w:pPr>
      <w:r w:rsidRPr="00DF02C3">
        <w:rPr>
          <w:color w:val="auto"/>
          <w:szCs w:val="24"/>
        </w:rPr>
        <w:t>Evidentemente han tenido razón “una década” antes. El resto como expresó Brzezinski: “tittytainment”, entretenimiento aturdidor y alimentación suficiente, aunque esto último nos permitimos ponerlo en duda.</w:t>
      </w:r>
    </w:p>
    <w:p w:rsidR="00A57A09" w:rsidRPr="00DF02C3" w:rsidRDefault="00A57A09" w:rsidP="00A57A09">
      <w:pPr>
        <w:pStyle w:val="Estndar"/>
        <w:jc w:val="both"/>
        <w:rPr>
          <w:color w:val="auto"/>
          <w:szCs w:val="24"/>
        </w:rPr>
      </w:pPr>
    </w:p>
    <w:p w:rsidR="00A57A09" w:rsidRPr="00DF02C3" w:rsidRDefault="00A57A09" w:rsidP="00A57A09">
      <w:pPr>
        <w:pStyle w:val="Estndar"/>
        <w:jc w:val="both"/>
        <w:rPr>
          <w:color w:val="auto"/>
          <w:szCs w:val="24"/>
        </w:rPr>
      </w:pPr>
      <w:r w:rsidRPr="00DF02C3">
        <w:rPr>
          <w:color w:val="auto"/>
          <w:szCs w:val="24"/>
        </w:rPr>
        <w:t>La mayoría silenciosa (la que no vota), verá a la minoría satisfecha (mayoría que vota, al decir de Galbraith) por televisión. Invertirá sus ahorros -cuando los tenga- en los fondos de pensión o de inversión para que algún especulador aplique los recursos en acciones en las empresas que luego los despedirán para aumentar la rentabilidad de la inversión.</w:t>
      </w:r>
    </w:p>
    <w:p w:rsidR="00A57A09" w:rsidRPr="00DF02C3" w:rsidRDefault="00A57A09" w:rsidP="00A57A09">
      <w:pPr>
        <w:pStyle w:val="Estndar"/>
        <w:jc w:val="both"/>
        <w:rPr>
          <w:color w:val="auto"/>
          <w:szCs w:val="24"/>
        </w:rPr>
      </w:pPr>
    </w:p>
    <w:p w:rsidR="00A57A09" w:rsidRPr="00DF02C3" w:rsidRDefault="00A57A09" w:rsidP="00A57A09">
      <w:pPr>
        <w:pStyle w:val="Estndar"/>
        <w:jc w:val="both"/>
        <w:rPr>
          <w:color w:val="auto"/>
          <w:szCs w:val="24"/>
        </w:rPr>
      </w:pPr>
      <w:r w:rsidRPr="00DF02C3">
        <w:rPr>
          <w:color w:val="auto"/>
          <w:szCs w:val="24"/>
        </w:rPr>
        <w:t>¿Podrá una minoría tan reducida -aunque poderosa- asumir los problemas comunes del mundo?</w:t>
      </w:r>
      <w:r>
        <w:rPr>
          <w:color w:val="auto"/>
          <w:szCs w:val="24"/>
        </w:rPr>
        <w:t xml:space="preserve"> ¿</w:t>
      </w:r>
      <w:r w:rsidRPr="00DF02C3">
        <w:rPr>
          <w:color w:val="auto"/>
          <w:szCs w:val="24"/>
        </w:rPr>
        <w:t>La competencia les dejará tiempo para atender los cada vez más grandes desafíos medioambientales, demogr</w:t>
      </w:r>
      <w:r>
        <w:rPr>
          <w:color w:val="auto"/>
          <w:szCs w:val="24"/>
        </w:rPr>
        <w:t>áficos, económicos y sociales</w:t>
      </w:r>
      <w:r w:rsidRPr="00DF02C3">
        <w:rPr>
          <w:color w:val="auto"/>
          <w:szCs w:val="24"/>
        </w:rPr>
        <w:t xml:space="preserve">? ¿Habrá alguno o algunos dispuestos a actuar como prestamista de último recurso? </w:t>
      </w:r>
      <w:r>
        <w:rPr>
          <w:color w:val="auto"/>
          <w:szCs w:val="24"/>
        </w:rPr>
        <w:t>¿</w:t>
      </w:r>
      <w:r w:rsidRPr="00DF02C3">
        <w:rPr>
          <w:color w:val="auto"/>
          <w:szCs w:val="24"/>
        </w:rPr>
        <w:t>Podrán la cibernética, la automatización y las tecnologías revolucionarias devolver al consumidor su ciudadanía y al individuo la voluntad de ser sujeto? ¿Podrán los triunfadores abrir sus mentes antes del fracaso? ¿Quiénes administrarán el sistema comercial mundial? ¿Quién restablecerá la confianza? ¿Hasta dónde serán capaces de liberalizar? ¿Hasta dónde llevarán la privatización? ¿Podrán equilibrar la libertad con la igualdad? ¿Harán duradero el desarrollo? ¿Tolerarán otras culturas? ¿Quién es el policía que monta guardia? ¿Alguien se interesa por los desequilibrios estructurales? ¿A los ganadores les interesa la justicia social? ¿Estarán dispuestos a hacerse cargo de las víctimas del progreso? ¿Serán capaces de no considerar al mundo como un todo? ¿Quiénes serán los encargados de pensar globalmente y actuar localmente? ¿Serán capaces de reformular el contrato social para una sociedad no basada en el trabajo? ¿Podrán dejar de sacrificar deliberadamente el futuro al presente?</w:t>
      </w:r>
    </w:p>
    <w:p w:rsidR="00A57A09" w:rsidRPr="00DF02C3" w:rsidRDefault="00A57A09" w:rsidP="00A57A09">
      <w:pPr>
        <w:pStyle w:val="Estndar"/>
        <w:jc w:val="both"/>
        <w:rPr>
          <w:color w:val="auto"/>
          <w:szCs w:val="24"/>
        </w:rPr>
      </w:pPr>
    </w:p>
    <w:p w:rsidR="00A57A09" w:rsidRPr="00DF02C3" w:rsidRDefault="00A57A09" w:rsidP="00A57A09">
      <w:pPr>
        <w:spacing w:line="240" w:lineRule="auto"/>
        <w:jc w:val="both"/>
        <w:rPr>
          <w:rFonts w:ascii="Times New Roman" w:hAnsi="Times New Roman" w:cs="Times New Roman"/>
          <w:sz w:val="24"/>
          <w:szCs w:val="24"/>
        </w:rPr>
      </w:pPr>
      <w:r w:rsidRPr="00DF02C3">
        <w:rPr>
          <w:rFonts w:ascii="Times New Roman" w:hAnsi="Times New Roman" w:cs="Times New Roman"/>
          <w:sz w:val="24"/>
          <w:szCs w:val="24"/>
        </w:rPr>
        <w:lastRenderedPageBreak/>
        <w:t>Mientras reflexionamos sobre las posibilidades -o más aún sobre la voluntad- de los “ganadores” de asumir, en tiempo y forma, la problemática global del mundo como suya propia, pasemos a reconocer, en el siguiente capítulo, a los “perdedores” de la globalización.</w:t>
      </w:r>
    </w:p>
    <w:p w:rsidR="00A57A09" w:rsidRPr="00DF02C3" w:rsidRDefault="00A57A09" w:rsidP="00A57A09">
      <w:pPr>
        <w:spacing w:line="240" w:lineRule="auto"/>
        <w:jc w:val="both"/>
        <w:rPr>
          <w:rFonts w:ascii="Times New Roman" w:hAnsi="Times New Roman" w:cs="Times New Roman"/>
          <w:sz w:val="24"/>
          <w:szCs w:val="24"/>
        </w:rPr>
      </w:pPr>
      <w:r w:rsidRPr="00DF02C3">
        <w:rPr>
          <w:rFonts w:ascii="Times New Roman" w:hAnsi="Times New Roman" w:cs="Times New Roman"/>
          <w:sz w:val="24"/>
          <w:szCs w:val="24"/>
        </w:rPr>
        <w:t>(…)</w:t>
      </w:r>
    </w:p>
    <w:p w:rsidR="00A57A09" w:rsidRPr="00DF02C3" w:rsidRDefault="00A57A09" w:rsidP="00A57A09">
      <w:pPr>
        <w:pStyle w:val="Estndar"/>
        <w:jc w:val="both"/>
        <w:rPr>
          <w:color w:val="auto"/>
          <w:szCs w:val="24"/>
        </w:rPr>
      </w:pPr>
      <w:r w:rsidRPr="00DF02C3">
        <w:rPr>
          <w:b/>
          <w:color w:val="auto"/>
          <w:szCs w:val="24"/>
        </w:rPr>
        <w:t>¿Quiénes pierden con la globalización?</w:t>
      </w:r>
      <w:r w:rsidRPr="00DF02C3">
        <w:rPr>
          <w:color w:val="auto"/>
          <w:szCs w:val="24"/>
        </w:rPr>
        <w:t xml:space="preserve"> - </w:t>
      </w:r>
      <w:r w:rsidRPr="00DF02C3">
        <w:rPr>
          <w:b/>
          <w:color w:val="auto"/>
          <w:szCs w:val="24"/>
        </w:rPr>
        <w:t>El holocausto laboral</w:t>
      </w:r>
    </w:p>
    <w:p w:rsidR="00A57A09" w:rsidRPr="00DF02C3" w:rsidRDefault="00A57A09" w:rsidP="00A57A09">
      <w:pPr>
        <w:pStyle w:val="Estndar"/>
        <w:jc w:val="both"/>
        <w:rPr>
          <w:color w:val="auto"/>
          <w:szCs w:val="24"/>
        </w:rPr>
      </w:pPr>
    </w:p>
    <w:p w:rsidR="00A57A09" w:rsidRPr="00DF02C3" w:rsidRDefault="00A57A09" w:rsidP="00A57A09">
      <w:pPr>
        <w:pStyle w:val="Estndar"/>
        <w:jc w:val="both"/>
        <w:rPr>
          <w:color w:val="auto"/>
          <w:szCs w:val="24"/>
        </w:rPr>
      </w:pPr>
      <w:r w:rsidRPr="00DF02C3">
        <w:rPr>
          <w:color w:val="auto"/>
          <w:szCs w:val="24"/>
        </w:rPr>
        <w:t>Las víctimas del dualismo económico se cuentan por millones. Los que no pudieron -¿ni podrán?- cruzar el muro de la pobreza están pagando cara la globalización, el libre comercio, la economía de mercado y la competitividad.</w:t>
      </w:r>
    </w:p>
    <w:p w:rsidR="00A57A09" w:rsidRPr="00DF02C3" w:rsidRDefault="00A57A09" w:rsidP="00A57A09">
      <w:pPr>
        <w:pStyle w:val="Estndar"/>
        <w:jc w:val="both"/>
        <w:rPr>
          <w:color w:val="auto"/>
          <w:szCs w:val="24"/>
        </w:rPr>
      </w:pPr>
    </w:p>
    <w:p w:rsidR="00A57A09" w:rsidRPr="00DF02C3" w:rsidRDefault="00A57A09" w:rsidP="00A57A09">
      <w:pPr>
        <w:pStyle w:val="Estndar"/>
        <w:jc w:val="both"/>
        <w:rPr>
          <w:color w:val="auto"/>
          <w:szCs w:val="24"/>
        </w:rPr>
      </w:pPr>
      <w:r w:rsidRPr="00DF02C3">
        <w:rPr>
          <w:color w:val="auto"/>
          <w:szCs w:val="24"/>
        </w:rPr>
        <w:t>Una enorme subclase inmóvil opta en forma permanente entre el paro o la pobreza. El ejército multinacional de los desamparados, excluidos y carenciados, se sienten definitivamente apartados de la gran aldea global. Los nuevos pobres, generados por esta economía a dos velocidades, integran el “ejército en la reserva”, en permanente adaptación hacia abajo.</w:t>
      </w:r>
    </w:p>
    <w:p w:rsidR="00A57A09" w:rsidRPr="00DF02C3" w:rsidRDefault="00A57A09" w:rsidP="00A57A09">
      <w:pPr>
        <w:pStyle w:val="Estndar"/>
        <w:jc w:val="both"/>
        <w:rPr>
          <w:color w:val="auto"/>
          <w:szCs w:val="24"/>
        </w:rPr>
      </w:pPr>
    </w:p>
    <w:p w:rsidR="00A57A09" w:rsidRPr="00DF02C3" w:rsidRDefault="00A57A09" w:rsidP="00A57A09">
      <w:pPr>
        <w:pStyle w:val="Estndar"/>
        <w:jc w:val="both"/>
        <w:rPr>
          <w:color w:val="auto"/>
          <w:szCs w:val="24"/>
        </w:rPr>
      </w:pPr>
      <w:r w:rsidRPr="00DF02C3">
        <w:rPr>
          <w:color w:val="auto"/>
          <w:szCs w:val="24"/>
        </w:rPr>
        <w:t>El miedo al mañana, la angustia y la inseguridad, impulsan esta nueva “era de las desigualdades” (Fitoussi). Las víctimas del “horror económico” (Forrester) se sienten definitivamente excluidos de “integrar la red”. “La mayoría insatisfecha” sufre aturdida las consecuencias de la privatización, la liberación y la desregulación, realizadas en nombre del progreso.</w:t>
      </w:r>
    </w:p>
    <w:p w:rsidR="00A57A09" w:rsidRPr="00DF02C3" w:rsidRDefault="00A57A09" w:rsidP="00A57A09">
      <w:pPr>
        <w:pStyle w:val="Estndar"/>
        <w:jc w:val="both"/>
        <w:rPr>
          <w:color w:val="auto"/>
          <w:szCs w:val="24"/>
        </w:rPr>
      </w:pPr>
    </w:p>
    <w:p w:rsidR="00A57A09" w:rsidRPr="00DF02C3" w:rsidRDefault="00A57A09" w:rsidP="00A57A09">
      <w:pPr>
        <w:pStyle w:val="Estndar"/>
        <w:jc w:val="both"/>
        <w:rPr>
          <w:color w:val="auto"/>
          <w:szCs w:val="24"/>
        </w:rPr>
      </w:pPr>
      <w:r w:rsidRPr="00DF02C3">
        <w:rPr>
          <w:color w:val="auto"/>
          <w:szCs w:val="24"/>
        </w:rPr>
        <w:t>Trabajador de usar y tirar, disponible en el momento justo y por el tiempo necesario, flexibilizado, excluido, padeciendo los modernos procedimientos de reducción (downsizing), desplazamiento (outsourcing),  reorganización (re-engineering ), sienten que han caído -definitivamente- en “la trampa de la globalización” (Martin y Schumann)…</w:t>
      </w:r>
    </w:p>
    <w:p w:rsidR="00A57A09" w:rsidRPr="00DF02C3" w:rsidRDefault="00A57A09" w:rsidP="00A57A09">
      <w:pPr>
        <w:pStyle w:val="Estndar"/>
        <w:jc w:val="both"/>
        <w:rPr>
          <w:color w:val="auto"/>
          <w:szCs w:val="24"/>
        </w:rPr>
      </w:pPr>
    </w:p>
    <w:p w:rsidR="00A57A09" w:rsidRPr="00DF02C3" w:rsidRDefault="00A57A09" w:rsidP="00A57A09">
      <w:pPr>
        <w:pStyle w:val="Estndar"/>
        <w:jc w:val="both"/>
        <w:rPr>
          <w:color w:val="auto"/>
          <w:szCs w:val="24"/>
        </w:rPr>
      </w:pPr>
      <w:r w:rsidRPr="00DF02C3">
        <w:rPr>
          <w:color w:val="auto"/>
          <w:szCs w:val="24"/>
        </w:rPr>
        <w:t>Quisiéramos reflexionar, brevemente, sobre algunos aspectos que hacen a la crisis individual de la persona sometida a la dramática situación social y económica descripta anteriormente.</w:t>
      </w:r>
    </w:p>
    <w:p w:rsidR="00A57A09" w:rsidRPr="00DF02C3" w:rsidRDefault="00A57A09" w:rsidP="00A57A09">
      <w:pPr>
        <w:pStyle w:val="Estndar"/>
        <w:jc w:val="both"/>
        <w:rPr>
          <w:color w:val="auto"/>
          <w:szCs w:val="24"/>
        </w:rPr>
      </w:pPr>
    </w:p>
    <w:p w:rsidR="00A57A09" w:rsidRPr="00DF02C3" w:rsidRDefault="00A57A09" w:rsidP="00A57A09">
      <w:pPr>
        <w:pStyle w:val="Estndar"/>
        <w:jc w:val="both"/>
        <w:rPr>
          <w:color w:val="auto"/>
          <w:szCs w:val="24"/>
        </w:rPr>
      </w:pPr>
      <w:r w:rsidRPr="00DF02C3">
        <w:rPr>
          <w:color w:val="auto"/>
          <w:szCs w:val="24"/>
        </w:rPr>
        <w:t>¿Puede el hombre vivir en un estado de inseguridad permanente? ¿Tiene capacidad para absorber la extraordinaria angustia que le produce estar sin trabajo? ¿Hasta dónde puede resignar ingresos? ¿Habrá siempre alguno dispuesto a aceptar una remuneración menor?</w:t>
      </w:r>
    </w:p>
    <w:p w:rsidR="00A57A09" w:rsidRPr="00DF02C3" w:rsidRDefault="00A57A09" w:rsidP="00A57A09">
      <w:pPr>
        <w:pStyle w:val="Estndar"/>
        <w:jc w:val="both"/>
        <w:rPr>
          <w:color w:val="auto"/>
          <w:szCs w:val="24"/>
        </w:rPr>
      </w:pPr>
    </w:p>
    <w:p w:rsidR="00A57A09" w:rsidRPr="00DF02C3" w:rsidRDefault="00A57A09" w:rsidP="00A57A09">
      <w:pPr>
        <w:pStyle w:val="Estndar"/>
        <w:jc w:val="both"/>
        <w:rPr>
          <w:color w:val="auto"/>
          <w:szCs w:val="24"/>
        </w:rPr>
      </w:pPr>
      <w:r w:rsidRPr="00DF02C3">
        <w:rPr>
          <w:color w:val="auto"/>
          <w:szCs w:val="24"/>
        </w:rPr>
        <w:t>Podríamos a modo de ejemplo plantear un pequeño relato (teatralizado) de lo que sería una selección para cajera de supermercado. Perfil: mujer, 22/25 años, con estudios secundarios. Remuneración 800 dólares al mes.</w:t>
      </w:r>
    </w:p>
    <w:p w:rsidR="00A57A09" w:rsidRPr="00DF02C3" w:rsidRDefault="00A57A09" w:rsidP="00A57A09">
      <w:pPr>
        <w:pStyle w:val="Estndar"/>
        <w:jc w:val="both"/>
        <w:rPr>
          <w:color w:val="auto"/>
          <w:szCs w:val="24"/>
        </w:rPr>
      </w:pPr>
    </w:p>
    <w:p w:rsidR="00A57A09" w:rsidRPr="00DF02C3" w:rsidRDefault="00A57A09" w:rsidP="00A57A09">
      <w:pPr>
        <w:pStyle w:val="Estndar"/>
        <w:jc w:val="both"/>
        <w:rPr>
          <w:color w:val="auto"/>
          <w:szCs w:val="24"/>
        </w:rPr>
      </w:pPr>
      <w:r w:rsidRPr="00DF02C3">
        <w:rPr>
          <w:color w:val="auto"/>
          <w:szCs w:val="24"/>
        </w:rPr>
        <w:t>Se presentan 450 candidatas. Avanza la selección. Cuando se tiene visualizada una candidata que reúne los requisitos (llamémosla Srta. A), aparece otra (llamémosle Srta. B) que no sólo reúne los requisitos anteriores sino que además es graduada universitaria y acepta las mismas condiciones laborales. Se elige a B y se descarta A. Pero luego aparece la Srta. C, que además de universitaria habla inglés. Se elige C y se descarta B. Así podríamos seguir. Final de la historia por 800 dólares  al mes, se selecciona para cajera de un supermercado a  una joven con título universitario, dos idiomas y el materno, flexibilidad de horario y experiencia anterior.</w:t>
      </w:r>
    </w:p>
    <w:p w:rsidR="00A57A09" w:rsidRPr="00DF02C3" w:rsidRDefault="00A57A09" w:rsidP="00A57A09">
      <w:pPr>
        <w:pStyle w:val="Estndar"/>
        <w:jc w:val="both"/>
        <w:rPr>
          <w:color w:val="auto"/>
          <w:szCs w:val="24"/>
        </w:rPr>
      </w:pPr>
      <w:r w:rsidRPr="00DF02C3">
        <w:rPr>
          <w:color w:val="auto"/>
          <w:szCs w:val="24"/>
        </w:rPr>
        <w:lastRenderedPageBreak/>
        <w:t>Pequeñas historias de estas hay miles. Y siempre con igual final.</w:t>
      </w:r>
    </w:p>
    <w:p w:rsidR="00A57A09" w:rsidRPr="00DF02C3" w:rsidRDefault="00A57A09" w:rsidP="00A57A09">
      <w:pPr>
        <w:pStyle w:val="Estndar"/>
        <w:jc w:val="both"/>
        <w:rPr>
          <w:color w:val="auto"/>
          <w:szCs w:val="24"/>
        </w:rPr>
      </w:pPr>
    </w:p>
    <w:p w:rsidR="00A57A09" w:rsidRPr="00DF02C3" w:rsidRDefault="00A57A09" w:rsidP="00A57A09">
      <w:pPr>
        <w:pStyle w:val="Estndar"/>
        <w:jc w:val="both"/>
        <w:rPr>
          <w:color w:val="auto"/>
          <w:szCs w:val="24"/>
        </w:rPr>
      </w:pPr>
      <w:r w:rsidRPr="00DF02C3">
        <w:rPr>
          <w:color w:val="auto"/>
          <w:szCs w:val="24"/>
        </w:rPr>
        <w:t>Otra variante de la “depresión competitiva” -aunque no lo quieran ver así- ha sido la incorporación de la mujer al mercado de trabajo. Ha sido la fórmula -indirecta- utilizada para eliminar -casi extinguir- la familia de  clase media de un sólo aportante. Con el argumento reivindicativo del feminismo -justo, por otra parte- posibilitaron la formación e independización de las mujeres poniéndolas en igualdad con los hombres a la hora de competir en el mercado laboral. Con una sola variante -la madre de todas la batallas- un salario del orden del 65/70% del que perciben los hombres. Una sociedad consumista “in extremis”, un hombre sin empleo, o con uno regular o malamente remunerado; o en su caso , bien remunerado pero insuficiente para alcanzar la calidad de vida que el mercado “incita”, lleva a la mujer -preparada y “suficientemente” motivada- a salir a buscar empleo.</w:t>
      </w:r>
    </w:p>
    <w:p w:rsidR="00A57A09" w:rsidRPr="00DF02C3" w:rsidRDefault="00A57A09" w:rsidP="00A57A09">
      <w:pPr>
        <w:pStyle w:val="Estndar"/>
        <w:jc w:val="both"/>
        <w:rPr>
          <w:color w:val="auto"/>
          <w:szCs w:val="24"/>
        </w:rPr>
      </w:pPr>
    </w:p>
    <w:p w:rsidR="00A57A09" w:rsidRPr="00DF02C3" w:rsidRDefault="00A57A09" w:rsidP="00A57A09">
      <w:pPr>
        <w:pStyle w:val="Estndar"/>
        <w:jc w:val="both"/>
        <w:rPr>
          <w:color w:val="auto"/>
          <w:szCs w:val="24"/>
        </w:rPr>
      </w:pPr>
      <w:r w:rsidRPr="00DF02C3">
        <w:rPr>
          <w:color w:val="auto"/>
          <w:szCs w:val="24"/>
        </w:rPr>
        <w:t>A partir de ahí, estaban dadas las condiciones para que las nuevas “espaldas mojadas” -cualquiera fuera su rango- compitieran, sin saberlo, con sus esposos u otros esposos con un costo -en esa época- del 50%. Así el capitalismo “logró” dos trabajadores por el precio de uno…</w:t>
      </w:r>
    </w:p>
    <w:p w:rsidR="00A57A09" w:rsidRPr="00DF02C3" w:rsidRDefault="00A57A09" w:rsidP="00A57A09">
      <w:pPr>
        <w:pStyle w:val="Estndar"/>
        <w:jc w:val="both"/>
        <w:rPr>
          <w:color w:val="auto"/>
          <w:szCs w:val="24"/>
        </w:rPr>
      </w:pPr>
    </w:p>
    <w:p w:rsidR="00A57A09" w:rsidRPr="00DF02C3" w:rsidRDefault="00A57A09" w:rsidP="00A57A09">
      <w:pPr>
        <w:pStyle w:val="Estndar"/>
        <w:jc w:val="both"/>
        <w:rPr>
          <w:color w:val="auto"/>
          <w:szCs w:val="24"/>
        </w:rPr>
      </w:pPr>
      <w:r w:rsidRPr="00DF02C3">
        <w:rPr>
          <w:color w:val="auto"/>
          <w:szCs w:val="24"/>
        </w:rPr>
        <w:t>¿Qué esperanzas puede tener un joven que se inicia en el mercado de trabajo? ¿Y una persona de 45/55 años que pierde el empleo? ¿Puede hacer algún tipo de planes quien vive de contrato precario en contrato precario? ¿Puede casarse? ¿Puede comprar una propiedad con crédito hipotecario? ¿Puede funcionar así la sociedad de consumo? ¿O lo único que queda son los consumos de “evasión”</w:t>
      </w:r>
      <w:r>
        <w:rPr>
          <w:color w:val="auto"/>
          <w:szCs w:val="24"/>
        </w:rPr>
        <w:t>: alcohol y droga?</w:t>
      </w:r>
    </w:p>
    <w:p w:rsidR="00A57A09" w:rsidRPr="00DF02C3" w:rsidRDefault="00A57A09" w:rsidP="00A57A09">
      <w:pPr>
        <w:pStyle w:val="Estndar"/>
        <w:jc w:val="both"/>
        <w:rPr>
          <w:color w:val="auto"/>
          <w:szCs w:val="24"/>
        </w:rPr>
      </w:pPr>
    </w:p>
    <w:p w:rsidR="00A57A09" w:rsidRPr="00DF02C3" w:rsidRDefault="00A57A09" w:rsidP="00A57A09">
      <w:pPr>
        <w:pStyle w:val="Estndar"/>
        <w:jc w:val="both"/>
        <w:rPr>
          <w:color w:val="auto"/>
          <w:szCs w:val="24"/>
        </w:rPr>
      </w:pPr>
      <w:r w:rsidRPr="00DF02C3">
        <w:rPr>
          <w:color w:val="auto"/>
          <w:szCs w:val="24"/>
        </w:rPr>
        <w:t>Pareciera que el capitalismo (o turbocapitalismo, como lo llaman Hans-Peter Martin y Harald Schumann) se está destruyendo a sí mismo. Aunque  probablemente los que hoy están “danzando en el Titanic” estén en los botes salvavidas antes que choquemos contra el iceberg.</w:t>
      </w:r>
    </w:p>
    <w:p w:rsidR="00A57A09" w:rsidRPr="00DF02C3" w:rsidRDefault="00A57A09" w:rsidP="00A57A09">
      <w:pPr>
        <w:pStyle w:val="Estndar"/>
        <w:jc w:val="both"/>
        <w:rPr>
          <w:color w:val="auto"/>
          <w:szCs w:val="24"/>
        </w:rPr>
      </w:pPr>
    </w:p>
    <w:p w:rsidR="00A57A09" w:rsidRPr="00DF02C3" w:rsidRDefault="00A57A09" w:rsidP="00A57A09">
      <w:pPr>
        <w:pStyle w:val="Estndar"/>
        <w:jc w:val="both"/>
        <w:rPr>
          <w:color w:val="auto"/>
          <w:szCs w:val="24"/>
        </w:rPr>
      </w:pPr>
      <w:r w:rsidRPr="00DF02C3">
        <w:rPr>
          <w:color w:val="auto"/>
          <w:szCs w:val="24"/>
        </w:rPr>
        <w:t>¿Todos seremos trabajadores del conocimiento o trabajadores de McDonald’s? ¿Los robots fabricarán los productos y los hombres serán camareros de otros hombres? ¿Será eso la sociedad del ocio? ¿Así deben ser las cosas?</w:t>
      </w:r>
    </w:p>
    <w:p w:rsidR="00A57A09" w:rsidRPr="00DF02C3" w:rsidRDefault="00A57A09" w:rsidP="00A57A09">
      <w:pPr>
        <w:pStyle w:val="Estndar"/>
        <w:jc w:val="both"/>
        <w:rPr>
          <w:color w:val="auto"/>
          <w:szCs w:val="24"/>
        </w:rPr>
      </w:pPr>
    </w:p>
    <w:p w:rsidR="00A57A09" w:rsidRPr="00DF02C3" w:rsidRDefault="00A57A09" w:rsidP="00A57A09">
      <w:pPr>
        <w:pStyle w:val="Estndar"/>
        <w:jc w:val="both"/>
        <w:rPr>
          <w:color w:val="auto"/>
          <w:szCs w:val="24"/>
        </w:rPr>
      </w:pPr>
      <w:r w:rsidRPr="00DF02C3">
        <w:rPr>
          <w:color w:val="auto"/>
          <w:szCs w:val="24"/>
        </w:rPr>
        <w:t>Dice Francis Fukuyama: “que el bienestar de una nación, así como su capacidad para competir, se halla condicionada por una única y penetrante característica cultural: el nivel de confianza inherente a esa sociedad”.</w:t>
      </w:r>
    </w:p>
    <w:p w:rsidR="00A57A09" w:rsidRPr="00DF02C3" w:rsidRDefault="00A57A09" w:rsidP="00A57A09">
      <w:pPr>
        <w:pStyle w:val="Estndar"/>
        <w:jc w:val="both"/>
        <w:rPr>
          <w:color w:val="auto"/>
          <w:szCs w:val="24"/>
        </w:rPr>
      </w:pPr>
    </w:p>
    <w:p w:rsidR="00A57A09" w:rsidRPr="00DF02C3" w:rsidRDefault="00A57A09" w:rsidP="00A57A09">
      <w:pPr>
        <w:pStyle w:val="Estndar"/>
        <w:jc w:val="both"/>
        <w:rPr>
          <w:color w:val="auto"/>
          <w:szCs w:val="24"/>
        </w:rPr>
      </w:pPr>
      <w:r w:rsidRPr="00DF02C3">
        <w:rPr>
          <w:color w:val="auto"/>
          <w:szCs w:val="24"/>
        </w:rPr>
        <w:t>Nos preguntamos, que confianza podemos tener hoy en una sociedad que nos niega el trabajo, una remuneración digna, educación, sanidad, acceso a la vivienda, seguridad, y nos dificulta o condiciona la alimentación, la libertad, el transporte, la información, la comunicación, el arte, la democracia, la justicia, la solidaridad, y la identidad cultural.</w:t>
      </w:r>
    </w:p>
    <w:p w:rsidR="00A57A09" w:rsidRPr="00DF02C3" w:rsidRDefault="00A57A09" w:rsidP="00A57A09">
      <w:pPr>
        <w:pStyle w:val="Estndar"/>
        <w:jc w:val="both"/>
        <w:rPr>
          <w:color w:val="auto"/>
          <w:szCs w:val="24"/>
        </w:rPr>
      </w:pPr>
    </w:p>
    <w:p w:rsidR="00A57A09" w:rsidRPr="00DF02C3" w:rsidRDefault="00A57A09" w:rsidP="00A57A09">
      <w:pPr>
        <w:pStyle w:val="Estndar"/>
        <w:jc w:val="both"/>
        <w:rPr>
          <w:color w:val="auto"/>
          <w:szCs w:val="24"/>
        </w:rPr>
      </w:pPr>
      <w:r w:rsidRPr="00DF02C3">
        <w:rPr>
          <w:color w:val="auto"/>
          <w:szCs w:val="24"/>
        </w:rPr>
        <w:t>¿A quién debemos tener confianza? ¿A los golden boys (por aquello de que “algo caerá”)? ¿Al capitalismo que sustituye al estado? ¿A la economía social? ¿O al abismo? Ese abismo que cada vez amplía más la distancia entre ricos y pobres y que amenaza con tragarse el sistema.</w:t>
      </w:r>
    </w:p>
    <w:p w:rsidR="00A57A09" w:rsidRDefault="00A57A09" w:rsidP="00A57A09">
      <w:pPr>
        <w:pStyle w:val="Estndar"/>
        <w:jc w:val="both"/>
        <w:rPr>
          <w:color w:val="auto"/>
          <w:szCs w:val="24"/>
        </w:rPr>
      </w:pPr>
    </w:p>
    <w:p w:rsidR="00A57A09" w:rsidRPr="00DF02C3" w:rsidRDefault="00A57A09" w:rsidP="00A57A09">
      <w:pPr>
        <w:pStyle w:val="Estndar"/>
        <w:jc w:val="both"/>
        <w:rPr>
          <w:color w:val="auto"/>
          <w:szCs w:val="24"/>
        </w:rPr>
      </w:pPr>
      <w:r w:rsidRPr="00DF02C3">
        <w:rPr>
          <w:color w:val="auto"/>
          <w:szCs w:val="24"/>
        </w:rPr>
        <w:t xml:space="preserve">El freno capitalista y la mano invisible del mercado han ahogado toda posibilidad de aproximarse al ideal liberal de igualdad sin dominación. Dominados por el miedo no </w:t>
      </w:r>
      <w:r w:rsidRPr="00DF02C3">
        <w:rPr>
          <w:color w:val="auto"/>
          <w:szCs w:val="24"/>
        </w:rPr>
        <w:lastRenderedPageBreak/>
        <w:t>atinamos siquiera a reclamar ni la más mínima igualdad.</w:t>
      </w:r>
      <w:r>
        <w:rPr>
          <w:color w:val="auto"/>
          <w:szCs w:val="24"/>
        </w:rPr>
        <w:t xml:space="preserve"> </w:t>
      </w:r>
      <w:r w:rsidRPr="00DF02C3">
        <w:rPr>
          <w:color w:val="auto"/>
          <w:szCs w:val="24"/>
        </w:rPr>
        <w:t>Probablemente Adam Smith, hoy, los hubiera corrido del templo.</w:t>
      </w:r>
    </w:p>
    <w:p w:rsidR="00A57A09" w:rsidRPr="00DF02C3" w:rsidRDefault="00A57A09" w:rsidP="00A57A09">
      <w:pPr>
        <w:pStyle w:val="Estndar"/>
        <w:jc w:val="both"/>
        <w:rPr>
          <w:color w:val="auto"/>
          <w:szCs w:val="24"/>
        </w:rPr>
      </w:pPr>
    </w:p>
    <w:p w:rsidR="00A57A09" w:rsidRPr="00DF02C3" w:rsidRDefault="00A57A09" w:rsidP="00A57A09">
      <w:pPr>
        <w:pStyle w:val="Estndar"/>
        <w:jc w:val="both"/>
        <w:rPr>
          <w:color w:val="auto"/>
          <w:szCs w:val="24"/>
        </w:rPr>
      </w:pPr>
      <w:r w:rsidRPr="00DF02C3">
        <w:rPr>
          <w:color w:val="auto"/>
          <w:szCs w:val="24"/>
        </w:rPr>
        <w:t>¿Cómo decirles a nuestros hijos que muy posiblemente -aunque estén más cualificados que nosotros- tendrán peores trabajos y ganarán menos?</w:t>
      </w:r>
    </w:p>
    <w:p w:rsidR="00A57A09" w:rsidRPr="00DF02C3" w:rsidRDefault="00A57A09" w:rsidP="00A57A09">
      <w:pPr>
        <w:pStyle w:val="Estndar"/>
        <w:jc w:val="both"/>
        <w:rPr>
          <w:color w:val="auto"/>
          <w:szCs w:val="24"/>
        </w:rPr>
      </w:pPr>
    </w:p>
    <w:p w:rsidR="00A57A09" w:rsidRPr="00DF02C3" w:rsidRDefault="00A57A09" w:rsidP="00A57A09">
      <w:pPr>
        <w:pStyle w:val="Estndar"/>
        <w:jc w:val="both"/>
        <w:rPr>
          <w:color w:val="auto"/>
          <w:szCs w:val="24"/>
        </w:rPr>
      </w:pPr>
      <w:r w:rsidRPr="00DF02C3">
        <w:rPr>
          <w:color w:val="auto"/>
          <w:szCs w:val="24"/>
        </w:rPr>
        <w:t>¿Cuánto tiempo puede mantenerse el sistema ante el continuo aumento del número de desocupados y ante el estancamiento del nivel de vida de los que trabajan?, pregunta C. Castoriadis.</w:t>
      </w:r>
    </w:p>
    <w:p w:rsidR="00A57A09" w:rsidRPr="00DF02C3" w:rsidRDefault="00A57A09" w:rsidP="00A57A09">
      <w:pPr>
        <w:pStyle w:val="Estndar"/>
        <w:jc w:val="both"/>
        <w:rPr>
          <w:color w:val="auto"/>
          <w:szCs w:val="24"/>
        </w:rPr>
      </w:pPr>
    </w:p>
    <w:p w:rsidR="00A57A09" w:rsidRPr="00DF02C3" w:rsidRDefault="00A57A09" w:rsidP="00A57A09">
      <w:pPr>
        <w:pStyle w:val="Estndar"/>
        <w:jc w:val="both"/>
        <w:rPr>
          <w:color w:val="auto"/>
          <w:szCs w:val="24"/>
        </w:rPr>
      </w:pPr>
      <w:r w:rsidRPr="00DF02C3">
        <w:rPr>
          <w:color w:val="auto"/>
          <w:szCs w:val="24"/>
        </w:rPr>
        <w:t>¿Puede la competencia gobernar el planeta?, pregunta el Grupo Lisboa.</w:t>
      </w:r>
    </w:p>
    <w:p w:rsidR="00A57A09" w:rsidRPr="00DF02C3" w:rsidRDefault="00A57A09" w:rsidP="00A57A09">
      <w:pPr>
        <w:pStyle w:val="Estndar"/>
        <w:jc w:val="both"/>
        <w:rPr>
          <w:color w:val="auto"/>
          <w:szCs w:val="24"/>
        </w:rPr>
      </w:pPr>
    </w:p>
    <w:p w:rsidR="00A57A09" w:rsidRPr="00DF02C3" w:rsidRDefault="00A57A09" w:rsidP="00A57A09">
      <w:pPr>
        <w:pStyle w:val="Estndar"/>
        <w:jc w:val="both"/>
        <w:rPr>
          <w:color w:val="auto"/>
          <w:szCs w:val="24"/>
        </w:rPr>
      </w:pPr>
      <w:r w:rsidRPr="00DF02C3">
        <w:rPr>
          <w:color w:val="auto"/>
          <w:szCs w:val="24"/>
        </w:rPr>
        <w:t>¿Cuánto falta para que los tittytainment o el zappingantropo apague el televisor y comience el derrumbe?</w:t>
      </w:r>
    </w:p>
    <w:p w:rsidR="00A57A09" w:rsidRPr="00DF02C3" w:rsidRDefault="00A57A09" w:rsidP="00A57A09">
      <w:pPr>
        <w:pStyle w:val="Estndar"/>
        <w:jc w:val="both"/>
        <w:rPr>
          <w:color w:val="auto"/>
          <w:szCs w:val="24"/>
        </w:rPr>
      </w:pPr>
    </w:p>
    <w:p w:rsidR="00A57A09" w:rsidRPr="00DF02C3" w:rsidRDefault="00A57A09" w:rsidP="00A57A09">
      <w:pPr>
        <w:pStyle w:val="Estndar"/>
        <w:jc w:val="both"/>
        <w:rPr>
          <w:color w:val="auto"/>
          <w:szCs w:val="24"/>
        </w:rPr>
      </w:pPr>
      <w:r w:rsidRPr="00DF02C3">
        <w:rPr>
          <w:color w:val="auto"/>
          <w:szCs w:val="24"/>
        </w:rPr>
        <w:t>Habrá llegado el momento -tal vez- cuando la desesperación supere al miedo.</w:t>
      </w:r>
    </w:p>
    <w:p w:rsidR="00A57A09" w:rsidRPr="00DF02C3" w:rsidRDefault="00A57A09" w:rsidP="00A57A09">
      <w:pPr>
        <w:pStyle w:val="Estndar"/>
        <w:jc w:val="both"/>
        <w:rPr>
          <w:color w:val="auto"/>
          <w:szCs w:val="24"/>
        </w:rPr>
      </w:pPr>
    </w:p>
    <w:p w:rsidR="00A57A09" w:rsidRPr="00DF02C3" w:rsidRDefault="00A57A09" w:rsidP="00A57A09">
      <w:pPr>
        <w:pStyle w:val="Estndar"/>
        <w:jc w:val="both"/>
        <w:rPr>
          <w:color w:val="auto"/>
          <w:szCs w:val="24"/>
        </w:rPr>
      </w:pPr>
      <w:r w:rsidRPr="00DF02C3">
        <w:rPr>
          <w:color w:val="auto"/>
          <w:szCs w:val="24"/>
        </w:rPr>
        <w:t>En apenas una generación hemos pasado de ser hippies, a ser yuppies, para terminar siendo solamente... yonquies.</w:t>
      </w:r>
    </w:p>
    <w:p w:rsidR="00A57A09" w:rsidRPr="00DF02C3" w:rsidRDefault="00A57A09" w:rsidP="00A57A09">
      <w:pPr>
        <w:pStyle w:val="Estndar"/>
        <w:jc w:val="both"/>
        <w:rPr>
          <w:color w:val="auto"/>
          <w:szCs w:val="24"/>
        </w:rPr>
      </w:pPr>
    </w:p>
    <w:p w:rsidR="00A57A09" w:rsidRPr="00DF02C3" w:rsidRDefault="00A57A09" w:rsidP="00A57A09">
      <w:pPr>
        <w:pStyle w:val="Estndar"/>
        <w:jc w:val="both"/>
        <w:rPr>
          <w:color w:val="auto"/>
          <w:szCs w:val="24"/>
        </w:rPr>
      </w:pPr>
      <w:r w:rsidRPr="00DF02C3">
        <w:rPr>
          <w:color w:val="auto"/>
          <w:szCs w:val="24"/>
        </w:rPr>
        <w:t>Actualmente los hijos del Nintendo, súbditos del Tamagochi, han sustituido la autoestima por la autoagresión. Apesebrados, clónicos con resignación ovina, víctimas propiciatorias del becerro de oro, asisten resignados al canibalismo de mercado.</w:t>
      </w:r>
    </w:p>
    <w:p w:rsidR="00A57A09" w:rsidRPr="00DF02C3" w:rsidRDefault="00A57A09" w:rsidP="00A57A09">
      <w:pPr>
        <w:pStyle w:val="Estndar"/>
        <w:jc w:val="both"/>
        <w:rPr>
          <w:color w:val="auto"/>
          <w:szCs w:val="24"/>
        </w:rPr>
      </w:pPr>
    </w:p>
    <w:p w:rsidR="00A57A09" w:rsidRPr="00DF02C3" w:rsidRDefault="00A57A09" w:rsidP="00A57A09">
      <w:pPr>
        <w:pStyle w:val="Estndar"/>
        <w:jc w:val="both"/>
        <w:rPr>
          <w:color w:val="auto"/>
          <w:szCs w:val="24"/>
        </w:rPr>
      </w:pPr>
      <w:r w:rsidRPr="00DF02C3">
        <w:rPr>
          <w:color w:val="auto"/>
          <w:szCs w:val="24"/>
        </w:rPr>
        <w:t>Antes de pasar a otros aspectos, vamos a dejar planteado un tema para la reflexión o mejor para el debate.</w:t>
      </w:r>
    </w:p>
    <w:p w:rsidR="00A57A09" w:rsidRPr="00DF02C3" w:rsidRDefault="00A57A09" w:rsidP="00A57A09">
      <w:pPr>
        <w:pStyle w:val="Estndar"/>
        <w:jc w:val="both"/>
        <w:rPr>
          <w:color w:val="auto"/>
          <w:szCs w:val="24"/>
        </w:rPr>
      </w:pPr>
    </w:p>
    <w:p w:rsidR="00A57A09" w:rsidRPr="00DF02C3" w:rsidRDefault="00A57A09" w:rsidP="00A57A09">
      <w:pPr>
        <w:pStyle w:val="Estndar"/>
        <w:jc w:val="both"/>
        <w:rPr>
          <w:color w:val="auto"/>
          <w:szCs w:val="24"/>
        </w:rPr>
      </w:pPr>
      <w:r w:rsidRPr="00DF02C3">
        <w:rPr>
          <w:color w:val="auto"/>
          <w:szCs w:val="24"/>
        </w:rPr>
        <w:t>¿Y si todo este proceso de globalización -por parte de la multinacionales- tuviera como fin último sustituir -en gran parte- a consumidores maduros -y saturados de productos- de los países desarrollados, por consumidores nuevos -y ansiosos de productos- de países menos desarrollados?</w:t>
      </w:r>
    </w:p>
    <w:p w:rsidR="00A57A09" w:rsidRPr="00DF02C3" w:rsidRDefault="00A57A09" w:rsidP="00A57A09">
      <w:pPr>
        <w:pStyle w:val="Estndar"/>
        <w:jc w:val="both"/>
        <w:rPr>
          <w:color w:val="auto"/>
          <w:szCs w:val="24"/>
        </w:rPr>
      </w:pPr>
    </w:p>
    <w:p w:rsidR="00A57A09" w:rsidRPr="00DF02C3" w:rsidRDefault="00A57A09" w:rsidP="00A57A09">
      <w:pPr>
        <w:pStyle w:val="Estndar"/>
        <w:jc w:val="both"/>
        <w:rPr>
          <w:color w:val="auto"/>
          <w:szCs w:val="24"/>
        </w:rPr>
      </w:pPr>
      <w:r w:rsidRPr="00DF02C3">
        <w:rPr>
          <w:color w:val="auto"/>
          <w:szCs w:val="24"/>
        </w:rPr>
        <w:t>Desde los orígenes del fordismo, la idea base del capitalismo era, que el trabajador ganara lo suficiente, y durante el suficiente tiempo, como para transformarse en la piedra angular, de lo que dio en llamarse la sociedad de consumo. Los ricos tienen un alto poder de consumo y desde ya son adquirentes de muchos bienes. Pero nunca, salvo en productos de lujo, representan un alto porcentaje en la facturación de las empresas. El gran mercado lo forman los millones de consumidores anónimos. Los que no son ricos ni famosos. Los millones de operarios, administrativos, funcionarios, pequeños empresarios, profesionales, pensionistas, y otros, que empujan el carrito del supermercado, “tiran” de la tarjeta de crédito, e incrementan su colesterol con fast food.</w:t>
      </w:r>
    </w:p>
    <w:p w:rsidR="00A57A09" w:rsidRPr="00DF02C3" w:rsidRDefault="00A57A09" w:rsidP="00A57A09">
      <w:pPr>
        <w:pStyle w:val="Estndar"/>
        <w:jc w:val="both"/>
        <w:rPr>
          <w:color w:val="auto"/>
          <w:szCs w:val="24"/>
        </w:rPr>
      </w:pPr>
      <w:r w:rsidRPr="00DF02C3">
        <w:rPr>
          <w:color w:val="auto"/>
          <w:szCs w:val="24"/>
        </w:rPr>
        <w:t>La mecánica operativa era, dar trabajo e ingresos a gran parte de la población, para que la misma consumiera, “todo lo que le echen”, las empresas.</w:t>
      </w:r>
    </w:p>
    <w:p w:rsidR="00A57A09" w:rsidRPr="00DF02C3" w:rsidRDefault="00A57A09" w:rsidP="00A57A09">
      <w:pPr>
        <w:pStyle w:val="Estndar"/>
        <w:jc w:val="both"/>
        <w:rPr>
          <w:color w:val="auto"/>
          <w:szCs w:val="24"/>
        </w:rPr>
      </w:pPr>
    </w:p>
    <w:p w:rsidR="00A57A09" w:rsidRPr="00DF02C3" w:rsidRDefault="00A57A09" w:rsidP="00A57A09">
      <w:pPr>
        <w:pStyle w:val="Estndar"/>
        <w:jc w:val="both"/>
        <w:rPr>
          <w:color w:val="auto"/>
          <w:szCs w:val="24"/>
        </w:rPr>
      </w:pPr>
      <w:r w:rsidRPr="00DF02C3">
        <w:rPr>
          <w:color w:val="auto"/>
          <w:szCs w:val="24"/>
        </w:rPr>
        <w:t>¿Que llevó a las empresas a desarmar este esquema? ¿Los altos costos de la mano de obra, la continua presión e interferencia de los sindicatos, la inflexibilidad laboral, la competencia de empresas instaladas en regiones con menores costos, los deseos de mayor rentabilidad en menor plazo, una actitud de venganza por los años de aceptación y silencio -como mal menor- ante el peligro comunista?</w:t>
      </w:r>
    </w:p>
    <w:p w:rsidR="00A57A09" w:rsidRPr="00DF02C3" w:rsidRDefault="00A57A09" w:rsidP="00A57A09">
      <w:pPr>
        <w:pStyle w:val="Estndar"/>
        <w:jc w:val="both"/>
        <w:rPr>
          <w:color w:val="auto"/>
          <w:szCs w:val="24"/>
        </w:rPr>
      </w:pPr>
    </w:p>
    <w:p w:rsidR="00A57A09" w:rsidRPr="00DF02C3" w:rsidRDefault="00A57A09" w:rsidP="00A57A09">
      <w:pPr>
        <w:pStyle w:val="Estndar"/>
        <w:jc w:val="both"/>
        <w:rPr>
          <w:color w:val="auto"/>
          <w:szCs w:val="24"/>
        </w:rPr>
      </w:pPr>
      <w:r w:rsidRPr="00DF02C3">
        <w:rPr>
          <w:color w:val="auto"/>
          <w:szCs w:val="24"/>
        </w:rPr>
        <w:lastRenderedPageBreak/>
        <w:t>Más allá de los motivos operativos lo concreto es que el paro y las menores remuneraciones llevan -in extremis- a una disminución de la capacidad de consumo de la población en cantidad (consu</w:t>
      </w:r>
      <w:r>
        <w:rPr>
          <w:color w:val="auto"/>
          <w:szCs w:val="24"/>
        </w:rPr>
        <w:t xml:space="preserve">midores) y en calidad (dinero). </w:t>
      </w:r>
      <w:r w:rsidRPr="00DF02C3">
        <w:rPr>
          <w:color w:val="auto"/>
          <w:szCs w:val="24"/>
        </w:rPr>
        <w:t>Algunas empresas podrían pensar en compensar -y superar- la pérdida de mercado interno, con el mercado externo. Pero el mercado externo de estas empresas, es - ni más, ni menos- el interno de otras -o aún peor de las mismas- en el tercer país; que para más “inri” podrían estar actuando del mismo modo. O sea que la competitividad podría estar reduciendo el mercado interno de los dos países.</w:t>
      </w:r>
    </w:p>
    <w:p w:rsidR="00A57A09" w:rsidRPr="00DF02C3" w:rsidRDefault="00A57A09" w:rsidP="00A57A09">
      <w:pPr>
        <w:pStyle w:val="Estndar"/>
        <w:jc w:val="both"/>
        <w:rPr>
          <w:color w:val="auto"/>
          <w:szCs w:val="24"/>
        </w:rPr>
      </w:pPr>
    </w:p>
    <w:p w:rsidR="00A57A09" w:rsidRPr="00DF02C3" w:rsidRDefault="00A57A09" w:rsidP="00A57A09">
      <w:pPr>
        <w:pStyle w:val="Estndar"/>
        <w:jc w:val="both"/>
        <w:rPr>
          <w:color w:val="auto"/>
          <w:szCs w:val="24"/>
        </w:rPr>
      </w:pPr>
      <w:r w:rsidRPr="00DF02C3">
        <w:rPr>
          <w:color w:val="auto"/>
          <w:szCs w:val="24"/>
        </w:rPr>
        <w:t>Si los mercados -maduros- internos se reducen, ¿cuál puede ser el beneficio de llevar la producción a países poco desarrollados -no maduros-, si no se puede aprovechar la exportación, como sustituto de la producción interior abandonada?</w:t>
      </w:r>
    </w:p>
    <w:p w:rsidR="00A57A09" w:rsidRPr="00DF02C3" w:rsidRDefault="00A57A09" w:rsidP="00A57A09">
      <w:pPr>
        <w:pStyle w:val="Estndar"/>
        <w:jc w:val="both"/>
        <w:rPr>
          <w:color w:val="auto"/>
          <w:szCs w:val="24"/>
        </w:rPr>
      </w:pPr>
    </w:p>
    <w:p w:rsidR="00A57A09" w:rsidRPr="00DF02C3" w:rsidRDefault="00A57A09" w:rsidP="00A57A09">
      <w:pPr>
        <w:pStyle w:val="Estndar"/>
        <w:jc w:val="both"/>
        <w:rPr>
          <w:color w:val="auto"/>
          <w:szCs w:val="24"/>
        </w:rPr>
      </w:pPr>
      <w:r w:rsidRPr="00DF02C3">
        <w:rPr>
          <w:color w:val="auto"/>
          <w:szCs w:val="24"/>
        </w:rPr>
        <w:t>Con criterio global -más allá del caso a caso particular empresario-, la explicación que nos gustaría se reflexione o se debata, es, si no se estará apostando por “generar” mercado, en países con bajo costo de mano de obra. Sería como recrear la sociedad de consumo donde nunca existió.</w:t>
      </w:r>
    </w:p>
    <w:p w:rsidR="00A57A09" w:rsidRPr="00DF02C3" w:rsidRDefault="00A57A09" w:rsidP="00A57A09">
      <w:pPr>
        <w:pStyle w:val="Estndar"/>
        <w:jc w:val="both"/>
        <w:rPr>
          <w:color w:val="auto"/>
          <w:szCs w:val="24"/>
        </w:rPr>
      </w:pPr>
    </w:p>
    <w:p w:rsidR="00A57A09" w:rsidRPr="00DF02C3" w:rsidRDefault="00A57A09" w:rsidP="00A57A09">
      <w:pPr>
        <w:pStyle w:val="Estndar"/>
        <w:jc w:val="both"/>
        <w:rPr>
          <w:color w:val="auto"/>
          <w:szCs w:val="24"/>
        </w:rPr>
      </w:pPr>
      <w:r w:rsidRPr="00DF02C3">
        <w:rPr>
          <w:color w:val="auto"/>
          <w:szCs w:val="24"/>
        </w:rPr>
        <w:t>Si la hipótesis es cierta, la producción en regiones con bajo costo, no sería principalmente para exportación -que también-, sino para desarrollar el mercado interno. Éste sería -tal vez-, el mayor interés que “despierta” el mercado asiático, fundamentalmente China.</w:t>
      </w:r>
    </w:p>
    <w:p w:rsidR="00A57A09" w:rsidRPr="00DF02C3" w:rsidRDefault="00A57A09" w:rsidP="00A57A09">
      <w:pPr>
        <w:pStyle w:val="Estndar"/>
        <w:jc w:val="both"/>
        <w:rPr>
          <w:color w:val="auto"/>
          <w:szCs w:val="24"/>
        </w:rPr>
      </w:pPr>
    </w:p>
    <w:p w:rsidR="00A57A09" w:rsidRPr="00DF02C3" w:rsidRDefault="00A57A09" w:rsidP="00A57A09">
      <w:pPr>
        <w:pStyle w:val="Estndar"/>
        <w:jc w:val="both"/>
        <w:rPr>
          <w:color w:val="auto"/>
          <w:szCs w:val="24"/>
        </w:rPr>
      </w:pPr>
      <w:r w:rsidRPr="00DF02C3">
        <w:rPr>
          <w:color w:val="auto"/>
          <w:szCs w:val="24"/>
        </w:rPr>
        <w:t>Si nuestra hipótesis es correcta, el tema no tiene retorno. Para los trabajadores de los países desarrollados sería un “drama sin final”. Por más que se flexibilicen, las empresas no volverán. Además de trabajadores caros, son consumidores maduros. En otros lados hay, trabajadores baratos, y consumidores ansiosos.</w:t>
      </w:r>
    </w:p>
    <w:p w:rsidR="00A57A09" w:rsidRPr="00DF02C3" w:rsidRDefault="00A57A09" w:rsidP="00A57A09">
      <w:pPr>
        <w:pStyle w:val="Estndar"/>
        <w:jc w:val="both"/>
        <w:rPr>
          <w:color w:val="auto"/>
          <w:szCs w:val="24"/>
        </w:rPr>
      </w:pPr>
    </w:p>
    <w:p w:rsidR="00A57A09" w:rsidRDefault="00A57A09" w:rsidP="00A57A09">
      <w:pPr>
        <w:pStyle w:val="Estndar"/>
        <w:jc w:val="both"/>
        <w:rPr>
          <w:color w:val="auto"/>
          <w:szCs w:val="24"/>
        </w:rPr>
      </w:pPr>
      <w:r w:rsidRPr="00DF02C3">
        <w:rPr>
          <w:color w:val="auto"/>
          <w:szCs w:val="24"/>
        </w:rPr>
        <w:t>Aunque la mentira nos la van diciendo “de a poquito” no logran compaginar la idea y el pensamiento con la coherencia y la honestidad.</w:t>
      </w:r>
    </w:p>
    <w:p w:rsidR="00A57A09" w:rsidRPr="00DF02C3" w:rsidRDefault="00A57A09" w:rsidP="00A57A09">
      <w:pPr>
        <w:pStyle w:val="Estndar"/>
        <w:jc w:val="both"/>
        <w:rPr>
          <w:color w:val="auto"/>
          <w:szCs w:val="24"/>
        </w:rPr>
      </w:pPr>
    </w:p>
    <w:p w:rsidR="00A57A09" w:rsidRPr="00DF02C3" w:rsidRDefault="00A57A09" w:rsidP="00A57A09">
      <w:pPr>
        <w:pStyle w:val="Estndar"/>
        <w:jc w:val="both"/>
        <w:rPr>
          <w:color w:val="auto"/>
          <w:szCs w:val="24"/>
        </w:rPr>
      </w:pPr>
      <w:r w:rsidRPr="00DF02C3">
        <w:rPr>
          <w:color w:val="auto"/>
          <w:szCs w:val="24"/>
        </w:rPr>
        <w:t>Por más bajo que sea el costo de producción en los países desarrollados, muy poco podrían exportar a los países en desarrollo, si sus habitantes no tienen poder de consumo; y de eso se trata, dar trabajo -con mínima remuneración tolerable- a millones de “nuevos” consumidores potenciales que todavía tienen que descubrir las “delicias” de la sociedad de consumo. Los nuevos "tontos útiles" del capitalismo (global).</w:t>
      </w:r>
    </w:p>
    <w:p w:rsidR="00A57A09" w:rsidRPr="00DF02C3" w:rsidRDefault="00A57A09" w:rsidP="00A57A09">
      <w:pPr>
        <w:pStyle w:val="Estndar"/>
        <w:jc w:val="both"/>
        <w:rPr>
          <w:color w:val="auto"/>
          <w:szCs w:val="24"/>
        </w:rPr>
      </w:pPr>
    </w:p>
    <w:p w:rsidR="00A57A09" w:rsidRPr="00DF02C3" w:rsidRDefault="00A57A09" w:rsidP="00A57A09">
      <w:pPr>
        <w:pStyle w:val="Estndar"/>
        <w:jc w:val="both"/>
        <w:rPr>
          <w:color w:val="auto"/>
          <w:szCs w:val="24"/>
        </w:rPr>
      </w:pPr>
      <w:r w:rsidRPr="00DF02C3">
        <w:rPr>
          <w:color w:val="auto"/>
          <w:szCs w:val="24"/>
        </w:rPr>
        <w:t>China, India, África (?)... miles de millones de habitantes... miles de millones de “nuevos” consumidores... si y sólo si tienen “algo” de dinero para hacerlo. Ese algo se lo están dando las multinacionales. Y además se quedan en ventaja para competir, en lo que se pueda, en el mercado desarrollado, mientras dura.</w:t>
      </w:r>
    </w:p>
    <w:p w:rsidR="00A57A09" w:rsidRPr="00DF02C3" w:rsidRDefault="00A57A09" w:rsidP="00A57A09">
      <w:pPr>
        <w:pStyle w:val="Estndar"/>
        <w:jc w:val="both"/>
        <w:rPr>
          <w:color w:val="auto"/>
          <w:szCs w:val="24"/>
        </w:rPr>
      </w:pPr>
    </w:p>
    <w:p w:rsidR="00A57A09" w:rsidRPr="00DF02C3" w:rsidRDefault="00A57A09" w:rsidP="00A57A09">
      <w:pPr>
        <w:spacing w:line="240" w:lineRule="auto"/>
        <w:jc w:val="both"/>
        <w:rPr>
          <w:rFonts w:ascii="Times New Roman" w:hAnsi="Times New Roman" w:cs="Times New Roman"/>
          <w:sz w:val="24"/>
          <w:szCs w:val="24"/>
        </w:rPr>
      </w:pPr>
      <w:r w:rsidRPr="00DF02C3">
        <w:rPr>
          <w:rFonts w:ascii="Times New Roman" w:hAnsi="Times New Roman" w:cs="Times New Roman"/>
          <w:sz w:val="24"/>
          <w:szCs w:val="24"/>
        </w:rPr>
        <w:t>Habría alguna razón -histórica- de justicia para tantos países postergados, sino fuera porque la pobreza “nunca se acaba” y sólo están llamados a ser una etapa -transitoria- en el devenir competitivo del mercado libre…</w:t>
      </w:r>
    </w:p>
    <w:p w:rsidR="00A57A09" w:rsidRPr="00C951C5" w:rsidRDefault="00A57A09" w:rsidP="00A57A09">
      <w:pPr>
        <w:spacing w:line="240" w:lineRule="auto"/>
        <w:jc w:val="both"/>
        <w:rPr>
          <w:rFonts w:ascii="Times New Roman" w:hAnsi="Times New Roman" w:cs="Times New Roman"/>
          <w:b/>
          <w:sz w:val="24"/>
          <w:szCs w:val="24"/>
        </w:rPr>
      </w:pPr>
      <w:r w:rsidRPr="00C951C5">
        <w:rPr>
          <w:rFonts w:ascii="Times New Roman" w:hAnsi="Times New Roman" w:cs="Times New Roman"/>
          <w:b/>
          <w:sz w:val="24"/>
          <w:szCs w:val="24"/>
        </w:rPr>
        <w:t>Visto el impacto humano de la globalización, lo “único” sorprendente es que hayan tenido que pasar 18 años (tal vez 20, si se comienza a contar desde el tiempo de estudio y redacción</w:t>
      </w:r>
      <w:r>
        <w:rPr>
          <w:rFonts w:ascii="Times New Roman" w:hAnsi="Times New Roman" w:cs="Times New Roman"/>
          <w:b/>
          <w:sz w:val="24"/>
          <w:szCs w:val="24"/>
        </w:rPr>
        <w:t xml:space="preserve">) para que se produjera esta especie de </w:t>
      </w:r>
      <w:r w:rsidRPr="00C951C5">
        <w:rPr>
          <w:rFonts w:ascii="Times New Roman" w:hAnsi="Times New Roman" w:cs="Times New Roman"/>
          <w:b/>
          <w:sz w:val="24"/>
          <w:szCs w:val="24"/>
        </w:rPr>
        <w:t xml:space="preserve">“liberación del sufrimiento”, aunque solo sea de forma relativa (una especie de felicidad negativa). </w:t>
      </w:r>
    </w:p>
    <w:p w:rsidR="00A57A09" w:rsidRDefault="00A57A09" w:rsidP="00A57A09">
      <w:pPr>
        <w:pStyle w:val="Estndar"/>
        <w:jc w:val="both"/>
        <w:rPr>
          <w:b/>
          <w:color w:val="auto"/>
        </w:rPr>
      </w:pPr>
      <w:r>
        <w:rPr>
          <w:b/>
          <w:color w:val="auto"/>
        </w:rPr>
        <w:lastRenderedPageBreak/>
        <w:t>(Noviembre 2016) “E</w:t>
      </w:r>
      <w:r w:rsidRPr="00C951C5">
        <w:rPr>
          <w:b/>
          <w:color w:val="auto"/>
        </w:rPr>
        <w:t>t lux in tenebris lucet</w:t>
      </w:r>
      <w:r>
        <w:rPr>
          <w:b/>
          <w:color w:val="auto"/>
        </w:rPr>
        <w:t>”… (el vínculo entre la política populista y el malestar económico)</w:t>
      </w:r>
    </w:p>
    <w:p w:rsidR="00A57A09" w:rsidRDefault="00A57A09" w:rsidP="00A57A09">
      <w:pPr>
        <w:pStyle w:val="Estndar"/>
        <w:jc w:val="both"/>
        <w:rPr>
          <w:b/>
          <w:color w:val="auto"/>
        </w:rPr>
      </w:pPr>
    </w:p>
    <w:p w:rsidR="00A57A09" w:rsidRPr="00CE3A6B" w:rsidRDefault="00A57A09" w:rsidP="00A57A09">
      <w:pPr>
        <w:pStyle w:val="Estndar"/>
        <w:jc w:val="both"/>
        <w:rPr>
          <w:rStyle w:val="Textoennegrita"/>
          <w:bCs w:val="0"/>
          <w:color w:val="auto"/>
        </w:rPr>
      </w:pPr>
      <w:r w:rsidRPr="00CE3A6B">
        <w:rPr>
          <w:rStyle w:val="Textoennegrita"/>
          <w:b w:val="0"/>
          <w:color w:val="auto"/>
          <w:szCs w:val="24"/>
          <w:shd w:val="clear" w:color="auto" w:fill="EEF0EF"/>
        </w:rPr>
        <w:t>Según un documento de trabajo reciente de la Harvard Kennedy School titulado “Trump, Brexit, and the Rise of Populism: Economic Have-Nots and Cultural Backlash”, publicado por el profesor Ronald Inglehart de University of Michigan y la profesora Pippa Norris de la Harvard Kennedy School, el porcentaje de votos a partidos populistas en Europa ronda el 13%, y tan solo era del 5% en 1960. En el mismo periodo el porcentaje de parlamentarios populistas se ha triplicado del 4% al 13%. Y claro está, su influencia no acaba en los parlamentos. Para evitar que hagan mella en su electorado, los partidos tradicionales reaccionan adoptando políticas similares a las que defienden los partidos populistas. Por ejemplo, en el Reino Unido, los partidos tradicionales endurecieron su postura ante la inmigración cuando quedo claro que UKIP, el partido de Nigel Farage, estaba ganando simpatizantes.</w:t>
      </w:r>
    </w:p>
    <w:p w:rsidR="00A57A09" w:rsidRPr="00CE3A6B" w:rsidRDefault="00A57A09" w:rsidP="00A57A09">
      <w:pPr>
        <w:pStyle w:val="Estndar"/>
        <w:jc w:val="both"/>
        <w:rPr>
          <w:b/>
          <w:color w:val="auto"/>
        </w:rPr>
      </w:pPr>
    </w:p>
    <w:p w:rsidR="00A57A09" w:rsidRPr="00CE3A6B" w:rsidRDefault="00A57A09" w:rsidP="00A57A09">
      <w:pPr>
        <w:spacing w:line="240" w:lineRule="auto"/>
        <w:jc w:val="both"/>
        <w:rPr>
          <w:rStyle w:val="Textoennegrita"/>
          <w:rFonts w:ascii="Times New Roman" w:hAnsi="Times New Roman"/>
          <w:b w:val="0"/>
          <w:bCs w:val="0"/>
          <w:sz w:val="24"/>
          <w:szCs w:val="24"/>
        </w:rPr>
      </w:pPr>
      <w:r w:rsidRPr="00CE3A6B">
        <w:rPr>
          <w:rStyle w:val="Textoennegrita"/>
          <w:rFonts w:ascii="Times New Roman" w:hAnsi="Times New Roman"/>
          <w:b w:val="0"/>
          <w:sz w:val="24"/>
          <w:szCs w:val="24"/>
          <w:shd w:val="clear" w:color="auto" w:fill="EEF0EF"/>
        </w:rPr>
        <w:t>Para los autores del documento, el populismo tiene tres elementos: anti sistema, autoritarismo, y nativismo. El populismo es anti sistema: considera que las “clases dirigentes” (políticos, personajes de los medios de comunicación, grandes empresarios, intelectuales, expertos, científicos) son corruptas, y tienen una conspiración contra la “gente normal y corriente”. El populismo es autoritario en el sentido que prefiere un líder fuerte y carismático frente a las instituciones de la democracia representativa. Además, el populismo está en contra de lo que sea multicultural, y favorece excluir lo que venga de fuera. Está en contra de la cooperación internacional, y siempre pone primero el interés de la “gente normal y corriente”. Seguro que al lector le costará bien poco hacer una correspondencia entre estos tres conceptos de anti sistema, autoritarismo, y nativismo y lo que Trump ha estado diciendo en sus discursos.</w:t>
      </w:r>
    </w:p>
    <w:p w:rsidR="00A57A09" w:rsidRPr="00CE3A6B" w:rsidRDefault="00A57A09" w:rsidP="00A57A09">
      <w:pPr>
        <w:spacing w:line="240" w:lineRule="auto"/>
        <w:jc w:val="both"/>
        <w:textAlignment w:val="baseline"/>
        <w:rPr>
          <w:rStyle w:val="Textoennegrita"/>
          <w:rFonts w:ascii="Times New Roman" w:hAnsi="Times New Roman"/>
          <w:b w:val="0"/>
          <w:sz w:val="24"/>
          <w:szCs w:val="24"/>
          <w:shd w:val="clear" w:color="auto" w:fill="EEF0EF"/>
        </w:rPr>
      </w:pPr>
      <w:r w:rsidRPr="00CE3A6B">
        <w:rPr>
          <w:rStyle w:val="Textoennegrita"/>
          <w:rFonts w:ascii="Times New Roman" w:hAnsi="Times New Roman"/>
          <w:b w:val="0"/>
          <w:sz w:val="24"/>
          <w:szCs w:val="24"/>
          <w:shd w:val="clear" w:color="auto" w:fill="EEF0EF"/>
        </w:rPr>
        <w:t>El objetivo del documento de trabajo es determinar si el reciente aumento del populismo es fundamentalmente a causas económicas o culturales. Como casi siempre, se plantea como un tema de blanco o negro, pero los autores son los primeros en decir que seguramente los dos factores son importantes, pero que intentan determinar cual lleva más peso. ¿Pero que quieren decir con causas económicas o culturales?</w:t>
      </w:r>
    </w:p>
    <w:p w:rsidR="00A57A09" w:rsidRPr="00CE3A6B" w:rsidRDefault="00A57A09" w:rsidP="00A57A09">
      <w:pPr>
        <w:spacing w:line="240" w:lineRule="auto"/>
        <w:jc w:val="both"/>
        <w:textAlignment w:val="baseline"/>
        <w:rPr>
          <w:rStyle w:val="Textoennegrita"/>
          <w:rFonts w:ascii="Times New Roman" w:hAnsi="Times New Roman"/>
          <w:b w:val="0"/>
          <w:sz w:val="24"/>
          <w:szCs w:val="24"/>
          <w:shd w:val="clear" w:color="auto" w:fill="EEF0EF"/>
        </w:rPr>
      </w:pPr>
      <w:r w:rsidRPr="00CE3A6B">
        <w:rPr>
          <w:rStyle w:val="Textoennegrita"/>
          <w:rFonts w:ascii="Times New Roman" w:hAnsi="Times New Roman"/>
          <w:b w:val="0"/>
          <w:sz w:val="24"/>
          <w:szCs w:val="24"/>
          <w:shd w:val="clear" w:color="auto" w:fill="EEF0EF"/>
        </w:rPr>
        <w:t>Según la hipótesis de las causas económicas, el incremento del populismo se debe al aumento de la desigualdad de renta y riqueza, posiblemente debido a la globalización, automatización de tareas, economía del conocimiento, y las políticas de austeridad. El incremento de la inseguridad económica ha llevado al resentimiento en contra del sistema. Por supuesto, esto afectaría a los desempleados, trabajadores poco cualificados, y personas que reciben beneficios sociales. Dentro de esta visión, los inmigrantes son malos porque “quitan” los trabajos y se benefician de los servicios públicos.</w:t>
      </w:r>
    </w:p>
    <w:p w:rsidR="00A57A09" w:rsidRPr="00CE3A6B" w:rsidRDefault="00A57A09" w:rsidP="00A57A09">
      <w:pPr>
        <w:spacing w:line="240" w:lineRule="auto"/>
        <w:jc w:val="both"/>
        <w:textAlignment w:val="baseline"/>
        <w:rPr>
          <w:rStyle w:val="Textoennegrita"/>
          <w:rFonts w:ascii="Times New Roman" w:hAnsi="Times New Roman"/>
          <w:b w:val="0"/>
          <w:sz w:val="24"/>
          <w:szCs w:val="24"/>
          <w:shd w:val="clear" w:color="auto" w:fill="EEF0EF"/>
        </w:rPr>
      </w:pPr>
      <w:r w:rsidRPr="00CE3A6B">
        <w:rPr>
          <w:rStyle w:val="Textoennegrita"/>
          <w:rFonts w:ascii="Times New Roman" w:hAnsi="Times New Roman"/>
          <w:b w:val="0"/>
          <w:sz w:val="24"/>
          <w:szCs w:val="24"/>
          <w:shd w:val="clear" w:color="auto" w:fill="EEF0EF"/>
        </w:rPr>
        <w:t xml:space="preserve">Por el contrario, según la hipótesis de reacción cultural, el aumento del populismo se debe a una reacción en contra de los valores culturales post-materialistas que han avanzado en sociedades occidentales desde los setenta. La manifestación más clara del avance de los valores post-materialistas son la preocupación por el medio ambiente, los derechos humanos, la equidad de género, y el cosmopolitanismo. Esta revolución silenciosa ha hecho que aquellos con “valores tradicionales” no se encuentren identificados en un “sistema” que ha adoptado los valores post-materialistas. ¿Quiénes son los que mantienen los “valores tradicionales”? Mayoritariamente, las personas mayores, menos educadas, y en la mayoría hombres que en el pasado eran portadores de </w:t>
      </w:r>
      <w:r w:rsidRPr="00CE3A6B">
        <w:rPr>
          <w:rStyle w:val="Textoennegrita"/>
          <w:rFonts w:ascii="Times New Roman" w:hAnsi="Times New Roman"/>
          <w:b w:val="0"/>
          <w:sz w:val="24"/>
          <w:szCs w:val="24"/>
          <w:shd w:val="clear" w:color="auto" w:fill="EEF0EF"/>
        </w:rPr>
        <w:lastRenderedPageBreak/>
        <w:t>los valores predominantes, y que no participaron de esta revolución silenciosa de la que surgieron los valores post-materialistas.</w:t>
      </w:r>
    </w:p>
    <w:p w:rsidR="00A57A09" w:rsidRPr="00CE3A6B" w:rsidRDefault="00A57A09" w:rsidP="00A57A09">
      <w:pPr>
        <w:spacing w:line="240" w:lineRule="auto"/>
        <w:jc w:val="both"/>
        <w:textAlignment w:val="baseline"/>
        <w:rPr>
          <w:rStyle w:val="Textoennegrita"/>
          <w:rFonts w:ascii="Times New Roman" w:hAnsi="Times New Roman"/>
          <w:b w:val="0"/>
          <w:sz w:val="24"/>
          <w:szCs w:val="24"/>
          <w:shd w:val="clear" w:color="auto" w:fill="EEF0EF"/>
        </w:rPr>
      </w:pPr>
      <w:r w:rsidRPr="00CE3A6B">
        <w:rPr>
          <w:rStyle w:val="Textoennegrita"/>
          <w:rFonts w:ascii="Times New Roman" w:hAnsi="Times New Roman"/>
          <w:b w:val="0"/>
          <w:sz w:val="24"/>
          <w:szCs w:val="24"/>
          <w:shd w:val="clear" w:color="auto" w:fill="EEF0EF"/>
        </w:rPr>
        <w:t>El análisis empírico para adjudicar entre el peso relativo de la hipótesis económica y la cultural, se realiza en dos etapas. En una primera etapa, se utiliza una encuesta, la “2014 Chapel Hill Expert Survey” que pregunta a expertos en política europea sobre el posicionamiento de partidos políticos europeos en una serie de políticas. Utilizando esas respuestas y un análisis factorial, determinan qué partidos políticos europeos consideran populistas.</w:t>
      </w:r>
    </w:p>
    <w:p w:rsidR="00A57A09" w:rsidRPr="00CE3A6B" w:rsidRDefault="00A57A09" w:rsidP="00A57A09">
      <w:pPr>
        <w:spacing w:line="240" w:lineRule="auto"/>
        <w:jc w:val="both"/>
        <w:textAlignment w:val="baseline"/>
        <w:rPr>
          <w:rStyle w:val="Textoennegrita"/>
          <w:rFonts w:ascii="Times New Roman" w:hAnsi="Times New Roman"/>
          <w:b w:val="0"/>
          <w:sz w:val="24"/>
          <w:szCs w:val="24"/>
          <w:shd w:val="clear" w:color="auto" w:fill="EEF0EF"/>
        </w:rPr>
      </w:pPr>
      <w:r w:rsidRPr="00CE3A6B">
        <w:rPr>
          <w:rStyle w:val="Textoennegrita"/>
          <w:rFonts w:ascii="Times New Roman" w:hAnsi="Times New Roman"/>
          <w:b w:val="0"/>
          <w:sz w:val="24"/>
          <w:szCs w:val="24"/>
          <w:shd w:val="clear" w:color="auto" w:fill="EEF0EF"/>
        </w:rPr>
        <w:t>En una segunda etapa, utilizan los datos de la Encuesta Social Europea en la que se pregunta a los entrevistados por el partido que votaron en la última elección nacional. Analizan conjuntamente todas las encuestas desde el 2002 al 2014, por lo que terminan utilizando la información de casi 300.000 individuos repartidos en 32 países. La idea es estimar un modelo econométrico para intentar determinar si son variables económicas o variables culturales las que mejor predicen el voto a un partido populista.</w:t>
      </w:r>
    </w:p>
    <w:p w:rsidR="00A57A09" w:rsidRPr="00CE3A6B" w:rsidRDefault="00A57A09" w:rsidP="00A57A09">
      <w:pPr>
        <w:spacing w:line="240" w:lineRule="auto"/>
        <w:jc w:val="both"/>
        <w:textAlignment w:val="baseline"/>
        <w:rPr>
          <w:rStyle w:val="Textoennegrita"/>
          <w:rFonts w:ascii="Times New Roman" w:hAnsi="Times New Roman"/>
          <w:b w:val="0"/>
          <w:sz w:val="24"/>
          <w:szCs w:val="24"/>
          <w:shd w:val="clear" w:color="auto" w:fill="EEF0EF"/>
        </w:rPr>
      </w:pPr>
      <w:r w:rsidRPr="00CE3A6B">
        <w:rPr>
          <w:rStyle w:val="Textoennegrita"/>
          <w:rFonts w:ascii="Times New Roman" w:hAnsi="Times New Roman"/>
          <w:b w:val="0"/>
          <w:sz w:val="24"/>
          <w:szCs w:val="24"/>
          <w:shd w:val="clear" w:color="auto" w:fill="EEF0EF"/>
        </w:rPr>
        <w:t>Para representar la hipótesis económica utilizan las siguientes variables: ocupación, experiencia de desempleo, si la principal fuente de ingreso familiar son las transferencias sociales, y percepción de inseguridad económica. Para representar las variables culturales incluyen postura anti-migración, desconfianza en instituciones multilaterales, desconfianza en las instituciones políticas y gubernamentales nacionales, un conjunto de variables representando valores autoritarios, y considerarse ideológicamente “de derechas”. Cuando se estiman las regresiones siempre controlan por edad, género, nivel educativo, si se es de una minoría étnica, y religiosidad.</w:t>
      </w:r>
    </w:p>
    <w:p w:rsidR="00A57A09" w:rsidRPr="00CE3A6B" w:rsidRDefault="00A57A09" w:rsidP="00A57A09">
      <w:pPr>
        <w:spacing w:line="240" w:lineRule="auto"/>
        <w:jc w:val="both"/>
        <w:textAlignment w:val="baseline"/>
        <w:rPr>
          <w:rStyle w:val="Textoennegrita"/>
          <w:rFonts w:ascii="Times New Roman" w:hAnsi="Times New Roman"/>
          <w:b w:val="0"/>
          <w:sz w:val="24"/>
          <w:szCs w:val="24"/>
          <w:shd w:val="clear" w:color="auto" w:fill="EEF0EF"/>
        </w:rPr>
      </w:pPr>
      <w:r w:rsidRPr="00CE3A6B">
        <w:rPr>
          <w:rStyle w:val="Textoennegrita"/>
          <w:rFonts w:ascii="Times New Roman" w:hAnsi="Times New Roman"/>
          <w:b w:val="0"/>
          <w:sz w:val="24"/>
          <w:szCs w:val="24"/>
          <w:shd w:val="clear" w:color="auto" w:fill="EEF0EF"/>
        </w:rPr>
        <w:t xml:space="preserve">La conclusión de los autores del documento es que las variables económicas no hacen mucho para mejorar el ajuste del modelo de regresión, pero las variables culturales parecen implicar una </w:t>
      </w:r>
      <w:r>
        <w:rPr>
          <w:rStyle w:val="Textoennegrita"/>
          <w:rFonts w:ascii="Times New Roman" w:hAnsi="Times New Roman"/>
          <w:b w:val="0"/>
          <w:sz w:val="24"/>
          <w:szCs w:val="24"/>
          <w:shd w:val="clear" w:color="auto" w:fill="EEF0EF"/>
        </w:rPr>
        <w:t xml:space="preserve">mayor mejora. </w:t>
      </w:r>
      <w:r w:rsidRPr="00CE3A6B">
        <w:rPr>
          <w:rStyle w:val="Textoennegrita"/>
          <w:rFonts w:ascii="Times New Roman" w:hAnsi="Times New Roman"/>
          <w:b w:val="0"/>
          <w:sz w:val="24"/>
          <w:szCs w:val="24"/>
          <w:shd w:val="clear" w:color="auto" w:fill="EEF0EF"/>
        </w:rPr>
        <w:t>Aunque todas las variables culturales tienen el signo esperado, alguna variable económica tiene un signo distinto al que esperaban los autores. Por ejemplo, aunque la experiencia de desempleo está ligado a un mayor apoyo de partidos populistas, que la principal fuente de ingreso familiar sean las transferencias sociales, y percepción de inseguridad económica están las dos ligadas a un menor apoyo a partidos populistas. Por lo tanto, los autores terminan concluyendo que la hipótesis de reacción cultural parece tener mayor peso que la económica.</w:t>
      </w:r>
    </w:p>
    <w:p w:rsidR="00A57A09" w:rsidRPr="00CE3A6B" w:rsidRDefault="00A57A09" w:rsidP="00A57A09">
      <w:pPr>
        <w:spacing w:line="240" w:lineRule="auto"/>
        <w:jc w:val="both"/>
        <w:textAlignment w:val="baseline"/>
        <w:rPr>
          <w:rStyle w:val="Textoennegrita"/>
          <w:rFonts w:ascii="Times New Roman" w:hAnsi="Times New Roman"/>
          <w:b w:val="0"/>
          <w:sz w:val="24"/>
          <w:szCs w:val="24"/>
          <w:shd w:val="clear" w:color="auto" w:fill="EEF0EF"/>
        </w:rPr>
      </w:pPr>
      <w:r w:rsidRPr="00CE3A6B">
        <w:rPr>
          <w:rStyle w:val="Textoennegrita"/>
          <w:rFonts w:ascii="Times New Roman" w:hAnsi="Times New Roman"/>
          <w:b w:val="0"/>
          <w:sz w:val="24"/>
          <w:szCs w:val="24"/>
          <w:shd w:val="clear" w:color="auto" w:fill="EEF0EF"/>
        </w:rPr>
        <w:t>No estoy tan seguro que se pueda concluir de sus resultados que la hipótesis de reacción cultural sea más importante que la económica. Pero lo que sí queda claro, es que las cuestiones culturales son muy importantes. Y la verdad que no resulta del todo sorprende, al menos cuando se piensa en el Brexit (que la gente se guiara por una especie de animal spirit, sentimiento o actitud a favor o en contra de Europa que se ha forjado a lo largo de los años).</w:t>
      </w:r>
    </w:p>
    <w:p w:rsidR="00A57A09" w:rsidRPr="00CE3A6B" w:rsidRDefault="00A57A09" w:rsidP="00A57A09">
      <w:pPr>
        <w:spacing w:line="240" w:lineRule="auto"/>
        <w:jc w:val="both"/>
        <w:textAlignment w:val="baseline"/>
        <w:rPr>
          <w:rStyle w:val="Textoennegrita"/>
          <w:rFonts w:ascii="Times New Roman" w:hAnsi="Times New Roman"/>
          <w:b w:val="0"/>
          <w:sz w:val="24"/>
          <w:szCs w:val="24"/>
          <w:shd w:val="clear" w:color="auto" w:fill="EEF0EF"/>
        </w:rPr>
      </w:pPr>
      <w:r w:rsidRPr="00CE3A6B">
        <w:rPr>
          <w:rStyle w:val="Textoennegrita"/>
          <w:rFonts w:ascii="Times New Roman" w:hAnsi="Times New Roman"/>
          <w:b w:val="0"/>
          <w:sz w:val="24"/>
          <w:szCs w:val="24"/>
          <w:shd w:val="clear" w:color="auto" w:fill="EEF0EF"/>
        </w:rPr>
        <w:t>Otra pista sobre la relevancia de los valores culturales es el voto de la mayoría de las personas mayores. Una encuesta que se hizo por académicos justo antes del referéndum  indica que 69% de las personas mayores de 65 votaron a favor de Brexit, mientras que tan solo fue 21% de las personas más jóvenes de 26. ¿Por qué votaron a favor de Brexit la mayoría de las personas mayores? Difícilmente será por cuestiones económicas ya que los pensionistas fueron el grupo mimado del gobierno de Cameron, y su bienestar económico ha mejorado más rápido que el de los trabaja</w:t>
      </w:r>
      <w:r>
        <w:rPr>
          <w:rStyle w:val="Textoennegrita"/>
          <w:rFonts w:ascii="Times New Roman" w:hAnsi="Times New Roman"/>
          <w:b w:val="0"/>
          <w:sz w:val="24"/>
          <w:szCs w:val="24"/>
          <w:shd w:val="clear" w:color="auto" w:fill="EEF0EF"/>
        </w:rPr>
        <w:t>dores</w:t>
      </w:r>
      <w:r w:rsidRPr="00CE3A6B">
        <w:rPr>
          <w:rStyle w:val="Textoennegrita"/>
          <w:rFonts w:ascii="Times New Roman" w:hAnsi="Times New Roman"/>
          <w:b w:val="0"/>
          <w:sz w:val="24"/>
          <w:szCs w:val="24"/>
          <w:shd w:val="clear" w:color="auto" w:fill="EEF0EF"/>
        </w:rPr>
        <w:t xml:space="preserve">. Además tampoco deben tener la ilusión de competir en el mercado de trabajo con inmigrantes, porque ya no forman parte de la población activa. Y aunque es cierto que la campaña a favor de </w:t>
      </w:r>
      <w:r w:rsidRPr="00CE3A6B">
        <w:rPr>
          <w:rStyle w:val="Textoennegrita"/>
          <w:rFonts w:ascii="Times New Roman" w:hAnsi="Times New Roman"/>
          <w:b w:val="0"/>
          <w:sz w:val="24"/>
          <w:szCs w:val="24"/>
          <w:shd w:val="clear" w:color="auto" w:fill="EEF0EF"/>
        </w:rPr>
        <w:lastRenderedPageBreak/>
        <w:t>Brexit destacaba que se podrían aumentar los fondos al Servicio Nacional de Salud, son también las personas mayores las que más ven todo el personal sanitario que viene de otros países.</w:t>
      </w:r>
    </w:p>
    <w:p w:rsidR="00A57A09" w:rsidRPr="00CE3A6B" w:rsidRDefault="00A57A09" w:rsidP="00A57A09">
      <w:pPr>
        <w:spacing w:line="240" w:lineRule="auto"/>
        <w:jc w:val="both"/>
        <w:textAlignment w:val="baseline"/>
        <w:rPr>
          <w:rStyle w:val="Textoennegrita"/>
          <w:rFonts w:ascii="Times New Roman" w:hAnsi="Times New Roman"/>
          <w:b w:val="0"/>
          <w:sz w:val="24"/>
          <w:szCs w:val="24"/>
          <w:shd w:val="clear" w:color="auto" w:fill="EEF0EF"/>
        </w:rPr>
      </w:pPr>
      <w:r w:rsidRPr="00CE3A6B">
        <w:rPr>
          <w:rStyle w:val="Textoennegrita"/>
          <w:rFonts w:ascii="Times New Roman" w:hAnsi="Times New Roman"/>
          <w:b w:val="0"/>
          <w:sz w:val="24"/>
          <w:szCs w:val="24"/>
          <w:shd w:val="clear" w:color="auto" w:fill="EEF0EF"/>
        </w:rPr>
        <w:t>Esta misma encuesta nos sigue dando pistas sobre la importancia de los valores culturales. Preguntaron a las personas si se identificaban como británicos, ingleses, escoceses o galeses. Según la encuesta el 72% de los que se identificaron como ingleses votaron a favor de Brexit, pero sólo el 43% que se identificó como británico votó a favor de Brexit.</w:t>
      </w:r>
    </w:p>
    <w:p w:rsidR="00A57A09" w:rsidRPr="006E14E8" w:rsidRDefault="00A57A09" w:rsidP="00A57A09">
      <w:pPr>
        <w:spacing w:line="240" w:lineRule="auto"/>
        <w:jc w:val="both"/>
        <w:rPr>
          <w:rFonts w:ascii="Times New Roman" w:hAnsi="Times New Roman"/>
          <w:sz w:val="24"/>
          <w:szCs w:val="24"/>
        </w:rPr>
      </w:pPr>
      <w:r w:rsidRPr="006E14E8">
        <w:rPr>
          <w:rFonts w:ascii="Times New Roman" w:hAnsi="Times New Roman"/>
          <w:i/>
          <w:sz w:val="24"/>
          <w:szCs w:val="24"/>
        </w:rPr>
        <w:t>“Los populismos son hijos de la globalización; el desorden económico ha sembrado de incertidumbre a las clases medias. Y las nuevas élites lo han aprovechado electoralmente”…</w:t>
      </w:r>
      <w:r w:rsidRPr="006E14E8">
        <w:rPr>
          <w:rFonts w:ascii="Times New Roman" w:hAnsi="Times New Roman"/>
          <w:sz w:val="24"/>
          <w:szCs w:val="24"/>
        </w:rPr>
        <w:t xml:space="preserve"> </w:t>
      </w:r>
      <w:r w:rsidRPr="009C1C97">
        <w:rPr>
          <w:rFonts w:ascii="Times New Roman" w:hAnsi="Times New Roman"/>
          <w:sz w:val="24"/>
          <w:szCs w:val="24"/>
        </w:rPr>
        <w:t>¡</w:t>
      </w:r>
      <w:r w:rsidRPr="009C1C97">
        <w:rPr>
          <w:rFonts w:ascii="Times New Roman" w:hAnsi="Times New Roman"/>
          <w:sz w:val="24"/>
          <w:szCs w:val="24"/>
          <w:u w:val="single"/>
        </w:rPr>
        <w:t>Estúpidos!, es la globalización</w:t>
      </w:r>
      <w:r>
        <w:rPr>
          <w:rFonts w:ascii="Times New Roman" w:hAnsi="Times New Roman"/>
          <w:sz w:val="24"/>
          <w:szCs w:val="24"/>
        </w:rPr>
        <w:t xml:space="preserve"> (Carlos Sánchez El Confidencial - </w:t>
      </w:r>
      <w:r w:rsidRPr="009C1C97">
        <w:rPr>
          <w:rFonts w:ascii="Times New Roman" w:hAnsi="Times New Roman"/>
          <w:b/>
          <w:sz w:val="24"/>
          <w:szCs w:val="24"/>
        </w:rPr>
        <w:t>12/11/16</w:t>
      </w:r>
      <w:r>
        <w:rPr>
          <w:rFonts w:ascii="Times New Roman" w:hAnsi="Times New Roman"/>
          <w:sz w:val="24"/>
          <w:szCs w:val="24"/>
        </w:rPr>
        <w:t>)</w:t>
      </w:r>
    </w:p>
    <w:p w:rsidR="00A57A09" w:rsidRPr="006E14E8" w:rsidRDefault="00A57A09" w:rsidP="00A57A09">
      <w:pPr>
        <w:spacing w:line="240" w:lineRule="auto"/>
        <w:jc w:val="both"/>
        <w:rPr>
          <w:rFonts w:ascii="Times New Roman" w:hAnsi="Times New Roman"/>
          <w:sz w:val="24"/>
          <w:szCs w:val="24"/>
        </w:rPr>
      </w:pPr>
      <w:r w:rsidRPr="006E14E8">
        <w:rPr>
          <w:rFonts w:ascii="Times New Roman" w:hAnsi="Times New Roman"/>
          <w:sz w:val="24"/>
          <w:szCs w:val="24"/>
        </w:rPr>
        <w:t>Existen populismos de derechas y de izquierdas, pero en algo coinciden: la globalización está detrás del progresivo empobrecimiento de las clases medias de los países ricos. Es decir, de buena parte de su electorado.</w:t>
      </w:r>
    </w:p>
    <w:p w:rsidR="00A57A09" w:rsidRPr="006E14E8" w:rsidRDefault="00A57A09" w:rsidP="00A57A09">
      <w:pPr>
        <w:spacing w:line="240" w:lineRule="auto"/>
        <w:jc w:val="both"/>
        <w:rPr>
          <w:rFonts w:ascii="Times New Roman" w:hAnsi="Times New Roman"/>
          <w:sz w:val="24"/>
          <w:szCs w:val="24"/>
        </w:rPr>
      </w:pPr>
      <w:r w:rsidRPr="006E14E8">
        <w:rPr>
          <w:rFonts w:ascii="Times New Roman" w:hAnsi="Times New Roman"/>
          <w:sz w:val="24"/>
          <w:szCs w:val="24"/>
        </w:rPr>
        <w:t>La receta que se propone es similar. Las naciones deben recuperar parte de su soberanía perdida en aras de enfrentarse a dos de los grandes problemas económicos que el mundo tiene por delante: el impacto de las nuevas tecnologías sobre el empleo (y los salarios) y, en el caso de los países avanzados, la deslocalización industrial, que supone trasladar a países con bajos costes gran parte de la producción.</w:t>
      </w:r>
    </w:p>
    <w:p w:rsidR="00A57A09" w:rsidRPr="006E14E8" w:rsidRDefault="00A57A09" w:rsidP="00A57A09">
      <w:pPr>
        <w:spacing w:line="240" w:lineRule="auto"/>
        <w:jc w:val="both"/>
        <w:rPr>
          <w:rFonts w:ascii="Times New Roman" w:hAnsi="Times New Roman"/>
          <w:sz w:val="24"/>
          <w:szCs w:val="24"/>
        </w:rPr>
      </w:pPr>
      <w:r w:rsidRPr="006E14E8">
        <w:rPr>
          <w:rFonts w:ascii="Times New Roman" w:hAnsi="Times New Roman"/>
          <w:sz w:val="24"/>
          <w:szCs w:val="24"/>
        </w:rPr>
        <w:t>Ambos fenómenos actúan en paralelo. Y la consecuencia, como parece evidente, es un ensanchamiento de las desigualdades y del malestar social, agravado por la pérdida de credibilidad de los políticos que pertenecen a los partidos tradicionales. Sin duda, porque para millones de familias, su política de prioridades está clara.</w:t>
      </w:r>
    </w:p>
    <w:p w:rsidR="00A57A09" w:rsidRPr="006E14E8" w:rsidRDefault="00A57A09" w:rsidP="00A57A09">
      <w:pPr>
        <w:spacing w:line="240" w:lineRule="auto"/>
        <w:jc w:val="both"/>
        <w:rPr>
          <w:rFonts w:ascii="Times New Roman" w:hAnsi="Times New Roman"/>
          <w:sz w:val="24"/>
          <w:szCs w:val="24"/>
        </w:rPr>
      </w:pPr>
      <w:r w:rsidRPr="006E14E8">
        <w:rPr>
          <w:rFonts w:ascii="Times New Roman" w:hAnsi="Times New Roman"/>
          <w:sz w:val="24"/>
          <w:szCs w:val="24"/>
        </w:rPr>
        <w:t>El malestar de las clases medias explica el triunfo de Trump. Pero también cambios sociales en la estructura demográfica de EEUU que han modificado el mapa político.</w:t>
      </w:r>
    </w:p>
    <w:p w:rsidR="00A57A09" w:rsidRPr="006E14E8" w:rsidRDefault="00A57A09" w:rsidP="00A57A09">
      <w:pPr>
        <w:spacing w:line="240" w:lineRule="auto"/>
        <w:jc w:val="both"/>
        <w:rPr>
          <w:rFonts w:ascii="Times New Roman" w:hAnsi="Times New Roman"/>
          <w:sz w:val="24"/>
          <w:szCs w:val="24"/>
        </w:rPr>
      </w:pPr>
      <w:r w:rsidRPr="006E14E8">
        <w:rPr>
          <w:rFonts w:ascii="Times New Roman" w:hAnsi="Times New Roman"/>
          <w:sz w:val="24"/>
          <w:szCs w:val="24"/>
        </w:rPr>
        <w:t>Difícilmente puede preocupar en los hogares el cambio climático, la corrupción intelectual de los nuevos populismos o la demagogia cuando lo urgente es llegar a fin de mes. Davos, el espíritu de la élite empresarial y política que cada año se reúne en la montaña mágica suiza, ha empezado a perder la batalla. Gana lo más prosaico: el empleo y el salario digno.</w:t>
      </w:r>
    </w:p>
    <w:p w:rsidR="00A57A09" w:rsidRPr="006E14E8" w:rsidRDefault="00A57A09" w:rsidP="00A57A09">
      <w:pPr>
        <w:spacing w:line="240" w:lineRule="auto"/>
        <w:jc w:val="both"/>
        <w:rPr>
          <w:rFonts w:ascii="Times New Roman" w:hAnsi="Times New Roman"/>
          <w:sz w:val="24"/>
          <w:szCs w:val="24"/>
        </w:rPr>
      </w:pPr>
      <w:r w:rsidRPr="006E14E8">
        <w:rPr>
          <w:rFonts w:ascii="Times New Roman" w:hAnsi="Times New Roman"/>
          <w:sz w:val="24"/>
          <w:szCs w:val="24"/>
        </w:rPr>
        <w:t>El Nobel Angust Deaton lleva años recordando que el progreso tecnológico va siempre acompañado de un avance en la desigualdad debido a que inicialmente solo unas minorías -las élites- se benefician del progreso. Algo que puede explicar el creciente divorcio entre el campo y la ciudad, como han demostrado el Brexit o el triunfo de Trump. Entre otras cosas, porque la deslocalización industrial expulsa del mercado laboral no solo a quienes trabajaban en las grandes fábricas. También, a las pequeñas y medianas empresas que conforman el tejido industrial y hasta el alma de un determinado territorio.</w:t>
      </w:r>
    </w:p>
    <w:p w:rsidR="00A57A09" w:rsidRPr="006E14E8" w:rsidRDefault="00A57A09" w:rsidP="00A57A09">
      <w:pPr>
        <w:spacing w:line="240" w:lineRule="auto"/>
        <w:jc w:val="both"/>
        <w:rPr>
          <w:rFonts w:ascii="Times New Roman" w:hAnsi="Times New Roman"/>
          <w:sz w:val="24"/>
          <w:szCs w:val="24"/>
        </w:rPr>
      </w:pPr>
      <w:r w:rsidRPr="006E14E8">
        <w:rPr>
          <w:rFonts w:ascii="Times New Roman" w:hAnsi="Times New Roman"/>
          <w:sz w:val="24"/>
          <w:szCs w:val="24"/>
        </w:rPr>
        <w:t xml:space="preserve">De esta manera, el mundo se encuentra atrapado en una paradoja. Es evidente que el comercio mundial favorece el crecimiento económico porque abarata bienes y servicios y permite abrir nuevos mercados, pero, al mismo tiempo, perjudica a amplias capas de la población que se sienten muy vulnerables por la competencia de países que no respetan los derechos humanos, contaminan de forma irresponsable, no soportan los </w:t>
      </w:r>
      <w:r w:rsidRPr="006E14E8">
        <w:rPr>
          <w:rFonts w:ascii="Times New Roman" w:hAnsi="Times New Roman"/>
          <w:sz w:val="24"/>
          <w:szCs w:val="24"/>
        </w:rPr>
        <w:lastRenderedPageBreak/>
        <w:t>elevados costes del Estado de bienestar o financian a sus empresas en condiciones ventajosas. Sin contar el desprecio de los derechos laborales. China es el paradigma.</w:t>
      </w:r>
    </w:p>
    <w:p w:rsidR="00A57A09" w:rsidRPr="006E14E8" w:rsidRDefault="00A57A09" w:rsidP="00A57A09">
      <w:pPr>
        <w:spacing w:line="240" w:lineRule="auto"/>
        <w:jc w:val="both"/>
        <w:rPr>
          <w:rFonts w:ascii="Times New Roman" w:hAnsi="Times New Roman"/>
          <w:sz w:val="24"/>
          <w:szCs w:val="24"/>
        </w:rPr>
      </w:pPr>
      <w:r w:rsidRPr="006E14E8">
        <w:rPr>
          <w:rFonts w:ascii="Times New Roman" w:hAnsi="Times New Roman"/>
          <w:sz w:val="24"/>
          <w:szCs w:val="24"/>
        </w:rPr>
        <w:t>El mundo, en este sentido, parece atrapado por una pinza política que convierte a la globalización en pieza de caza mayor. Hasta el punto de que está detrás del auge de los nacionalismos, que primero son de carácter económico (aumento del proteccionismo) y, posteriormente, derivan en una respuesta política. Algo que puede explicar la ralentización del comercio internacional. Si antes de la crisis el comercio mundial se incrementaba el doble que el producto interior bruto (PIB) del conjunto del planeta, ahora crece prácticamente la mitad: un 1,7% anual, según las estimaciones de la OMC.</w:t>
      </w:r>
    </w:p>
    <w:p w:rsidR="00A57A09" w:rsidRPr="006E14E8" w:rsidRDefault="00A57A09" w:rsidP="00A57A09">
      <w:pPr>
        <w:spacing w:line="240" w:lineRule="auto"/>
        <w:jc w:val="both"/>
        <w:rPr>
          <w:rFonts w:ascii="Times New Roman" w:hAnsi="Times New Roman"/>
          <w:sz w:val="24"/>
          <w:szCs w:val="24"/>
        </w:rPr>
      </w:pPr>
      <w:r w:rsidRPr="006E14E8">
        <w:rPr>
          <w:rFonts w:ascii="Times New Roman" w:hAnsi="Times New Roman"/>
          <w:sz w:val="24"/>
          <w:szCs w:val="24"/>
        </w:rPr>
        <w:t>No se trata de un fenómeno coyuntural. Entre 1947 y 2001, el PIB real de EEUU creció en una tasa anual media del 3,5%. Sin embargo, desde 2002 hasta hoy, ese promedio ha caído hasta casi la mitad (el 1,9%).</w:t>
      </w:r>
    </w:p>
    <w:p w:rsidR="00A57A09" w:rsidRPr="006E14E8" w:rsidRDefault="00A57A09" w:rsidP="00A57A09">
      <w:pPr>
        <w:spacing w:line="240" w:lineRule="auto"/>
        <w:jc w:val="both"/>
        <w:rPr>
          <w:rFonts w:ascii="Times New Roman" w:hAnsi="Times New Roman"/>
          <w:sz w:val="24"/>
          <w:szCs w:val="24"/>
        </w:rPr>
      </w:pPr>
      <w:r w:rsidRPr="006E14E8">
        <w:rPr>
          <w:rFonts w:ascii="Times New Roman" w:hAnsi="Times New Roman"/>
          <w:sz w:val="24"/>
          <w:szCs w:val="24"/>
        </w:rPr>
        <w:t>Esta ralentización en el crecimiento es lo que puede explicar, en parte, el malestar en una sociedad acostumbrada a las certidumbres, y que siempre ha tenido garantías de que sus hijos vivirían mejor que sus padres. Bajo crecimiento y menor cohesión social forman un cóctel demasiado explosivo como para pensar que el modelo Davos de crecimiento no iba a tener consecuencias políticas.</w:t>
      </w:r>
    </w:p>
    <w:p w:rsidR="00A57A09" w:rsidRPr="006E14E8" w:rsidRDefault="00A57A09" w:rsidP="00A57A09">
      <w:pPr>
        <w:spacing w:line="240" w:lineRule="auto"/>
        <w:jc w:val="both"/>
        <w:rPr>
          <w:rFonts w:ascii="Times New Roman" w:hAnsi="Times New Roman"/>
          <w:sz w:val="24"/>
          <w:szCs w:val="24"/>
        </w:rPr>
      </w:pPr>
      <w:r w:rsidRPr="006E14E8">
        <w:rPr>
          <w:rFonts w:ascii="Times New Roman" w:hAnsi="Times New Roman"/>
          <w:sz w:val="24"/>
          <w:szCs w:val="24"/>
        </w:rPr>
        <w:t>El mundo, por decirlo de una manera directa, cada vez tiene menos que repartir por los escasos avances en productividad, lo que unido a la pérdida de credibilidad de los sistemas políticos (corrupción o proliferación de élites extractivas que controlan los grandes medios de comunicación), genera un formidable desafío. Máxime cuando la política de tipos cero de los bancos centrales beneficia, sobre todo, a la industria del dinero. Precisamente, la que llevó al mundo al borde la catástrofe. Y perjudica, paradójicamente, al ahorrador. Ese célebre 1% que posee la misma riqueza que el 99% restante y que se beneficia de la inexistencia de cláusulas sociales o de reciprocidad comercial en las transacciones internacionales. Pero que recibe dinero barato para sus inversiones financieras, lo que explica que Wall Street esté en máximos históricos.</w:t>
      </w:r>
    </w:p>
    <w:p w:rsidR="00A57A09" w:rsidRPr="006E14E8" w:rsidRDefault="00A57A09" w:rsidP="00A57A09">
      <w:pPr>
        <w:spacing w:line="240" w:lineRule="auto"/>
        <w:jc w:val="both"/>
        <w:rPr>
          <w:rFonts w:ascii="Times New Roman" w:hAnsi="Times New Roman"/>
          <w:sz w:val="24"/>
          <w:szCs w:val="24"/>
        </w:rPr>
      </w:pPr>
      <w:r w:rsidRPr="006E14E8">
        <w:rPr>
          <w:rFonts w:ascii="Times New Roman" w:hAnsi="Times New Roman"/>
          <w:sz w:val="24"/>
          <w:szCs w:val="24"/>
        </w:rPr>
        <w:t>Como han recordado Peter Navarro y Wilbur Ross, que han preparado el músculo intelectual del programa económico de Trump, los  flujos de inversión directa desde EEUU hacia China permanecieron bastante estables entre 1999 y 2003, alrededor de 1.600 millones de dólares al año, pero desde 2004 y hasta 2008, antes de la crisis, esa cifra ha saltado hasta los 6.400 millones de dólares al año. Pura deslocalización industrial acompañada de un proceso de desregulación financiera iniciada en tiempos de Bill Clinton -fin de la separación entre banca comercial y de inversión- que ha acabado por escapar del control de las élites. En la OMC, de hecho, vale lo mismo el voto de EEUU que el de Albania.</w:t>
      </w:r>
    </w:p>
    <w:p w:rsidR="00A57A09" w:rsidRPr="006E14E8" w:rsidRDefault="00A57A09" w:rsidP="00A57A09">
      <w:pPr>
        <w:spacing w:line="240" w:lineRule="auto"/>
        <w:jc w:val="both"/>
        <w:rPr>
          <w:rFonts w:ascii="Times New Roman" w:hAnsi="Times New Roman"/>
          <w:sz w:val="24"/>
          <w:szCs w:val="24"/>
        </w:rPr>
      </w:pPr>
      <w:r w:rsidRPr="006E14E8">
        <w:rPr>
          <w:rFonts w:ascii="Times New Roman" w:hAnsi="Times New Roman"/>
          <w:sz w:val="24"/>
          <w:szCs w:val="24"/>
        </w:rPr>
        <w:t>Un reciente estudio de dos profesores californianos, Laura Tyson y Lenni Medonca, ha demostrado que entre 2005 y 2014 el ingreso medio de dos tercios de los hogares en 25 economías desarrolladas se mantuvo estable o descendió en términos reales. Y sólo después de las transferencias públicas -a través de subvenciones, deducciones o bajada de impuestos- los perdedores de la globalización han podido mantener su nivel de vida.</w:t>
      </w:r>
    </w:p>
    <w:p w:rsidR="00A57A09" w:rsidRPr="006E14E8" w:rsidRDefault="00A57A09" w:rsidP="00A57A09">
      <w:pPr>
        <w:spacing w:line="240" w:lineRule="auto"/>
        <w:jc w:val="both"/>
        <w:rPr>
          <w:rFonts w:ascii="Times New Roman" w:hAnsi="Times New Roman"/>
          <w:sz w:val="24"/>
          <w:szCs w:val="24"/>
        </w:rPr>
      </w:pPr>
      <w:r w:rsidRPr="006E14E8">
        <w:rPr>
          <w:rFonts w:ascii="Times New Roman" w:hAnsi="Times New Roman"/>
          <w:sz w:val="24"/>
          <w:szCs w:val="24"/>
        </w:rPr>
        <w:t xml:space="preserve">Es decir, que el gasto público ha jugado un papel fundamental para compensar los efectos adversos del desarme arancelario y del posterior declive industrial que se está produciendo en las economías más avanzadas. Sin embargo, y aquí está la paradoja, muchos gobiernos atacan, precisamente, las fronteras del Estado de bienestar con </w:t>
      </w:r>
      <w:r w:rsidRPr="006E14E8">
        <w:rPr>
          <w:rFonts w:ascii="Times New Roman" w:hAnsi="Times New Roman"/>
          <w:sz w:val="24"/>
          <w:szCs w:val="24"/>
        </w:rPr>
        <w:lastRenderedPageBreak/>
        <w:t xml:space="preserve">recortes y políticas de ajuste, lo que supone dejar en la intemperie a millones de trabajadores que se sienten desprotegidos ante la globalización. </w:t>
      </w:r>
    </w:p>
    <w:p w:rsidR="00A57A09" w:rsidRPr="006E14E8" w:rsidRDefault="00A57A09" w:rsidP="00A57A09">
      <w:pPr>
        <w:spacing w:line="240" w:lineRule="auto"/>
        <w:jc w:val="both"/>
        <w:rPr>
          <w:rFonts w:ascii="Times New Roman" w:hAnsi="Times New Roman"/>
          <w:sz w:val="24"/>
          <w:szCs w:val="24"/>
        </w:rPr>
      </w:pPr>
      <w:r w:rsidRPr="006E14E8">
        <w:rPr>
          <w:rFonts w:ascii="Times New Roman" w:hAnsi="Times New Roman"/>
          <w:sz w:val="24"/>
          <w:szCs w:val="24"/>
        </w:rPr>
        <w:t>Este es el caldo de cultivo del que se nutren los populismos. Muchos ciudadanos observan a su alrededor ciudades que antes eran prósperas y hoy son una ruina. En las que crece la delincuencia y el analfabetismo tecnológico.</w:t>
      </w:r>
    </w:p>
    <w:p w:rsidR="00A57A09" w:rsidRPr="006E14E8" w:rsidRDefault="00A57A09" w:rsidP="00A57A09">
      <w:pPr>
        <w:spacing w:line="240" w:lineRule="auto"/>
        <w:jc w:val="both"/>
        <w:rPr>
          <w:rFonts w:ascii="Times New Roman" w:hAnsi="Times New Roman"/>
          <w:sz w:val="24"/>
          <w:szCs w:val="24"/>
        </w:rPr>
      </w:pPr>
      <w:r w:rsidRPr="006E14E8">
        <w:rPr>
          <w:rFonts w:ascii="Times New Roman" w:hAnsi="Times New Roman"/>
          <w:sz w:val="24"/>
          <w:szCs w:val="24"/>
        </w:rPr>
        <w:t>Los empleos no cualificados son los más vulnerables a la globalización, y de ahí que el voto, para muchos, sea el único instrumento de defensa contra los ataques a su estatus social y económico. La influencia de las redes sociales y de las televisiones, que permiten a los ciudadanos tener más información sobre lo que sucede, hacen el resto.</w:t>
      </w:r>
    </w:p>
    <w:p w:rsidR="00A57A09" w:rsidRPr="006E14E8" w:rsidRDefault="00A57A09" w:rsidP="00A57A09">
      <w:pPr>
        <w:spacing w:line="240" w:lineRule="auto"/>
        <w:jc w:val="both"/>
        <w:rPr>
          <w:rFonts w:ascii="Times New Roman" w:hAnsi="Times New Roman"/>
          <w:sz w:val="24"/>
          <w:szCs w:val="24"/>
        </w:rPr>
      </w:pPr>
      <w:r w:rsidRPr="006E14E8">
        <w:rPr>
          <w:rFonts w:ascii="Times New Roman" w:hAnsi="Times New Roman"/>
          <w:sz w:val="24"/>
          <w:szCs w:val="24"/>
        </w:rPr>
        <w:t>Esta ceguera de muchos políticos ante lo que está pasando explica el triunfo de Trump o, en el futuro, de Le Pen, cuyos votantes no pertenecen al suburbio o al lumpen social. Son honrados padres y madres de familia que pagan impuestos y que observan con incredulidad lo que sucede a su alrededor: trabajo precario, bajos salarios, pérdida de derechos laborales o degradación de las políticas públicas en sanidad, educación o pensiones. Y que sufren las consecuencias de una competencia desigual.</w:t>
      </w:r>
    </w:p>
    <w:p w:rsidR="00A57A09" w:rsidRPr="006E14E8" w:rsidRDefault="00A57A09" w:rsidP="00A57A09">
      <w:pPr>
        <w:spacing w:line="240" w:lineRule="auto"/>
        <w:jc w:val="both"/>
        <w:rPr>
          <w:rFonts w:ascii="Times New Roman" w:hAnsi="Times New Roman"/>
          <w:sz w:val="24"/>
          <w:szCs w:val="24"/>
        </w:rPr>
      </w:pPr>
      <w:r w:rsidRPr="006E14E8">
        <w:rPr>
          <w:rFonts w:ascii="Times New Roman" w:hAnsi="Times New Roman"/>
          <w:sz w:val="24"/>
          <w:szCs w:val="24"/>
        </w:rPr>
        <w:t>Las clases medias no tienen acceso a muchas prestaciones sociales, por ejemplo guarderías o vivienda pública, porque los beneficiarios -los recursos son limitados- son inmigrantes de muy bajos ingresos. Lo que indudablemente produce tensiones sociales y comportamientos xenófobos.</w:t>
      </w:r>
    </w:p>
    <w:p w:rsidR="00A57A09" w:rsidRPr="006E14E8" w:rsidRDefault="00A57A09" w:rsidP="00A57A09">
      <w:pPr>
        <w:spacing w:line="240" w:lineRule="auto"/>
        <w:jc w:val="both"/>
        <w:rPr>
          <w:rFonts w:ascii="Times New Roman" w:hAnsi="Times New Roman"/>
          <w:sz w:val="24"/>
          <w:szCs w:val="24"/>
        </w:rPr>
      </w:pPr>
      <w:r w:rsidRPr="006E14E8">
        <w:rPr>
          <w:rFonts w:ascii="Times New Roman" w:hAnsi="Times New Roman"/>
          <w:sz w:val="24"/>
          <w:szCs w:val="24"/>
        </w:rPr>
        <w:t>Gordon Brown, el ex primer ministro británico, lo dijo con lucidez. “Debemos comenzar por reconocer que, en un mundo cada vez más integrado e interdependiente, cada país debe encontrar el equilibrio adecuado entre la autonomía nacional que desea y la cooperación internacional que necesita”. Es decir, hay que ordenar la globalización para evitar males mayores.</w:t>
      </w:r>
    </w:p>
    <w:p w:rsidR="00A57A09" w:rsidRPr="006E14E8" w:rsidRDefault="00A57A09" w:rsidP="00A57A09">
      <w:pPr>
        <w:spacing w:line="240" w:lineRule="auto"/>
        <w:jc w:val="both"/>
        <w:rPr>
          <w:rFonts w:ascii="Times New Roman" w:hAnsi="Times New Roman"/>
          <w:sz w:val="24"/>
          <w:szCs w:val="24"/>
        </w:rPr>
      </w:pPr>
      <w:r w:rsidRPr="006E14E8">
        <w:rPr>
          <w:rFonts w:ascii="Times New Roman" w:hAnsi="Times New Roman"/>
          <w:sz w:val="24"/>
          <w:szCs w:val="24"/>
        </w:rPr>
        <w:t>Las manifestaciones de Seattle en 1999 fueron la primera advertencia de que algo se estaba haciendo mal con un alocado proceso que ha llevado al mundo a que un personaje como Trump vaya a dirigir la primera economía del planeta. No es su éxito, es el fracaso de un sistema económico.</w:t>
      </w:r>
    </w:p>
    <w:p w:rsidR="00A57A09" w:rsidRPr="00211292" w:rsidRDefault="00A57A09" w:rsidP="00A57A09">
      <w:pPr>
        <w:shd w:val="clear" w:color="auto" w:fill="FFFFFF"/>
        <w:spacing w:after="0" w:line="240" w:lineRule="auto"/>
        <w:jc w:val="both"/>
        <w:textAlignment w:val="baseline"/>
        <w:outlineLvl w:val="0"/>
        <w:rPr>
          <w:rFonts w:ascii="Times New Roman" w:eastAsia="Times New Roman" w:hAnsi="Times New Roman"/>
          <w:bCs/>
          <w:kern w:val="36"/>
          <w:sz w:val="24"/>
          <w:szCs w:val="24"/>
        </w:rPr>
      </w:pPr>
      <w:r w:rsidRPr="00211292">
        <w:rPr>
          <w:rFonts w:ascii="Times New Roman" w:eastAsia="Times New Roman" w:hAnsi="Times New Roman"/>
          <w:bCs/>
          <w:kern w:val="36"/>
          <w:sz w:val="24"/>
          <w:szCs w:val="24"/>
        </w:rPr>
        <w:t>- ¿</w:t>
      </w:r>
      <w:r w:rsidRPr="00211292">
        <w:rPr>
          <w:rFonts w:ascii="Times New Roman" w:eastAsia="Times New Roman" w:hAnsi="Times New Roman"/>
          <w:bCs/>
          <w:kern w:val="36"/>
          <w:sz w:val="24"/>
          <w:szCs w:val="24"/>
          <w:u w:val="single"/>
        </w:rPr>
        <w:t>Por qué el populismo está en auge en Estados Unidos y Europa</w:t>
      </w:r>
      <w:r w:rsidRPr="00211292">
        <w:rPr>
          <w:rFonts w:ascii="Times New Roman" w:eastAsia="Times New Roman" w:hAnsi="Times New Roman"/>
          <w:bCs/>
          <w:kern w:val="36"/>
          <w:sz w:val="24"/>
          <w:szCs w:val="24"/>
        </w:rPr>
        <w:t xml:space="preserve">? (BBCMundo - </w:t>
      </w:r>
      <w:r w:rsidRPr="00211292">
        <w:rPr>
          <w:rFonts w:ascii="Times New Roman" w:eastAsia="Times New Roman" w:hAnsi="Times New Roman"/>
          <w:b/>
          <w:bCs/>
          <w:kern w:val="36"/>
          <w:sz w:val="24"/>
          <w:szCs w:val="24"/>
        </w:rPr>
        <w:t>14/11/16</w:t>
      </w:r>
      <w:r w:rsidRPr="00211292">
        <w:rPr>
          <w:rFonts w:ascii="Times New Roman" w:eastAsia="Times New Roman" w:hAnsi="Times New Roman"/>
          <w:bCs/>
          <w:kern w:val="36"/>
          <w:sz w:val="24"/>
          <w:szCs w:val="24"/>
        </w:rPr>
        <w:t>)</w:t>
      </w:r>
      <w:r>
        <w:rPr>
          <w:rFonts w:ascii="Times New Roman" w:eastAsia="Times New Roman" w:hAnsi="Times New Roman"/>
          <w:bCs/>
          <w:kern w:val="36"/>
          <w:sz w:val="24"/>
          <w:szCs w:val="24"/>
        </w:rPr>
        <w:t xml:space="preserve">                                                                                           Lectura recomendada</w:t>
      </w:r>
    </w:p>
    <w:p w:rsidR="00A57A09" w:rsidRPr="00211292" w:rsidRDefault="00A57A09" w:rsidP="00A57A09">
      <w:pPr>
        <w:shd w:val="clear" w:color="auto" w:fill="FFFFFF"/>
        <w:spacing w:after="0" w:line="240" w:lineRule="auto"/>
        <w:jc w:val="both"/>
        <w:textAlignment w:val="baseline"/>
        <w:outlineLvl w:val="0"/>
        <w:rPr>
          <w:rFonts w:ascii="Times New Roman" w:eastAsia="Times New Roman" w:hAnsi="Times New Roman"/>
          <w:bCs/>
          <w:kern w:val="36"/>
          <w:sz w:val="24"/>
          <w:szCs w:val="24"/>
        </w:rPr>
      </w:pPr>
    </w:p>
    <w:p w:rsidR="00A57A09" w:rsidRPr="00211292" w:rsidRDefault="00A57A09" w:rsidP="00A57A09">
      <w:pPr>
        <w:shd w:val="clear" w:color="auto" w:fill="FFFFFF"/>
        <w:spacing w:after="0" w:line="240" w:lineRule="auto"/>
        <w:jc w:val="both"/>
        <w:textAlignment w:val="baseline"/>
        <w:rPr>
          <w:rFonts w:ascii="Times New Roman" w:eastAsia="Times New Roman" w:hAnsi="Times New Roman"/>
          <w:sz w:val="24"/>
          <w:szCs w:val="24"/>
          <w:bdr w:val="none" w:sz="0" w:space="0" w:color="auto" w:frame="1"/>
        </w:rPr>
      </w:pPr>
      <w:r w:rsidRPr="00211292">
        <w:rPr>
          <w:rFonts w:ascii="Times New Roman" w:eastAsia="Times New Roman" w:hAnsi="Times New Roman"/>
          <w:sz w:val="24"/>
          <w:szCs w:val="24"/>
          <w:bdr w:val="none" w:sz="0" w:space="0" w:color="auto" w:frame="1"/>
        </w:rPr>
        <w:t>(Por Pablo Esparza)</w:t>
      </w:r>
    </w:p>
    <w:p w:rsidR="00A57A09" w:rsidRPr="00211292" w:rsidRDefault="00A57A09" w:rsidP="00A57A09">
      <w:pPr>
        <w:shd w:val="clear" w:color="auto" w:fill="FFFFFF"/>
        <w:spacing w:after="0" w:line="240" w:lineRule="auto"/>
        <w:jc w:val="both"/>
        <w:textAlignment w:val="baseline"/>
        <w:rPr>
          <w:rFonts w:ascii="Times New Roman" w:eastAsia="Times New Roman" w:hAnsi="Times New Roman"/>
          <w:sz w:val="24"/>
          <w:szCs w:val="24"/>
          <w:bdr w:val="none" w:sz="0" w:space="0" w:color="auto" w:frame="1"/>
        </w:rPr>
      </w:pPr>
    </w:p>
    <w:p w:rsidR="00A57A09" w:rsidRPr="00211292" w:rsidRDefault="00A57A09" w:rsidP="00A57A09">
      <w:pPr>
        <w:shd w:val="clear" w:color="auto" w:fill="FFFFFF"/>
        <w:spacing w:after="0" w:line="240" w:lineRule="auto"/>
        <w:jc w:val="both"/>
        <w:textAlignment w:val="baseline"/>
        <w:rPr>
          <w:rFonts w:ascii="Times New Roman" w:eastAsia="Times New Roman" w:hAnsi="Times New Roman"/>
          <w:sz w:val="24"/>
          <w:szCs w:val="24"/>
        </w:rPr>
      </w:pPr>
      <w:r>
        <w:rPr>
          <w:rFonts w:ascii="Times New Roman" w:eastAsia="Times New Roman" w:hAnsi="Times New Roman"/>
          <w:bCs/>
          <w:sz w:val="24"/>
          <w:szCs w:val="24"/>
          <w:bdr w:val="none" w:sz="0" w:space="0" w:color="auto" w:frame="1"/>
        </w:rPr>
        <w:t>El “independiente”, el “</w:t>
      </w:r>
      <w:r w:rsidRPr="00211292">
        <w:rPr>
          <w:rFonts w:ascii="Times New Roman" w:eastAsia="Times New Roman" w:hAnsi="Times New Roman"/>
          <w:bCs/>
          <w:sz w:val="24"/>
          <w:szCs w:val="24"/>
          <w:bdr w:val="none" w:sz="0" w:space="0" w:color="auto" w:frame="1"/>
        </w:rPr>
        <w:t>no político metido a po</w:t>
      </w:r>
      <w:r>
        <w:rPr>
          <w:rFonts w:ascii="Times New Roman" w:eastAsia="Times New Roman" w:hAnsi="Times New Roman"/>
          <w:bCs/>
          <w:sz w:val="24"/>
          <w:szCs w:val="24"/>
          <w:bdr w:val="none" w:sz="0" w:space="0" w:color="auto" w:frame="1"/>
        </w:rPr>
        <w:t>lítica”, el ““outsider” recién llegado”</w:t>
      </w:r>
      <w:r w:rsidRPr="00211292">
        <w:rPr>
          <w:rFonts w:ascii="Times New Roman" w:eastAsia="Times New Roman" w:hAnsi="Times New Roman"/>
          <w:bCs/>
          <w:sz w:val="24"/>
          <w:szCs w:val="24"/>
          <w:bdr w:val="none" w:sz="0" w:space="0" w:color="auto" w:frame="1"/>
        </w:rPr>
        <w:t>. Son muchos los calificativos con que se trata de definir a Donald Trump, el presid</w:t>
      </w:r>
      <w:r>
        <w:rPr>
          <w:rFonts w:ascii="Times New Roman" w:eastAsia="Times New Roman" w:hAnsi="Times New Roman"/>
          <w:bCs/>
          <w:sz w:val="24"/>
          <w:szCs w:val="24"/>
          <w:bdr w:val="none" w:sz="0" w:space="0" w:color="auto" w:frame="1"/>
        </w:rPr>
        <w:t>ente electo de Estados Unidos. “Populista”</w:t>
      </w:r>
      <w:r w:rsidRPr="00211292">
        <w:rPr>
          <w:rFonts w:ascii="Times New Roman" w:eastAsia="Times New Roman" w:hAnsi="Times New Roman"/>
          <w:bCs/>
          <w:sz w:val="24"/>
          <w:szCs w:val="24"/>
          <w:bdr w:val="none" w:sz="0" w:space="0" w:color="auto" w:frame="1"/>
        </w:rPr>
        <w:t xml:space="preserve"> se convirtió casi en un epíteto.</w:t>
      </w:r>
    </w:p>
    <w:p w:rsidR="00A57A09" w:rsidRDefault="00A57A09" w:rsidP="00A57A09">
      <w:pPr>
        <w:shd w:val="clear" w:color="auto" w:fill="FFFFFF"/>
        <w:spacing w:before="270" w:after="0" w:line="240" w:lineRule="auto"/>
        <w:jc w:val="both"/>
        <w:textAlignment w:val="baseline"/>
        <w:rPr>
          <w:rFonts w:ascii="Times New Roman" w:eastAsia="Times New Roman" w:hAnsi="Times New Roman"/>
          <w:sz w:val="24"/>
          <w:szCs w:val="24"/>
        </w:rPr>
      </w:pPr>
      <w:r w:rsidRPr="00211292">
        <w:rPr>
          <w:rFonts w:ascii="Times New Roman" w:eastAsia="Times New Roman" w:hAnsi="Times New Roman"/>
          <w:sz w:val="24"/>
          <w:szCs w:val="24"/>
        </w:rPr>
        <w:t>El triunfo electoral del magnate fue visto como la gran v</w:t>
      </w:r>
      <w:r>
        <w:rPr>
          <w:rFonts w:ascii="Times New Roman" w:eastAsia="Times New Roman" w:hAnsi="Times New Roman"/>
          <w:sz w:val="24"/>
          <w:szCs w:val="24"/>
        </w:rPr>
        <w:t xml:space="preserve">ictoria del populismo. </w:t>
      </w:r>
      <w:r w:rsidRPr="00211292">
        <w:rPr>
          <w:rFonts w:ascii="Times New Roman" w:eastAsia="Times New Roman" w:hAnsi="Times New Roman"/>
          <w:sz w:val="24"/>
          <w:szCs w:val="24"/>
        </w:rPr>
        <w:t>Y desde la misma noche electoral, su victoria fue saludada como un modelo por otros movimientos adscritos a esta estrategia política, que ven en el sismo político causado por Trump el primero de muchas rép</w:t>
      </w:r>
      <w:r>
        <w:rPr>
          <w:rFonts w:ascii="Times New Roman" w:eastAsia="Times New Roman" w:hAnsi="Times New Roman"/>
          <w:sz w:val="24"/>
          <w:szCs w:val="24"/>
        </w:rPr>
        <w:t>licas. Especialmente en Europa.</w:t>
      </w:r>
    </w:p>
    <w:p w:rsidR="00A57A09" w:rsidRPr="00211292" w:rsidRDefault="00A57A09" w:rsidP="00A57A09">
      <w:pPr>
        <w:shd w:val="clear" w:color="auto" w:fill="FFFFFF"/>
        <w:spacing w:before="270" w:after="0" w:line="240" w:lineRule="auto"/>
        <w:jc w:val="both"/>
        <w:textAlignment w:val="baseline"/>
        <w:rPr>
          <w:rFonts w:ascii="Times New Roman" w:eastAsia="Times New Roman" w:hAnsi="Times New Roman"/>
          <w:sz w:val="24"/>
          <w:szCs w:val="24"/>
        </w:rPr>
      </w:pPr>
    </w:p>
    <w:p w:rsidR="00A57A09" w:rsidRPr="002C2D6D" w:rsidRDefault="00A57A09" w:rsidP="00A57A09">
      <w:pPr>
        <w:shd w:val="clear" w:color="auto" w:fill="FFFFFF"/>
        <w:spacing w:after="0" w:line="240" w:lineRule="auto"/>
        <w:jc w:val="both"/>
        <w:textAlignment w:val="baseline"/>
        <w:rPr>
          <w:rFonts w:ascii="Times New Roman" w:eastAsia="Times New Roman" w:hAnsi="Times New Roman"/>
          <w:sz w:val="24"/>
          <w:szCs w:val="24"/>
          <w:u w:val="single"/>
        </w:rPr>
      </w:pPr>
      <w:r>
        <w:rPr>
          <w:rFonts w:ascii="Times New Roman" w:eastAsia="Times New Roman" w:hAnsi="Times New Roman"/>
          <w:bCs/>
          <w:sz w:val="24"/>
          <w:szCs w:val="24"/>
          <w:u w:val="single"/>
          <w:bdr w:val="none" w:sz="0" w:space="0" w:color="auto" w:frame="1"/>
        </w:rPr>
        <w:t>“</w:t>
      </w:r>
      <w:r w:rsidRPr="002C2D6D">
        <w:rPr>
          <w:rFonts w:ascii="Times New Roman" w:eastAsia="Times New Roman" w:hAnsi="Times New Roman"/>
          <w:bCs/>
          <w:sz w:val="24"/>
          <w:szCs w:val="24"/>
          <w:u w:val="single"/>
          <w:bdr w:val="none" w:sz="0" w:space="0" w:color="auto" w:frame="1"/>
        </w:rPr>
        <w:t>Lo que pasó esta noche no es el fin d</w:t>
      </w:r>
      <w:r>
        <w:rPr>
          <w:rFonts w:ascii="Times New Roman" w:eastAsia="Times New Roman" w:hAnsi="Times New Roman"/>
          <w:bCs/>
          <w:sz w:val="24"/>
          <w:szCs w:val="24"/>
          <w:u w:val="single"/>
          <w:bdr w:val="none" w:sz="0" w:space="0" w:color="auto" w:frame="1"/>
        </w:rPr>
        <w:t>el mundo. Es el fin de un mundo”</w:t>
      </w:r>
      <w:r w:rsidRPr="002C2D6D">
        <w:rPr>
          <w:rFonts w:ascii="Times New Roman" w:eastAsia="Times New Roman" w:hAnsi="Times New Roman"/>
          <w:sz w:val="24"/>
          <w:szCs w:val="24"/>
          <w:u w:val="single"/>
        </w:rPr>
        <w:t>, señaló Marine le Pen, presidenta del partido de ultrad</w:t>
      </w:r>
      <w:r>
        <w:rPr>
          <w:rFonts w:ascii="Times New Roman" w:eastAsia="Times New Roman" w:hAnsi="Times New Roman"/>
          <w:sz w:val="24"/>
          <w:szCs w:val="24"/>
          <w:u w:val="single"/>
        </w:rPr>
        <w:t>erecha francés Frente Nacional. “</w:t>
      </w:r>
      <w:r w:rsidRPr="002C2D6D">
        <w:rPr>
          <w:rFonts w:ascii="Times New Roman" w:eastAsia="Times New Roman" w:hAnsi="Times New Roman"/>
          <w:sz w:val="24"/>
          <w:szCs w:val="24"/>
          <w:u w:val="single"/>
        </w:rPr>
        <w:t xml:space="preserve">Hoy </w:t>
      </w:r>
      <w:r>
        <w:rPr>
          <w:rFonts w:ascii="Times New Roman" w:eastAsia="Times New Roman" w:hAnsi="Times New Roman"/>
          <w:sz w:val="24"/>
          <w:szCs w:val="24"/>
          <w:u w:val="single"/>
        </w:rPr>
        <w:t xml:space="preserve">Estados </w:t>
      </w:r>
      <w:r>
        <w:rPr>
          <w:rFonts w:ascii="Times New Roman" w:eastAsia="Times New Roman" w:hAnsi="Times New Roman"/>
          <w:sz w:val="24"/>
          <w:szCs w:val="24"/>
          <w:u w:val="single"/>
        </w:rPr>
        <w:lastRenderedPageBreak/>
        <w:t>Unidos. Mañana, Francia”</w:t>
      </w:r>
      <w:r w:rsidRPr="002C2D6D">
        <w:rPr>
          <w:rFonts w:ascii="Times New Roman" w:eastAsia="Times New Roman" w:hAnsi="Times New Roman"/>
          <w:sz w:val="24"/>
          <w:szCs w:val="24"/>
          <w:u w:val="single"/>
        </w:rPr>
        <w:t xml:space="preserve">, apostilló su padre, Jean Marie Le Pen, anterior líder del partido. </w:t>
      </w:r>
    </w:p>
    <w:p w:rsidR="00A57A09" w:rsidRPr="00211292" w:rsidRDefault="00A57A09" w:rsidP="00A57A09">
      <w:pPr>
        <w:shd w:val="clear" w:color="auto" w:fill="FFFFFF"/>
        <w:spacing w:before="270" w:after="0" w:line="240" w:lineRule="auto"/>
        <w:jc w:val="both"/>
        <w:textAlignment w:val="baseline"/>
        <w:outlineLvl w:val="1"/>
        <w:rPr>
          <w:rFonts w:ascii="Times New Roman" w:eastAsia="Times New Roman" w:hAnsi="Times New Roman"/>
          <w:bCs/>
          <w:sz w:val="24"/>
          <w:szCs w:val="24"/>
        </w:rPr>
      </w:pPr>
      <w:r w:rsidRPr="00211292">
        <w:rPr>
          <w:rFonts w:ascii="Times New Roman" w:eastAsia="Times New Roman" w:hAnsi="Times New Roman"/>
          <w:bCs/>
          <w:sz w:val="24"/>
          <w:szCs w:val="24"/>
        </w:rPr>
        <w:t>Creciente fortaleza</w:t>
      </w:r>
    </w:p>
    <w:p w:rsidR="00A57A09" w:rsidRDefault="00A57A09" w:rsidP="00A57A09">
      <w:pPr>
        <w:shd w:val="clear" w:color="auto" w:fill="FFFFFF"/>
        <w:spacing w:before="270" w:after="0" w:line="240" w:lineRule="auto"/>
        <w:jc w:val="both"/>
        <w:textAlignment w:val="baseline"/>
        <w:rPr>
          <w:rFonts w:ascii="Times New Roman" w:eastAsia="Times New Roman" w:hAnsi="Times New Roman"/>
          <w:sz w:val="24"/>
          <w:szCs w:val="24"/>
          <w:u w:val="single"/>
        </w:rPr>
      </w:pPr>
      <w:r w:rsidRPr="002C2D6D">
        <w:rPr>
          <w:rFonts w:ascii="Times New Roman" w:eastAsia="Times New Roman" w:hAnsi="Times New Roman"/>
          <w:sz w:val="24"/>
          <w:szCs w:val="24"/>
          <w:u w:val="single"/>
        </w:rPr>
        <w:t>El éxito electoral de Trump, señalan los expertos, es la expresión en Estados Unidos de una serie de movimientos populistas que en Europa vienen de lejos y que se fueron fortaleciendo en los últimos años.</w:t>
      </w:r>
    </w:p>
    <w:p w:rsidR="00A57A09" w:rsidRPr="006D0363" w:rsidRDefault="00A57A09" w:rsidP="00A57A09">
      <w:pPr>
        <w:shd w:val="clear" w:color="auto" w:fill="FFFFFF"/>
        <w:spacing w:before="270" w:after="0" w:line="240" w:lineRule="auto"/>
        <w:jc w:val="both"/>
        <w:textAlignment w:val="baseline"/>
        <w:rPr>
          <w:rFonts w:ascii="Times New Roman" w:eastAsia="Times New Roman" w:hAnsi="Times New Roman"/>
          <w:sz w:val="24"/>
          <w:szCs w:val="24"/>
          <w:u w:val="single"/>
        </w:rPr>
      </w:pPr>
    </w:p>
    <w:p w:rsidR="00A57A09" w:rsidRPr="002C2D6D" w:rsidRDefault="00A57A09" w:rsidP="00A57A09">
      <w:pPr>
        <w:shd w:val="clear" w:color="auto" w:fill="FFFFFF"/>
        <w:spacing w:after="0" w:line="240" w:lineRule="auto"/>
        <w:jc w:val="both"/>
        <w:textAlignment w:val="baseline"/>
        <w:rPr>
          <w:rFonts w:ascii="Times New Roman" w:eastAsia="Times New Roman" w:hAnsi="Times New Roman"/>
          <w:sz w:val="24"/>
          <w:szCs w:val="24"/>
          <w:u w:val="single"/>
        </w:rPr>
      </w:pPr>
      <w:r w:rsidRPr="002C2D6D">
        <w:rPr>
          <w:rFonts w:ascii="Times New Roman" w:eastAsia="Times New Roman" w:hAnsi="Times New Roman"/>
          <w:bCs/>
          <w:sz w:val="24"/>
          <w:szCs w:val="24"/>
          <w:u w:val="single"/>
          <w:bdr w:val="none" w:sz="0" w:space="0" w:color="auto" w:frame="1"/>
        </w:rPr>
        <w:t>La campaña a favor del Brexit, que obtuvo un 51,9% de los apoyos</w:t>
      </w:r>
      <w:r w:rsidRPr="002C2D6D">
        <w:rPr>
          <w:rFonts w:ascii="Times New Roman" w:eastAsia="Times New Roman" w:hAnsi="Times New Roman"/>
          <w:sz w:val="24"/>
          <w:szCs w:val="24"/>
          <w:u w:val="single"/>
        </w:rPr>
        <w:t> en el referendo celebrado en Reino Unido el pasado junio es quizá el antecedente más inmediato. Pero no fue el único.</w:t>
      </w:r>
    </w:p>
    <w:p w:rsidR="00A57A09" w:rsidRPr="00211292" w:rsidRDefault="00A57A09" w:rsidP="00A57A09">
      <w:pPr>
        <w:shd w:val="clear" w:color="auto" w:fill="FFFFFF"/>
        <w:spacing w:before="270" w:after="0" w:line="240" w:lineRule="auto"/>
        <w:jc w:val="both"/>
        <w:textAlignment w:val="baseline"/>
        <w:rPr>
          <w:rFonts w:ascii="Times New Roman" w:eastAsia="Times New Roman" w:hAnsi="Times New Roman"/>
          <w:sz w:val="24"/>
          <w:szCs w:val="24"/>
        </w:rPr>
      </w:pPr>
      <w:r w:rsidRPr="00211292">
        <w:rPr>
          <w:rFonts w:ascii="Times New Roman" w:eastAsia="Times New Roman" w:hAnsi="Times New Roman"/>
          <w:sz w:val="24"/>
          <w:szCs w:val="24"/>
        </w:rPr>
        <w:t>En Francia -donde se celebran elecciones presidenciales en mayo de 2017- el Frente Nacional obtuvo más del 27% de los votos en los comicios regionales de 2015 y se convirtió en la primera fuerza electoral en la primera vuelta.</w:t>
      </w:r>
    </w:p>
    <w:p w:rsidR="00A57A09" w:rsidRPr="006D0363" w:rsidRDefault="00A57A09" w:rsidP="00A57A09">
      <w:pPr>
        <w:shd w:val="clear" w:color="auto" w:fill="FFFFFF"/>
        <w:spacing w:before="270" w:after="0" w:line="240" w:lineRule="auto"/>
        <w:jc w:val="both"/>
        <w:textAlignment w:val="baseline"/>
        <w:rPr>
          <w:rFonts w:ascii="Times New Roman" w:eastAsia="Times New Roman" w:hAnsi="Times New Roman"/>
          <w:sz w:val="24"/>
          <w:szCs w:val="24"/>
          <w:u w:val="single"/>
        </w:rPr>
      </w:pPr>
      <w:r w:rsidRPr="006D0363">
        <w:rPr>
          <w:rFonts w:ascii="Times New Roman" w:eastAsia="Times New Roman" w:hAnsi="Times New Roman"/>
          <w:sz w:val="24"/>
          <w:szCs w:val="24"/>
          <w:u w:val="single"/>
        </w:rPr>
        <w:t>También en Holanda, las encuestas sitúan al Partido para la Libertad en segunda posición de cara a las elecciones generales de 2017.</w:t>
      </w:r>
    </w:p>
    <w:p w:rsidR="00A57A09" w:rsidRPr="006D0363" w:rsidRDefault="00A57A09" w:rsidP="00A57A09">
      <w:pPr>
        <w:shd w:val="clear" w:color="auto" w:fill="FFFFFF"/>
        <w:spacing w:before="270" w:after="0" w:line="240" w:lineRule="auto"/>
        <w:jc w:val="both"/>
        <w:textAlignment w:val="baseline"/>
        <w:rPr>
          <w:rFonts w:ascii="Times New Roman" w:eastAsia="Times New Roman" w:hAnsi="Times New Roman"/>
          <w:sz w:val="24"/>
          <w:szCs w:val="24"/>
          <w:u w:val="single"/>
        </w:rPr>
      </w:pPr>
      <w:r w:rsidRPr="006D0363">
        <w:rPr>
          <w:rFonts w:ascii="Times New Roman" w:eastAsia="Times New Roman" w:hAnsi="Times New Roman"/>
          <w:sz w:val="24"/>
          <w:szCs w:val="24"/>
          <w:u w:val="single"/>
        </w:rPr>
        <w:t>Y en Austria, el 3 de diciembre, Norbert Hofer, candidato del ultraderechista Partido de la Libertad se juega la presidencia del país en la repetición de las elecciones de mayo, que fueron anuladas por irregularidades en el recuento.</w:t>
      </w:r>
    </w:p>
    <w:p w:rsidR="00A57A09" w:rsidRPr="006D0363" w:rsidRDefault="00A57A09" w:rsidP="00A57A09">
      <w:pPr>
        <w:shd w:val="clear" w:color="auto" w:fill="FFFFFF"/>
        <w:spacing w:after="0" w:line="240" w:lineRule="auto"/>
        <w:jc w:val="both"/>
        <w:textAlignment w:val="baseline"/>
        <w:rPr>
          <w:rFonts w:ascii="Times New Roman" w:eastAsia="Times New Roman" w:hAnsi="Times New Roman"/>
          <w:sz w:val="24"/>
          <w:szCs w:val="24"/>
          <w:u w:val="single"/>
        </w:rPr>
      </w:pPr>
    </w:p>
    <w:p w:rsidR="00A57A09" w:rsidRPr="006D0363" w:rsidRDefault="00A57A09" w:rsidP="00A57A09">
      <w:pPr>
        <w:shd w:val="clear" w:color="auto" w:fill="FFFFFF"/>
        <w:spacing w:after="0" w:line="240" w:lineRule="auto"/>
        <w:jc w:val="both"/>
        <w:textAlignment w:val="baseline"/>
        <w:rPr>
          <w:rFonts w:ascii="Times New Roman" w:eastAsia="Times New Roman" w:hAnsi="Times New Roman"/>
          <w:sz w:val="24"/>
          <w:szCs w:val="24"/>
          <w:u w:val="single"/>
        </w:rPr>
      </w:pPr>
      <w:r w:rsidRPr="006D0363">
        <w:rPr>
          <w:rFonts w:ascii="Times New Roman" w:eastAsia="Times New Roman" w:hAnsi="Times New Roman"/>
          <w:bCs/>
          <w:sz w:val="24"/>
          <w:szCs w:val="24"/>
          <w:u w:val="single"/>
          <w:bdr w:val="none" w:sz="0" w:space="0" w:color="auto" w:frame="1"/>
        </w:rPr>
        <w:t>Si vence, Hofer se convertirá en el primer jefe de Estado ultraderechista en Europa</w:t>
      </w:r>
      <w:r w:rsidRPr="006D0363">
        <w:rPr>
          <w:rFonts w:ascii="Times New Roman" w:eastAsia="Times New Roman" w:hAnsi="Times New Roman"/>
          <w:sz w:val="24"/>
          <w:szCs w:val="24"/>
          <w:u w:val="single"/>
        </w:rPr>
        <w:t> desde la II Guerra Mundial.</w:t>
      </w:r>
    </w:p>
    <w:p w:rsidR="00A57A09" w:rsidRPr="006D0363" w:rsidRDefault="00A57A09" w:rsidP="00A57A09">
      <w:pPr>
        <w:shd w:val="clear" w:color="auto" w:fill="FFFFFF"/>
        <w:spacing w:after="0" w:line="240" w:lineRule="auto"/>
        <w:jc w:val="both"/>
        <w:textAlignment w:val="baseline"/>
        <w:rPr>
          <w:rFonts w:ascii="Times New Roman" w:eastAsia="Times New Roman" w:hAnsi="Times New Roman"/>
          <w:sz w:val="24"/>
          <w:szCs w:val="24"/>
          <w:u w:val="single"/>
        </w:rPr>
      </w:pPr>
    </w:p>
    <w:p w:rsidR="00A57A09" w:rsidRPr="00211292" w:rsidRDefault="00A57A09" w:rsidP="00A57A09">
      <w:pPr>
        <w:shd w:val="clear" w:color="auto" w:fill="FFFFFF"/>
        <w:spacing w:after="0" w:line="240" w:lineRule="auto"/>
        <w:jc w:val="both"/>
        <w:textAlignment w:val="baseline"/>
        <w:rPr>
          <w:rFonts w:ascii="Times New Roman" w:eastAsia="Times New Roman" w:hAnsi="Times New Roman"/>
          <w:sz w:val="24"/>
          <w:szCs w:val="24"/>
        </w:rPr>
      </w:pPr>
      <w:r w:rsidRPr="00211292">
        <w:rPr>
          <w:rFonts w:ascii="Times New Roman" w:eastAsia="Times New Roman" w:hAnsi="Times New Roman"/>
          <w:bCs/>
          <w:sz w:val="24"/>
          <w:szCs w:val="24"/>
          <w:bdr w:val="none" w:sz="0" w:space="0" w:color="auto" w:frame="1"/>
        </w:rPr>
        <w:t>¿Qué es populismo?</w:t>
      </w:r>
    </w:p>
    <w:p w:rsidR="00A57A09" w:rsidRDefault="00A57A09" w:rsidP="00A57A09">
      <w:pPr>
        <w:shd w:val="clear" w:color="auto" w:fill="FFFFFF"/>
        <w:spacing w:before="270" w:after="0" w:line="240" w:lineRule="auto"/>
        <w:jc w:val="both"/>
        <w:textAlignment w:val="baseline"/>
        <w:rPr>
          <w:rFonts w:ascii="Times New Roman" w:eastAsia="Times New Roman" w:hAnsi="Times New Roman"/>
          <w:color w:val="FF0000"/>
          <w:sz w:val="24"/>
          <w:szCs w:val="24"/>
          <w:u w:val="single"/>
        </w:rPr>
      </w:pPr>
      <w:r w:rsidRPr="006D0363">
        <w:rPr>
          <w:rFonts w:ascii="Times New Roman" w:eastAsia="Times New Roman" w:hAnsi="Times New Roman"/>
          <w:color w:val="FF0000"/>
          <w:sz w:val="24"/>
          <w:szCs w:val="24"/>
          <w:u w:val="single"/>
        </w:rPr>
        <w:t>Pero, ¿qué entendemos por populismo? Y, ¿por qué está en auge en Estados Unidos y Europa?</w:t>
      </w:r>
    </w:p>
    <w:p w:rsidR="00A57A09" w:rsidRPr="006D0363" w:rsidRDefault="00A57A09" w:rsidP="00A57A09">
      <w:pPr>
        <w:shd w:val="clear" w:color="auto" w:fill="FFFFFF"/>
        <w:spacing w:before="270" w:after="0" w:line="240" w:lineRule="auto"/>
        <w:jc w:val="both"/>
        <w:textAlignment w:val="baseline"/>
        <w:rPr>
          <w:rFonts w:ascii="Times New Roman" w:eastAsia="Times New Roman" w:hAnsi="Times New Roman"/>
          <w:color w:val="FF0000"/>
          <w:sz w:val="24"/>
          <w:szCs w:val="24"/>
          <w:u w:val="single"/>
        </w:rPr>
      </w:pPr>
    </w:p>
    <w:p w:rsidR="00A57A09" w:rsidRPr="00211292" w:rsidRDefault="00A57A09" w:rsidP="00A57A09">
      <w:pPr>
        <w:shd w:val="clear" w:color="auto" w:fill="FFFFFF"/>
        <w:spacing w:after="0" w:line="240" w:lineRule="auto"/>
        <w:jc w:val="both"/>
        <w:textAlignment w:val="baseline"/>
        <w:rPr>
          <w:rFonts w:ascii="Times New Roman" w:eastAsia="Times New Roman" w:hAnsi="Times New Roman"/>
          <w:sz w:val="24"/>
          <w:szCs w:val="24"/>
        </w:rPr>
      </w:pPr>
      <w:r>
        <w:rPr>
          <w:rFonts w:ascii="Times New Roman" w:eastAsia="Times New Roman" w:hAnsi="Times New Roman"/>
          <w:sz w:val="24"/>
          <w:szCs w:val="24"/>
          <w:u w:val="single"/>
        </w:rPr>
        <w:t>“</w:t>
      </w:r>
      <w:r w:rsidRPr="006D0363">
        <w:rPr>
          <w:rFonts w:ascii="Times New Roman" w:eastAsia="Times New Roman" w:hAnsi="Times New Roman"/>
          <w:bCs/>
          <w:sz w:val="24"/>
          <w:szCs w:val="24"/>
          <w:u w:val="single"/>
          <w:bdr w:val="none" w:sz="0" w:space="0" w:color="auto" w:frame="1"/>
        </w:rPr>
        <w:t>Es un discurso que presenta la relación entre pueblo y las élites como antagónicas</w:t>
      </w:r>
      <w:r w:rsidRPr="006D0363">
        <w:rPr>
          <w:rFonts w:ascii="Times New Roman" w:eastAsia="Times New Roman" w:hAnsi="Times New Roman"/>
          <w:sz w:val="24"/>
          <w:szCs w:val="24"/>
          <w:u w:val="single"/>
        </w:rPr>
        <w:t xml:space="preserve">, de modo que la relación del pueblo con las élites no se puede resolver sin romper con las estructuras institucionales de una sociedad. Por tanto, el populismo no es necesariamente de izquierdas o de derechas, dependerá de cómo se construyan las </w:t>
      </w:r>
      <w:r>
        <w:rPr>
          <w:rFonts w:ascii="Times New Roman" w:eastAsia="Times New Roman" w:hAnsi="Times New Roman"/>
          <w:sz w:val="24"/>
          <w:szCs w:val="24"/>
          <w:u w:val="single"/>
        </w:rPr>
        <w:t>categorías de pueblo y de élite”</w:t>
      </w:r>
      <w:r w:rsidRPr="006D0363">
        <w:rPr>
          <w:rFonts w:ascii="Times New Roman" w:eastAsia="Times New Roman" w:hAnsi="Times New Roman"/>
          <w:sz w:val="24"/>
          <w:szCs w:val="24"/>
          <w:u w:val="single"/>
        </w:rPr>
        <w:t>,</w:t>
      </w:r>
      <w:r w:rsidRPr="00211292">
        <w:rPr>
          <w:rFonts w:ascii="Times New Roman" w:eastAsia="Times New Roman" w:hAnsi="Times New Roman"/>
          <w:sz w:val="24"/>
          <w:szCs w:val="24"/>
        </w:rPr>
        <w:t xml:space="preserve"> le dice a BBC Mundo Carlos de la Torre, profesor de ciencias políticas en la Universidad de Kentucky.</w:t>
      </w:r>
    </w:p>
    <w:p w:rsidR="00A57A09" w:rsidRPr="00EC0365" w:rsidRDefault="00A57A09" w:rsidP="00A57A09">
      <w:pPr>
        <w:shd w:val="clear" w:color="auto" w:fill="FFFFFF"/>
        <w:spacing w:before="270" w:after="0" w:line="240" w:lineRule="auto"/>
        <w:jc w:val="both"/>
        <w:textAlignment w:val="baseline"/>
        <w:rPr>
          <w:rFonts w:ascii="Times New Roman" w:eastAsia="Times New Roman" w:hAnsi="Times New Roman"/>
          <w:color w:val="FF0000"/>
          <w:sz w:val="24"/>
          <w:szCs w:val="24"/>
          <w:u w:val="single"/>
        </w:rPr>
      </w:pPr>
      <w:r>
        <w:rPr>
          <w:rFonts w:ascii="Times New Roman" w:eastAsia="Times New Roman" w:hAnsi="Times New Roman"/>
          <w:color w:val="FF0000"/>
          <w:sz w:val="24"/>
          <w:szCs w:val="24"/>
          <w:u w:val="single"/>
        </w:rPr>
        <w:t>“</w:t>
      </w:r>
      <w:r w:rsidRPr="006D0363">
        <w:rPr>
          <w:rFonts w:ascii="Times New Roman" w:eastAsia="Times New Roman" w:hAnsi="Times New Roman"/>
          <w:color w:val="FF0000"/>
          <w:sz w:val="24"/>
          <w:szCs w:val="24"/>
          <w:u w:val="single"/>
        </w:rPr>
        <w:t>En el caso norteamericano y de Europa, como en el Brexit en Reino Unido, Austria o Francia, la categoría de pueblo se construye en términos nacionales y creando la catego</w:t>
      </w:r>
      <w:r>
        <w:rPr>
          <w:rFonts w:ascii="Times New Roman" w:eastAsia="Times New Roman" w:hAnsi="Times New Roman"/>
          <w:color w:val="FF0000"/>
          <w:sz w:val="24"/>
          <w:szCs w:val="24"/>
          <w:u w:val="single"/>
        </w:rPr>
        <w:t>ría del otro como el inmigrante”.</w:t>
      </w:r>
      <w:r>
        <w:rPr>
          <w:rFonts w:ascii="Times New Roman" w:eastAsia="Times New Roman" w:hAnsi="Times New Roman"/>
          <w:color w:val="FF0000"/>
          <w:sz w:val="24"/>
          <w:szCs w:val="24"/>
        </w:rPr>
        <w:t xml:space="preserve"> </w:t>
      </w:r>
      <w:r>
        <w:rPr>
          <w:rFonts w:ascii="Times New Roman" w:eastAsia="Times New Roman" w:hAnsi="Times New Roman"/>
          <w:sz w:val="24"/>
          <w:szCs w:val="24"/>
        </w:rPr>
        <w:t>“</w:t>
      </w:r>
      <w:r w:rsidRPr="00211292">
        <w:rPr>
          <w:rFonts w:ascii="Times New Roman" w:eastAsia="Times New Roman" w:hAnsi="Times New Roman"/>
          <w:sz w:val="24"/>
          <w:szCs w:val="24"/>
        </w:rPr>
        <w:t>Pero esa categoría pueblo se puede construir como la construyeron los populistas latinoamericanos de izquierdas: como las gentes desposeídas, los pobres en contra de la oligarquía. De alguna manera ese tipo de construcción es también la que ha te</w:t>
      </w:r>
      <w:r>
        <w:rPr>
          <w:rFonts w:ascii="Times New Roman" w:eastAsia="Times New Roman" w:hAnsi="Times New Roman"/>
          <w:sz w:val="24"/>
          <w:szCs w:val="24"/>
        </w:rPr>
        <w:t>nido Podemos o Syriza en Europa”</w:t>
      </w:r>
      <w:r w:rsidRPr="00211292">
        <w:rPr>
          <w:rFonts w:ascii="Times New Roman" w:eastAsia="Times New Roman" w:hAnsi="Times New Roman"/>
          <w:sz w:val="24"/>
          <w:szCs w:val="24"/>
        </w:rPr>
        <w:t>, agrega el experto en populismos.</w:t>
      </w:r>
      <w:r w:rsidRPr="00211292">
        <w:rPr>
          <w:rFonts w:ascii="Helvetica" w:hAnsi="Helvetica"/>
          <w:sz w:val="20"/>
          <w:szCs w:val="20"/>
          <w:shd w:val="clear" w:color="auto" w:fill="111111"/>
        </w:rPr>
        <w:t xml:space="preserve"> </w:t>
      </w:r>
    </w:p>
    <w:p w:rsidR="00A57A09" w:rsidRPr="006D0363" w:rsidRDefault="00A57A09" w:rsidP="00A57A09">
      <w:pPr>
        <w:shd w:val="clear" w:color="auto" w:fill="FFFFFF"/>
        <w:spacing w:before="270" w:after="0" w:line="240" w:lineRule="auto"/>
        <w:jc w:val="both"/>
        <w:textAlignment w:val="baseline"/>
        <w:rPr>
          <w:rFonts w:ascii="Times New Roman" w:eastAsia="Times New Roman" w:hAnsi="Times New Roman"/>
          <w:color w:val="FF0000"/>
          <w:sz w:val="24"/>
          <w:szCs w:val="24"/>
          <w:u w:val="single"/>
        </w:rPr>
      </w:pPr>
      <w:r>
        <w:rPr>
          <w:rFonts w:ascii="Times New Roman" w:eastAsia="Times New Roman" w:hAnsi="Times New Roman"/>
          <w:color w:val="FF0000"/>
          <w:sz w:val="24"/>
          <w:szCs w:val="24"/>
          <w:u w:val="single"/>
        </w:rPr>
        <w:lastRenderedPageBreak/>
        <w:t>De este enfrentamiento con las “élites”</w:t>
      </w:r>
      <w:r w:rsidRPr="006D0363">
        <w:rPr>
          <w:rFonts w:ascii="Times New Roman" w:eastAsia="Times New Roman" w:hAnsi="Times New Roman"/>
          <w:color w:val="FF0000"/>
          <w:sz w:val="24"/>
          <w:szCs w:val="24"/>
          <w:u w:val="single"/>
        </w:rPr>
        <w:t xml:space="preserve"> deriva también el tipo de líder y de estrategia de comunicación que suelen adoptar estos movimientos.</w:t>
      </w:r>
    </w:p>
    <w:p w:rsidR="00A57A09" w:rsidRDefault="00A57A09" w:rsidP="00A57A09">
      <w:pPr>
        <w:shd w:val="clear" w:color="auto" w:fill="FFFFFF"/>
        <w:spacing w:after="0" w:line="240" w:lineRule="auto"/>
        <w:jc w:val="both"/>
        <w:textAlignment w:val="baseline"/>
        <w:rPr>
          <w:rFonts w:ascii="Times New Roman" w:eastAsia="Times New Roman" w:hAnsi="Times New Roman"/>
          <w:color w:val="FF0000"/>
          <w:sz w:val="24"/>
          <w:szCs w:val="24"/>
          <w:u w:val="single"/>
        </w:rPr>
      </w:pPr>
    </w:p>
    <w:p w:rsidR="00A57A09" w:rsidRPr="00211292" w:rsidRDefault="00A57A09" w:rsidP="00A57A09">
      <w:pPr>
        <w:shd w:val="clear" w:color="auto" w:fill="FFFFFF"/>
        <w:spacing w:after="0" w:line="240" w:lineRule="auto"/>
        <w:jc w:val="both"/>
        <w:textAlignment w:val="baseline"/>
        <w:rPr>
          <w:rFonts w:ascii="Times New Roman" w:eastAsia="Times New Roman" w:hAnsi="Times New Roman"/>
          <w:sz w:val="24"/>
          <w:szCs w:val="24"/>
        </w:rPr>
      </w:pPr>
      <w:r>
        <w:rPr>
          <w:rFonts w:ascii="Times New Roman" w:eastAsia="Times New Roman" w:hAnsi="Times New Roman"/>
          <w:sz w:val="24"/>
          <w:szCs w:val="24"/>
          <w:u w:val="single"/>
        </w:rPr>
        <w:t>“</w:t>
      </w:r>
      <w:r w:rsidRPr="006D0363">
        <w:rPr>
          <w:rFonts w:ascii="Times New Roman" w:eastAsia="Times New Roman" w:hAnsi="Times New Roman"/>
          <w:bCs/>
          <w:sz w:val="24"/>
          <w:szCs w:val="24"/>
          <w:u w:val="single"/>
          <w:bdr w:val="none" w:sz="0" w:space="0" w:color="auto" w:frame="1"/>
        </w:rPr>
        <w:t>Todos los líderes populistas son grandes transgresores de las formas habituales de hacer política</w:t>
      </w:r>
      <w:r w:rsidRPr="006D0363">
        <w:rPr>
          <w:rFonts w:ascii="Times New Roman" w:eastAsia="Times New Roman" w:hAnsi="Times New Roman"/>
          <w:sz w:val="24"/>
          <w:szCs w:val="24"/>
          <w:u w:val="single"/>
        </w:rPr>
        <w:t>. Son transgresores culturales, en el lenguaje. De alguna manera se presentan como </w:t>
      </w:r>
      <w:r w:rsidRPr="006D0363">
        <w:rPr>
          <w:rFonts w:ascii="Times New Roman" w:eastAsia="Times New Roman" w:hAnsi="Times New Roman"/>
          <w:i/>
          <w:iCs/>
          <w:sz w:val="24"/>
          <w:szCs w:val="24"/>
          <w:u w:val="single"/>
          <w:bdr w:val="none" w:sz="0" w:space="0" w:color="auto" w:frame="1"/>
        </w:rPr>
        <w:t>outsiders</w:t>
      </w:r>
      <w:r>
        <w:rPr>
          <w:rFonts w:ascii="Times New Roman" w:eastAsia="Times New Roman" w:hAnsi="Times New Roman"/>
          <w:sz w:val="24"/>
          <w:szCs w:val="24"/>
          <w:u w:val="single"/>
        </w:rPr>
        <w:t> al sistema político”</w:t>
      </w:r>
      <w:r w:rsidRPr="006D0363">
        <w:rPr>
          <w:rFonts w:ascii="Times New Roman" w:eastAsia="Times New Roman" w:hAnsi="Times New Roman"/>
          <w:sz w:val="24"/>
          <w:szCs w:val="24"/>
          <w:u w:val="single"/>
        </w:rPr>
        <w:t>,</w:t>
      </w:r>
      <w:r w:rsidRPr="00211292">
        <w:rPr>
          <w:rFonts w:ascii="Times New Roman" w:eastAsia="Times New Roman" w:hAnsi="Times New Roman"/>
          <w:sz w:val="24"/>
          <w:szCs w:val="24"/>
        </w:rPr>
        <w:t xml:space="preserve"> señala Francisco Panizza, profesor de política latinoamericana y comparada de</w:t>
      </w:r>
      <w:r>
        <w:rPr>
          <w:rFonts w:ascii="Times New Roman" w:eastAsia="Times New Roman" w:hAnsi="Times New Roman"/>
          <w:sz w:val="24"/>
          <w:szCs w:val="24"/>
        </w:rPr>
        <w:t xml:space="preserve"> la London School of Economics. </w:t>
      </w:r>
      <w:r>
        <w:rPr>
          <w:rFonts w:ascii="Times New Roman" w:eastAsia="Times New Roman" w:hAnsi="Times New Roman"/>
          <w:sz w:val="24"/>
          <w:szCs w:val="24"/>
          <w:u w:val="single"/>
        </w:rPr>
        <w:t>“</w:t>
      </w:r>
      <w:r w:rsidRPr="006D0363">
        <w:rPr>
          <w:rFonts w:ascii="Times New Roman" w:eastAsia="Times New Roman" w:hAnsi="Times New Roman"/>
          <w:bCs/>
          <w:sz w:val="24"/>
          <w:szCs w:val="24"/>
          <w:u w:val="single"/>
          <w:bdr w:val="none" w:sz="0" w:space="0" w:color="auto" w:frame="1"/>
        </w:rPr>
        <w:t>El populismo no es una ideología</w:t>
      </w:r>
      <w:r w:rsidRPr="006D0363">
        <w:rPr>
          <w:rFonts w:ascii="Times New Roman" w:eastAsia="Times New Roman" w:hAnsi="Times New Roman"/>
          <w:sz w:val="24"/>
          <w:szCs w:val="24"/>
          <w:u w:val="single"/>
        </w:rPr>
        <w:t>. Es más bien un modo de identificación. Crea identidades. Crea el pueblo como actor político en antagonismo al orden est</w:t>
      </w:r>
      <w:r>
        <w:rPr>
          <w:rFonts w:ascii="Times New Roman" w:eastAsia="Times New Roman" w:hAnsi="Times New Roman"/>
          <w:sz w:val="24"/>
          <w:szCs w:val="24"/>
          <w:u w:val="single"/>
        </w:rPr>
        <w:t>ablecido, a la clase gobernante”</w:t>
      </w:r>
      <w:r w:rsidRPr="00211292">
        <w:rPr>
          <w:rFonts w:ascii="Times New Roman" w:eastAsia="Times New Roman" w:hAnsi="Times New Roman"/>
          <w:sz w:val="24"/>
          <w:szCs w:val="24"/>
        </w:rPr>
        <w:t>, apunta en diálogo con BBC Mundo.</w:t>
      </w:r>
    </w:p>
    <w:p w:rsidR="00A57A09" w:rsidRPr="00211292" w:rsidRDefault="00A57A09" w:rsidP="00A57A09">
      <w:pPr>
        <w:shd w:val="clear" w:color="auto" w:fill="FFFFFF"/>
        <w:spacing w:before="270" w:after="0" w:line="240" w:lineRule="auto"/>
        <w:jc w:val="both"/>
        <w:textAlignment w:val="baseline"/>
        <w:outlineLvl w:val="1"/>
        <w:rPr>
          <w:rFonts w:ascii="Times New Roman" w:eastAsia="Times New Roman" w:hAnsi="Times New Roman"/>
          <w:bCs/>
          <w:sz w:val="24"/>
          <w:szCs w:val="24"/>
        </w:rPr>
      </w:pPr>
      <w:r w:rsidRPr="00211292">
        <w:rPr>
          <w:rFonts w:ascii="Times New Roman" w:eastAsia="Times New Roman" w:hAnsi="Times New Roman"/>
          <w:bCs/>
          <w:sz w:val="24"/>
          <w:szCs w:val="24"/>
        </w:rPr>
        <w:t>Crecimiento</w:t>
      </w:r>
    </w:p>
    <w:p w:rsidR="00A57A09" w:rsidRDefault="00A57A09" w:rsidP="00A57A09">
      <w:pPr>
        <w:shd w:val="clear" w:color="auto" w:fill="FFFFFF"/>
        <w:spacing w:before="270" w:after="0" w:line="240" w:lineRule="auto"/>
        <w:jc w:val="both"/>
        <w:textAlignment w:val="baseline"/>
        <w:rPr>
          <w:rFonts w:ascii="Times New Roman" w:eastAsia="Times New Roman" w:hAnsi="Times New Roman"/>
          <w:sz w:val="24"/>
          <w:szCs w:val="24"/>
        </w:rPr>
      </w:pPr>
      <w:r w:rsidRPr="00211292">
        <w:rPr>
          <w:rFonts w:ascii="Times New Roman" w:eastAsia="Times New Roman" w:hAnsi="Times New Roman"/>
          <w:sz w:val="24"/>
          <w:szCs w:val="24"/>
        </w:rPr>
        <w:t>Desde los años 60, el voto a los partidos populistas de derechas en Europa pasó de un 6,7% en los 60 a</w:t>
      </w:r>
      <w:r>
        <w:rPr>
          <w:rFonts w:ascii="Times New Roman" w:eastAsia="Times New Roman" w:hAnsi="Times New Roman"/>
          <w:sz w:val="24"/>
          <w:szCs w:val="24"/>
        </w:rPr>
        <w:t xml:space="preserve"> un 13,4% en la década de 2010. </w:t>
      </w:r>
      <w:r w:rsidRPr="00211292">
        <w:rPr>
          <w:rFonts w:ascii="Times New Roman" w:eastAsia="Times New Roman" w:hAnsi="Times New Roman"/>
          <w:sz w:val="24"/>
          <w:szCs w:val="24"/>
        </w:rPr>
        <w:t>Durante el mismo periodo, </w:t>
      </w:r>
      <w:r w:rsidRPr="00211292">
        <w:rPr>
          <w:rFonts w:ascii="Times New Roman" w:eastAsia="Times New Roman" w:hAnsi="Times New Roman"/>
          <w:bCs/>
          <w:sz w:val="24"/>
          <w:szCs w:val="24"/>
          <w:bdr w:val="none" w:sz="0" w:space="0" w:color="auto" w:frame="1"/>
        </w:rPr>
        <w:t>el populismo de izquierdas creció de un 2,4% a un 12,7%</w:t>
      </w:r>
      <w:r w:rsidRPr="00211292">
        <w:rPr>
          <w:rFonts w:ascii="Times New Roman" w:eastAsia="Times New Roman" w:hAnsi="Times New Roman"/>
          <w:sz w:val="24"/>
          <w:szCs w:val="24"/>
        </w:rPr>
        <w:t>, segú</w:t>
      </w:r>
      <w:r>
        <w:rPr>
          <w:rFonts w:ascii="Times New Roman" w:eastAsia="Times New Roman" w:hAnsi="Times New Roman"/>
          <w:sz w:val="24"/>
          <w:szCs w:val="24"/>
        </w:rPr>
        <w:t>n datos citados por el estudio “</w:t>
      </w:r>
      <w:r w:rsidRPr="00211292">
        <w:rPr>
          <w:rFonts w:ascii="Times New Roman" w:eastAsia="Times New Roman" w:hAnsi="Times New Roman"/>
          <w:sz w:val="24"/>
          <w:szCs w:val="24"/>
        </w:rPr>
        <w:t>Trump, Brexit, y el ascenso del populismo: excluidos</w:t>
      </w:r>
      <w:r>
        <w:rPr>
          <w:rFonts w:ascii="Times New Roman" w:eastAsia="Times New Roman" w:hAnsi="Times New Roman"/>
          <w:sz w:val="24"/>
          <w:szCs w:val="24"/>
        </w:rPr>
        <w:t xml:space="preserve"> económicos y reacción cultural”</w:t>
      </w:r>
      <w:r w:rsidRPr="00211292">
        <w:rPr>
          <w:rFonts w:ascii="Times New Roman" w:eastAsia="Times New Roman" w:hAnsi="Times New Roman"/>
          <w:sz w:val="24"/>
          <w:szCs w:val="24"/>
        </w:rPr>
        <w:t>, escrito por los profesores Ronald F. Inglehart y Pippa Norris y publicado</w:t>
      </w:r>
      <w:r>
        <w:rPr>
          <w:rFonts w:ascii="Times New Roman" w:eastAsia="Times New Roman" w:hAnsi="Times New Roman"/>
          <w:sz w:val="24"/>
          <w:szCs w:val="24"/>
        </w:rPr>
        <w:t xml:space="preserve"> por la Universidad de Harvard. </w:t>
      </w:r>
      <w:r w:rsidRPr="00211292">
        <w:rPr>
          <w:rFonts w:ascii="Times New Roman" w:eastAsia="Times New Roman" w:hAnsi="Times New Roman"/>
          <w:sz w:val="24"/>
          <w:szCs w:val="24"/>
        </w:rPr>
        <w:t>Las razones de este ascenso hay que buscarlas en los cambios sociales ocurridos en las últimas déca</w:t>
      </w:r>
      <w:r>
        <w:rPr>
          <w:rFonts w:ascii="Times New Roman" w:eastAsia="Times New Roman" w:hAnsi="Times New Roman"/>
          <w:sz w:val="24"/>
          <w:szCs w:val="24"/>
        </w:rPr>
        <w:t>das en Europa y Estados Unidos.</w:t>
      </w:r>
    </w:p>
    <w:p w:rsidR="00A57A09" w:rsidRPr="00211292" w:rsidRDefault="00A57A09" w:rsidP="00A57A09">
      <w:pPr>
        <w:shd w:val="clear" w:color="auto" w:fill="FFFFFF"/>
        <w:spacing w:before="270" w:after="0" w:line="240" w:lineRule="auto"/>
        <w:jc w:val="both"/>
        <w:textAlignment w:val="baseline"/>
        <w:rPr>
          <w:rFonts w:ascii="Times New Roman" w:eastAsia="Times New Roman" w:hAnsi="Times New Roman"/>
          <w:sz w:val="24"/>
          <w:szCs w:val="24"/>
        </w:rPr>
      </w:pPr>
    </w:p>
    <w:p w:rsidR="00A57A09" w:rsidRPr="00211292" w:rsidRDefault="00A57A09" w:rsidP="00A57A09">
      <w:pPr>
        <w:shd w:val="clear" w:color="auto" w:fill="FFFFFF"/>
        <w:spacing w:after="0" w:line="240" w:lineRule="auto"/>
        <w:jc w:val="both"/>
        <w:textAlignment w:val="baseline"/>
        <w:rPr>
          <w:rFonts w:ascii="Times New Roman" w:eastAsia="Times New Roman" w:hAnsi="Times New Roman"/>
          <w:sz w:val="24"/>
          <w:szCs w:val="24"/>
        </w:rPr>
      </w:pPr>
      <w:r>
        <w:rPr>
          <w:rFonts w:ascii="Times New Roman" w:eastAsia="Times New Roman" w:hAnsi="Times New Roman"/>
          <w:color w:val="FF0000"/>
          <w:sz w:val="24"/>
          <w:szCs w:val="24"/>
          <w:u w:val="single"/>
        </w:rPr>
        <w:t>“</w:t>
      </w:r>
      <w:r w:rsidRPr="006D0363">
        <w:rPr>
          <w:rFonts w:ascii="Times New Roman" w:eastAsia="Times New Roman" w:hAnsi="Times New Roman"/>
          <w:color w:val="FF0000"/>
          <w:sz w:val="24"/>
          <w:szCs w:val="24"/>
          <w:u w:val="single"/>
        </w:rPr>
        <w:t>Puede haber causas específicas a cada una de estas sociedades, pero también </w:t>
      </w:r>
      <w:r w:rsidRPr="006D0363">
        <w:rPr>
          <w:rFonts w:ascii="Times New Roman" w:eastAsia="Times New Roman" w:hAnsi="Times New Roman"/>
          <w:bCs/>
          <w:color w:val="FF0000"/>
          <w:sz w:val="24"/>
          <w:szCs w:val="24"/>
          <w:u w:val="single"/>
          <w:bdr w:val="none" w:sz="0" w:space="0" w:color="auto" w:frame="1"/>
        </w:rPr>
        <w:t>hay una causa común y es que más y más gente no se siente representada por el sistema</w:t>
      </w:r>
      <w:r w:rsidRPr="006D0363">
        <w:rPr>
          <w:rFonts w:ascii="Times New Roman" w:eastAsia="Times New Roman" w:hAnsi="Times New Roman"/>
          <w:color w:val="FF0000"/>
          <w:sz w:val="24"/>
          <w:szCs w:val="24"/>
          <w:u w:val="single"/>
        </w:rPr>
        <w:t xml:space="preserve">. Podríamos hablar </w:t>
      </w:r>
      <w:r>
        <w:rPr>
          <w:rFonts w:ascii="Times New Roman" w:eastAsia="Times New Roman" w:hAnsi="Times New Roman"/>
          <w:color w:val="FF0000"/>
          <w:sz w:val="24"/>
          <w:szCs w:val="24"/>
          <w:u w:val="single"/>
        </w:rPr>
        <w:t>de una crisis de representación”</w:t>
      </w:r>
      <w:r w:rsidRPr="006D0363">
        <w:rPr>
          <w:rFonts w:ascii="Times New Roman" w:eastAsia="Times New Roman" w:hAnsi="Times New Roman"/>
          <w:color w:val="FF0000"/>
          <w:sz w:val="24"/>
          <w:szCs w:val="24"/>
          <w:u w:val="single"/>
        </w:rPr>
        <w:t>,</w:t>
      </w:r>
      <w:r w:rsidRPr="006D0363">
        <w:rPr>
          <w:rFonts w:ascii="Times New Roman" w:eastAsia="Times New Roman" w:hAnsi="Times New Roman"/>
          <w:color w:val="FF0000"/>
          <w:sz w:val="24"/>
          <w:szCs w:val="24"/>
        </w:rPr>
        <w:t xml:space="preserve"> </w:t>
      </w:r>
      <w:r w:rsidRPr="00211292">
        <w:rPr>
          <w:rFonts w:ascii="Times New Roman" w:eastAsia="Times New Roman" w:hAnsi="Times New Roman"/>
          <w:sz w:val="24"/>
          <w:szCs w:val="24"/>
        </w:rPr>
        <w:t>indica Panizza, quien r</w:t>
      </w:r>
      <w:r>
        <w:rPr>
          <w:rFonts w:ascii="Times New Roman" w:eastAsia="Times New Roman" w:hAnsi="Times New Roman"/>
          <w:sz w:val="24"/>
          <w:szCs w:val="24"/>
        </w:rPr>
        <w:t>ecientemente coordinó el libro “</w:t>
      </w:r>
      <w:r w:rsidRPr="00211292">
        <w:rPr>
          <w:rFonts w:ascii="Times New Roman" w:eastAsia="Times New Roman" w:hAnsi="Times New Roman"/>
          <w:sz w:val="24"/>
          <w:szCs w:val="24"/>
        </w:rPr>
        <w:t>El populis</w:t>
      </w:r>
      <w:r>
        <w:rPr>
          <w:rFonts w:ascii="Times New Roman" w:eastAsia="Times New Roman" w:hAnsi="Times New Roman"/>
          <w:sz w:val="24"/>
          <w:szCs w:val="24"/>
        </w:rPr>
        <w:t>mo y el espejo de la democracia”</w:t>
      </w:r>
      <w:r w:rsidRPr="00211292">
        <w:rPr>
          <w:rFonts w:ascii="Times New Roman" w:eastAsia="Times New Roman" w:hAnsi="Times New Roman"/>
          <w:sz w:val="24"/>
          <w:szCs w:val="24"/>
        </w:rPr>
        <w:t>.</w:t>
      </w:r>
      <w:r>
        <w:rPr>
          <w:rFonts w:ascii="Times New Roman" w:eastAsia="Times New Roman" w:hAnsi="Times New Roman"/>
          <w:sz w:val="24"/>
          <w:szCs w:val="24"/>
        </w:rPr>
        <w:t xml:space="preserve"> </w:t>
      </w:r>
      <w:r>
        <w:rPr>
          <w:rFonts w:ascii="Times New Roman" w:eastAsia="Times New Roman" w:hAnsi="Times New Roman"/>
          <w:color w:val="FF0000"/>
          <w:sz w:val="24"/>
          <w:szCs w:val="24"/>
          <w:u w:val="single"/>
        </w:rPr>
        <w:t>“</w:t>
      </w:r>
      <w:r w:rsidRPr="006D0363">
        <w:rPr>
          <w:rFonts w:ascii="Times New Roman" w:eastAsia="Times New Roman" w:hAnsi="Times New Roman"/>
          <w:color w:val="FF0000"/>
          <w:sz w:val="24"/>
          <w:szCs w:val="24"/>
          <w:u w:val="single"/>
        </w:rPr>
        <w:t>Cuando hablamos de las razones comunes del populismo, y esto afecta tanto a EEUU como a Europa, vemos que es el coletazo de la Gran Depresión del 2008 y 2010, que creó un sentimiento de injusticia entre </w:t>
      </w:r>
      <w:r w:rsidRPr="006D0363">
        <w:rPr>
          <w:rFonts w:ascii="Times New Roman" w:eastAsia="Times New Roman" w:hAnsi="Times New Roman"/>
          <w:bCs/>
          <w:color w:val="FF0000"/>
          <w:sz w:val="24"/>
          <w:szCs w:val="24"/>
          <w:u w:val="single"/>
          <w:bdr w:val="none" w:sz="0" w:space="0" w:color="auto" w:frame="1"/>
        </w:rPr>
        <w:t>mucha gente que pensó que los gobiernos salvaban a los bancos a costa de la población</w:t>
      </w:r>
      <w:r w:rsidRPr="006D0363">
        <w:rPr>
          <w:rFonts w:ascii="Times New Roman" w:eastAsia="Times New Roman" w:hAnsi="Times New Roman"/>
          <w:color w:val="FF0000"/>
          <w:sz w:val="24"/>
          <w:szCs w:val="24"/>
          <w:u w:val="single"/>
        </w:rPr>
        <w:t xml:space="preserve">. Eso deslegitimó mucho el orden político y económico y la visión </w:t>
      </w:r>
      <w:r>
        <w:rPr>
          <w:rFonts w:ascii="Times New Roman" w:eastAsia="Times New Roman" w:hAnsi="Times New Roman"/>
          <w:color w:val="FF0000"/>
          <w:sz w:val="24"/>
          <w:szCs w:val="24"/>
          <w:u w:val="single"/>
        </w:rPr>
        <w:t>de la globalización que subyace”</w:t>
      </w:r>
      <w:r w:rsidRPr="006D0363">
        <w:rPr>
          <w:rFonts w:ascii="Times New Roman" w:eastAsia="Times New Roman" w:hAnsi="Times New Roman"/>
          <w:color w:val="FF0000"/>
          <w:sz w:val="24"/>
          <w:szCs w:val="24"/>
          <w:u w:val="single"/>
        </w:rPr>
        <w:t>,</w:t>
      </w:r>
      <w:r>
        <w:rPr>
          <w:rFonts w:ascii="Times New Roman" w:eastAsia="Times New Roman" w:hAnsi="Times New Roman"/>
          <w:sz w:val="24"/>
          <w:szCs w:val="24"/>
        </w:rPr>
        <w:t xml:space="preserve"> dice. </w:t>
      </w:r>
      <w:r w:rsidRPr="00211292">
        <w:rPr>
          <w:rFonts w:ascii="Times New Roman" w:eastAsia="Times New Roman" w:hAnsi="Times New Roman"/>
          <w:sz w:val="24"/>
          <w:szCs w:val="24"/>
        </w:rPr>
        <w:t xml:space="preserve">Y agrega: </w:t>
      </w:r>
      <w:r>
        <w:rPr>
          <w:rFonts w:ascii="Times New Roman" w:eastAsia="Times New Roman" w:hAnsi="Times New Roman"/>
          <w:sz w:val="24"/>
          <w:szCs w:val="24"/>
          <w:u w:val="single"/>
        </w:rPr>
        <w:t>“</w:t>
      </w:r>
      <w:r w:rsidRPr="006D0363">
        <w:rPr>
          <w:rFonts w:ascii="Times New Roman" w:eastAsia="Times New Roman" w:hAnsi="Times New Roman"/>
          <w:sz w:val="24"/>
          <w:szCs w:val="24"/>
          <w:u w:val="single"/>
        </w:rPr>
        <w:t>justamente el auge del populismo y su ataque a ciertas instituciones muestra que esas instituciones tienen problemas muy profun</w:t>
      </w:r>
      <w:r>
        <w:rPr>
          <w:rFonts w:ascii="Times New Roman" w:eastAsia="Times New Roman" w:hAnsi="Times New Roman"/>
          <w:sz w:val="24"/>
          <w:szCs w:val="24"/>
          <w:u w:val="single"/>
        </w:rPr>
        <w:t>dos y fundamentales”</w:t>
      </w:r>
      <w:r w:rsidRPr="006D0363">
        <w:rPr>
          <w:rFonts w:ascii="Times New Roman" w:eastAsia="Times New Roman" w:hAnsi="Times New Roman"/>
          <w:sz w:val="24"/>
          <w:szCs w:val="24"/>
          <w:u w:val="single"/>
        </w:rPr>
        <w:t>.</w:t>
      </w:r>
    </w:p>
    <w:p w:rsidR="00A57A09" w:rsidRPr="00211292" w:rsidRDefault="00A57A09" w:rsidP="00A57A09">
      <w:pPr>
        <w:shd w:val="clear" w:color="auto" w:fill="FFFFFF"/>
        <w:spacing w:before="270" w:after="0" w:line="240" w:lineRule="auto"/>
        <w:jc w:val="both"/>
        <w:textAlignment w:val="baseline"/>
        <w:outlineLvl w:val="1"/>
        <w:rPr>
          <w:rFonts w:ascii="Times New Roman" w:eastAsia="Times New Roman" w:hAnsi="Times New Roman"/>
          <w:bCs/>
          <w:sz w:val="24"/>
          <w:szCs w:val="24"/>
        </w:rPr>
      </w:pPr>
      <w:r w:rsidRPr="00211292">
        <w:rPr>
          <w:rFonts w:ascii="Times New Roman" w:eastAsia="Times New Roman" w:hAnsi="Times New Roman"/>
          <w:bCs/>
          <w:sz w:val="24"/>
          <w:szCs w:val="24"/>
        </w:rPr>
        <w:t>Lo cultural</w:t>
      </w:r>
    </w:p>
    <w:p w:rsidR="00A57A09" w:rsidRPr="00211292" w:rsidRDefault="00A57A09" w:rsidP="00A57A09">
      <w:pPr>
        <w:shd w:val="clear" w:color="auto" w:fill="FFFFFF"/>
        <w:spacing w:before="270" w:after="0" w:line="240" w:lineRule="auto"/>
        <w:jc w:val="both"/>
        <w:textAlignment w:val="baseline"/>
        <w:rPr>
          <w:rFonts w:ascii="Times New Roman" w:eastAsia="Times New Roman" w:hAnsi="Times New Roman"/>
          <w:sz w:val="24"/>
          <w:szCs w:val="24"/>
        </w:rPr>
      </w:pPr>
      <w:r w:rsidRPr="00211292">
        <w:rPr>
          <w:rFonts w:ascii="Times New Roman" w:eastAsia="Times New Roman" w:hAnsi="Times New Roman"/>
          <w:sz w:val="24"/>
          <w:szCs w:val="24"/>
        </w:rPr>
        <w:t>En cambio, el profesor Eric Kaufmann apunta a factores culturales, más que económicos, como la principal causa del auge de los populismos de derechas.</w:t>
      </w:r>
      <w:r>
        <w:rPr>
          <w:rFonts w:ascii="Times New Roman" w:eastAsia="Times New Roman" w:hAnsi="Times New Roman"/>
          <w:sz w:val="24"/>
          <w:szCs w:val="24"/>
        </w:rPr>
        <w:t xml:space="preserve"> “</w:t>
      </w:r>
      <w:r w:rsidRPr="00211292">
        <w:rPr>
          <w:rFonts w:ascii="Times New Roman" w:eastAsia="Times New Roman" w:hAnsi="Times New Roman"/>
          <w:sz w:val="24"/>
          <w:szCs w:val="24"/>
        </w:rPr>
        <w:t>T</w:t>
      </w:r>
      <w:r w:rsidRPr="00211292">
        <w:rPr>
          <w:rFonts w:ascii="Times New Roman" w:eastAsia="Times New Roman" w:hAnsi="Times New Roman"/>
          <w:bCs/>
          <w:sz w:val="24"/>
          <w:szCs w:val="24"/>
          <w:bdr w:val="none" w:sz="0" w:space="0" w:color="auto" w:frame="1"/>
        </w:rPr>
        <w:t>iene algo que ver con los cambios económicos pero fundamentalmente con la oposición a la inmigración</w:t>
      </w:r>
      <w:r w:rsidRPr="00211292">
        <w:rPr>
          <w:rFonts w:ascii="Times New Roman" w:eastAsia="Times New Roman" w:hAnsi="Times New Roman"/>
          <w:sz w:val="24"/>
          <w:szCs w:val="24"/>
        </w:rPr>
        <w:t>. Es una causa de larga data común a los populismos de Europa occidental y de América del Norte, no a los de Europa Oriental ni de la Europa del Sur. Son sociedades cada vez más diversas desde el punto de vista étnico debido</w:t>
      </w:r>
      <w:r>
        <w:rPr>
          <w:rFonts w:ascii="Times New Roman" w:eastAsia="Times New Roman" w:hAnsi="Times New Roman"/>
          <w:sz w:val="24"/>
          <w:szCs w:val="24"/>
        </w:rPr>
        <w:t xml:space="preserve"> a la inmigración”</w:t>
      </w:r>
      <w:r w:rsidRPr="00211292">
        <w:rPr>
          <w:rFonts w:ascii="Times New Roman" w:eastAsia="Times New Roman" w:hAnsi="Times New Roman"/>
          <w:sz w:val="24"/>
          <w:szCs w:val="24"/>
        </w:rPr>
        <w:t>, comenta el experto en diálogo con BBC Mundo.</w:t>
      </w:r>
    </w:p>
    <w:p w:rsidR="00A57A09" w:rsidRDefault="00A57A09" w:rsidP="00A57A09">
      <w:pPr>
        <w:shd w:val="clear" w:color="auto" w:fill="FFFFFF"/>
        <w:spacing w:before="270" w:after="0" w:line="240" w:lineRule="auto"/>
        <w:jc w:val="both"/>
        <w:textAlignment w:val="baseline"/>
        <w:rPr>
          <w:rFonts w:ascii="Times New Roman" w:eastAsia="Times New Roman" w:hAnsi="Times New Roman"/>
          <w:sz w:val="24"/>
          <w:szCs w:val="24"/>
        </w:rPr>
      </w:pPr>
      <w:r w:rsidRPr="00211292">
        <w:rPr>
          <w:rFonts w:ascii="Times New Roman" w:eastAsia="Times New Roman" w:hAnsi="Times New Roman"/>
          <w:sz w:val="24"/>
          <w:szCs w:val="24"/>
        </w:rPr>
        <w:t xml:space="preserve">En este sentido, Inglehart y Norris definen en su estudio el perfil de quienes apoyan en mayor </w:t>
      </w:r>
      <w:r>
        <w:rPr>
          <w:rFonts w:ascii="Times New Roman" w:eastAsia="Times New Roman" w:hAnsi="Times New Roman"/>
          <w:sz w:val="24"/>
          <w:szCs w:val="24"/>
        </w:rPr>
        <w:t>medida al populismo en Europa. “</w:t>
      </w:r>
      <w:r w:rsidRPr="00211292">
        <w:rPr>
          <w:rFonts w:ascii="Times New Roman" w:eastAsia="Times New Roman" w:hAnsi="Times New Roman"/>
          <w:sz w:val="24"/>
          <w:szCs w:val="24"/>
        </w:rPr>
        <w:t xml:space="preserve">Generalmente es más fuerte entre generaciones más viejas, hombres, con bajos niveles de educación y pertenecientes </w:t>
      </w:r>
      <w:r>
        <w:rPr>
          <w:rFonts w:ascii="Times New Roman" w:eastAsia="Times New Roman" w:hAnsi="Times New Roman"/>
          <w:sz w:val="24"/>
          <w:szCs w:val="24"/>
        </w:rPr>
        <w:t>a mayorías étnicas y religiosas”</w:t>
      </w:r>
      <w:r w:rsidRPr="00211292">
        <w:rPr>
          <w:rFonts w:ascii="Times New Roman" w:eastAsia="Times New Roman" w:hAnsi="Times New Roman"/>
          <w:sz w:val="24"/>
          <w:szCs w:val="24"/>
        </w:rPr>
        <w:t>, señalan.</w:t>
      </w:r>
      <w:r>
        <w:rPr>
          <w:rFonts w:ascii="Times New Roman" w:eastAsia="Times New Roman" w:hAnsi="Times New Roman"/>
          <w:sz w:val="24"/>
          <w:szCs w:val="24"/>
        </w:rPr>
        <w:t xml:space="preserve"> </w:t>
      </w:r>
      <w:r w:rsidRPr="00211292">
        <w:rPr>
          <w:rFonts w:ascii="Times New Roman" w:eastAsia="Times New Roman" w:hAnsi="Times New Roman"/>
          <w:sz w:val="24"/>
          <w:szCs w:val="24"/>
        </w:rPr>
        <w:t>Y destacan que el aumento de votos a partidos populistas </w:t>
      </w:r>
      <w:r>
        <w:rPr>
          <w:rFonts w:ascii="Times New Roman" w:eastAsia="Times New Roman" w:hAnsi="Times New Roman"/>
          <w:bCs/>
          <w:sz w:val="24"/>
          <w:szCs w:val="24"/>
          <w:bdr w:val="none" w:sz="0" w:space="0" w:color="auto" w:frame="1"/>
        </w:rPr>
        <w:t>se debe explicar “</w:t>
      </w:r>
      <w:r w:rsidRPr="00211292">
        <w:rPr>
          <w:rFonts w:ascii="Times New Roman" w:eastAsia="Times New Roman" w:hAnsi="Times New Roman"/>
          <w:bCs/>
          <w:sz w:val="24"/>
          <w:szCs w:val="24"/>
          <w:bdr w:val="none" w:sz="0" w:space="0" w:color="auto" w:frame="1"/>
        </w:rPr>
        <w:t>en gran medida, como una reacción contra el cambio cultural progresista</w:t>
      </w:r>
      <w:r>
        <w:rPr>
          <w:rFonts w:ascii="Times New Roman" w:eastAsia="Times New Roman" w:hAnsi="Times New Roman"/>
          <w:sz w:val="24"/>
          <w:szCs w:val="24"/>
        </w:rPr>
        <w:t>”</w:t>
      </w:r>
      <w:r w:rsidRPr="00211292">
        <w:rPr>
          <w:rFonts w:ascii="Times New Roman" w:eastAsia="Times New Roman" w:hAnsi="Times New Roman"/>
          <w:sz w:val="24"/>
          <w:szCs w:val="24"/>
        </w:rPr>
        <w:t xml:space="preserve"> que se inició a principios de los 70.</w:t>
      </w:r>
    </w:p>
    <w:p w:rsidR="00A57A09" w:rsidRPr="00211292" w:rsidRDefault="00A57A09" w:rsidP="00A57A09">
      <w:pPr>
        <w:shd w:val="clear" w:color="auto" w:fill="FFFFFF"/>
        <w:spacing w:before="270" w:after="0" w:line="240" w:lineRule="auto"/>
        <w:jc w:val="both"/>
        <w:textAlignment w:val="baseline"/>
        <w:rPr>
          <w:rFonts w:ascii="Times New Roman" w:eastAsia="Times New Roman" w:hAnsi="Times New Roman"/>
          <w:sz w:val="24"/>
          <w:szCs w:val="24"/>
        </w:rPr>
      </w:pPr>
      <w:r w:rsidRPr="00211292">
        <w:rPr>
          <w:rFonts w:ascii="Times New Roman" w:eastAsia="Times New Roman" w:hAnsi="Times New Roman"/>
          <w:sz w:val="24"/>
          <w:szCs w:val="24"/>
        </w:rPr>
        <w:lastRenderedPageBreak/>
        <w:t>Otros factores que según los analistas ayudan a explicar la expansión del populismo tienen que ver con el proceso de borrado de las diferencias en términos económicos entre los partidos de la izquierda y la derecha tradicionales.</w:t>
      </w:r>
    </w:p>
    <w:p w:rsidR="00A57A09" w:rsidRDefault="00A57A09" w:rsidP="00A57A09">
      <w:pPr>
        <w:shd w:val="clear" w:color="auto" w:fill="FFFFFF"/>
        <w:spacing w:before="270" w:after="0" w:line="240" w:lineRule="auto"/>
        <w:jc w:val="both"/>
        <w:textAlignment w:val="baseline"/>
        <w:rPr>
          <w:rFonts w:ascii="Times New Roman" w:eastAsia="Times New Roman" w:hAnsi="Times New Roman"/>
          <w:sz w:val="24"/>
          <w:szCs w:val="24"/>
        </w:rPr>
      </w:pPr>
      <w:r w:rsidRPr="00211292">
        <w:rPr>
          <w:rFonts w:ascii="Times New Roman" w:eastAsia="Times New Roman" w:hAnsi="Times New Roman"/>
          <w:sz w:val="24"/>
          <w:szCs w:val="24"/>
        </w:rPr>
        <w:t>En este contexto, la vinculación entre clase social y tendencia en el voto, apuntan Inglehart y Norris, fue perdiendo fuerza en Europa a medida las posiciones entre izquierda y derecha se fueron acercando en lo económico.</w:t>
      </w:r>
    </w:p>
    <w:p w:rsidR="00A57A09" w:rsidRPr="00211292" w:rsidRDefault="00A57A09" w:rsidP="00A57A09">
      <w:pPr>
        <w:shd w:val="clear" w:color="auto" w:fill="FFFFFF"/>
        <w:spacing w:before="270" w:after="0" w:line="240" w:lineRule="auto"/>
        <w:jc w:val="both"/>
        <w:textAlignment w:val="baseline"/>
        <w:rPr>
          <w:rFonts w:ascii="Times New Roman" w:eastAsia="Times New Roman" w:hAnsi="Times New Roman"/>
          <w:sz w:val="24"/>
          <w:szCs w:val="24"/>
        </w:rPr>
      </w:pPr>
    </w:p>
    <w:p w:rsidR="00A57A09" w:rsidRPr="00211292" w:rsidRDefault="00A57A09" w:rsidP="00A57A09">
      <w:pPr>
        <w:shd w:val="clear" w:color="auto" w:fill="FFFFFF"/>
        <w:spacing w:after="0" w:line="240" w:lineRule="auto"/>
        <w:jc w:val="both"/>
        <w:textAlignment w:val="baseline"/>
        <w:rPr>
          <w:rFonts w:ascii="Times New Roman" w:eastAsia="Times New Roman" w:hAnsi="Times New Roman"/>
          <w:sz w:val="24"/>
          <w:szCs w:val="24"/>
        </w:rPr>
      </w:pPr>
      <w:r w:rsidRPr="00211292">
        <w:rPr>
          <w:rFonts w:ascii="Times New Roman" w:eastAsia="Times New Roman" w:hAnsi="Times New Roman"/>
          <w:sz w:val="24"/>
          <w:szCs w:val="24"/>
        </w:rPr>
        <w:t>Desde los extremos, </w:t>
      </w:r>
      <w:r w:rsidRPr="00211292">
        <w:rPr>
          <w:rFonts w:ascii="Times New Roman" w:eastAsia="Times New Roman" w:hAnsi="Times New Roman"/>
          <w:bCs/>
          <w:sz w:val="24"/>
          <w:szCs w:val="24"/>
          <w:bdr w:val="none" w:sz="0" w:space="0" w:color="auto" w:frame="1"/>
        </w:rPr>
        <w:t>el populismo viene a romper la creciente homogeneidad de los discursos políticos</w:t>
      </w:r>
      <w:r>
        <w:rPr>
          <w:rFonts w:ascii="Times New Roman" w:eastAsia="Times New Roman" w:hAnsi="Times New Roman"/>
          <w:sz w:val="24"/>
          <w:szCs w:val="24"/>
        </w:rPr>
        <w:t>. “</w:t>
      </w:r>
      <w:r w:rsidRPr="00211292">
        <w:rPr>
          <w:rFonts w:ascii="Times New Roman" w:eastAsia="Times New Roman" w:hAnsi="Times New Roman"/>
          <w:sz w:val="24"/>
          <w:szCs w:val="24"/>
        </w:rPr>
        <w:t>Tras el final del comunismo, los partidos se fueron acercando en cuestiones económicas y ahora sus diferencias tienen más que ver con una división cultural, especialmente en lo relacionado a la</w:t>
      </w:r>
      <w:r>
        <w:rPr>
          <w:rFonts w:ascii="Times New Roman" w:eastAsia="Times New Roman" w:hAnsi="Times New Roman"/>
          <w:sz w:val="24"/>
          <w:szCs w:val="24"/>
        </w:rPr>
        <w:t xml:space="preserve"> inmigración y el cambio étnico”</w:t>
      </w:r>
      <w:r w:rsidRPr="00211292">
        <w:rPr>
          <w:rFonts w:ascii="Times New Roman" w:eastAsia="Times New Roman" w:hAnsi="Times New Roman"/>
          <w:sz w:val="24"/>
          <w:szCs w:val="24"/>
        </w:rPr>
        <w:t>, apunta Kaufmann.</w:t>
      </w:r>
    </w:p>
    <w:p w:rsidR="00A57A09" w:rsidRPr="00211292" w:rsidRDefault="00A57A09" w:rsidP="00A57A09">
      <w:pPr>
        <w:shd w:val="clear" w:color="auto" w:fill="FFFFFF"/>
        <w:spacing w:before="270" w:after="0" w:line="240" w:lineRule="auto"/>
        <w:jc w:val="both"/>
        <w:textAlignment w:val="baseline"/>
        <w:outlineLvl w:val="1"/>
        <w:rPr>
          <w:rFonts w:ascii="Times New Roman" w:eastAsia="Times New Roman" w:hAnsi="Times New Roman"/>
          <w:bCs/>
          <w:sz w:val="24"/>
          <w:szCs w:val="24"/>
        </w:rPr>
      </w:pPr>
      <w:r w:rsidRPr="00211292">
        <w:rPr>
          <w:rFonts w:ascii="Times New Roman" w:eastAsia="Times New Roman" w:hAnsi="Times New Roman"/>
          <w:bCs/>
          <w:sz w:val="24"/>
          <w:szCs w:val="24"/>
        </w:rPr>
        <w:t>Fascismo</w:t>
      </w:r>
    </w:p>
    <w:p w:rsidR="00A57A09" w:rsidRPr="006D0363" w:rsidRDefault="00A57A09" w:rsidP="00A57A09">
      <w:pPr>
        <w:shd w:val="clear" w:color="auto" w:fill="FFFFFF"/>
        <w:spacing w:before="270" w:after="0" w:line="240" w:lineRule="auto"/>
        <w:jc w:val="both"/>
        <w:textAlignment w:val="baseline"/>
        <w:rPr>
          <w:rFonts w:ascii="Times New Roman" w:eastAsia="Times New Roman" w:hAnsi="Times New Roman"/>
          <w:color w:val="FF0000"/>
          <w:sz w:val="24"/>
          <w:szCs w:val="24"/>
          <w:u w:val="single"/>
        </w:rPr>
      </w:pPr>
      <w:r w:rsidRPr="006D0363">
        <w:rPr>
          <w:rFonts w:ascii="Times New Roman" w:eastAsia="Times New Roman" w:hAnsi="Times New Roman"/>
          <w:color w:val="FF0000"/>
          <w:sz w:val="24"/>
          <w:szCs w:val="24"/>
          <w:u w:val="single"/>
        </w:rPr>
        <w:t>Algunos analistas han querido ver un paralelismo entre el auge actual del populismo y el ascenso de los fascismos en la Europa de los años 30, también afectada por una aguda crisis económica.</w:t>
      </w:r>
    </w:p>
    <w:p w:rsidR="00A57A09" w:rsidRPr="006D0363" w:rsidRDefault="00A57A09" w:rsidP="00A57A09">
      <w:pPr>
        <w:shd w:val="clear" w:color="auto" w:fill="FFFFFF"/>
        <w:spacing w:after="0" w:line="240" w:lineRule="auto"/>
        <w:jc w:val="both"/>
        <w:textAlignment w:val="baseline"/>
        <w:rPr>
          <w:rFonts w:ascii="Times New Roman" w:eastAsia="Times New Roman" w:hAnsi="Times New Roman"/>
          <w:color w:val="FF0000"/>
          <w:sz w:val="24"/>
          <w:szCs w:val="24"/>
          <w:u w:val="single"/>
        </w:rPr>
      </w:pPr>
    </w:p>
    <w:p w:rsidR="00A57A09" w:rsidRPr="00EC0365" w:rsidRDefault="00A57A09" w:rsidP="00A57A09">
      <w:pPr>
        <w:shd w:val="clear" w:color="auto" w:fill="FFFFFF"/>
        <w:spacing w:after="0" w:line="240" w:lineRule="auto"/>
        <w:jc w:val="both"/>
        <w:textAlignment w:val="baseline"/>
        <w:rPr>
          <w:rFonts w:ascii="Times New Roman" w:eastAsia="Times New Roman" w:hAnsi="Times New Roman"/>
          <w:sz w:val="24"/>
          <w:szCs w:val="24"/>
          <w:u w:val="single"/>
        </w:rPr>
      </w:pPr>
      <w:r>
        <w:rPr>
          <w:rFonts w:ascii="Times New Roman" w:eastAsia="Times New Roman" w:hAnsi="Times New Roman"/>
          <w:sz w:val="24"/>
          <w:szCs w:val="24"/>
          <w:u w:val="single"/>
        </w:rPr>
        <w:t>“</w:t>
      </w:r>
      <w:r w:rsidRPr="006D0363">
        <w:rPr>
          <w:rFonts w:ascii="Times New Roman" w:eastAsia="Times New Roman" w:hAnsi="Times New Roman"/>
          <w:sz w:val="24"/>
          <w:szCs w:val="24"/>
          <w:u w:val="single"/>
        </w:rPr>
        <w:t>Con los debidos cuidados, los paralelismos existen. El más claro es una profunda crisis económica que termina derribando el orden y el </w:t>
      </w:r>
      <w:r w:rsidRPr="006D0363">
        <w:rPr>
          <w:rFonts w:ascii="Times New Roman" w:eastAsia="Times New Roman" w:hAnsi="Times New Roman"/>
          <w:i/>
          <w:iCs/>
          <w:sz w:val="24"/>
          <w:szCs w:val="24"/>
          <w:u w:val="single"/>
          <w:bdr w:val="none" w:sz="0" w:space="0" w:color="auto" w:frame="1"/>
        </w:rPr>
        <w:t>establishment</w:t>
      </w:r>
      <w:r w:rsidRPr="006D0363">
        <w:rPr>
          <w:rFonts w:ascii="Times New Roman" w:eastAsia="Times New Roman" w:hAnsi="Times New Roman"/>
          <w:sz w:val="24"/>
          <w:szCs w:val="24"/>
          <w:u w:val="single"/>
        </w:rPr>
        <w:t> político. Pero con todo el rechazo que pueden ofrecer fenómenos populistas como el de Trump, creo que</w:t>
      </w:r>
      <w:r w:rsidRPr="006D0363">
        <w:rPr>
          <w:rFonts w:ascii="Times New Roman" w:eastAsia="Times New Roman" w:hAnsi="Times New Roman"/>
          <w:bCs/>
          <w:sz w:val="24"/>
          <w:szCs w:val="24"/>
          <w:u w:val="single"/>
          <w:bdr w:val="none" w:sz="0" w:space="0" w:color="auto" w:frame="1"/>
        </w:rPr>
        <w:t> el fascismo no es exactamente lo mismo</w:t>
      </w:r>
      <w:r>
        <w:rPr>
          <w:rFonts w:ascii="Times New Roman" w:eastAsia="Times New Roman" w:hAnsi="Times New Roman"/>
          <w:sz w:val="24"/>
          <w:szCs w:val="24"/>
          <w:u w:val="single"/>
        </w:rPr>
        <w:t>”, sugiere Panizza. “EEUU</w:t>
      </w:r>
      <w:r w:rsidRPr="006D0363">
        <w:rPr>
          <w:rFonts w:ascii="Times New Roman" w:eastAsia="Times New Roman" w:hAnsi="Times New Roman"/>
          <w:sz w:val="24"/>
          <w:szCs w:val="24"/>
          <w:u w:val="single"/>
        </w:rPr>
        <w:t xml:space="preserve"> es una sociedad democrática con instituciones democráticas. </w:t>
      </w:r>
      <w:r w:rsidRPr="006D0363">
        <w:rPr>
          <w:rFonts w:ascii="Times New Roman" w:eastAsia="Times New Roman" w:hAnsi="Times New Roman"/>
          <w:bCs/>
          <w:sz w:val="24"/>
          <w:szCs w:val="24"/>
          <w:u w:val="single"/>
          <w:bdr w:val="none" w:sz="0" w:space="0" w:color="auto" w:frame="1"/>
        </w:rPr>
        <w:t>Yo no diría que la demo</w:t>
      </w:r>
      <w:r>
        <w:rPr>
          <w:rFonts w:ascii="Times New Roman" w:eastAsia="Times New Roman" w:hAnsi="Times New Roman"/>
          <w:bCs/>
          <w:sz w:val="24"/>
          <w:szCs w:val="24"/>
          <w:u w:val="single"/>
          <w:bdr w:val="none" w:sz="0" w:space="0" w:color="auto" w:frame="1"/>
        </w:rPr>
        <w:t>cracia como tal va a caer en EEUU</w:t>
      </w:r>
      <w:r w:rsidRPr="006D0363">
        <w:rPr>
          <w:rFonts w:ascii="Times New Roman" w:eastAsia="Times New Roman" w:hAnsi="Times New Roman"/>
          <w:sz w:val="24"/>
          <w:szCs w:val="24"/>
          <w:u w:val="single"/>
        </w:rPr>
        <w:t>, que Trump se vaya a convertir en un dictador y vaya a disolver el Congreso. Eso no va a pasar, por supuesto</w:t>
      </w:r>
      <w:r>
        <w:rPr>
          <w:rFonts w:ascii="Times New Roman" w:eastAsia="Times New Roman" w:hAnsi="Times New Roman"/>
          <w:sz w:val="24"/>
          <w:szCs w:val="24"/>
          <w:u w:val="single"/>
        </w:rPr>
        <w:t xml:space="preserve">”, indica el experto. </w:t>
      </w:r>
      <w:r>
        <w:rPr>
          <w:rFonts w:ascii="Times New Roman" w:eastAsia="Times New Roman" w:hAnsi="Times New Roman"/>
          <w:sz w:val="24"/>
          <w:szCs w:val="24"/>
        </w:rPr>
        <w:t>Pero concluye: “</w:t>
      </w:r>
      <w:r w:rsidRPr="00211292">
        <w:rPr>
          <w:rFonts w:ascii="Times New Roman" w:eastAsia="Times New Roman" w:hAnsi="Times New Roman"/>
          <w:sz w:val="24"/>
          <w:szCs w:val="24"/>
        </w:rPr>
        <w:t>la polarización social creada por su discurso es negativa porque la democracia requiere el reconocimiento del otro como ciudadano con el cual hay que entablar algún tipo de negociaci</w:t>
      </w:r>
      <w:r>
        <w:rPr>
          <w:rFonts w:ascii="Times New Roman" w:eastAsia="Times New Roman" w:hAnsi="Times New Roman"/>
          <w:sz w:val="24"/>
          <w:szCs w:val="24"/>
        </w:rPr>
        <w:t>ón”</w:t>
      </w:r>
      <w:r w:rsidRPr="00211292">
        <w:rPr>
          <w:rFonts w:ascii="Times New Roman" w:eastAsia="Times New Roman" w:hAnsi="Times New Roman"/>
          <w:sz w:val="24"/>
          <w:szCs w:val="24"/>
        </w:rPr>
        <w:t>.</w:t>
      </w:r>
    </w:p>
    <w:p w:rsidR="00A57A09" w:rsidRDefault="00A57A09" w:rsidP="00A57A09">
      <w:pPr>
        <w:spacing w:line="240" w:lineRule="auto"/>
        <w:jc w:val="both"/>
        <w:rPr>
          <w:rFonts w:ascii="Times New Roman" w:eastAsia="Times New Roman" w:hAnsi="Times New Roman"/>
          <w:sz w:val="24"/>
          <w:szCs w:val="24"/>
        </w:rPr>
      </w:pPr>
    </w:p>
    <w:p w:rsidR="00A57A09" w:rsidRDefault="00A57A09" w:rsidP="00A57A09">
      <w:pPr>
        <w:spacing w:line="240" w:lineRule="auto"/>
        <w:jc w:val="both"/>
        <w:rPr>
          <w:rFonts w:ascii="Times New Roman" w:hAnsi="Times New Roman"/>
          <w:sz w:val="24"/>
          <w:szCs w:val="24"/>
        </w:rPr>
      </w:pPr>
      <w:r>
        <w:rPr>
          <w:rFonts w:ascii="Times New Roman" w:hAnsi="Times New Roman"/>
          <w:sz w:val="24"/>
          <w:szCs w:val="24"/>
        </w:rPr>
        <w:t xml:space="preserve">- </w:t>
      </w:r>
      <w:r w:rsidRPr="0056619F">
        <w:rPr>
          <w:rFonts w:ascii="Times New Roman" w:hAnsi="Times New Roman"/>
          <w:sz w:val="24"/>
          <w:szCs w:val="24"/>
        </w:rPr>
        <w:t>¿</w:t>
      </w:r>
      <w:r w:rsidRPr="0056619F">
        <w:rPr>
          <w:rFonts w:ascii="Times New Roman" w:hAnsi="Times New Roman"/>
          <w:sz w:val="24"/>
          <w:szCs w:val="24"/>
          <w:u w:val="single"/>
        </w:rPr>
        <w:t>Obreros de extrema derecha</w:t>
      </w:r>
      <w:r w:rsidRPr="0056619F">
        <w:rPr>
          <w:rFonts w:ascii="Times New Roman" w:hAnsi="Times New Roman"/>
          <w:sz w:val="24"/>
          <w:szCs w:val="24"/>
        </w:rPr>
        <w:t>?</w:t>
      </w:r>
      <w:r>
        <w:rPr>
          <w:rFonts w:ascii="Times New Roman" w:hAnsi="Times New Roman"/>
          <w:sz w:val="24"/>
          <w:szCs w:val="24"/>
        </w:rPr>
        <w:t xml:space="preserve"> (Libertad Digital - </w:t>
      </w:r>
      <w:r>
        <w:rPr>
          <w:rFonts w:ascii="Times New Roman" w:hAnsi="Times New Roman"/>
          <w:b/>
          <w:sz w:val="24"/>
          <w:szCs w:val="24"/>
        </w:rPr>
        <w:t>15</w:t>
      </w:r>
      <w:r w:rsidRPr="0056619F">
        <w:rPr>
          <w:rFonts w:ascii="Times New Roman" w:hAnsi="Times New Roman"/>
          <w:b/>
          <w:sz w:val="24"/>
          <w:szCs w:val="24"/>
        </w:rPr>
        <w:t>/11/16</w:t>
      </w:r>
      <w:r>
        <w:rPr>
          <w:rFonts w:ascii="Times New Roman" w:hAnsi="Times New Roman"/>
          <w:sz w:val="24"/>
          <w:szCs w:val="24"/>
        </w:rPr>
        <w:t>)        Lectura recomendada</w:t>
      </w:r>
    </w:p>
    <w:p w:rsidR="00A57A09" w:rsidRDefault="00A57A09" w:rsidP="00A57A09">
      <w:pPr>
        <w:spacing w:line="240" w:lineRule="auto"/>
        <w:jc w:val="both"/>
        <w:rPr>
          <w:rFonts w:ascii="Times New Roman" w:hAnsi="Times New Roman"/>
          <w:sz w:val="24"/>
          <w:szCs w:val="24"/>
        </w:rPr>
      </w:pPr>
      <w:r>
        <w:rPr>
          <w:rFonts w:ascii="Times New Roman" w:hAnsi="Times New Roman"/>
          <w:sz w:val="24"/>
          <w:szCs w:val="24"/>
        </w:rPr>
        <w:t>(Por José García Domínguez)</w:t>
      </w:r>
    </w:p>
    <w:p w:rsidR="00A57A09" w:rsidRPr="0056619F" w:rsidRDefault="00A57A09" w:rsidP="00A57A09">
      <w:pPr>
        <w:spacing w:line="240" w:lineRule="auto"/>
        <w:jc w:val="both"/>
        <w:rPr>
          <w:rFonts w:ascii="Times New Roman" w:hAnsi="Times New Roman"/>
          <w:sz w:val="24"/>
          <w:szCs w:val="24"/>
        </w:rPr>
      </w:pPr>
      <w:r w:rsidRPr="006D5D7C">
        <w:rPr>
          <w:rFonts w:ascii="Times New Roman" w:hAnsi="Times New Roman"/>
          <w:sz w:val="24"/>
          <w:szCs w:val="24"/>
          <w:u w:val="single"/>
        </w:rPr>
        <w:t>La tentación primera, la instintiva, es considerar que todos esos obreros industriales de mediana edad y escasa formación reglada, los que están virando en masa hacia la extrema derecha a ambas orillas del Atlántico, son estúpidos; carne de cañón en manos de los demagogos de turno que los manipularían y engañarían a su antojo, quién sabe con qué intereses espurios. Pero lo cierto es que, tanto entre los cuellos azules que acaban de votar a Trump como entre sus iguales ingleses o franceses que llevan lustros encuadrados en las filas del Frente Nacional y del UKIP, lo más destacable de sus respectivas orientaciones partidarias es la definitiva racionalidad de la elección.</w:t>
      </w:r>
      <w:r w:rsidRPr="0056619F">
        <w:rPr>
          <w:rFonts w:ascii="Times New Roman" w:hAnsi="Times New Roman"/>
          <w:sz w:val="24"/>
          <w:szCs w:val="24"/>
        </w:rPr>
        <w:t xml:space="preserve"> </w:t>
      </w:r>
      <w:r w:rsidRPr="006D5D7C">
        <w:rPr>
          <w:rFonts w:ascii="Times New Roman" w:hAnsi="Times New Roman"/>
          <w:color w:val="FF0000"/>
          <w:sz w:val="24"/>
          <w:szCs w:val="24"/>
          <w:u w:val="single"/>
        </w:rPr>
        <w:t>A fin de cuentas, si algo comparten Trump, Le Pen, Farage y el resto de los llamados populistas es el repudio militante tanto de la hiperglobalización como de su corolario sociológico más visible, las migraciones hacia Occidente de grandes grupos de población oriundos de otras latitudes.</w:t>
      </w:r>
      <w:r w:rsidRPr="0056619F">
        <w:rPr>
          <w:rFonts w:ascii="Times New Roman" w:hAnsi="Times New Roman"/>
          <w:sz w:val="24"/>
          <w:szCs w:val="24"/>
        </w:rPr>
        <w:t xml:space="preserve"> Y si algo perjudica objetivamente a ese muy preciso segmento es justo lo mismo: la hiperglobalización y los asentamientos en sus respectivas comunidades locales de inmigrantes poco cualificados procedentes de países en </w:t>
      </w:r>
      <w:r w:rsidRPr="0056619F">
        <w:rPr>
          <w:rFonts w:ascii="Times New Roman" w:hAnsi="Times New Roman"/>
          <w:sz w:val="24"/>
          <w:szCs w:val="24"/>
        </w:rPr>
        <w:lastRenderedPageBreak/>
        <w:t xml:space="preserve">desarrollo. Que no se pueda decir en voz alta no significa que el aserto ande </w:t>
      </w:r>
      <w:r>
        <w:rPr>
          <w:rFonts w:ascii="Times New Roman" w:hAnsi="Times New Roman"/>
          <w:sz w:val="24"/>
          <w:szCs w:val="24"/>
        </w:rPr>
        <w:t>en absoluto lejos de la verdad.</w:t>
      </w:r>
    </w:p>
    <w:p w:rsidR="00A57A09" w:rsidRPr="006D5D7C" w:rsidRDefault="00A57A09" w:rsidP="00A57A09">
      <w:pPr>
        <w:spacing w:line="240" w:lineRule="auto"/>
        <w:jc w:val="both"/>
        <w:rPr>
          <w:rFonts w:ascii="Times New Roman" w:hAnsi="Times New Roman"/>
          <w:color w:val="FF0000"/>
          <w:sz w:val="24"/>
          <w:szCs w:val="24"/>
          <w:u w:val="single"/>
        </w:rPr>
      </w:pPr>
      <w:r w:rsidRPr="006D5D7C">
        <w:rPr>
          <w:rFonts w:ascii="Times New Roman" w:hAnsi="Times New Roman"/>
          <w:sz w:val="24"/>
          <w:szCs w:val="24"/>
          <w:u w:val="single"/>
        </w:rPr>
        <w:t>Las tres décadas transcurridas desde la caída del Muro de Berlín y el consiguiente inicio de la segunda gran oleada globalizadora (la primera se gestó a finales del XIX y encontraría un final abrupto con el estallido de la Gran Guerra en 1914) ya nos ofrecen una perspectiva suficiente para constatar que la integración de los mercados a escala mundial esboza un más que inquietante resultado ambiguo</w:t>
      </w:r>
      <w:r w:rsidRPr="0056619F">
        <w:rPr>
          <w:rFonts w:ascii="Times New Roman" w:hAnsi="Times New Roman"/>
          <w:sz w:val="24"/>
          <w:szCs w:val="24"/>
        </w:rPr>
        <w:t xml:space="preserve">. </w:t>
      </w:r>
      <w:r w:rsidRPr="006D5D7C">
        <w:rPr>
          <w:rFonts w:ascii="Times New Roman" w:hAnsi="Times New Roman"/>
          <w:color w:val="FF0000"/>
          <w:sz w:val="24"/>
          <w:szCs w:val="24"/>
          <w:u w:val="single"/>
        </w:rPr>
        <w:t>Hay ganadores netos, sí, pero también hay perdedores netos. La hiperglobalización está beneficiando a los ricos en todas partes; a los ricos de los países ricos y a los ricos de los países pobres, pues todos ellos disponen ahora de mano de obra mucho más barata y abundante que nunca antes. También beneficia, y mucho, muchísimo, a los pobres de los países pobres, que han visto subir sus niveles de vida sin interrupción a lo largo de los seis últimos lustros; China e India encarnan el paradigma de ese evidente proceso de mejora colectiva.</w:t>
      </w:r>
    </w:p>
    <w:p w:rsidR="00A57A09" w:rsidRDefault="00A57A09" w:rsidP="00A57A09">
      <w:pPr>
        <w:spacing w:line="240" w:lineRule="auto"/>
        <w:jc w:val="both"/>
        <w:rPr>
          <w:rFonts w:ascii="Times New Roman" w:hAnsi="Times New Roman"/>
          <w:color w:val="FF0000"/>
          <w:sz w:val="24"/>
          <w:szCs w:val="24"/>
          <w:u w:val="single"/>
        </w:rPr>
      </w:pPr>
      <w:r w:rsidRPr="006D5D7C">
        <w:rPr>
          <w:rFonts w:ascii="Times New Roman" w:hAnsi="Times New Roman"/>
          <w:color w:val="FF0000"/>
          <w:sz w:val="24"/>
          <w:szCs w:val="24"/>
          <w:u w:val="single"/>
        </w:rPr>
        <w:t>Pero durante ese lapso no ha ocurrido otro tanto, sino lo contrario, con los pobres de los países ricos, igual los europeos que los norteamericanos; esas clases bajas y medias bajas de Occidente que, año tras año, asisten consternadas al declive de sus ingresos por mor de las deslocalizaciones fabriles con destino Asia y el parejo estancamiento de la franja inferior de los salarios, el inmediato efecto de la competencia en el mercado laboral doméstico de la novísima mano de obra importada</w:t>
      </w:r>
      <w:r w:rsidRPr="0056619F">
        <w:rPr>
          <w:rFonts w:ascii="Times New Roman" w:hAnsi="Times New Roman"/>
          <w:sz w:val="24"/>
          <w:szCs w:val="24"/>
        </w:rPr>
        <w:t xml:space="preserve">. </w:t>
      </w:r>
      <w:r w:rsidRPr="006D5D7C">
        <w:rPr>
          <w:rFonts w:ascii="Times New Roman" w:hAnsi="Times New Roman"/>
          <w:sz w:val="24"/>
          <w:szCs w:val="24"/>
          <w:u w:val="single"/>
        </w:rPr>
        <w:t>No, no son estúpidos ni carne de cañón. Al revés, saben cuáles son sus intereses y apoyan en las urnas al que se comprometa a defenderlos.</w:t>
      </w:r>
      <w:r w:rsidRPr="0056619F">
        <w:rPr>
          <w:rFonts w:ascii="Times New Roman" w:hAnsi="Times New Roman"/>
          <w:sz w:val="24"/>
          <w:szCs w:val="24"/>
        </w:rPr>
        <w:t xml:space="preserve"> Ese Trump, y sobre todo lo que hay detrás de ese Trump, </w:t>
      </w:r>
      <w:r w:rsidRPr="006D5D7C">
        <w:rPr>
          <w:rFonts w:ascii="Times New Roman" w:hAnsi="Times New Roman"/>
          <w:sz w:val="24"/>
          <w:szCs w:val="24"/>
          <w:u w:val="single"/>
        </w:rPr>
        <w:t>es la enésima prueba de que Fukuyama estaba equivocado: la Historia no llegó a su definitivo final feliz con la desaparición del comunismo y la ulterior hegemonía momentánea del capitalismo en su variante anglosajona, individualista y democrática.</w:t>
      </w:r>
      <w:r w:rsidRPr="0056619F">
        <w:rPr>
          <w:rFonts w:ascii="Times New Roman" w:hAnsi="Times New Roman"/>
          <w:sz w:val="24"/>
          <w:szCs w:val="24"/>
        </w:rPr>
        <w:t xml:space="preserve"> </w:t>
      </w:r>
      <w:r w:rsidRPr="006D5D7C">
        <w:rPr>
          <w:rFonts w:ascii="Times New Roman" w:hAnsi="Times New Roman"/>
          <w:color w:val="FF0000"/>
          <w:sz w:val="24"/>
          <w:szCs w:val="24"/>
          <w:u w:val="single"/>
        </w:rPr>
        <w:t>La Historia, desengañémonos, ha vuelto por sus fueros. Esto no ha hecho nada más que empezar.</w:t>
      </w:r>
    </w:p>
    <w:p w:rsidR="00A57A09" w:rsidRPr="00B5087C" w:rsidRDefault="00A57A09" w:rsidP="00A57A09">
      <w:pPr>
        <w:spacing w:line="240" w:lineRule="auto"/>
        <w:jc w:val="both"/>
        <w:rPr>
          <w:rFonts w:ascii="Times New Roman" w:hAnsi="Times New Roman"/>
          <w:b/>
          <w:sz w:val="24"/>
          <w:szCs w:val="24"/>
        </w:rPr>
      </w:pPr>
      <w:r w:rsidRPr="00B5087C">
        <w:rPr>
          <w:rFonts w:ascii="Times New Roman" w:hAnsi="Times New Roman"/>
          <w:b/>
          <w:sz w:val="24"/>
          <w:szCs w:val="24"/>
        </w:rPr>
        <w:t>La rebelión de las masas</w:t>
      </w:r>
    </w:p>
    <w:p w:rsidR="00A57A09" w:rsidRPr="00297F10" w:rsidRDefault="00A57A09" w:rsidP="00A57A09">
      <w:pPr>
        <w:pStyle w:val="yiv0001042580msonormal"/>
        <w:shd w:val="clear" w:color="auto" w:fill="FFFFFF"/>
        <w:spacing w:before="0" w:beforeAutospacing="0" w:after="250" w:afterAutospacing="0"/>
        <w:jc w:val="both"/>
        <w:textAlignment w:val="baseline"/>
      </w:pPr>
      <w:r>
        <w:t>F</w:t>
      </w:r>
      <w:r w:rsidRPr="00297F10">
        <w:t xml:space="preserve">inalmente, contra la </w:t>
      </w:r>
      <w:r>
        <w:t>mayoría de los pronósticos, la “política de la ira”</w:t>
      </w:r>
      <w:r w:rsidRPr="00297F10">
        <w:t>, se impuso en las elecciones norteamericanas. Como lo interpretó el periodismo, fue la rebelión de las clases media y trabajadora disgustadas con el establishment, que las marginó del bienestar y la esperanza en el futuro. Avala esta descripción un dato clave: a pesar de los millones de puestos de trabajo creados durante la administración Obama, el ingreso medio de las familias americanas permanece estancado desde principios de siglo. Creció el PBI, pero ese incremento no se derramó sobre la mayoría. La incertidumbre material y el miedo a empeorar la inclinaron por un </w:t>
      </w:r>
      <w:r>
        <w:t>“</w:t>
      </w:r>
      <w:r w:rsidRPr="004D6F9C">
        <w:rPr>
          <w:iCs/>
        </w:rPr>
        <w:t>outsider</w:t>
      </w:r>
      <w:r>
        <w:rPr>
          <w:iCs/>
        </w:rPr>
        <w:t>”</w:t>
      </w:r>
      <w:r w:rsidRPr="00297F10">
        <w:t>, desechando su falta de antecedentes y las reservas sobre su moralidad. Pero más allá de la angustia económica de los norteamericanos y de las alternativas de la campaña -Clinton no fue una buena candidata-, el triunfo de Trump es el síntoma de una mutación más profunda, que anuncia una nueva época de la historia mundial.</w:t>
      </w:r>
    </w:p>
    <w:p w:rsidR="00A57A09" w:rsidRPr="00297F10" w:rsidRDefault="00A57A09" w:rsidP="00A57A09">
      <w:pPr>
        <w:pStyle w:val="yiv0001042580msonormal"/>
        <w:shd w:val="clear" w:color="auto" w:fill="FFFFFF"/>
        <w:spacing w:before="0" w:beforeAutospacing="0" w:after="250" w:afterAutospacing="0"/>
        <w:jc w:val="both"/>
        <w:textAlignment w:val="baseline"/>
      </w:pPr>
      <w:r w:rsidRPr="00297F10">
        <w:t>Sin agotar el tema, podría argumentarse que al menos tres factores convergen en este cambio, cuya rostro trágico es la desigualdad. Ellos son: la desnaturalización del sistema democrático, la globalización económica y el efecto de la revolución tecnológica sobre el empleo. La pérdida de sustancia democrática no es un fenómeno nuevo. Consiste en la transformación de las democracias en plutocracias, es decir, en gobiernos conformados por élites que concentran el poder y deciden sobre el destino de los ciudadanos, devenidos súbditos de una dominación invisible.</w:t>
      </w:r>
    </w:p>
    <w:p w:rsidR="00A57A09" w:rsidRPr="00297F10" w:rsidRDefault="00A57A09" w:rsidP="00A57A09">
      <w:pPr>
        <w:pStyle w:val="yiv0001042580msonormal"/>
        <w:shd w:val="clear" w:color="auto" w:fill="FFFFFF"/>
        <w:spacing w:before="0" w:beforeAutospacing="0" w:after="250" w:afterAutospacing="0"/>
        <w:jc w:val="both"/>
        <w:textAlignment w:val="baseline"/>
      </w:pPr>
      <w:r w:rsidRPr="00297F10">
        <w:lastRenderedPageBreak/>
        <w:t>Las transacciones entre las aristocracias definen las políticas públicas, debilitan los controles republicanos, reparten las oportunidades entre pocos, facilitan la corrupción. El retrato de las élites norteamericanas trazado por Wright Mills a mediados del siglo pasado resulta ejemplar de estos fenómenos. Y más cerca, </w:t>
      </w:r>
      <w:r w:rsidRPr="00297F10">
        <w:rPr>
          <w:i/>
          <w:iCs/>
        </w:rPr>
        <w:t>Democracia S.A.,</w:t>
      </w:r>
      <w:r w:rsidRPr="00297F10">
        <w:t> de Sheldon Wolin, los muestra en toda su crudeza contemporánea. Hillary Clinton, tal vez a su pesar, terminó representando a esa democracia desencantada, que tampoco pudo transformar Obama.</w:t>
      </w:r>
    </w:p>
    <w:p w:rsidR="00A57A09" w:rsidRPr="00297F10" w:rsidRDefault="00A57A09" w:rsidP="00A57A09">
      <w:pPr>
        <w:pStyle w:val="yiv0001042580msonormal"/>
        <w:shd w:val="clear" w:color="auto" w:fill="FFFFFF"/>
        <w:spacing w:before="0" w:beforeAutospacing="0" w:after="250" w:afterAutospacing="0"/>
        <w:jc w:val="both"/>
        <w:textAlignment w:val="baseline"/>
      </w:pPr>
      <w:r w:rsidRPr="00297F10">
        <w:t>El balance de la globalización arroja más pérdidas que ganancias, considerando los ingresos de las familias, que en buena medida explican las razones del voto. La globalización está impulsando la inequidad no tanto entre las naciones, sino entre los trabajadores al interior de ellas, con incidencia particular en los países ricos como Estados Unidos y Gran Bretaña. El economista Branko Milanovic explica que la especialización en exportaciones sofisticadas aumenta la brecha entre los salarios de los trabajadores calificados y los no calificados. Y las importaciones con poco valor agregado, junto a la tercerización, también reducen los sueldos o aumentan el desempleo de los asalariados con menos preparación. En procesos como éstos deben encontrarse parte de las razones de Trump y sus votantes. Para esta gente, abrirse al mundo significa perder, no ganar e integrarse.</w:t>
      </w:r>
    </w:p>
    <w:p w:rsidR="00A57A09" w:rsidRPr="00297F10" w:rsidRDefault="00A57A09" w:rsidP="00A57A09">
      <w:pPr>
        <w:pStyle w:val="yiv0001042580msonormal"/>
        <w:shd w:val="clear" w:color="auto" w:fill="FFFFFF"/>
        <w:spacing w:before="0" w:beforeAutospacing="0" w:after="250" w:afterAutospacing="0"/>
        <w:jc w:val="both"/>
        <w:textAlignment w:val="baseline"/>
      </w:pPr>
      <w:r w:rsidRPr="00297F10">
        <w:t>La revolución tecnológica es la frutilla del postre. A principios de este año, un informe del World Economic Forum (WEF) estimó que debido a los avances en la genética, la digitalización, la inteligencia artificial y la impresión en 3D, se perderán a corto plazo 5 millones de puestos de trabajo. Est</w:t>
      </w:r>
      <w:r>
        <w:t>e proceso, al que el WEF llama “cuarta revolución industrial”</w:t>
      </w:r>
      <w:r w:rsidRPr="00297F10">
        <w:t>, llevó al economista principal del Banco de Inglaterra, Andy</w:t>
      </w:r>
      <w:r>
        <w:t xml:space="preserve"> Haldane, a advertir que habrá “</w:t>
      </w:r>
      <w:r w:rsidRPr="00297F10">
        <w:t xml:space="preserve">grandes perturbaciones no solamente en los modelos empresariales, sino también en el mercado laboral </w:t>
      </w:r>
      <w:r>
        <w:t>durante los próximos cinco años”</w:t>
      </w:r>
      <w:r w:rsidRPr="00297F10">
        <w:t>. La cuestión es alarmante porque según Erik Brynjolfsson y Andrew McAfee, la evolución tecnológica ha tomado velocidad exponencial en la etapa actual, que ellos bautizaron, con</w:t>
      </w:r>
      <w:r>
        <w:t xml:space="preserve"> gran suceso, como “La segunda era de las máquinas”</w:t>
      </w:r>
      <w:r w:rsidRPr="00297F10">
        <w:t>. Las capas medias y bajas de la población, con educación insuficiente para adaptarse a la transformación, temen ser reemplazadas por robots. En el imaginario popular, Trump las defenderá de ellos.</w:t>
      </w:r>
    </w:p>
    <w:p w:rsidR="00A57A09" w:rsidRPr="00297F10" w:rsidRDefault="00A57A09" w:rsidP="00A57A09">
      <w:pPr>
        <w:pStyle w:val="yiv0001042580msonormal"/>
        <w:shd w:val="clear" w:color="auto" w:fill="FFFFFF"/>
        <w:spacing w:before="0" w:beforeAutospacing="0" w:after="250" w:afterAutospacing="0"/>
        <w:jc w:val="both"/>
        <w:textAlignment w:val="baseline"/>
      </w:pPr>
      <w:r w:rsidRPr="00297F10">
        <w:t>Desde los tiempos de Franklin Delano Roosevelt los demócratas tenían la imagen de liberales y defensores de los derrotados por la crisis de 1929 que se extendió a lo largo de los años 30. También de los negros excluidos, de los sureños ignorados en sus reclamos, de los judíos en medio de los brotes antisemitas, de la clase media baja y los inmigrantes, y, fundamentalmente, de los sindicatos. Los obreros eran devotos admiradores de Roosevelt.</w:t>
      </w:r>
    </w:p>
    <w:p w:rsidR="00A57A09" w:rsidRPr="00297F10" w:rsidRDefault="00A57A09" w:rsidP="00A57A09">
      <w:pPr>
        <w:pStyle w:val="yiv0001042580msonormal"/>
        <w:shd w:val="clear" w:color="auto" w:fill="FFFFFF"/>
        <w:spacing w:before="0" w:beforeAutospacing="0" w:after="250" w:afterAutospacing="0"/>
        <w:jc w:val="both"/>
        <w:textAlignment w:val="baseline"/>
      </w:pPr>
      <w:r w:rsidRPr="00297F10">
        <w:t>Eran tiempos de la llamada Alianza FDR (las siglas de Roosevelt), los trabajadores oficiaron de sostén de los triunfos reiterados de los demócratas. Los faros que iluminaron esa alianza fueron una renovada fe en el capitalismo; la contención del comunismo por todos los medios y un estado keynesiano que brinda oportunidades para todos.</w:t>
      </w:r>
    </w:p>
    <w:p w:rsidR="00A57A09" w:rsidRPr="00297F10" w:rsidRDefault="00A57A09" w:rsidP="00A57A09">
      <w:pPr>
        <w:pStyle w:val="yiv0001042580msonormal"/>
        <w:shd w:val="clear" w:color="auto" w:fill="FFFFFF"/>
        <w:spacing w:before="0" w:beforeAutospacing="0" w:after="250" w:afterAutospacing="0"/>
        <w:jc w:val="both"/>
        <w:textAlignment w:val="baseline"/>
      </w:pPr>
      <w:r w:rsidRPr="00297F10">
        <w:t xml:space="preserve">Ese romance se fue desgastando poco a poco desde la presidencia de John Fitzgerald Kennedy, un poco menos con Lyndon Johnson (quien puso en marcha el conflicto de Vietnam) y se agravó desmesuradamente -después de varios éxitos del Partido Republicano- con la gestión de Bill Clinton. ¿Qué hizo Clinton de malo? Abandonar a los sindicatos a su suerte y rodearse, para conducir el país, de élites cultas y académicas </w:t>
      </w:r>
      <w:r w:rsidRPr="00297F10">
        <w:lastRenderedPageBreak/>
        <w:t>que controlaban todo y fijaban criterios estrictos. La gestión Clinton rompió la alianza anterior al acelerar los tiempos con retos competitivos con Europa y Japón, elevando el gasto militar (que tanto había cuestionado el republicano Ike Eisenhower en 1952); en lo estrictamente económico elevaron las importaciones y bajaron las exportaciones. Fue todo un efecto tenaza que poco a poco hizo que muchos sectores entraran en crisis, otros levantaran las fábricas y las trasladaran al exterior, especialmente las automotrices.</w:t>
      </w:r>
    </w:p>
    <w:p w:rsidR="00A57A09" w:rsidRPr="00297F10" w:rsidRDefault="00A57A09" w:rsidP="00A57A09">
      <w:pPr>
        <w:pStyle w:val="yiv0001042580msonormal"/>
        <w:shd w:val="clear" w:color="auto" w:fill="FFFFFF"/>
        <w:spacing w:before="0" w:beforeAutospacing="0" w:after="250" w:afterAutospacing="0"/>
        <w:jc w:val="both"/>
        <w:textAlignment w:val="baseline"/>
      </w:pPr>
      <w:r w:rsidRPr="00297F10">
        <w:t>Desde la ropa, los utensilios domésticos, los elementos electrónicos, las computadoras hasta los automóviles, todo se hacía en otras partes del mundo, en especial en el Pacífico asiático y un poco, l</w:t>
      </w:r>
      <w:r>
        <w:t xml:space="preserve">o residual, en América Central. </w:t>
      </w:r>
      <w:r w:rsidRPr="00297F10">
        <w:t>El pretexto de los fabricantes fue el apretón impositivo y el costo de la mano de obra. Los plutócratas exponían sus razones y Washington los eximía de todo pecado.</w:t>
      </w:r>
    </w:p>
    <w:p w:rsidR="00A57A09" w:rsidRPr="00297F10" w:rsidRDefault="00A57A09" w:rsidP="00A57A09">
      <w:pPr>
        <w:pStyle w:val="yiv0001042580msonormal"/>
        <w:shd w:val="clear" w:color="auto" w:fill="FFFFFF"/>
        <w:spacing w:before="0" w:beforeAutospacing="0" w:after="250" w:afterAutospacing="0"/>
        <w:jc w:val="both"/>
        <w:textAlignment w:val="baseline"/>
      </w:pPr>
      <w:r w:rsidRPr="00297F10">
        <w:t>La desigualdad creció, las élites se llevaron el dinero, y los trabajadores y empresarios medianos y pequeños se cayeron escaleras abajo. El consumismo de la clase media se esfumó. De hecho dejó de funcionar el contrato que prometía bienestar para todos. La frustración colectiva se agigantó. Los gobiernos abandonaron a los necesitados. El odio contra el Congreso, la Casa Blanca y los partidos políticos, más la presencia de Obama y la ausencia de quien representara a los ciudadanos maltratados hizo aflorar el racismo en todo el centro del país y en las grandes ciudades.</w:t>
      </w:r>
    </w:p>
    <w:p w:rsidR="00A57A09" w:rsidRPr="00297F10" w:rsidRDefault="00A57A09" w:rsidP="00A57A09">
      <w:pPr>
        <w:pStyle w:val="yiv0001042580msonormal"/>
        <w:shd w:val="clear" w:color="auto" w:fill="FFFFFF"/>
        <w:spacing w:before="0" w:beforeAutospacing="0" w:after="250" w:afterAutospacing="0"/>
        <w:jc w:val="both"/>
        <w:textAlignment w:val="baseline"/>
      </w:pPr>
      <w:r w:rsidRPr="00297F10">
        <w:t>Pese a sus constantes groserías, a su egocentrismo, a sus declaraciones racistas y misóginas, a sus gestos mussolinianos, a su ignorancia en la administración de un país, Trump validó todas las voces marginales y hasta cuestionó al establishment del cual forma parte. Utilizó todo tipo de argumentos irresponsables y fue apoyado también por congregaciones religiosas extremistas a lo largo y a lo ancho de los Estados Unidos.</w:t>
      </w:r>
    </w:p>
    <w:p w:rsidR="00A57A09" w:rsidRPr="004357F1" w:rsidRDefault="00A57A09" w:rsidP="00A57A09">
      <w:pPr>
        <w:spacing w:line="240" w:lineRule="auto"/>
        <w:jc w:val="both"/>
        <w:rPr>
          <w:rFonts w:ascii="Times New Roman" w:hAnsi="Times New Roman"/>
          <w:sz w:val="24"/>
          <w:szCs w:val="24"/>
        </w:rPr>
      </w:pPr>
      <w:r>
        <w:rPr>
          <w:rFonts w:ascii="Times New Roman" w:hAnsi="Times New Roman"/>
          <w:sz w:val="24"/>
          <w:szCs w:val="24"/>
        </w:rPr>
        <w:t xml:space="preserve">- </w:t>
      </w:r>
      <w:r w:rsidRPr="004357F1">
        <w:rPr>
          <w:rFonts w:ascii="Times New Roman" w:hAnsi="Times New Roman"/>
          <w:sz w:val="24"/>
          <w:szCs w:val="24"/>
        </w:rPr>
        <w:t>¿</w:t>
      </w:r>
      <w:r>
        <w:rPr>
          <w:rFonts w:ascii="Times New Roman" w:hAnsi="Times New Roman"/>
          <w:sz w:val="24"/>
          <w:szCs w:val="24"/>
          <w:u w:val="single"/>
        </w:rPr>
        <w:t>Qué es la “alt-right”</w:t>
      </w:r>
      <w:r w:rsidRPr="004357F1">
        <w:rPr>
          <w:rFonts w:ascii="Times New Roman" w:hAnsi="Times New Roman"/>
          <w:sz w:val="24"/>
          <w:szCs w:val="24"/>
          <w:u w:val="single"/>
        </w:rPr>
        <w:t>? La derecha radical que ha irrumpido en la Casa Blanca</w:t>
      </w:r>
      <w:r>
        <w:rPr>
          <w:rFonts w:ascii="Times New Roman" w:hAnsi="Times New Roman"/>
          <w:sz w:val="24"/>
          <w:szCs w:val="24"/>
        </w:rPr>
        <w:t xml:space="preserve"> (El Confidencial - </w:t>
      </w:r>
      <w:r w:rsidRPr="004357F1">
        <w:rPr>
          <w:rFonts w:ascii="Times New Roman" w:hAnsi="Times New Roman"/>
          <w:b/>
          <w:sz w:val="24"/>
          <w:szCs w:val="24"/>
        </w:rPr>
        <w:t>20/11/16</w:t>
      </w:r>
      <w:r>
        <w:rPr>
          <w:rFonts w:ascii="Times New Roman" w:hAnsi="Times New Roman"/>
          <w:sz w:val="24"/>
          <w:szCs w:val="24"/>
        </w:rPr>
        <w:t>)                                                                   Lectura recomendada</w:t>
      </w:r>
    </w:p>
    <w:p w:rsidR="00A57A09" w:rsidRPr="000C0095" w:rsidRDefault="00A57A09" w:rsidP="00A57A09">
      <w:pPr>
        <w:spacing w:line="240" w:lineRule="auto"/>
        <w:jc w:val="both"/>
        <w:rPr>
          <w:rFonts w:ascii="Times New Roman" w:hAnsi="Times New Roman"/>
          <w:color w:val="FF0000"/>
          <w:sz w:val="24"/>
          <w:szCs w:val="24"/>
        </w:rPr>
      </w:pPr>
      <w:r w:rsidRPr="000C0095">
        <w:rPr>
          <w:rFonts w:ascii="Times New Roman" w:hAnsi="Times New Roman"/>
          <w:color w:val="FF0000"/>
          <w:sz w:val="24"/>
          <w:szCs w:val="24"/>
        </w:rPr>
        <w:t>Uno de los conceptos clave para entender la victoria de Trump es “alt-right”. Un movimiento político que en un año ha pasado de los sótanos de internet a la Casa Blanca</w:t>
      </w:r>
    </w:p>
    <w:p w:rsidR="00A57A09" w:rsidRDefault="00A57A09" w:rsidP="00A57A09">
      <w:pPr>
        <w:spacing w:line="240" w:lineRule="auto"/>
        <w:jc w:val="both"/>
        <w:rPr>
          <w:rFonts w:ascii="Times New Roman" w:hAnsi="Times New Roman"/>
          <w:sz w:val="24"/>
          <w:szCs w:val="24"/>
        </w:rPr>
      </w:pPr>
      <w:r>
        <w:rPr>
          <w:rFonts w:ascii="Times New Roman" w:hAnsi="Times New Roman"/>
          <w:sz w:val="24"/>
          <w:szCs w:val="24"/>
        </w:rPr>
        <w:t>(Por Argemino Barrio)</w:t>
      </w:r>
    </w:p>
    <w:p w:rsidR="00A57A09" w:rsidRPr="000C0095" w:rsidRDefault="00A57A09" w:rsidP="00A57A09">
      <w:pPr>
        <w:spacing w:line="240" w:lineRule="auto"/>
        <w:jc w:val="both"/>
        <w:rPr>
          <w:rFonts w:ascii="Times New Roman" w:hAnsi="Times New Roman"/>
          <w:sz w:val="24"/>
          <w:szCs w:val="24"/>
          <w:u w:val="single"/>
        </w:rPr>
      </w:pPr>
      <w:r w:rsidRPr="000C0095">
        <w:rPr>
          <w:rFonts w:ascii="Times New Roman" w:hAnsi="Times New Roman"/>
          <w:sz w:val="24"/>
          <w:szCs w:val="24"/>
          <w:u w:val="single"/>
        </w:rPr>
        <w:t>En Estados Unidos se escucha estos días e</w:t>
      </w:r>
      <w:r>
        <w:rPr>
          <w:rFonts w:ascii="Times New Roman" w:hAnsi="Times New Roman"/>
          <w:sz w:val="24"/>
          <w:szCs w:val="24"/>
          <w:u w:val="single"/>
        </w:rPr>
        <w:t>l concepto de “nueva normalidad”</w:t>
      </w:r>
      <w:r w:rsidRPr="000C0095">
        <w:rPr>
          <w:rFonts w:ascii="Times New Roman" w:hAnsi="Times New Roman"/>
          <w:sz w:val="24"/>
          <w:szCs w:val="24"/>
          <w:u w:val="single"/>
        </w:rPr>
        <w:t>. La “nueva normalidad” significa que las convenciones, lo que damos por hecho, ha sido reescrito, lo que no se sabe muy bien es cómo ni con qué consecuencias. Donald Trump es presidente electo. Y uno de los conceptos clave para entenderlo es “alt-right”, la “derecha alternativa”. Un movimiento político que en apenas un año ha pasado de los sótanos de internet a la Casa Blanca. Así lo describen críticos y defensores.</w:t>
      </w:r>
    </w:p>
    <w:p w:rsidR="00A57A09" w:rsidRPr="000C0095" w:rsidRDefault="00A57A09" w:rsidP="00A57A09">
      <w:pPr>
        <w:spacing w:line="240" w:lineRule="auto"/>
        <w:jc w:val="both"/>
        <w:rPr>
          <w:rFonts w:ascii="Times New Roman" w:hAnsi="Times New Roman"/>
          <w:sz w:val="24"/>
          <w:szCs w:val="24"/>
          <w:u w:val="single"/>
        </w:rPr>
      </w:pPr>
      <w:r w:rsidRPr="000C0095">
        <w:rPr>
          <w:rFonts w:ascii="Times New Roman" w:hAnsi="Times New Roman"/>
          <w:sz w:val="24"/>
          <w:szCs w:val="24"/>
          <w:u w:val="single"/>
        </w:rPr>
        <w:t>“La derecha alternativa es un término acuñado en 2008 por Richard Bertrand Spencer, que encabeza el “think-tank” supremacista blanco conocido como el National Policy Institute, para describir un conjunto holgado de ideas de extrema derecha centradas en la “identidad blanca” y la preservación de la “civilización occidental””. Son palabras del Southern Povery Law Center, una ONG que vigila a los “grupos de odio” en EEUU.</w:t>
      </w:r>
    </w:p>
    <w:p w:rsidR="00A57A09" w:rsidRPr="000C0095" w:rsidRDefault="00A57A09" w:rsidP="00A57A09">
      <w:pPr>
        <w:spacing w:line="240" w:lineRule="auto"/>
        <w:jc w:val="both"/>
        <w:rPr>
          <w:rFonts w:ascii="Times New Roman" w:hAnsi="Times New Roman"/>
          <w:color w:val="FF0000"/>
          <w:sz w:val="24"/>
          <w:szCs w:val="24"/>
          <w:u w:val="single"/>
        </w:rPr>
      </w:pPr>
      <w:r w:rsidRPr="000C0095">
        <w:rPr>
          <w:rFonts w:ascii="Times New Roman" w:hAnsi="Times New Roman"/>
          <w:color w:val="FF0000"/>
          <w:sz w:val="24"/>
          <w:szCs w:val="24"/>
          <w:u w:val="single"/>
        </w:rPr>
        <w:t xml:space="preserve">Según el SPLC, la derecha alternativa dice que el multiculturalismo y la corrección política amenazan los valores que representa el hombre de raíz europea. Y agrupa casi </w:t>
      </w:r>
      <w:r w:rsidRPr="000C0095">
        <w:rPr>
          <w:rFonts w:ascii="Times New Roman" w:hAnsi="Times New Roman"/>
          <w:color w:val="FF0000"/>
          <w:sz w:val="24"/>
          <w:szCs w:val="24"/>
          <w:u w:val="single"/>
        </w:rPr>
        <w:lastRenderedPageBreak/>
        <w:t>de todo: supremacistas, anarcocapitalistas, tradicionalistas católicos o arqueofuturistas. Grupos de derecha que se oponen al “establishment”.</w:t>
      </w:r>
    </w:p>
    <w:p w:rsidR="00A57A09" w:rsidRPr="004357F1" w:rsidRDefault="00A57A09" w:rsidP="00A57A09">
      <w:pPr>
        <w:spacing w:line="240" w:lineRule="auto"/>
        <w:jc w:val="both"/>
        <w:rPr>
          <w:rFonts w:ascii="Times New Roman" w:hAnsi="Times New Roman"/>
          <w:sz w:val="24"/>
          <w:szCs w:val="24"/>
        </w:rPr>
      </w:pPr>
      <w:r w:rsidRPr="004357F1">
        <w:rPr>
          <w:rFonts w:ascii="Times New Roman" w:hAnsi="Times New Roman"/>
          <w:sz w:val="24"/>
          <w:szCs w:val="24"/>
        </w:rPr>
        <w:t xml:space="preserve"> “No se puede da</w:t>
      </w:r>
      <w:r>
        <w:rPr>
          <w:rFonts w:ascii="Times New Roman" w:hAnsi="Times New Roman"/>
          <w:sz w:val="24"/>
          <w:szCs w:val="24"/>
        </w:rPr>
        <w:t>r una definición precisa de la “derecha alternativa”</w:t>
      </w:r>
      <w:r w:rsidRPr="004357F1">
        <w:rPr>
          <w:rFonts w:ascii="Times New Roman" w:hAnsi="Times New Roman"/>
          <w:sz w:val="24"/>
          <w:szCs w:val="24"/>
        </w:rPr>
        <w:t>”, dice a El Confidencial Michael Barkun, profesor de ciencias políticas en la Universidad de Syracuse y experto en movimientos extremistas. “Es un término vago que se refiere a un abanico de opiniones localizadas entre el conservadurismo mayoritario y la extrema derecha: gente que enfatiza la identidad blanca, las posturas hostiles a los inmigrantes, y que defiende una forma de pureza cultural. A veces se acercan al antisemitismo. Pero no es un movimiento coherente, organizado. No tiene una ideología clara”.</w:t>
      </w:r>
    </w:p>
    <w:p w:rsidR="00A57A09" w:rsidRPr="004357F1" w:rsidRDefault="00A57A09" w:rsidP="00A57A09">
      <w:pPr>
        <w:spacing w:line="240" w:lineRule="auto"/>
        <w:jc w:val="both"/>
        <w:rPr>
          <w:rFonts w:ascii="Times New Roman" w:hAnsi="Times New Roman"/>
          <w:sz w:val="24"/>
          <w:szCs w:val="24"/>
        </w:rPr>
      </w:pPr>
      <w:r>
        <w:rPr>
          <w:rFonts w:ascii="Times New Roman" w:hAnsi="Times New Roman"/>
          <w:sz w:val="24"/>
          <w:szCs w:val="24"/>
        </w:rPr>
        <w:t>La “alt-right”</w:t>
      </w:r>
      <w:r w:rsidRPr="004357F1">
        <w:rPr>
          <w:rFonts w:ascii="Times New Roman" w:hAnsi="Times New Roman"/>
          <w:sz w:val="24"/>
          <w:szCs w:val="24"/>
        </w:rPr>
        <w:t xml:space="preserve"> nació en internet, que “ha llevado ideas a audiencias que antes no tenían acceso”, continúa Barkun. “Antes, ideas como estas tenían grupos de lectores muy pequeños. Ahora internet puede tomar esas ideas extremas y empujarlas al gran público. Y tiene el potencial de unir a gente que nunca se ha visto en persona”.</w:t>
      </w:r>
    </w:p>
    <w:p w:rsidR="00A57A09" w:rsidRPr="004357F1" w:rsidRDefault="00A57A09" w:rsidP="00A57A09">
      <w:pPr>
        <w:spacing w:line="240" w:lineRule="auto"/>
        <w:jc w:val="both"/>
        <w:rPr>
          <w:rFonts w:ascii="Times New Roman" w:hAnsi="Times New Roman"/>
          <w:sz w:val="24"/>
          <w:szCs w:val="24"/>
        </w:rPr>
      </w:pPr>
      <w:r w:rsidRPr="004357F1">
        <w:rPr>
          <w:rFonts w:ascii="Times New Roman" w:hAnsi="Times New Roman"/>
          <w:sz w:val="24"/>
          <w:szCs w:val="24"/>
        </w:rPr>
        <w:t>Su campo de batalla son las redes sociales. Usuarios vagamente unidos por la ideología o las ganas de provocar elaboran memes con la cara de Obama o de Hillary Clinton, extienden rumores sobre su salud, los imaginan en ceremonias satánicas y se abalanzan sobre todo aquello que suene sensiblero o vacuo, “políticamente correcto”.</w:t>
      </w:r>
    </w:p>
    <w:p w:rsidR="00A57A09" w:rsidRPr="004357F1" w:rsidRDefault="00A57A09" w:rsidP="00A57A09">
      <w:pPr>
        <w:spacing w:line="240" w:lineRule="auto"/>
        <w:jc w:val="both"/>
        <w:rPr>
          <w:rFonts w:ascii="Times New Roman" w:hAnsi="Times New Roman"/>
          <w:sz w:val="24"/>
          <w:szCs w:val="24"/>
        </w:rPr>
      </w:pPr>
      <w:r w:rsidRPr="004357F1">
        <w:rPr>
          <w:rFonts w:ascii="Times New Roman" w:hAnsi="Times New Roman"/>
          <w:sz w:val="24"/>
          <w:szCs w:val="24"/>
        </w:rPr>
        <w:t>El supervillano más famoso de internet</w:t>
      </w:r>
    </w:p>
    <w:p w:rsidR="00A57A09" w:rsidRPr="000C0095" w:rsidRDefault="00A57A09" w:rsidP="00A57A09">
      <w:pPr>
        <w:spacing w:line="240" w:lineRule="auto"/>
        <w:jc w:val="both"/>
        <w:rPr>
          <w:rFonts w:ascii="Times New Roman" w:hAnsi="Times New Roman"/>
          <w:color w:val="FF0000"/>
          <w:sz w:val="24"/>
          <w:szCs w:val="24"/>
          <w:u w:val="single"/>
        </w:rPr>
      </w:pPr>
      <w:r w:rsidRPr="000C0095">
        <w:rPr>
          <w:rFonts w:ascii="Times New Roman" w:hAnsi="Times New Roman"/>
          <w:color w:val="FF0000"/>
          <w:sz w:val="24"/>
          <w:szCs w:val="24"/>
          <w:u w:val="single"/>
        </w:rPr>
        <w:t>Para sus miembros, la “alt-right” es una manera vociferante de proteger la libertad de expresión frente a la santurronería del “establishment” y la “izquierda regresiva”, un éter de partidos mayoritarios, universidades, “think-tanks” y medios de comunicación. La élite lleva tanto tiempo viviendo en una burbuja de confort e intereses creados, dicen, que ya no se atreve a ofender. Ha bajado la guardia y permite que grupos hostiles a los valores occidentales, como los musulmanes, se aprovechen de su debilidad.</w:t>
      </w:r>
    </w:p>
    <w:p w:rsidR="00A57A09" w:rsidRPr="003F1072" w:rsidRDefault="00A57A09" w:rsidP="00A57A09">
      <w:pPr>
        <w:spacing w:line="240" w:lineRule="auto"/>
        <w:jc w:val="both"/>
        <w:rPr>
          <w:rFonts w:ascii="Times New Roman" w:hAnsi="Times New Roman"/>
          <w:sz w:val="24"/>
          <w:szCs w:val="24"/>
          <w:u w:val="single"/>
        </w:rPr>
      </w:pPr>
      <w:r w:rsidRPr="003F1072">
        <w:rPr>
          <w:rFonts w:ascii="Times New Roman" w:hAnsi="Times New Roman"/>
          <w:sz w:val="24"/>
          <w:szCs w:val="24"/>
          <w:u w:val="single"/>
        </w:rPr>
        <w:t>“La “alt-right” es un movimiento amorfo. Algunos (sobre todo la gente del “establishment”) insisten en que no es más que un vehículo para los peores desechos de la sociedad humana. Se equivocan”, escriben los editores de “Breitbart News”, el representante oficioso del movimiento. “Aunque al principio pequeña en número, la “alt-right” tiene una energía juvenil y una retórica chirriante, desafiadora de tabús, que ha multiplicado sus miembros y ha hecho que sea imposible de ignorar”.</w:t>
      </w:r>
    </w:p>
    <w:p w:rsidR="00A57A09" w:rsidRPr="004357F1" w:rsidRDefault="00A57A09" w:rsidP="00A57A09">
      <w:pPr>
        <w:spacing w:line="240" w:lineRule="auto"/>
        <w:jc w:val="both"/>
        <w:rPr>
          <w:rFonts w:ascii="Times New Roman" w:hAnsi="Times New Roman"/>
          <w:sz w:val="24"/>
          <w:szCs w:val="24"/>
        </w:rPr>
      </w:pPr>
      <w:r w:rsidRPr="004357F1">
        <w:rPr>
          <w:rFonts w:ascii="Times New Roman" w:hAnsi="Times New Roman"/>
          <w:sz w:val="24"/>
          <w:szCs w:val="24"/>
        </w:rPr>
        <w:t>Los autores del texto son Allum Bokhari y Milo Yannopoulos. El primero tiene 25 años y se describe como “residente kebab” de Breitbart. El segundo es un británico de padre griego y madre judía; es católico, gay, antifeminista, y dice ser el “supervillano más famoso de internet”. Es trol profesional y Twitter ha cancelado su cuenta varias veces.</w:t>
      </w:r>
    </w:p>
    <w:p w:rsidR="00A57A09" w:rsidRPr="003F1072" w:rsidRDefault="00A57A09" w:rsidP="00A57A09">
      <w:pPr>
        <w:spacing w:line="240" w:lineRule="auto"/>
        <w:jc w:val="both"/>
        <w:rPr>
          <w:rFonts w:ascii="Times New Roman" w:hAnsi="Times New Roman"/>
          <w:sz w:val="24"/>
          <w:szCs w:val="24"/>
          <w:u w:val="single"/>
        </w:rPr>
      </w:pPr>
      <w:r w:rsidRPr="003F1072">
        <w:rPr>
          <w:rFonts w:ascii="Times New Roman" w:hAnsi="Times New Roman"/>
          <w:sz w:val="24"/>
          <w:szCs w:val="24"/>
          <w:u w:val="single"/>
        </w:rPr>
        <w:t>Los textos de Breitbart parecen una conversación de bar en que dos amigos, un poco bebidos, despotrican del trabajo o de una exnovia. De vez en cuando se tuercen de risa o dan un golpe en la mesa, porque ofenden sin ofender: nadie los escucha. Pero a Breitbart sí se le escucha, cada vez más: el portal ha duplicado su audiencia en el último año hasta sumar 37 millones de lectores en octubre y planea extenderse a Europa.</w:t>
      </w:r>
    </w:p>
    <w:p w:rsidR="00A57A09" w:rsidRPr="004357F1" w:rsidRDefault="00A57A09" w:rsidP="00A57A09">
      <w:pPr>
        <w:spacing w:line="240" w:lineRule="auto"/>
        <w:jc w:val="both"/>
        <w:rPr>
          <w:rFonts w:ascii="Times New Roman" w:hAnsi="Times New Roman"/>
          <w:sz w:val="24"/>
          <w:szCs w:val="24"/>
        </w:rPr>
      </w:pPr>
      <w:r w:rsidRPr="004357F1">
        <w:rPr>
          <w:rFonts w:ascii="Times New Roman" w:hAnsi="Times New Roman"/>
          <w:sz w:val="24"/>
          <w:szCs w:val="24"/>
        </w:rPr>
        <w:t xml:space="preserve">Este movimiento, como dicen Bokhari y Yannopoulos, “en principio pequeño en número”, ha crecido. Y ha encontrado portavoz en un magnate de melena dorada. “Trump dijo cosas durante </w:t>
      </w:r>
      <w:r>
        <w:rPr>
          <w:rFonts w:ascii="Times New Roman" w:hAnsi="Times New Roman"/>
          <w:sz w:val="24"/>
          <w:szCs w:val="24"/>
        </w:rPr>
        <w:t>su campaña que tenían un sabor “alt-right”</w:t>
      </w:r>
      <w:r w:rsidRPr="004357F1">
        <w:rPr>
          <w:rFonts w:ascii="Times New Roman" w:hAnsi="Times New Roman"/>
          <w:sz w:val="24"/>
          <w:szCs w:val="24"/>
        </w:rPr>
        <w:t>”, explica Barkun. “Sus ideas sobre la inmigración, las deportaciones masivas, sus comentarios sobre los musulmanes... La pregunta es si estas ideas van a sobrevivir en la presidencia”.</w:t>
      </w:r>
    </w:p>
    <w:p w:rsidR="00A57A09" w:rsidRPr="003F1072" w:rsidRDefault="00A57A09" w:rsidP="00A57A09">
      <w:pPr>
        <w:spacing w:line="240" w:lineRule="auto"/>
        <w:jc w:val="both"/>
        <w:rPr>
          <w:rFonts w:ascii="Times New Roman" w:hAnsi="Times New Roman"/>
          <w:color w:val="FF0000"/>
          <w:sz w:val="24"/>
          <w:szCs w:val="24"/>
          <w:u w:val="single"/>
        </w:rPr>
      </w:pPr>
      <w:r w:rsidRPr="003F1072">
        <w:rPr>
          <w:rFonts w:ascii="Times New Roman" w:hAnsi="Times New Roman"/>
          <w:color w:val="FF0000"/>
          <w:sz w:val="24"/>
          <w:szCs w:val="24"/>
          <w:u w:val="single"/>
        </w:rPr>
        <w:lastRenderedPageBreak/>
        <w:t>La relación entre Donald Trump y la “alt-right” va mucho más allá de la retórica o incluso de la forma de comunicar (Twitter). El ex-CEO de Breitbart News, Stephen Bannon, descrito por el SPLC como un “supremacista blanco”, va a tener acceso directo al oído del presidente como su estratega jefe.</w:t>
      </w:r>
    </w:p>
    <w:p w:rsidR="00A57A09" w:rsidRPr="004357F1" w:rsidRDefault="00A57A09" w:rsidP="00A57A09">
      <w:pPr>
        <w:spacing w:line="240" w:lineRule="auto"/>
        <w:jc w:val="both"/>
        <w:rPr>
          <w:rFonts w:ascii="Times New Roman" w:hAnsi="Times New Roman"/>
          <w:sz w:val="24"/>
          <w:szCs w:val="24"/>
        </w:rPr>
      </w:pPr>
      <w:r w:rsidRPr="004357F1">
        <w:rPr>
          <w:rFonts w:ascii="Times New Roman" w:hAnsi="Times New Roman"/>
          <w:sz w:val="24"/>
          <w:szCs w:val="24"/>
        </w:rPr>
        <w:t>Parte de la historia de cómo logró la derecha alternat</w:t>
      </w:r>
      <w:r>
        <w:rPr>
          <w:rFonts w:ascii="Times New Roman" w:hAnsi="Times New Roman"/>
          <w:sz w:val="24"/>
          <w:szCs w:val="24"/>
        </w:rPr>
        <w:t>iva llegar a la cumbre está en “Breitbart News Daily”</w:t>
      </w:r>
      <w:r w:rsidRPr="004357F1">
        <w:rPr>
          <w:rFonts w:ascii="Times New Roman" w:hAnsi="Times New Roman"/>
          <w:sz w:val="24"/>
          <w:szCs w:val="24"/>
        </w:rPr>
        <w:t>, el programa de radio en el que Stephen Bannon entrevistó a Donald Trump en nueve ocasiones. Durante meses, Bannon aduló a Trump y desarrolló para él las ideas más extremistas esbozadas en sus mítines. Por ejemplo, la idea de cerrar algunas mezquitas e infiltrarse en la comunidad musulmana.</w:t>
      </w:r>
    </w:p>
    <w:p w:rsidR="00A57A09" w:rsidRPr="004357F1" w:rsidRDefault="00A57A09" w:rsidP="00A57A09">
      <w:pPr>
        <w:spacing w:line="240" w:lineRule="auto"/>
        <w:jc w:val="both"/>
        <w:rPr>
          <w:rFonts w:ascii="Times New Roman" w:hAnsi="Times New Roman"/>
          <w:sz w:val="24"/>
          <w:szCs w:val="24"/>
        </w:rPr>
      </w:pPr>
      <w:r w:rsidRPr="004357F1">
        <w:rPr>
          <w:rFonts w:ascii="Times New Roman" w:hAnsi="Times New Roman"/>
          <w:sz w:val="24"/>
          <w:szCs w:val="24"/>
        </w:rPr>
        <w:t>“¿Lo que realmente estabas diciendo es que se necesita una unidad de inteligencia para crear una red de informantes?”, le preguntó Bannon hace un año, justo después de los atentados de París. “No estás dispuesto a permitir que el enemigo interior (…) intente destruir este país”. “Eso es”, respondió Trump. “Eso no va a ocurrir”. Sus conversaciones siguen este camino: Bannon da dos opciones, Trump elige una. Bannon describe una política, Trump asiente. En alguna ocasión Bannon corrige a Trump.</w:t>
      </w:r>
    </w:p>
    <w:p w:rsidR="00A57A09" w:rsidRDefault="00A57A09" w:rsidP="00A57A09">
      <w:pPr>
        <w:spacing w:line="240" w:lineRule="auto"/>
        <w:jc w:val="both"/>
        <w:rPr>
          <w:rFonts w:ascii="Times New Roman" w:hAnsi="Times New Roman"/>
          <w:sz w:val="24"/>
          <w:szCs w:val="24"/>
        </w:rPr>
      </w:pPr>
      <w:r w:rsidRPr="004357F1">
        <w:rPr>
          <w:rFonts w:ascii="Times New Roman" w:hAnsi="Times New Roman"/>
          <w:sz w:val="24"/>
          <w:szCs w:val="24"/>
        </w:rPr>
        <w:t>Se entrevistaron por última vez en junio. En agosto Bannon fue nombrado presidente de campaña. El domingo pasado, estratega jefe de la Casa Blanca. Es la “nueva normalidad”.</w:t>
      </w:r>
    </w:p>
    <w:p w:rsidR="00A57A09" w:rsidRPr="00441A16" w:rsidRDefault="00A57A09" w:rsidP="00A57A09">
      <w:pPr>
        <w:spacing w:line="240" w:lineRule="auto"/>
        <w:jc w:val="both"/>
        <w:rPr>
          <w:rFonts w:ascii="Times New Roman" w:hAnsi="Times New Roman"/>
          <w:b/>
          <w:sz w:val="24"/>
          <w:szCs w:val="24"/>
        </w:rPr>
      </w:pPr>
      <w:r w:rsidRPr="00441A16">
        <w:rPr>
          <w:rFonts w:ascii="Times New Roman" w:hAnsi="Times New Roman"/>
          <w:b/>
          <w:sz w:val="24"/>
          <w:szCs w:val="24"/>
        </w:rPr>
        <w:t>Trump venció al mal menor (Ave, Trump Invictus)</w:t>
      </w:r>
    </w:p>
    <w:p w:rsidR="00A57A09" w:rsidRPr="00F3687B" w:rsidRDefault="00A57A09" w:rsidP="00A57A09">
      <w:pPr>
        <w:spacing w:line="240" w:lineRule="auto"/>
        <w:jc w:val="both"/>
        <w:rPr>
          <w:rFonts w:ascii="Times New Roman" w:hAnsi="Times New Roman"/>
          <w:sz w:val="24"/>
          <w:szCs w:val="24"/>
        </w:rPr>
      </w:pPr>
      <w:r w:rsidRPr="00F3687B">
        <w:rPr>
          <w:rFonts w:ascii="Times New Roman" w:hAnsi="Times New Roman"/>
          <w:sz w:val="24"/>
          <w:szCs w:val="24"/>
        </w:rPr>
        <w:t xml:space="preserve">¿Por qué casi 60 millones de norteamericanos votaron por Donald Trump y lo convirtieron en el próximo presidente de Estados Unidos? </w:t>
      </w:r>
    </w:p>
    <w:p w:rsidR="00A57A09" w:rsidRDefault="00A57A09" w:rsidP="00A57A09">
      <w:pPr>
        <w:spacing w:line="240" w:lineRule="auto"/>
        <w:jc w:val="both"/>
        <w:rPr>
          <w:rFonts w:ascii="Times New Roman" w:hAnsi="Times New Roman"/>
          <w:sz w:val="24"/>
          <w:szCs w:val="24"/>
        </w:rPr>
      </w:pPr>
      <w:r w:rsidRPr="00F3687B">
        <w:rPr>
          <w:rFonts w:ascii="Times New Roman" w:hAnsi="Times New Roman"/>
          <w:sz w:val="24"/>
          <w:szCs w:val="24"/>
        </w:rPr>
        <w:t>Eso hay que explicarlo, dicen algunos “plu</w:t>
      </w:r>
      <w:r>
        <w:rPr>
          <w:rFonts w:ascii="Times New Roman" w:hAnsi="Times New Roman"/>
          <w:sz w:val="24"/>
          <w:szCs w:val="24"/>
        </w:rPr>
        <w:t>millas” (en general estómagos ag</w:t>
      </w:r>
      <w:r w:rsidRPr="00F3687B">
        <w:rPr>
          <w:rFonts w:ascii="Times New Roman" w:hAnsi="Times New Roman"/>
          <w:sz w:val="24"/>
          <w:szCs w:val="24"/>
        </w:rPr>
        <w:t>radecidos”)</w:t>
      </w:r>
      <w:r>
        <w:rPr>
          <w:rFonts w:ascii="Times New Roman" w:hAnsi="Times New Roman"/>
          <w:sz w:val="24"/>
          <w:szCs w:val="24"/>
        </w:rPr>
        <w:t>, de la cue</w:t>
      </w:r>
      <w:r w:rsidRPr="00F3687B">
        <w:rPr>
          <w:rFonts w:ascii="Times New Roman" w:hAnsi="Times New Roman"/>
          <w:sz w:val="24"/>
          <w:szCs w:val="24"/>
        </w:rPr>
        <w:t>rda “progre</w:t>
      </w:r>
      <w:r>
        <w:rPr>
          <w:rFonts w:ascii="Times New Roman" w:hAnsi="Times New Roman"/>
          <w:sz w:val="24"/>
          <w:szCs w:val="24"/>
        </w:rPr>
        <w:t>sista</w:t>
      </w:r>
      <w:r w:rsidRPr="00F3687B">
        <w:rPr>
          <w:rFonts w:ascii="Times New Roman" w:hAnsi="Times New Roman"/>
          <w:sz w:val="24"/>
          <w:szCs w:val="24"/>
        </w:rPr>
        <w:t>” (ser “</w:t>
      </w:r>
      <w:r>
        <w:rPr>
          <w:rFonts w:ascii="Times New Roman" w:hAnsi="Times New Roman"/>
          <w:sz w:val="24"/>
          <w:szCs w:val="24"/>
        </w:rPr>
        <w:t>progre</w:t>
      </w:r>
      <w:r w:rsidRPr="00F3687B">
        <w:rPr>
          <w:rFonts w:ascii="Times New Roman" w:hAnsi="Times New Roman"/>
          <w:sz w:val="24"/>
          <w:szCs w:val="24"/>
        </w:rPr>
        <w:t xml:space="preserve">” en Europa es </w:t>
      </w:r>
      <w:r>
        <w:rPr>
          <w:rFonts w:ascii="Times New Roman" w:hAnsi="Times New Roman"/>
          <w:sz w:val="24"/>
          <w:szCs w:val="24"/>
        </w:rPr>
        <w:t>“</w:t>
      </w:r>
      <w:r w:rsidRPr="00F3687B">
        <w:rPr>
          <w:rFonts w:ascii="Times New Roman" w:hAnsi="Times New Roman"/>
          <w:sz w:val="24"/>
          <w:szCs w:val="24"/>
        </w:rPr>
        <w:t>lamentable</w:t>
      </w:r>
      <w:r>
        <w:rPr>
          <w:rFonts w:ascii="Times New Roman" w:hAnsi="Times New Roman"/>
          <w:sz w:val="24"/>
          <w:szCs w:val="24"/>
        </w:rPr>
        <w:t>”</w:t>
      </w:r>
      <w:r w:rsidRPr="00F3687B">
        <w:rPr>
          <w:rFonts w:ascii="Times New Roman" w:hAnsi="Times New Roman"/>
          <w:sz w:val="24"/>
          <w:szCs w:val="24"/>
        </w:rPr>
        <w:t>, pero ser “</w:t>
      </w:r>
      <w:r>
        <w:rPr>
          <w:rFonts w:ascii="Times New Roman" w:hAnsi="Times New Roman"/>
          <w:sz w:val="24"/>
          <w:szCs w:val="24"/>
        </w:rPr>
        <w:t>progre</w:t>
      </w:r>
      <w:r w:rsidRPr="00F3687B">
        <w:rPr>
          <w:rFonts w:ascii="Times New Roman" w:hAnsi="Times New Roman"/>
          <w:sz w:val="24"/>
          <w:szCs w:val="24"/>
        </w:rPr>
        <w:t>”</w:t>
      </w:r>
      <w:r>
        <w:rPr>
          <w:rFonts w:ascii="Times New Roman" w:hAnsi="Times New Roman"/>
          <w:sz w:val="24"/>
          <w:szCs w:val="24"/>
        </w:rPr>
        <w:t xml:space="preserve"> en</w:t>
      </w:r>
      <w:r w:rsidRPr="00F3687B">
        <w:rPr>
          <w:rFonts w:ascii="Times New Roman" w:hAnsi="Times New Roman"/>
          <w:sz w:val="24"/>
          <w:szCs w:val="24"/>
        </w:rPr>
        <w:t xml:space="preserve"> Estados Unidos es </w:t>
      </w:r>
      <w:r>
        <w:rPr>
          <w:rFonts w:ascii="Times New Roman" w:hAnsi="Times New Roman"/>
          <w:sz w:val="24"/>
          <w:szCs w:val="24"/>
        </w:rPr>
        <w:t>“</w:t>
      </w:r>
      <w:r w:rsidRPr="00F3687B">
        <w:rPr>
          <w:rFonts w:ascii="Times New Roman" w:hAnsi="Times New Roman"/>
          <w:sz w:val="24"/>
          <w:szCs w:val="24"/>
        </w:rPr>
        <w:t>patético</w:t>
      </w:r>
      <w:r>
        <w:rPr>
          <w:rFonts w:ascii="Times New Roman" w:hAnsi="Times New Roman"/>
          <w:sz w:val="24"/>
          <w:szCs w:val="24"/>
        </w:rPr>
        <w:t>”</w:t>
      </w:r>
      <w:r w:rsidRPr="00F3687B">
        <w:rPr>
          <w:rFonts w:ascii="Times New Roman" w:hAnsi="Times New Roman"/>
          <w:sz w:val="24"/>
          <w:szCs w:val="24"/>
        </w:rPr>
        <w:t>)</w:t>
      </w:r>
      <w:r>
        <w:rPr>
          <w:rFonts w:ascii="Times New Roman" w:hAnsi="Times New Roman"/>
          <w:sz w:val="24"/>
          <w:szCs w:val="24"/>
        </w:rPr>
        <w:t>.</w:t>
      </w:r>
    </w:p>
    <w:p w:rsidR="00A57A09" w:rsidRPr="00F3687B" w:rsidRDefault="00A57A09" w:rsidP="00A57A09">
      <w:pPr>
        <w:spacing w:line="240" w:lineRule="auto"/>
        <w:jc w:val="both"/>
        <w:rPr>
          <w:rFonts w:ascii="Times New Roman" w:hAnsi="Times New Roman"/>
          <w:sz w:val="24"/>
          <w:szCs w:val="24"/>
        </w:rPr>
      </w:pPr>
      <w:r>
        <w:rPr>
          <w:rFonts w:ascii="Times New Roman" w:hAnsi="Times New Roman"/>
          <w:sz w:val="24"/>
          <w:szCs w:val="24"/>
        </w:rPr>
        <w:t xml:space="preserve">Trascribo algunas “deposiciones” de estos “escribas”, al borde de un ataque de nervios: </w:t>
      </w:r>
    </w:p>
    <w:p w:rsidR="00A57A09" w:rsidRPr="001B42C9" w:rsidRDefault="00A57A09" w:rsidP="00A57A09">
      <w:pPr>
        <w:spacing w:line="240" w:lineRule="auto"/>
        <w:jc w:val="both"/>
        <w:rPr>
          <w:rFonts w:ascii="Times New Roman" w:hAnsi="Times New Roman"/>
          <w:sz w:val="24"/>
          <w:szCs w:val="24"/>
        </w:rPr>
      </w:pPr>
      <w:r w:rsidRPr="001B42C9">
        <w:rPr>
          <w:rFonts w:ascii="Times New Roman" w:hAnsi="Times New Roman"/>
          <w:sz w:val="24"/>
          <w:szCs w:val="24"/>
        </w:rPr>
        <w:t>Se trata de un multimillonario, habilísimo negociante que jamás ha sido acusado de filantropía, presunto evasor de impuestos, irrespetuoso con las mujeres, a las que atrapa por la entrepierna sin pedirles permiso, y con los discapacitados, de los que se burla, o con los hispanos, o con todo el que se le opone o detesta. Un tipo carente de filtros que dispara desde la cintura sin medir las</w:t>
      </w:r>
      <w:r>
        <w:rPr>
          <w:rFonts w:ascii="Times New Roman" w:hAnsi="Times New Roman"/>
          <w:sz w:val="24"/>
          <w:szCs w:val="24"/>
        </w:rPr>
        <w:t xml:space="preserve"> consecuencias de sus palabras…</w:t>
      </w:r>
    </w:p>
    <w:p w:rsidR="00A57A09" w:rsidRPr="00441A16" w:rsidRDefault="00A57A09" w:rsidP="00A57A09">
      <w:pPr>
        <w:spacing w:line="240" w:lineRule="auto"/>
        <w:jc w:val="both"/>
        <w:rPr>
          <w:rFonts w:ascii="Times New Roman" w:hAnsi="Times New Roman"/>
          <w:sz w:val="24"/>
          <w:szCs w:val="24"/>
        </w:rPr>
      </w:pPr>
      <w:r w:rsidRPr="00441A16">
        <w:rPr>
          <w:rFonts w:ascii="Times New Roman" w:hAnsi="Times New Roman"/>
          <w:sz w:val="24"/>
          <w:szCs w:val="24"/>
        </w:rPr>
        <w:t>Estas son las ocho razones principales, y ninguna tiene que ver con los emails negligentes de Hillary Clinton o con las mentiras que le atribuyen</w:t>
      </w:r>
      <w:r>
        <w:rPr>
          <w:rFonts w:ascii="Times New Roman" w:hAnsi="Times New Roman"/>
          <w:sz w:val="24"/>
          <w:szCs w:val="24"/>
        </w:rPr>
        <w:t>:</w:t>
      </w:r>
      <w:r w:rsidRPr="00441A16">
        <w:rPr>
          <w:rFonts w:ascii="Times New Roman" w:hAnsi="Times New Roman"/>
          <w:sz w:val="24"/>
          <w:szCs w:val="24"/>
        </w:rPr>
        <w:t xml:space="preserve"> </w:t>
      </w:r>
    </w:p>
    <w:p w:rsidR="00A57A09" w:rsidRPr="00441A16" w:rsidRDefault="00A57A09" w:rsidP="00A57A09">
      <w:pPr>
        <w:spacing w:line="240" w:lineRule="auto"/>
        <w:jc w:val="both"/>
        <w:rPr>
          <w:rFonts w:ascii="Times New Roman" w:hAnsi="Times New Roman"/>
          <w:sz w:val="24"/>
          <w:szCs w:val="24"/>
        </w:rPr>
      </w:pPr>
      <w:r w:rsidRPr="00441A16">
        <w:rPr>
          <w:rFonts w:ascii="Times New Roman" w:hAnsi="Times New Roman"/>
          <w:sz w:val="24"/>
          <w:szCs w:val="24"/>
        </w:rPr>
        <w:t xml:space="preserve">Primero, votaron por él porque es un macho alfa, como los etólogos clasifican a los líderes de la manada. </w:t>
      </w:r>
    </w:p>
    <w:p w:rsidR="00A57A09" w:rsidRPr="00441A16" w:rsidRDefault="00A57A09" w:rsidP="00A57A09">
      <w:pPr>
        <w:spacing w:line="240" w:lineRule="auto"/>
        <w:jc w:val="both"/>
        <w:rPr>
          <w:rFonts w:ascii="Times New Roman" w:hAnsi="Times New Roman"/>
          <w:sz w:val="24"/>
          <w:szCs w:val="24"/>
        </w:rPr>
      </w:pPr>
      <w:r w:rsidRPr="00441A16">
        <w:rPr>
          <w:rFonts w:ascii="Times New Roman" w:hAnsi="Times New Roman"/>
          <w:sz w:val="24"/>
          <w:szCs w:val="24"/>
        </w:rPr>
        <w:t>Segundo, porque era un personaje famoso procedente de la tele y vivimos en “la civilización del espectáculo”</w:t>
      </w:r>
      <w:r>
        <w:rPr>
          <w:rFonts w:ascii="Times New Roman" w:hAnsi="Times New Roman"/>
          <w:sz w:val="24"/>
          <w:szCs w:val="24"/>
        </w:rPr>
        <w:t>.</w:t>
      </w:r>
      <w:r w:rsidRPr="00441A16">
        <w:rPr>
          <w:rFonts w:ascii="Times New Roman" w:hAnsi="Times New Roman"/>
          <w:sz w:val="24"/>
          <w:szCs w:val="24"/>
        </w:rPr>
        <w:t xml:space="preserve"> </w:t>
      </w:r>
    </w:p>
    <w:p w:rsidR="00A57A09" w:rsidRPr="00441A16" w:rsidRDefault="00A57A09" w:rsidP="00A57A09">
      <w:pPr>
        <w:spacing w:line="240" w:lineRule="auto"/>
        <w:jc w:val="both"/>
        <w:rPr>
          <w:rFonts w:ascii="Times New Roman" w:hAnsi="Times New Roman"/>
          <w:sz w:val="24"/>
          <w:szCs w:val="24"/>
        </w:rPr>
      </w:pPr>
      <w:r w:rsidRPr="00441A16">
        <w:rPr>
          <w:rFonts w:ascii="Times New Roman" w:hAnsi="Times New Roman"/>
          <w:sz w:val="24"/>
          <w:szCs w:val="24"/>
        </w:rPr>
        <w:t>Tercero, porque es un magnífico comunicador que genera titulares. “Hablen de mí, aunque sea mal, pero hablen”</w:t>
      </w:r>
      <w:r>
        <w:rPr>
          <w:rFonts w:ascii="Times New Roman" w:hAnsi="Times New Roman"/>
          <w:sz w:val="24"/>
          <w:szCs w:val="24"/>
        </w:rPr>
        <w:t>.</w:t>
      </w:r>
    </w:p>
    <w:p w:rsidR="00A57A09" w:rsidRPr="00441A16" w:rsidRDefault="00A57A09" w:rsidP="00A57A09">
      <w:pPr>
        <w:spacing w:line="240" w:lineRule="auto"/>
        <w:jc w:val="both"/>
        <w:rPr>
          <w:rFonts w:ascii="Times New Roman" w:hAnsi="Times New Roman"/>
          <w:sz w:val="24"/>
          <w:szCs w:val="24"/>
        </w:rPr>
      </w:pPr>
      <w:r w:rsidRPr="00441A16">
        <w:rPr>
          <w:rFonts w:ascii="Times New Roman" w:hAnsi="Times New Roman"/>
          <w:sz w:val="24"/>
          <w:szCs w:val="24"/>
        </w:rPr>
        <w:t>Cuarto, porque advirtió que su mejor vivero de electores era la clase trabajadora menos ilustrada de las zonas rurales, frustrada y venida a menos durante el paso de la era industrial a la del conocimiento. Trump le prestó la</w:t>
      </w:r>
      <w:r>
        <w:rPr>
          <w:rFonts w:ascii="Times New Roman" w:hAnsi="Times New Roman"/>
          <w:sz w:val="24"/>
          <w:szCs w:val="24"/>
        </w:rPr>
        <w:t xml:space="preserve"> voz y los llenó de ilusiones.</w:t>
      </w:r>
    </w:p>
    <w:p w:rsidR="00A57A09" w:rsidRPr="00441A16" w:rsidRDefault="00A57A09" w:rsidP="00A57A09">
      <w:pPr>
        <w:spacing w:line="240" w:lineRule="auto"/>
        <w:jc w:val="both"/>
        <w:rPr>
          <w:rFonts w:ascii="Times New Roman" w:hAnsi="Times New Roman"/>
          <w:sz w:val="24"/>
          <w:szCs w:val="24"/>
        </w:rPr>
      </w:pPr>
      <w:r w:rsidRPr="00441A16">
        <w:rPr>
          <w:rFonts w:ascii="Times New Roman" w:hAnsi="Times New Roman"/>
          <w:sz w:val="24"/>
          <w:szCs w:val="24"/>
        </w:rPr>
        <w:lastRenderedPageBreak/>
        <w:t xml:space="preserve">Quinto, porque supo crear un relato nacionalista de víctimas y victimarios, en el que sus electores eran honrados trabajadores que padecían los atropellos marginadores de la globalización. </w:t>
      </w:r>
    </w:p>
    <w:p w:rsidR="00A57A09" w:rsidRPr="00441A16" w:rsidRDefault="00A57A09" w:rsidP="00A57A09">
      <w:pPr>
        <w:spacing w:line="240" w:lineRule="auto"/>
        <w:jc w:val="both"/>
        <w:rPr>
          <w:rFonts w:ascii="Times New Roman" w:hAnsi="Times New Roman"/>
          <w:sz w:val="24"/>
          <w:szCs w:val="24"/>
        </w:rPr>
      </w:pPr>
      <w:r w:rsidRPr="00441A16">
        <w:rPr>
          <w:rFonts w:ascii="Times New Roman" w:hAnsi="Times New Roman"/>
          <w:sz w:val="24"/>
          <w:szCs w:val="24"/>
        </w:rPr>
        <w:t>Sexto, porque Trump, con sus setenta años, sus tres mujeres sucesivas y su familia glamorosa, es la quintaesencia del patriarca exitoso en una sociedad (como casi todas) que no ha superado esa fase de la evolución de la especie.</w:t>
      </w:r>
    </w:p>
    <w:p w:rsidR="00A57A09" w:rsidRPr="00441A16" w:rsidRDefault="00A57A09" w:rsidP="00A57A09">
      <w:pPr>
        <w:spacing w:line="240" w:lineRule="auto"/>
        <w:jc w:val="both"/>
        <w:rPr>
          <w:rFonts w:ascii="Times New Roman" w:hAnsi="Times New Roman"/>
          <w:sz w:val="24"/>
          <w:szCs w:val="24"/>
        </w:rPr>
      </w:pPr>
      <w:r w:rsidRPr="00441A16">
        <w:rPr>
          <w:rFonts w:ascii="Times New Roman" w:hAnsi="Times New Roman"/>
          <w:sz w:val="24"/>
          <w:szCs w:val="24"/>
        </w:rPr>
        <w:t xml:space="preserve">Séptimo, porque el machismo y el sexismo, derivados del patriarcado, exigen a las mujeres un comportamiento diferente al de los hombres. </w:t>
      </w:r>
    </w:p>
    <w:p w:rsidR="00A57A09" w:rsidRPr="00441A16" w:rsidRDefault="00A57A09" w:rsidP="00A57A09">
      <w:pPr>
        <w:spacing w:line="240" w:lineRule="auto"/>
        <w:jc w:val="both"/>
        <w:rPr>
          <w:rFonts w:ascii="Times New Roman" w:hAnsi="Times New Roman"/>
          <w:sz w:val="24"/>
          <w:szCs w:val="24"/>
        </w:rPr>
      </w:pPr>
      <w:r w:rsidRPr="00441A16">
        <w:rPr>
          <w:rFonts w:ascii="Times New Roman" w:hAnsi="Times New Roman"/>
          <w:sz w:val="24"/>
          <w:szCs w:val="24"/>
        </w:rPr>
        <w:t xml:space="preserve">Octavo, porque los demócratas llevaban ocho años en el gobierno y eso genera fatiga en una parte sustancial del electorado. </w:t>
      </w:r>
    </w:p>
    <w:p w:rsidR="00A57A09" w:rsidRPr="00297F10" w:rsidRDefault="00A57A09" w:rsidP="00A57A09">
      <w:pPr>
        <w:pStyle w:val="yiv0001042580msonormal"/>
        <w:shd w:val="clear" w:color="auto" w:fill="FFFFFF"/>
        <w:spacing w:before="0" w:beforeAutospacing="0" w:after="250" w:afterAutospacing="0"/>
        <w:jc w:val="both"/>
        <w:textAlignment w:val="baseline"/>
      </w:pPr>
      <w:r w:rsidRPr="00297F10">
        <w:t>Hasta aquí las razones que podrían explicar el ascenso del magnate neoyorquino. Pero él también significa otra cosa: la pérdida de estilo, el abandono de una ética y una estética asociada -acaso idealmente- a la democracia liberal y al capitalismo productivo. Para los intelectuales tributarios de esa tradición, los liberals, Trump implica una tragedia, como lo expresó con frustración un editorial de The New Yorker esta semana. El editor, sin pied</w:t>
      </w:r>
      <w:r>
        <w:t>ad, llama al presidente electo “un hombre hueco”</w:t>
      </w:r>
      <w:r w:rsidRPr="00297F10">
        <w:t xml:space="preserve"> (a hollow man), codicioso, mendaz y fanático. Es paradójico: recurre a la misma expresión usada por T. S. Eliot para titular su célebre poema, que es una metá</w:t>
      </w:r>
      <w:r>
        <w:t>fora del hombre contemporáneo: “</w:t>
      </w:r>
      <w:r w:rsidRPr="00297F10">
        <w:t>Somos los hombres huecos/ Los hombres rellenos de aserrín/ Que se apoyan unos contra otros/</w:t>
      </w:r>
      <w:r>
        <w:t xml:space="preserve"> Con las cabezas llenas de paja”…</w:t>
      </w:r>
    </w:p>
    <w:p w:rsidR="00A57A09" w:rsidRDefault="00A57A09" w:rsidP="00A57A09">
      <w:pPr>
        <w:pStyle w:val="yiv0001042580msonormal"/>
        <w:shd w:val="clear" w:color="auto" w:fill="FFFFFF"/>
        <w:spacing w:before="0" w:beforeAutospacing="0" w:after="0" w:afterAutospacing="0"/>
        <w:jc w:val="both"/>
        <w:textAlignment w:val="baseline"/>
      </w:pPr>
      <w:r w:rsidRPr="00297F10">
        <w:t>Tal vez no haya que</w:t>
      </w:r>
      <w:r>
        <w:t xml:space="preserve"> exagerar tanto la dramatización</w:t>
      </w:r>
      <w:r w:rsidRPr="00297F10">
        <w:t xml:space="preserve">. </w:t>
      </w:r>
      <w:r>
        <w:t xml:space="preserve">Mejor sería que </w:t>
      </w:r>
      <w:r w:rsidRPr="00297F10">
        <w:t xml:space="preserve">los </w:t>
      </w:r>
      <w:r>
        <w:t>“</w:t>
      </w:r>
      <w:r w:rsidRPr="00297F10">
        <w:t>progresistas</w:t>
      </w:r>
      <w:r>
        <w:t>”</w:t>
      </w:r>
      <w:r w:rsidRPr="00297F10">
        <w:t>, en lugar de gem</w:t>
      </w:r>
      <w:r>
        <w:t>ir, se preguntaran</w:t>
      </w:r>
      <w:r w:rsidRPr="00297F10">
        <w:t xml:space="preserve"> qué hicieron para evitar que</w:t>
      </w:r>
      <w:r>
        <w:t xml:space="preserve"> Trump</w:t>
      </w:r>
      <w:r w:rsidRPr="00297F10">
        <w:t xml:space="preserve"> llegara a la cima. Las principales razones de su éxito tienen que ver con la injusticia.</w:t>
      </w:r>
    </w:p>
    <w:p w:rsidR="00A57A09" w:rsidRDefault="00A57A09" w:rsidP="00A57A09">
      <w:pPr>
        <w:pStyle w:val="yiv0001042580msonormal"/>
        <w:shd w:val="clear" w:color="auto" w:fill="FFFFFF"/>
        <w:spacing w:before="0" w:beforeAutospacing="0" w:after="0" w:afterAutospacing="0"/>
        <w:jc w:val="both"/>
        <w:textAlignment w:val="baseline"/>
      </w:pPr>
    </w:p>
    <w:p w:rsidR="00A57A09" w:rsidRDefault="00A57A09" w:rsidP="00A57A09">
      <w:pPr>
        <w:spacing w:line="240" w:lineRule="auto"/>
        <w:jc w:val="both"/>
        <w:rPr>
          <w:rFonts w:ascii="Times New Roman" w:hAnsi="Times New Roman"/>
          <w:sz w:val="24"/>
          <w:szCs w:val="24"/>
        </w:rPr>
      </w:pPr>
      <w:r w:rsidRPr="008E3F43">
        <w:rPr>
          <w:rFonts w:ascii="Times New Roman" w:hAnsi="Times New Roman"/>
          <w:sz w:val="24"/>
          <w:szCs w:val="24"/>
        </w:rPr>
        <w:t>Trump ha conseguido ganar las elecciones con la mayor parte de los medios en su contra, tal y como demuestr</w:t>
      </w:r>
      <w:r>
        <w:rPr>
          <w:rFonts w:ascii="Times New Roman" w:hAnsi="Times New Roman"/>
          <w:sz w:val="24"/>
          <w:szCs w:val="24"/>
        </w:rPr>
        <w:t>a un análisis publicado por “Politico Magazine”</w:t>
      </w:r>
      <w:r w:rsidRPr="008E3F43">
        <w:rPr>
          <w:rFonts w:ascii="Times New Roman" w:hAnsi="Times New Roman"/>
          <w:sz w:val="24"/>
          <w:szCs w:val="24"/>
        </w:rPr>
        <w:t xml:space="preserve"> el 25 de octubre. Hasta esa fecha, tan solo seis periódicos habían pedido a sus lectores que apoyaran a Donald Trump, frente a los más de 200 que pedían el voto para Hillary Clinton. Aunque a partir de entonces algunos diarios se sumaron a la campaña del magnate, llegando a sumar en torno a 20 apoyos en la recta final, en ningún momento el presidente electo se acercó a su rival en lo que respecta a periódicos a su favor.</w:t>
      </w:r>
    </w:p>
    <w:p w:rsidR="00A57A09" w:rsidRDefault="00A57A09" w:rsidP="00A57A09">
      <w:pPr>
        <w:spacing w:line="240" w:lineRule="auto"/>
        <w:jc w:val="both"/>
        <w:rPr>
          <w:rFonts w:ascii="Times New Roman" w:hAnsi="Times New Roman"/>
          <w:sz w:val="24"/>
          <w:szCs w:val="24"/>
        </w:rPr>
      </w:pPr>
      <w:r w:rsidRPr="008E3F43">
        <w:rPr>
          <w:rFonts w:ascii="Times New Roman" w:hAnsi="Times New Roman"/>
          <w:sz w:val="24"/>
          <w:szCs w:val="24"/>
        </w:rPr>
        <w:t>Al margen de los números, cabe señalar también la importancia y difusión de los que apoyaron a Trump frente a los que defendieron a Clinton</w:t>
      </w:r>
      <w:r>
        <w:rPr>
          <w:rFonts w:ascii="Times New Roman" w:hAnsi="Times New Roman"/>
          <w:sz w:val="24"/>
          <w:szCs w:val="24"/>
        </w:rPr>
        <w:t>: mientras que diarios como el “New York Times”</w:t>
      </w:r>
      <w:r w:rsidRPr="008E3F43">
        <w:rPr>
          <w:rFonts w:ascii="Times New Roman" w:hAnsi="Times New Roman"/>
          <w:sz w:val="24"/>
          <w:szCs w:val="24"/>
        </w:rPr>
        <w:t>,</w:t>
      </w:r>
      <w:r>
        <w:rPr>
          <w:rFonts w:ascii="Times New Roman" w:hAnsi="Times New Roman"/>
          <w:sz w:val="24"/>
          <w:szCs w:val="24"/>
        </w:rPr>
        <w:t xml:space="preserve"> el “Financial Times” o “The Washington Post”</w:t>
      </w:r>
      <w:r w:rsidRPr="008E3F43">
        <w:rPr>
          <w:rFonts w:ascii="Times New Roman" w:hAnsi="Times New Roman"/>
          <w:sz w:val="24"/>
          <w:szCs w:val="24"/>
        </w:rPr>
        <w:t xml:space="preserve"> pidieron el voto para la candidata demócrata, el republicano tuvo que contentarse con el aplauso</w:t>
      </w:r>
      <w:r>
        <w:rPr>
          <w:rFonts w:ascii="Times New Roman" w:hAnsi="Times New Roman"/>
          <w:sz w:val="24"/>
          <w:szCs w:val="24"/>
        </w:rPr>
        <w:t xml:space="preserve"> de periódicos locales como el “Waxahachie Daily Light” de Dallas o el “Times-Gazette”</w:t>
      </w:r>
      <w:r w:rsidRPr="008E3F43">
        <w:rPr>
          <w:rFonts w:ascii="Times New Roman" w:hAnsi="Times New Roman"/>
          <w:sz w:val="24"/>
          <w:szCs w:val="24"/>
        </w:rPr>
        <w:t xml:space="preserve"> de Hillsboro. De hecho, los</w:t>
      </w:r>
      <w:r>
        <w:rPr>
          <w:rFonts w:ascii="Times New Roman" w:hAnsi="Times New Roman"/>
          <w:sz w:val="24"/>
          <w:szCs w:val="24"/>
        </w:rPr>
        <w:t xml:space="preserve"> únicos “grandes”</w:t>
      </w:r>
      <w:r w:rsidRPr="008E3F43">
        <w:rPr>
          <w:rFonts w:ascii="Times New Roman" w:hAnsi="Times New Roman"/>
          <w:sz w:val="24"/>
          <w:szCs w:val="24"/>
        </w:rPr>
        <w:t xml:space="preserve"> de la prensa escrita </w:t>
      </w:r>
      <w:r>
        <w:rPr>
          <w:rFonts w:ascii="Times New Roman" w:hAnsi="Times New Roman"/>
          <w:sz w:val="24"/>
          <w:szCs w:val="24"/>
        </w:rPr>
        <w:t>que apostaron por Trump fueron “Las Vegas Review-Journal” y el “New York Observer”</w:t>
      </w:r>
      <w:r w:rsidRPr="008E3F43">
        <w:rPr>
          <w:rFonts w:ascii="Times New Roman" w:hAnsi="Times New Roman"/>
          <w:sz w:val="24"/>
          <w:szCs w:val="24"/>
        </w:rPr>
        <w:t>;  el primero pertenece a Sheldon Adelson, el hombre que más dinero dio a los republicanos en las últimas elecciones, y el segundo a Jared Kushner, el yerno de Donal</w:t>
      </w:r>
      <w:r>
        <w:rPr>
          <w:rFonts w:ascii="Times New Roman" w:hAnsi="Times New Roman"/>
          <w:sz w:val="24"/>
          <w:szCs w:val="24"/>
        </w:rPr>
        <w:t>d</w:t>
      </w:r>
      <w:r w:rsidRPr="008E3F43">
        <w:rPr>
          <w:rFonts w:ascii="Times New Roman" w:hAnsi="Times New Roman"/>
          <w:sz w:val="24"/>
          <w:szCs w:val="24"/>
        </w:rPr>
        <w:t xml:space="preserve"> Trump.</w:t>
      </w:r>
    </w:p>
    <w:p w:rsidR="00A57A09" w:rsidRDefault="00A57A09" w:rsidP="00A57A09">
      <w:pPr>
        <w:shd w:val="clear" w:color="auto" w:fill="FFFFFF"/>
        <w:spacing w:after="150" w:line="240" w:lineRule="auto"/>
        <w:jc w:val="both"/>
        <w:textAlignment w:val="baseline"/>
        <w:rPr>
          <w:rFonts w:ascii="Times New Roman" w:eastAsia="Times New Roman" w:hAnsi="Times New Roman"/>
          <w:iCs/>
          <w:sz w:val="24"/>
          <w:szCs w:val="24"/>
        </w:rPr>
      </w:pPr>
      <w:r w:rsidRPr="00F565A9">
        <w:rPr>
          <w:rFonts w:ascii="Times New Roman" w:eastAsia="Times New Roman" w:hAnsi="Times New Roman"/>
          <w:iCs/>
          <w:sz w:val="24"/>
          <w:szCs w:val="24"/>
        </w:rPr>
        <w:t>Sea aduciendo ignorancia, escasa formación, color de la piel, sectarismo o torpeza para distinguir el bien del mal, la verdad de la falsedad, los sectores del establishment han insinuado que los ciudadanos no están capacitados para elegir a sus gobernantes. Y estas son ya palabras mayores. “Cuando estás convencido de que todos los demás han perdido la cabeza, tal vez debas plantearte que eres tú quien la ha perdido”.</w:t>
      </w:r>
    </w:p>
    <w:p w:rsidR="00A57A09" w:rsidRPr="00F565A9" w:rsidRDefault="00335786" w:rsidP="00A57A09">
      <w:pPr>
        <w:shd w:val="clear" w:color="auto" w:fill="FFFFFF"/>
        <w:spacing w:after="150" w:line="240" w:lineRule="auto"/>
        <w:jc w:val="both"/>
        <w:textAlignment w:val="baseline"/>
        <w:rPr>
          <w:rFonts w:ascii="Times New Roman" w:eastAsia="Times New Roman" w:hAnsi="Times New Roman"/>
          <w:iCs/>
          <w:sz w:val="24"/>
          <w:szCs w:val="24"/>
        </w:rPr>
      </w:pPr>
      <w:r>
        <w:rPr>
          <w:rFonts w:ascii="Times New Roman" w:hAnsi="Times New Roman"/>
          <w:b/>
          <w:sz w:val="24"/>
          <w:szCs w:val="24"/>
        </w:rPr>
        <w:lastRenderedPageBreak/>
        <w:t>- Los primeros 100 días del “sudoku”</w:t>
      </w:r>
      <w:r w:rsidR="00A57A09" w:rsidRPr="00207ECD">
        <w:rPr>
          <w:rFonts w:ascii="Times New Roman" w:hAnsi="Times New Roman"/>
          <w:b/>
          <w:sz w:val="24"/>
          <w:szCs w:val="24"/>
        </w:rPr>
        <w:t xml:space="preserve"> Trump</w:t>
      </w:r>
      <w:r w:rsidR="00A57A09">
        <w:rPr>
          <w:rFonts w:ascii="Times New Roman" w:hAnsi="Times New Roman"/>
          <w:b/>
          <w:sz w:val="24"/>
          <w:szCs w:val="24"/>
        </w:rPr>
        <w:t xml:space="preserve"> (a verlas venir…)</w:t>
      </w:r>
    </w:p>
    <w:p w:rsidR="00A57A09" w:rsidRPr="00207ECD" w:rsidRDefault="00A57A09" w:rsidP="00A57A09">
      <w:pPr>
        <w:spacing w:line="240" w:lineRule="auto"/>
        <w:jc w:val="both"/>
        <w:rPr>
          <w:rFonts w:ascii="Times New Roman" w:hAnsi="Times New Roman"/>
          <w:b/>
          <w:sz w:val="24"/>
          <w:szCs w:val="24"/>
        </w:rPr>
      </w:pPr>
      <w:r>
        <w:rPr>
          <w:noProof/>
          <w:lang w:eastAsia="es-ES"/>
        </w:rPr>
        <w:drawing>
          <wp:inline distT="0" distB="0" distL="0" distR="0" wp14:anchorId="693B9580" wp14:editId="2DE32FB6">
            <wp:extent cx="5397500" cy="2590800"/>
            <wp:effectExtent l="0" t="0" r="0" b="0"/>
            <wp:docPr id="12" name="Imagen 12" descr="Exterior of trump tow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xterior of trump towers"/>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5400040" cy="2592019"/>
                    </a:xfrm>
                    <a:prstGeom prst="rect">
                      <a:avLst/>
                    </a:prstGeom>
                    <a:noFill/>
                    <a:ln>
                      <a:noFill/>
                    </a:ln>
                  </pic:spPr>
                </pic:pic>
              </a:graphicData>
            </a:graphic>
          </wp:inline>
        </w:drawing>
      </w:r>
    </w:p>
    <w:p w:rsidR="00A57A09" w:rsidRPr="00415375" w:rsidRDefault="00A57A09" w:rsidP="00A57A09">
      <w:pPr>
        <w:spacing w:line="240" w:lineRule="auto"/>
        <w:jc w:val="both"/>
        <w:rPr>
          <w:rFonts w:ascii="Times New Roman" w:hAnsi="Times New Roman"/>
          <w:b/>
          <w:sz w:val="24"/>
          <w:szCs w:val="24"/>
        </w:rPr>
      </w:pPr>
      <w:r w:rsidRPr="001B3579">
        <w:rPr>
          <w:rFonts w:ascii="Times New Roman" w:hAnsi="Times New Roman"/>
          <w:b/>
          <w:sz w:val="24"/>
          <w:szCs w:val="24"/>
        </w:rPr>
        <w:t>El contrato de Donald Trump: promesas de campaña</w:t>
      </w:r>
      <w:r w:rsidRPr="00415375">
        <w:rPr>
          <w:rFonts w:ascii="Times New Roman" w:hAnsi="Times New Roman"/>
          <w:b/>
          <w:color w:val="FF0000"/>
          <w:sz w:val="24"/>
          <w:szCs w:val="24"/>
        </w:rPr>
        <w:t xml:space="preserve"> </w:t>
      </w:r>
      <w:r w:rsidRPr="00415375">
        <w:rPr>
          <w:rFonts w:ascii="Times New Roman" w:hAnsi="Times New Roman"/>
          <w:sz w:val="24"/>
          <w:szCs w:val="24"/>
        </w:rPr>
        <w:t xml:space="preserve">(El Economista </w:t>
      </w:r>
      <w:r>
        <w:rPr>
          <w:rFonts w:ascii="Times New Roman" w:hAnsi="Times New Roman"/>
          <w:sz w:val="24"/>
          <w:szCs w:val="24"/>
        </w:rPr>
        <w:t>-</w:t>
      </w:r>
      <w:r w:rsidRPr="00415375">
        <w:rPr>
          <w:rFonts w:ascii="Times New Roman" w:hAnsi="Times New Roman"/>
          <w:sz w:val="24"/>
          <w:szCs w:val="24"/>
        </w:rPr>
        <w:t xml:space="preserve"> </w:t>
      </w:r>
      <w:r>
        <w:rPr>
          <w:rFonts w:ascii="Times New Roman" w:hAnsi="Times New Roman"/>
          <w:b/>
          <w:sz w:val="24"/>
          <w:szCs w:val="24"/>
        </w:rPr>
        <w:t>10/11/16)</w:t>
      </w:r>
    </w:p>
    <w:p w:rsidR="00A57A09" w:rsidRDefault="00A57A09" w:rsidP="00A57A09">
      <w:pPr>
        <w:spacing w:line="240" w:lineRule="auto"/>
        <w:jc w:val="both"/>
        <w:rPr>
          <w:rFonts w:ascii="Times New Roman" w:hAnsi="Times New Roman"/>
          <w:sz w:val="24"/>
          <w:szCs w:val="24"/>
        </w:rPr>
      </w:pPr>
      <w:r w:rsidRPr="00415375">
        <w:rPr>
          <w:rFonts w:ascii="Times New Roman" w:hAnsi="Times New Roman"/>
          <w:sz w:val="24"/>
          <w:szCs w:val="24"/>
        </w:rPr>
        <w:t>El presidente electo de los Estados Unidos ya ha publicado lo que hará en los 100 primeros días de su mandato. Entre sus planes: anunciar la retirada de EU del Acuerdo de Asociación Transpacífico (TPP), bajar impuestos, derogar el Obamacare y construir el muro con México.</w:t>
      </w:r>
    </w:p>
    <w:p w:rsidR="00A57A09" w:rsidRPr="00146869" w:rsidRDefault="00A57A09" w:rsidP="00A57A09">
      <w:pPr>
        <w:spacing w:line="240" w:lineRule="auto"/>
        <w:jc w:val="both"/>
        <w:rPr>
          <w:rFonts w:ascii="Times New Roman" w:hAnsi="Times New Roman"/>
          <w:color w:val="FF0000"/>
          <w:sz w:val="24"/>
          <w:szCs w:val="24"/>
        </w:rPr>
      </w:pPr>
      <w:r w:rsidRPr="00146869">
        <w:rPr>
          <w:rFonts w:ascii="Times New Roman" w:hAnsi="Times New Roman"/>
          <w:color w:val="FF0000"/>
          <w:sz w:val="24"/>
          <w:szCs w:val="24"/>
        </w:rPr>
        <w:t>(Resalto en rojo tod</w:t>
      </w:r>
      <w:r>
        <w:rPr>
          <w:rFonts w:ascii="Times New Roman" w:hAnsi="Times New Roman"/>
          <w:color w:val="FF0000"/>
          <w:sz w:val="24"/>
          <w:szCs w:val="24"/>
        </w:rPr>
        <w:t>as aquellas medidas que podría suscribir</w:t>
      </w:r>
      <w:r w:rsidRPr="00146869">
        <w:rPr>
          <w:rFonts w:ascii="Times New Roman" w:hAnsi="Times New Roman"/>
          <w:color w:val="FF0000"/>
          <w:sz w:val="24"/>
          <w:szCs w:val="24"/>
        </w:rPr>
        <w:t>)</w:t>
      </w:r>
    </w:p>
    <w:p w:rsidR="00A57A09" w:rsidRPr="00415375" w:rsidRDefault="00A57A09" w:rsidP="00A57A09">
      <w:pPr>
        <w:pStyle w:val="NormalWeb"/>
        <w:shd w:val="clear" w:color="auto" w:fill="FAEBDF"/>
        <w:spacing w:before="0" w:beforeAutospacing="0" w:after="330" w:afterAutospacing="0"/>
        <w:ind w:left="2010"/>
        <w:jc w:val="both"/>
        <w:rPr>
          <w:color w:val="000000"/>
        </w:rPr>
      </w:pPr>
      <w:r w:rsidRPr="00415375">
        <w:rPr>
          <w:color w:val="000000"/>
        </w:rPr>
        <w:t>El 22 de octubre de 2016, en Gettysburg, Pensilvania, Donald Trump, entonces candidato presidencial por el partido Republicano, presentó un “Contrato con los votantes de América” con sus propuestas para los primeros 100 días de su gobierno:</w:t>
      </w:r>
    </w:p>
    <w:p w:rsidR="00A57A09" w:rsidRPr="00415375" w:rsidRDefault="00A57A09" w:rsidP="00A57A09">
      <w:pPr>
        <w:pStyle w:val="NormalWeb"/>
        <w:shd w:val="clear" w:color="auto" w:fill="FAEBDF"/>
        <w:spacing w:before="0" w:beforeAutospacing="0" w:after="330" w:afterAutospacing="0"/>
        <w:ind w:left="2010"/>
        <w:jc w:val="both"/>
        <w:rPr>
          <w:color w:val="000000"/>
        </w:rPr>
      </w:pPr>
      <w:r w:rsidRPr="00415375">
        <w:rPr>
          <w:rStyle w:val="nfasis"/>
          <w:color w:val="000000"/>
        </w:rPr>
        <w:t>Lo que sigue es mi plan de acción de 100 días para hacer a América Grande otra vez. Es un contrato entre el votante estadounidense y yo, y comienza con la restauración, honestidad, responsabilidad y llevar el cambio a Washington. En el primer día de mi mandato, mi administración se ocupará inmediatamente de lo siguiente:</w:t>
      </w:r>
    </w:p>
    <w:p w:rsidR="00A57A09" w:rsidRPr="00415375" w:rsidRDefault="00A57A09" w:rsidP="00A57A09">
      <w:pPr>
        <w:pStyle w:val="Ttulo3"/>
        <w:pBdr>
          <w:bottom w:val="dotted" w:sz="6" w:space="8" w:color="999999"/>
        </w:pBdr>
        <w:shd w:val="clear" w:color="auto" w:fill="FAEBDF"/>
        <w:spacing w:before="375" w:after="300" w:line="240" w:lineRule="auto"/>
        <w:ind w:left="2010"/>
        <w:jc w:val="both"/>
        <w:rPr>
          <w:rFonts w:ascii="Times New Roman" w:hAnsi="Times New Roman" w:cs="Times New Roman"/>
          <w:color w:val="333333"/>
          <w:sz w:val="24"/>
          <w:szCs w:val="24"/>
        </w:rPr>
      </w:pPr>
      <w:r w:rsidRPr="00415375">
        <w:rPr>
          <w:rFonts w:ascii="Times New Roman" w:hAnsi="Times New Roman" w:cs="Times New Roman"/>
          <w:color w:val="333333"/>
          <w:sz w:val="24"/>
          <w:szCs w:val="24"/>
        </w:rPr>
        <w:t>Seis medidas para limpiar de corrupción y colusión de intereses particulares a Washington, DC:</w:t>
      </w:r>
    </w:p>
    <w:p w:rsidR="00A57A09" w:rsidRPr="003F2313" w:rsidRDefault="00A57A09" w:rsidP="00A57A09">
      <w:pPr>
        <w:pStyle w:val="NormalWeb"/>
        <w:shd w:val="clear" w:color="auto" w:fill="FAEBDF"/>
        <w:spacing w:before="0" w:beforeAutospacing="0" w:after="330" w:afterAutospacing="0"/>
        <w:ind w:left="2010"/>
        <w:jc w:val="both"/>
        <w:rPr>
          <w:color w:val="FF0000"/>
        </w:rPr>
      </w:pPr>
      <w:r w:rsidRPr="00415375">
        <w:rPr>
          <w:rStyle w:val="Textoennegrita"/>
          <w:rFonts w:eastAsiaTheme="majorEastAsia"/>
          <w:color w:val="000000"/>
        </w:rPr>
        <w:t>PRIMERA,</w:t>
      </w:r>
      <w:r w:rsidRPr="00415375">
        <w:rPr>
          <w:rStyle w:val="apple-converted-space"/>
          <w:color w:val="000000"/>
        </w:rPr>
        <w:t> </w:t>
      </w:r>
      <w:r w:rsidRPr="003F2313">
        <w:rPr>
          <w:color w:val="FF0000"/>
        </w:rPr>
        <w:t>proponer una enmienda constitucional para imponer límites de mandato a todos los miembros del Congreso.</w:t>
      </w:r>
    </w:p>
    <w:p w:rsidR="00A57A09" w:rsidRPr="003F2313" w:rsidRDefault="00A57A09" w:rsidP="00A57A09">
      <w:pPr>
        <w:pStyle w:val="NormalWeb"/>
        <w:shd w:val="clear" w:color="auto" w:fill="FAEBDF"/>
        <w:spacing w:before="0" w:beforeAutospacing="0" w:after="330" w:afterAutospacing="0"/>
        <w:ind w:left="2010"/>
        <w:jc w:val="both"/>
        <w:rPr>
          <w:color w:val="FF0000"/>
        </w:rPr>
      </w:pPr>
      <w:r w:rsidRPr="00415375">
        <w:rPr>
          <w:rStyle w:val="Textoennegrita"/>
          <w:rFonts w:eastAsiaTheme="majorEastAsia"/>
          <w:color w:val="000000"/>
        </w:rPr>
        <w:t>SEGUNDA,</w:t>
      </w:r>
      <w:r w:rsidRPr="00415375">
        <w:rPr>
          <w:rStyle w:val="apple-converted-space"/>
          <w:color w:val="000000"/>
        </w:rPr>
        <w:t> </w:t>
      </w:r>
      <w:r w:rsidRPr="003F2313">
        <w:rPr>
          <w:color w:val="FF0000"/>
        </w:rPr>
        <w:t>suspender la contratación de empleados federales para reducir la burocracia federal a través de la eliminación de los puestos (con excepción de la milicia, seguridad pública y salud pública).</w:t>
      </w:r>
    </w:p>
    <w:p w:rsidR="00A57A09" w:rsidRPr="003F2313" w:rsidRDefault="00A57A09" w:rsidP="00A57A09">
      <w:pPr>
        <w:pStyle w:val="NormalWeb"/>
        <w:shd w:val="clear" w:color="auto" w:fill="FAEBDF"/>
        <w:spacing w:before="0" w:beforeAutospacing="0" w:after="330" w:afterAutospacing="0"/>
        <w:ind w:left="2010"/>
        <w:jc w:val="both"/>
        <w:rPr>
          <w:color w:val="FF0000"/>
        </w:rPr>
      </w:pPr>
      <w:r w:rsidRPr="00415375">
        <w:rPr>
          <w:rStyle w:val="Textoennegrita"/>
          <w:rFonts w:eastAsiaTheme="majorEastAsia"/>
          <w:color w:val="000000"/>
        </w:rPr>
        <w:lastRenderedPageBreak/>
        <w:t>TERCERA,</w:t>
      </w:r>
      <w:r w:rsidRPr="00415375">
        <w:rPr>
          <w:rStyle w:val="apple-converted-space"/>
          <w:color w:val="000000"/>
        </w:rPr>
        <w:t> </w:t>
      </w:r>
      <w:r w:rsidRPr="003F2313">
        <w:rPr>
          <w:color w:val="FF0000"/>
        </w:rPr>
        <w:t>un requerimiento legal para que por cada nueva regulación federal se elimine dos regulaciones existentes.</w:t>
      </w:r>
    </w:p>
    <w:p w:rsidR="00A57A09" w:rsidRPr="003F2313" w:rsidRDefault="00A57A09" w:rsidP="00A57A09">
      <w:pPr>
        <w:pStyle w:val="NormalWeb"/>
        <w:shd w:val="clear" w:color="auto" w:fill="FAEBDF"/>
        <w:spacing w:before="0" w:beforeAutospacing="0" w:after="330" w:afterAutospacing="0"/>
        <w:ind w:left="2010"/>
        <w:jc w:val="both"/>
        <w:rPr>
          <w:color w:val="FF0000"/>
        </w:rPr>
      </w:pPr>
      <w:r w:rsidRPr="00415375">
        <w:rPr>
          <w:rStyle w:val="Textoennegrita"/>
          <w:rFonts w:eastAsiaTheme="majorEastAsia"/>
          <w:color w:val="000000"/>
        </w:rPr>
        <w:t>CUARTA,</w:t>
      </w:r>
      <w:r w:rsidRPr="00415375">
        <w:rPr>
          <w:rStyle w:val="apple-converted-space"/>
          <w:color w:val="000000"/>
        </w:rPr>
        <w:t> </w:t>
      </w:r>
      <w:r w:rsidRPr="003F2313">
        <w:rPr>
          <w:color w:val="FF0000"/>
        </w:rPr>
        <w:t>una prohibición de cinco años para que funcionarios de la Casa Blanca y del Congreso se conviertan en lobistas después de que dejen el servicio del gobierno.</w:t>
      </w:r>
    </w:p>
    <w:p w:rsidR="00A57A09" w:rsidRPr="003F2313" w:rsidRDefault="00A57A09" w:rsidP="00A57A09">
      <w:pPr>
        <w:pStyle w:val="NormalWeb"/>
        <w:shd w:val="clear" w:color="auto" w:fill="FAEBDF"/>
        <w:spacing w:before="0" w:beforeAutospacing="0" w:after="330" w:afterAutospacing="0"/>
        <w:ind w:left="2010"/>
        <w:jc w:val="both"/>
        <w:rPr>
          <w:color w:val="FF0000"/>
        </w:rPr>
      </w:pPr>
      <w:r w:rsidRPr="00415375">
        <w:rPr>
          <w:rStyle w:val="Textoennegrita"/>
          <w:rFonts w:eastAsiaTheme="majorEastAsia"/>
          <w:color w:val="000000"/>
        </w:rPr>
        <w:t>QUINTA,</w:t>
      </w:r>
      <w:r w:rsidRPr="00415375">
        <w:rPr>
          <w:rStyle w:val="apple-converted-space"/>
          <w:color w:val="000000"/>
        </w:rPr>
        <w:t> </w:t>
      </w:r>
      <w:r w:rsidRPr="003F2313">
        <w:rPr>
          <w:color w:val="FF0000"/>
        </w:rPr>
        <w:t>una prohibición de por vida para los funcionarios de la Casa Blanca para cabildear en nombre de un gobierno extranjero.</w:t>
      </w:r>
    </w:p>
    <w:p w:rsidR="00A57A09" w:rsidRPr="003F2313" w:rsidRDefault="00A57A09" w:rsidP="00A57A09">
      <w:pPr>
        <w:pStyle w:val="NormalWeb"/>
        <w:shd w:val="clear" w:color="auto" w:fill="FAEBDF"/>
        <w:spacing w:before="0" w:beforeAutospacing="0" w:after="330" w:afterAutospacing="0"/>
        <w:ind w:left="2010"/>
        <w:jc w:val="both"/>
        <w:rPr>
          <w:color w:val="FF0000"/>
        </w:rPr>
      </w:pPr>
      <w:r w:rsidRPr="00415375">
        <w:rPr>
          <w:rStyle w:val="Textoennegrita"/>
          <w:rFonts w:eastAsiaTheme="majorEastAsia"/>
          <w:color w:val="000000"/>
        </w:rPr>
        <w:t>SEXTA,</w:t>
      </w:r>
      <w:r w:rsidRPr="00415375">
        <w:rPr>
          <w:rStyle w:val="apple-converted-space"/>
          <w:color w:val="000000"/>
        </w:rPr>
        <w:t> </w:t>
      </w:r>
      <w:r w:rsidRPr="003F2313">
        <w:rPr>
          <w:color w:val="FF0000"/>
        </w:rPr>
        <w:t>prohibir completamente a los cabilderos extranjeros que recaudan dinero para las elecciones estadounidenses.</w:t>
      </w:r>
    </w:p>
    <w:p w:rsidR="00A57A09" w:rsidRPr="00415375" w:rsidRDefault="00A57A09" w:rsidP="00A57A09">
      <w:pPr>
        <w:pStyle w:val="Ttulo3"/>
        <w:pBdr>
          <w:bottom w:val="dotted" w:sz="6" w:space="8" w:color="999999"/>
        </w:pBdr>
        <w:shd w:val="clear" w:color="auto" w:fill="FAEBDF"/>
        <w:spacing w:before="375" w:after="300" w:line="240" w:lineRule="auto"/>
        <w:ind w:left="2010"/>
        <w:jc w:val="both"/>
        <w:rPr>
          <w:rFonts w:ascii="Times New Roman" w:hAnsi="Times New Roman" w:cs="Times New Roman"/>
          <w:color w:val="333333"/>
          <w:sz w:val="24"/>
          <w:szCs w:val="24"/>
        </w:rPr>
      </w:pPr>
      <w:r w:rsidRPr="00415375">
        <w:rPr>
          <w:rFonts w:ascii="Times New Roman" w:hAnsi="Times New Roman" w:cs="Times New Roman"/>
          <w:color w:val="333333"/>
          <w:sz w:val="24"/>
          <w:szCs w:val="24"/>
        </w:rPr>
        <w:t>Siete acciones para proteger a los trabajadores estadounidenses:</w:t>
      </w:r>
    </w:p>
    <w:p w:rsidR="00A57A09" w:rsidRPr="003F2313" w:rsidRDefault="00A57A09" w:rsidP="00A57A09">
      <w:pPr>
        <w:pStyle w:val="NormalWeb"/>
        <w:shd w:val="clear" w:color="auto" w:fill="FAEBDF"/>
        <w:spacing w:before="0" w:beforeAutospacing="0" w:after="330" w:afterAutospacing="0"/>
        <w:ind w:left="2010"/>
        <w:jc w:val="both"/>
        <w:rPr>
          <w:color w:val="FF0000"/>
        </w:rPr>
      </w:pPr>
      <w:r w:rsidRPr="00415375">
        <w:rPr>
          <w:rStyle w:val="Textoennegrita"/>
          <w:rFonts w:eastAsiaTheme="majorEastAsia"/>
          <w:color w:val="000000"/>
        </w:rPr>
        <w:t>PRIMERA,</w:t>
      </w:r>
      <w:r w:rsidRPr="00415375">
        <w:rPr>
          <w:rStyle w:val="apple-converted-space"/>
          <w:color w:val="000000"/>
        </w:rPr>
        <w:t> </w:t>
      </w:r>
      <w:r w:rsidRPr="003F2313">
        <w:rPr>
          <w:color w:val="FF0000"/>
        </w:rPr>
        <w:t>anunciaré mi intención de renegociar el TLCAN o retirarme del acuerdo bajo el Artículo 2205.</w:t>
      </w:r>
    </w:p>
    <w:p w:rsidR="00A57A09" w:rsidRPr="003F2313" w:rsidRDefault="00A57A09" w:rsidP="00A57A09">
      <w:pPr>
        <w:pStyle w:val="NormalWeb"/>
        <w:shd w:val="clear" w:color="auto" w:fill="FAEBDF"/>
        <w:spacing w:before="0" w:beforeAutospacing="0" w:after="330" w:afterAutospacing="0"/>
        <w:ind w:left="2010"/>
        <w:jc w:val="both"/>
        <w:rPr>
          <w:color w:val="FF0000"/>
        </w:rPr>
      </w:pPr>
      <w:r w:rsidRPr="00415375">
        <w:rPr>
          <w:rStyle w:val="Textoennegrita"/>
          <w:rFonts w:eastAsiaTheme="majorEastAsia"/>
          <w:color w:val="000000"/>
        </w:rPr>
        <w:t>SEGUNDA,</w:t>
      </w:r>
      <w:r w:rsidRPr="00415375">
        <w:rPr>
          <w:rStyle w:val="apple-converted-space"/>
          <w:color w:val="000000"/>
        </w:rPr>
        <w:t> </w:t>
      </w:r>
      <w:r w:rsidRPr="003F2313">
        <w:rPr>
          <w:color w:val="FF0000"/>
        </w:rPr>
        <w:t>voy a anunciar nuestra retirada del Acuerdo de Asociación Transpacífico.</w:t>
      </w:r>
    </w:p>
    <w:p w:rsidR="00A57A09" w:rsidRPr="003F2313" w:rsidRDefault="00A57A09" w:rsidP="00A57A09">
      <w:pPr>
        <w:pStyle w:val="NormalWeb"/>
        <w:shd w:val="clear" w:color="auto" w:fill="FAEBDF"/>
        <w:spacing w:before="0" w:beforeAutospacing="0" w:after="330" w:afterAutospacing="0"/>
        <w:ind w:left="2010"/>
        <w:jc w:val="both"/>
        <w:rPr>
          <w:color w:val="FF0000"/>
        </w:rPr>
      </w:pPr>
      <w:r w:rsidRPr="00415375">
        <w:rPr>
          <w:rStyle w:val="Textoennegrita"/>
          <w:rFonts w:eastAsiaTheme="majorEastAsia"/>
          <w:color w:val="000000"/>
        </w:rPr>
        <w:t>TERCERA,</w:t>
      </w:r>
      <w:r w:rsidRPr="00415375">
        <w:rPr>
          <w:rStyle w:val="apple-converted-space"/>
          <w:color w:val="000000"/>
        </w:rPr>
        <w:t> </w:t>
      </w:r>
      <w:r w:rsidRPr="003F2313">
        <w:rPr>
          <w:color w:val="FF0000"/>
        </w:rPr>
        <w:t>daré instrucción al Secretario de Hacienda para señalar a China como un manipulador de divisas.</w:t>
      </w:r>
    </w:p>
    <w:p w:rsidR="00A57A09" w:rsidRPr="003F2313" w:rsidRDefault="00A57A09" w:rsidP="00A57A09">
      <w:pPr>
        <w:pStyle w:val="NormalWeb"/>
        <w:shd w:val="clear" w:color="auto" w:fill="FAEBDF"/>
        <w:spacing w:before="0" w:beforeAutospacing="0" w:after="330" w:afterAutospacing="0"/>
        <w:ind w:left="2010"/>
        <w:jc w:val="both"/>
        <w:rPr>
          <w:color w:val="FF0000"/>
        </w:rPr>
      </w:pPr>
      <w:r w:rsidRPr="00415375">
        <w:rPr>
          <w:rStyle w:val="Textoennegrita"/>
          <w:rFonts w:eastAsiaTheme="majorEastAsia"/>
          <w:color w:val="000000"/>
        </w:rPr>
        <w:t>CUARTA,</w:t>
      </w:r>
      <w:r w:rsidRPr="00415375">
        <w:rPr>
          <w:rStyle w:val="apple-converted-space"/>
          <w:color w:val="000000"/>
        </w:rPr>
        <w:t> </w:t>
      </w:r>
      <w:r w:rsidRPr="003F2313">
        <w:rPr>
          <w:color w:val="FF0000"/>
        </w:rPr>
        <w:t>daré instrucción al Secretario de Comercio y Representantes Comerciales de los Estados Unidos para identificar todos los abusos comerciales extranjeros que afectan injustamente a los trabajadores estadounidenses y les ordenaré que utilicen todos los instrumentos de la legislación estadounidense e internacional para poner fin a esos abusos inmediatamente.</w:t>
      </w:r>
    </w:p>
    <w:p w:rsidR="00A57A09" w:rsidRPr="00415375" w:rsidRDefault="00A57A09" w:rsidP="00A57A09">
      <w:pPr>
        <w:pStyle w:val="NormalWeb"/>
        <w:shd w:val="clear" w:color="auto" w:fill="FAEBDF"/>
        <w:spacing w:before="0" w:beforeAutospacing="0" w:after="330" w:afterAutospacing="0"/>
        <w:ind w:left="2010"/>
        <w:jc w:val="both"/>
        <w:rPr>
          <w:color w:val="000000"/>
        </w:rPr>
      </w:pPr>
      <w:r w:rsidRPr="00415375">
        <w:rPr>
          <w:rStyle w:val="Textoennegrita"/>
          <w:rFonts w:eastAsiaTheme="majorEastAsia"/>
          <w:color w:val="000000"/>
        </w:rPr>
        <w:t>QUINTA,</w:t>
      </w:r>
      <w:r w:rsidRPr="00415375">
        <w:rPr>
          <w:rStyle w:val="apple-converted-space"/>
          <w:color w:val="000000"/>
        </w:rPr>
        <w:t> </w:t>
      </w:r>
      <w:r w:rsidRPr="00415375">
        <w:rPr>
          <w:color w:val="000000"/>
        </w:rPr>
        <w:t>levantaré las restricciones a la producción de 50 billones de dólares de reservas de energía estadounidenses que producen empleos, incluyendo shale, petróleo, gas natural y carbón limpio.</w:t>
      </w:r>
    </w:p>
    <w:p w:rsidR="00A57A09" w:rsidRPr="00415375" w:rsidRDefault="00A57A09" w:rsidP="00A57A09">
      <w:pPr>
        <w:pStyle w:val="NormalWeb"/>
        <w:shd w:val="clear" w:color="auto" w:fill="FAEBDF"/>
        <w:spacing w:before="0" w:beforeAutospacing="0" w:after="330" w:afterAutospacing="0"/>
        <w:ind w:left="2010"/>
        <w:jc w:val="both"/>
        <w:rPr>
          <w:color w:val="000000"/>
        </w:rPr>
      </w:pPr>
      <w:r w:rsidRPr="00415375">
        <w:rPr>
          <w:rStyle w:val="Textoennegrita"/>
          <w:rFonts w:eastAsiaTheme="majorEastAsia"/>
          <w:color w:val="000000"/>
        </w:rPr>
        <w:t>SEXTA,</w:t>
      </w:r>
      <w:r w:rsidRPr="00415375">
        <w:rPr>
          <w:rStyle w:val="apple-converted-space"/>
          <w:color w:val="000000"/>
        </w:rPr>
        <w:t> </w:t>
      </w:r>
      <w:r w:rsidRPr="00415375">
        <w:rPr>
          <w:color w:val="000000"/>
        </w:rPr>
        <w:t>eliminaré las restricciones de Obama-Clinton, e impulsaré los proyectos de infraestructura de energía indispensables, como el oleoducto Keystone.</w:t>
      </w:r>
    </w:p>
    <w:p w:rsidR="00A57A09" w:rsidRPr="00415375" w:rsidRDefault="00A57A09" w:rsidP="00A57A09">
      <w:pPr>
        <w:pStyle w:val="NormalWeb"/>
        <w:shd w:val="clear" w:color="auto" w:fill="FAEBDF"/>
        <w:spacing w:before="0" w:beforeAutospacing="0" w:after="330" w:afterAutospacing="0"/>
        <w:ind w:left="2010"/>
        <w:jc w:val="both"/>
        <w:rPr>
          <w:color w:val="000000"/>
        </w:rPr>
      </w:pPr>
      <w:r w:rsidRPr="00415375">
        <w:rPr>
          <w:rStyle w:val="Textoennegrita"/>
          <w:rFonts w:eastAsiaTheme="majorEastAsia"/>
          <w:color w:val="000000"/>
        </w:rPr>
        <w:t>SÉPTIMA,</w:t>
      </w:r>
      <w:r w:rsidRPr="00415375">
        <w:rPr>
          <w:rStyle w:val="apple-converted-space"/>
          <w:color w:val="000000"/>
        </w:rPr>
        <w:t> </w:t>
      </w:r>
      <w:r w:rsidRPr="00415375">
        <w:rPr>
          <w:color w:val="000000"/>
        </w:rPr>
        <w:t>cancelaré el pago de miles de millones de dólares asignados a los programas de las Naciones Unidas para cambio climático, y usaré el dinero para limpiar la infraestructura hídrica y ambiental de Estados Unidos.</w:t>
      </w:r>
    </w:p>
    <w:p w:rsidR="00A57A09" w:rsidRPr="00415375" w:rsidRDefault="00A57A09" w:rsidP="00A57A09">
      <w:pPr>
        <w:pStyle w:val="Ttulo3"/>
        <w:pBdr>
          <w:bottom w:val="dotted" w:sz="6" w:space="8" w:color="999999"/>
        </w:pBdr>
        <w:shd w:val="clear" w:color="auto" w:fill="FAEBDF"/>
        <w:spacing w:before="375" w:after="300" w:line="240" w:lineRule="auto"/>
        <w:ind w:left="2010"/>
        <w:jc w:val="both"/>
        <w:rPr>
          <w:rFonts w:ascii="Times New Roman" w:hAnsi="Times New Roman" w:cs="Times New Roman"/>
          <w:color w:val="333333"/>
          <w:sz w:val="24"/>
          <w:szCs w:val="24"/>
        </w:rPr>
      </w:pPr>
      <w:r w:rsidRPr="00415375">
        <w:rPr>
          <w:rFonts w:ascii="Times New Roman" w:hAnsi="Times New Roman" w:cs="Times New Roman"/>
          <w:color w:val="333333"/>
          <w:sz w:val="24"/>
          <w:szCs w:val="24"/>
        </w:rPr>
        <w:lastRenderedPageBreak/>
        <w:t>Cinco acciones para restablecer la seguridad y el estado de derecho constitucional:</w:t>
      </w:r>
    </w:p>
    <w:p w:rsidR="00A57A09" w:rsidRPr="003F2313" w:rsidRDefault="00A57A09" w:rsidP="00A57A09">
      <w:pPr>
        <w:pStyle w:val="NormalWeb"/>
        <w:shd w:val="clear" w:color="auto" w:fill="FAEBDF"/>
        <w:spacing w:before="0" w:beforeAutospacing="0" w:after="330" w:afterAutospacing="0"/>
        <w:ind w:left="2010"/>
        <w:jc w:val="both"/>
        <w:rPr>
          <w:color w:val="FF0000"/>
        </w:rPr>
      </w:pPr>
      <w:r w:rsidRPr="00415375">
        <w:rPr>
          <w:rStyle w:val="Textoennegrita"/>
          <w:rFonts w:eastAsiaTheme="majorEastAsia"/>
          <w:color w:val="000000"/>
        </w:rPr>
        <w:t>PRIMERA,</w:t>
      </w:r>
      <w:r w:rsidRPr="00415375">
        <w:rPr>
          <w:rStyle w:val="apple-converted-space"/>
          <w:color w:val="000000"/>
        </w:rPr>
        <w:t> </w:t>
      </w:r>
      <w:r w:rsidRPr="003F2313">
        <w:rPr>
          <w:color w:val="FF0000"/>
        </w:rPr>
        <w:t>cancelar toda acción ejecutiva, memorándum y orden inconstitucionales emitidos por el Presidente Obama.</w:t>
      </w:r>
    </w:p>
    <w:p w:rsidR="00A57A09" w:rsidRPr="00415375" w:rsidRDefault="00A57A09" w:rsidP="00A57A09">
      <w:pPr>
        <w:pStyle w:val="NormalWeb"/>
        <w:shd w:val="clear" w:color="auto" w:fill="FAEBDF"/>
        <w:spacing w:before="0" w:beforeAutospacing="0" w:after="330" w:afterAutospacing="0"/>
        <w:ind w:left="2010"/>
        <w:jc w:val="both"/>
        <w:rPr>
          <w:color w:val="000000"/>
        </w:rPr>
      </w:pPr>
      <w:r w:rsidRPr="00415375">
        <w:rPr>
          <w:rStyle w:val="Textoennegrita"/>
          <w:rFonts w:eastAsiaTheme="majorEastAsia"/>
          <w:color w:val="000000"/>
        </w:rPr>
        <w:t>SEGUNDA,</w:t>
      </w:r>
      <w:r w:rsidRPr="00415375">
        <w:rPr>
          <w:rStyle w:val="apple-converted-space"/>
          <w:color w:val="000000"/>
        </w:rPr>
        <w:t> </w:t>
      </w:r>
      <w:r w:rsidRPr="00415375">
        <w:rPr>
          <w:color w:val="000000"/>
        </w:rPr>
        <w:t>comenzar el proceso de selección de un reemplazo para el juez Antonin Scalia, uno de los 20 jueces de</w:t>
      </w:r>
      <w:r>
        <w:rPr>
          <w:color w:val="000000"/>
        </w:rPr>
        <w:t xml:space="preserve"> mi lista, quienes </w:t>
      </w:r>
      <w:r w:rsidRPr="00415375">
        <w:rPr>
          <w:color w:val="000000"/>
        </w:rPr>
        <w:t>defenderán la Constitución de los Estados Unidos.</w:t>
      </w:r>
    </w:p>
    <w:p w:rsidR="00A57A09" w:rsidRPr="00415375" w:rsidRDefault="00A57A09" w:rsidP="00A57A09">
      <w:pPr>
        <w:pStyle w:val="NormalWeb"/>
        <w:shd w:val="clear" w:color="auto" w:fill="FAEBDF"/>
        <w:spacing w:before="0" w:beforeAutospacing="0" w:after="330" w:afterAutospacing="0"/>
        <w:ind w:left="2010"/>
        <w:jc w:val="both"/>
        <w:rPr>
          <w:color w:val="000000"/>
        </w:rPr>
      </w:pPr>
      <w:r w:rsidRPr="00415375">
        <w:rPr>
          <w:rStyle w:val="Textoennegrita"/>
          <w:rFonts w:eastAsiaTheme="majorEastAsia"/>
          <w:color w:val="000000"/>
        </w:rPr>
        <w:t>TERCERA,</w:t>
      </w:r>
      <w:r w:rsidRPr="00415375">
        <w:rPr>
          <w:rStyle w:val="apple-converted-space"/>
          <w:color w:val="000000"/>
        </w:rPr>
        <w:t> </w:t>
      </w:r>
      <w:r w:rsidRPr="00415375">
        <w:rPr>
          <w:color w:val="000000"/>
        </w:rPr>
        <w:t>cancelar todo el financiamiento federal a las ciudades del santuario.</w:t>
      </w:r>
    </w:p>
    <w:p w:rsidR="00A57A09" w:rsidRPr="003F2313" w:rsidRDefault="00A57A09" w:rsidP="00A57A09">
      <w:pPr>
        <w:pStyle w:val="NormalWeb"/>
        <w:shd w:val="clear" w:color="auto" w:fill="FAEBDF"/>
        <w:spacing w:before="0" w:beforeAutospacing="0" w:after="330" w:afterAutospacing="0"/>
        <w:ind w:left="2010"/>
        <w:jc w:val="both"/>
        <w:rPr>
          <w:color w:val="FF0000"/>
        </w:rPr>
      </w:pPr>
      <w:r w:rsidRPr="00415375">
        <w:rPr>
          <w:rStyle w:val="Textoennegrita"/>
          <w:rFonts w:eastAsiaTheme="majorEastAsia"/>
          <w:color w:val="000000"/>
        </w:rPr>
        <w:t>CUARTA,</w:t>
      </w:r>
      <w:r w:rsidRPr="00415375">
        <w:rPr>
          <w:rStyle w:val="apple-converted-space"/>
          <w:color w:val="000000"/>
        </w:rPr>
        <w:t> </w:t>
      </w:r>
      <w:r w:rsidRPr="003F2313">
        <w:rPr>
          <w:color w:val="FF0000"/>
        </w:rPr>
        <w:t>comenzar a deportar a los más de dos millones de inmigrantes ilegales criminales del país y cancelar las visas a los países extranjeros que no los reciban de vuelta.</w:t>
      </w:r>
    </w:p>
    <w:p w:rsidR="00A57A09" w:rsidRPr="003F2313" w:rsidRDefault="00A57A09" w:rsidP="00A57A09">
      <w:pPr>
        <w:pStyle w:val="NormalWeb"/>
        <w:shd w:val="clear" w:color="auto" w:fill="FAEBDF"/>
        <w:spacing w:before="0" w:beforeAutospacing="0" w:after="330" w:afterAutospacing="0"/>
        <w:ind w:left="2010"/>
        <w:jc w:val="both"/>
        <w:rPr>
          <w:color w:val="FF0000"/>
        </w:rPr>
      </w:pPr>
      <w:r w:rsidRPr="00415375">
        <w:rPr>
          <w:rStyle w:val="Textoennegrita"/>
          <w:rFonts w:eastAsiaTheme="majorEastAsia"/>
          <w:color w:val="000000"/>
        </w:rPr>
        <w:t>QUINTA,</w:t>
      </w:r>
      <w:r w:rsidRPr="00415375">
        <w:rPr>
          <w:rStyle w:val="apple-converted-space"/>
          <w:color w:val="000000"/>
        </w:rPr>
        <w:t> </w:t>
      </w:r>
      <w:r w:rsidRPr="003F2313">
        <w:rPr>
          <w:color w:val="FF0000"/>
        </w:rPr>
        <w:t>suspender la inmigración de regiones propensas al terrorismo donde la investigación no puede ocurrir con seguridad. Todas las investigaciones de personas que vengan a nuestro país serán consideradas “investigaciones extremas”.</w:t>
      </w:r>
    </w:p>
    <w:p w:rsidR="00A57A09" w:rsidRPr="00415375" w:rsidRDefault="00A57A09" w:rsidP="00A57A09">
      <w:pPr>
        <w:pStyle w:val="NormalWeb"/>
        <w:shd w:val="clear" w:color="auto" w:fill="FAEBDF"/>
        <w:spacing w:before="0" w:beforeAutospacing="0" w:after="330" w:afterAutospacing="0"/>
        <w:ind w:left="2010"/>
        <w:jc w:val="both"/>
        <w:rPr>
          <w:color w:val="000000"/>
        </w:rPr>
      </w:pPr>
      <w:r w:rsidRPr="00415375">
        <w:rPr>
          <w:rStyle w:val="Textoennegrita"/>
          <w:rFonts w:eastAsiaTheme="majorEastAsia"/>
          <w:color w:val="000000"/>
        </w:rPr>
        <w:t>Trabajaré con el Congreso para presentar las siguientes reformas estructurales y lucharé por su aprobación dentro de los primeros 100 días de mi Administración:</w:t>
      </w:r>
    </w:p>
    <w:p w:rsidR="00A57A09" w:rsidRPr="00146869" w:rsidRDefault="00A57A09" w:rsidP="00A57A09">
      <w:pPr>
        <w:pStyle w:val="Ttulo3"/>
        <w:pBdr>
          <w:bottom w:val="dotted" w:sz="6" w:space="8" w:color="999999"/>
        </w:pBdr>
        <w:shd w:val="clear" w:color="auto" w:fill="FAEBDF"/>
        <w:spacing w:before="375" w:after="300" w:line="240" w:lineRule="auto"/>
        <w:ind w:left="2010"/>
        <w:jc w:val="both"/>
        <w:rPr>
          <w:rFonts w:ascii="Times New Roman" w:hAnsi="Times New Roman" w:cs="Times New Roman"/>
          <w:color w:val="FF0000"/>
          <w:sz w:val="24"/>
          <w:szCs w:val="24"/>
        </w:rPr>
      </w:pPr>
      <w:r w:rsidRPr="00146869">
        <w:rPr>
          <w:rFonts w:ascii="Times New Roman" w:hAnsi="Times New Roman" w:cs="Times New Roman"/>
          <w:color w:val="FF0000"/>
          <w:sz w:val="24"/>
          <w:szCs w:val="24"/>
        </w:rPr>
        <w:t>Ley de Incentivos y Simplificación de Impuestos para la Clase Media</w:t>
      </w:r>
    </w:p>
    <w:p w:rsidR="00A57A09" w:rsidRPr="003F2313" w:rsidRDefault="00A57A09" w:rsidP="00A57A09">
      <w:pPr>
        <w:pStyle w:val="NormalWeb"/>
        <w:shd w:val="clear" w:color="auto" w:fill="FAEBDF"/>
        <w:spacing w:before="0" w:beforeAutospacing="0" w:after="330" w:afterAutospacing="0"/>
        <w:ind w:left="2010"/>
        <w:jc w:val="both"/>
        <w:rPr>
          <w:color w:val="FF0000"/>
        </w:rPr>
      </w:pPr>
      <w:r w:rsidRPr="003F2313">
        <w:rPr>
          <w:color w:val="FF0000"/>
        </w:rPr>
        <w:t>Un plan económico diseñado para hacer crecer la economía 4% al año y crear al menos 25 millones de nuevos puestos de trabajo a través de la reducción masiva de impuestos y la simplificación, en combinación con la reforma comercial</w:t>
      </w:r>
      <w:r w:rsidRPr="00415375">
        <w:rPr>
          <w:color w:val="000000"/>
        </w:rPr>
        <w:t xml:space="preserve">, el alivio regulatorio y levantar las restricciones a la energía estadounidense. </w:t>
      </w:r>
      <w:r w:rsidRPr="003F2313">
        <w:rPr>
          <w:color w:val="FF0000"/>
        </w:rPr>
        <w:t>Las mayores reducciones de impuestos son para la clase media</w:t>
      </w:r>
      <w:r w:rsidRPr="00415375">
        <w:rPr>
          <w:color w:val="000000"/>
        </w:rPr>
        <w:t xml:space="preserve">. Una familia de clase media con dos hijos recibirá un recorte de impuestos del 35 por ciento. El número actual de niveles se reducirá de siete a tres, y las formas de impuestos también se simplificarán grandemente. </w:t>
      </w:r>
      <w:r w:rsidRPr="003F2313">
        <w:rPr>
          <w:color w:val="FF0000"/>
        </w:rPr>
        <w:t>La tasa para negocios se reducirá de 35% a 15%, y los trillones de dólares de dinero de corporaciones estadounidense en el extranjero podrán volver a una tasa del 10 por ciento.</w:t>
      </w:r>
    </w:p>
    <w:p w:rsidR="00A57A09" w:rsidRPr="003F2313" w:rsidRDefault="00A57A09" w:rsidP="00A57A09">
      <w:pPr>
        <w:pStyle w:val="Ttulo3"/>
        <w:pBdr>
          <w:bottom w:val="dotted" w:sz="6" w:space="8" w:color="999999"/>
        </w:pBdr>
        <w:shd w:val="clear" w:color="auto" w:fill="FAEBDF"/>
        <w:spacing w:before="375" w:after="300" w:line="240" w:lineRule="auto"/>
        <w:ind w:left="2010"/>
        <w:jc w:val="both"/>
        <w:rPr>
          <w:rFonts w:ascii="Times New Roman" w:hAnsi="Times New Roman" w:cs="Times New Roman"/>
          <w:color w:val="FF0000"/>
          <w:sz w:val="24"/>
          <w:szCs w:val="24"/>
        </w:rPr>
      </w:pPr>
      <w:r w:rsidRPr="003F2313">
        <w:rPr>
          <w:rFonts w:ascii="Times New Roman" w:hAnsi="Times New Roman" w:cs="Times New Roman"/>
          <w:color w:val="FF0000"/>
          <w:sz w:val="24"/>
          <w:szCs w:val="24"/>
        </w:rPr>
        <w:lastRenderedPageBreak/>
        <w:t>Eliminar la Ley de Offshoring</w:t>
      </w:r>
    </w:p>
    <w:p w:rsidR="00A57A09" w:rsidRPr="003F2313" w:rsidRDefault="00A57A09" w:rsidP="00A57A09">
      <w:pPr>
        <w:pStyle w:val="NormalWeb"/>
        <w:shd w:val="clear" w:color="auto" w:fill="FAEBDF"/>
        <w:spacing w:before="0" w:beforeAutospacing="0" w:after="330" w:afterAutospacing="0"/>
        <w:ind w:left="2010"/>
        <w:jc w:val="both"/>
        <w:rPr>
          <w:color w:val="FF0000"/>
        </w:rPr>
      </w:pPr>
      <w:r w:rsidRPr="003F2313">
        <w:rPr>
          <w:color w:val="FF0000"/>
        </w:rPr>
        <w:t>Establece tarifas para disuadir a las empresas de despedir a sus trabajadores para trasladarse a otros países y enviar sus productos a los Estados Unidos libres de impuestos.</w:t>
      </w:r>
    </w:p>
    <w:p w:rsidR="00A57A09" w:rsidRPr="003F2313" w:rsidRDefault="00A57A09" w:rsidP="00A57A09">
      <w:pPr>
        <w:pStyle w:val="Ttulo3"/>
        <w:pBdr>
          <w:bottom w:val="dotted" w:sz="6" w:space="8" w:color="999999"/>
        </w:pBdr>
        <w:shd w:val="clear" w:color="auto" w:fill="FAEBDF"/>
        <w:spacing w:before="375" w:after="300" w:line="240" w:lineRule="auto"/>
        <w:ind w:left="2010"/>
        <w:jc w:val="both"/>
        <w:rPr>
          <w:rFonts w:ascii="Times New Roman" w:hAnsi="Times New Roman" w:cs="Times New Roman"/>
          <w:color w:val="FF0000"/>
          <w:sz w:val="24"/>
          <w:szCs w:val="24"/>
        </w:rPr>
      </w:pPr>
      <w:r w:rsidRPr="003F2313">
        <w:rPr>
          <w:rFonts w:ascii="Times New Roman" w:hAnsi="Times New Roman" w:cs="Times New Roman"/>
          <w:color w:val="FF0000"/>
          <w:sz w:val="24"/>
          <w:szCs w:val="24"/>
        </w:rPr>
        <w:t>Ley Americana de Energía e Infraestructura</w:t>
      </w:r>
    </w:p>
    <w:p w:rsidR="00A57A09" w:rsidRPr="003F2313" w:rsidRDefault="00A57A09" w:rsidP="00A57A09">
      <w:pPr>
        <w:pStyle w:val="NormalWeb"/>
        <w:shd w:val="clear" w:color="auto" w:fill="FAEBDF"/>
        <w:spacing w:before="0" w:beforeAutospacing="0" w:after="330" w:afterAutospacing="0"/>
        <w:ind w:left="2010"/>
        <w:jc w:val="both"/>
        <w:rPr>
          <w:color w:val="FF0000"/>
        </w:rPr>
      </w:pPr>
      <w:r w:rsidRPr="003F2313">
        <w:rPr>
          <w:color w:val="FF0000"/>
        </w:rPr>
        <w:t>Aprovecha las Asociaciones Público-Privadas y las inversiones privadas a través de incentivos fiscales, para impulsar 1 billón de dólares en inversiones en infraestructura durante diez años. La tasa de interés será neutral.</w:t>
      </w:r>
    </w:p>
    <w:p w:rsidR="00A57A09" w:rsidRPr="003F2313" w:rsidRDefault="00A57A09" w:rsidP="00A57A09">
      <w:pPr>
        <w:pStyle w:val="Ttulo3"/>
        <w:pBdr>
          <w:bottom w:val="dotted" w:sz="6" w:space="8" w:color="999999"/>
        </w:pBdr>
        <w:shd w:val="clear" w:color="auto" w:fill="FAEBDF"/>
        <w:spacing w:before="375" w:after="300" w:line="240" w:lineRule="auto"/>
        <w:ind w:left="2010"/>
        <w:jc w:val="both"/>
        <w:rPr>
          <w:rFonts w:ascii="Times New Roman" w:hAnsi="Times New Roman" w:cs="Times New Roman"/>
          <w:color w:val="FF0000"/>
          <w:sz w:val="24"/>
          <w:szCs w:val="24"/>
        </w:rPr>
      </w:pPr>
      <w:r w:rsidRPr="003F2313">
        <w:rPr>
          <w:rFonts w:ascii="Times New Roman" w:hAnsi="Times New Roman" w:cs="Times New Roman"/>
          <w:color w:val="FF0000"/>
          <w:sz w:val="24"/>
          <w:szCs w:val="24"/>
        </w:rPr>
        <w:t>Ley de Elección Escolar y Oportunidad Educativa</w:t>
      </w:r>
    </w:p>
    <w:p w:rsidR="00A57A09" w:rsidRPr="003F2313" w:rsidRDefault="00A57A09" w:rsidP="00A57A09">
      <w:pPr>
        <w:pStyle w:val="NormalWeb"/>
        <w:shd w:val="clear" w:color="auto" w:fill="FAEBDF"/>
        <w:spacing w:before="0" w:beforeAutospacing="0" w:after="330" w:afterAutospacing="0"/>
        <w:ind w:left="2010"/>
        <w:jc w:val="both"/>
        <w:rPr>
          <w:color w:val="FF0000"/>
        </w:rPr>
      </w:pPr>
      <w:r w:rsidRPr="003F2313">
        <w:rPr>
          <w:color w:val="FF0000"/>
        </w:rPr>
        <w:t>Redirige el dinero para la educación para dar a los padres el derecho de enviar a su hijo a la escuela pública, privada, distrital, magnet, religiosa o en el hogar de su elección. Finaliza la currícula común y lleva la supervisión de la educación a las comunidades locales. Amplía la educación vocacional y técnica, y hace que los colegios de dos y cuatro años sean más asequibles.</w:t>
      </w:r>
    </w:p>
    <w:p w:rsidR="00A57A09" w:rsidRPr="00415375" w:rsidRDefault="00A57A09" w:rsidP="00A57A09">
      <w:pPr>
        <w:pStyle w:val="Ttulo3"/>
        <w:pBdr>
          <w:bottom w:val="dotted" w:sz="6" w:space="8" w:color="999999"/>
        </w:pBdr>
        <w:shd w:val="clear" w:color="auto" w:fill="FAEBDF"/>
        <w:spacing w:before="375" w:after="300" w:line="240" w:lineRule="auto"/>
        <w:ind w:left="2010"/>
        <w:jc w:val="both"/>
        <w:rPr>
          <w:rFonts w:ascii="Times New Roman" w:hAnsi="Times New Roman" w:cs="Times New Roman"/>
          <w:color w:val="333333"/>
          <w:sz w:val="24"/>
          <w:szCs w:val="24"/>
        </w:rPr>
      </w:pPr>
      <w:r w:rsidRPr="00415375">
        <w:rPr>
          <w:rFonts w:ascii="Times New Roman" w:hAnsi="Times New Roman" w:cs="Times New Roman"/>
          <w:color w:val="333333"/>
          <w:sz w:val="24"/>
          <w:szCs w:val="24"/>
        </w:rPr>
        <w:t>Derogar y reemplazar la Ley Obamacare</w:t>
      </w:r>
    </w:p>
    <w:p w:rsidR="00A57A09" w:rsidRPr="00415375" w:rsidRDefault="00A57A09" w:rsidP="00A57A09">
      <w:pPr>
        <w:pStyle w:val="NormalWeb"/>
        <w:shd w:val="clear" w:color="auto" w:fill="FAEBDF"/>
        <w:spacing w:before="0" w:beforeAutospacing="0" w:after="330" w:afterAutospacing="0"/>
        <w:ind w:left="2010"/>
        <w:jc w:val="both"/>
        <w:rPr>
          <w:color w:val="000000"/>
        </w:rPr>
      </w:pPr>
      <w:r w:rsidRPr="00415375">
        <w:rPr>
          <w:color w:val="000000"/>
        </w:rPr>
        <w:t>Revoca completamente la ley Obamacare y la reemplaza con cuentas de ahorro de salud, la capacidad de comprar seguros de salud a través de las líneas estatales y permite a los estados administrar fondos de Medicaid. Las reformas también incluirán reducir los trámites buroc</w:t>
      </w:r>
      <w:r>
        <w:rPr>
          <w:color w:val="000000"/>
        </w:rPr>
        <w:t>ráticos en la FDA: hay más de 4.</w:t>
      </w:r>
      <w:r w:rsidRPr="00415375">
        <w:rPr>
          <w:color w:val="000000"/>
        </w:rPr>
        <w:t>000 medicamentos en espera de aprobación, y queremos acelerar la aprobación de medicamentos que salvan vidas.</w:t>
      </w:r>
    </w:p>
    <w:p w:rsidR="00A57A09" w:rsidRPr="003F2313" w:rsidRDefault="00A57A09" w:rsidP="00A57A09">
      <w:pPr>
        <w:pStyle w:val="Ttulo3"/>
        <w:pBdr>
          <w:bottom w:val="dotted" w:sz="6" w:space="8" w:color="999999"/>
        </w:pBdr>
        <w:shd w:val="clear" w:color="auto" w:fill="FAEBDF"/>
        <w:spacing w:before="375" w:after="300" w:line="240" w:lineRule="auto"/>
        <w:ind w:left="2010"/>
        <w:jc w:val="both"/>
        <w:rPr>
          <w:rFonts w:ascii="Times New Roman" w:hAnsi="Times New Roman" w:cs="Times New Roman"/>
          <w:color w:val="FF0000"/>
          <w:sz w:val="24"/>
          <w:szCs w:val="24"/>
        </w:rPr>
      </w:pPr>
      <w:r w:rsidRPr="003F2313">
        <w:rPr>
          <w:rFonts w:ascii="Times New Roman" w:hAnsi="Times New Roman" w:cs="Times New Roman"/>
          <w:color w:val="FF0000"/>
          <w:sz w:val="24"/>
          <w:szCs w:val="24"/>
        </w:rPr>
        <w:t>Ley de Accesibilidad al Cuidado Infantil y para Ancianos</w:t>
      </w:r>
    </w:p>
    <w:p w:rsidR="00A57A09" w:rsidRPr="003F2313" w:rsidRDefault="00A57A09" w:rsidP="00A57A09">
      <w:pPr>
        <w:pStyle w:val="NormalWeb"/>
        <w:shd w:val="clear" w:color="auto" w:fill="FAEBDF"/>
        <w:spacing w:before="0" w:beforeAutospacing="0" w:after="330" w:afterAutospacing="0"/>
        <w:ind w:left="2010"/>
        <w:jc w:val="both"/>
        <w:rPr>
          <w:color w:val="FF0000"/>
        </w:rPr>
      </w:pPr>
      <w:r w:rsidRPr="003F2313">
        <w:rPr>
          <w:color w:val="FF0000"/>
        </w:rPr>
        <w:t>Permite a los estadounidenses deducir los servicios de cuidado de niños y ancianos de sus impuestos, incentivar a los empleadores a proporcionar servicios de guardería en el sitio de trabajo y crea cuentas de ahorros de dependientes libres de impuestos para los dependientes jóvenes y ancianos, con contribuciones igualadas para familias de bajos ingresos.</w:t>
      </w:r>
    </w:p>
    <w:p w:rsidR="00A57A09" w:rsidRPr="003F2313" w:rsidRDefault="00A57A09" w:rsidP="00A57A09">
      <w:pPr>
        <w:pStyle w:val="Ttulo3"/>
        <w:pBdr>
          <w:bottom w:val="dotted" w:sz="6" w:space="8" w:color="999999"/>
        </w:pBdr>
        <w:shd w:val="clear" w:color="auto" w:fill="FAEBDF"/>
        <w:spacing w:before="375" w:after="300" w:line="240" w:lineRule="auto"/>
        <w:ind w:left="2010"/>
        <w:jc w:val="both"/>
        <w:rPr>
          <w:rFonts w:ascii="Times New Roman" w:hAnsi="Times New Roman" w:cs="Times New Roman"/>
          <w:color w:val="FF0000"/>
          <w:sz w:val="24"/>
          <w:szCs w:val="24"/>
        </w:rPr>
      </w:pPr>
      <w:r w:rsidRPr="003F2313">
        <w:rPr>
          <w:rFonts w:ascii="Times New Roman" w:hAnsi="Times New Roman" w:cs="Times New Roman"/>
          <w:color w:val="FF0000"/>
          <w:sz w:val="24"/>
          <w:szCs w:val="24"/>
        </w:rPr>
        <w:lastRenderedPageBreak/>
        <w:t>Ley para Terminar con la Inmigración Ilegal</w:t>
      </w:r>
    </w:p>
    <w:p w:rsidR="00A57A09" w:rsidRPr="003F2313" w:rsidRDefault="00A57A09" w:rsidP="00A57A09">
      <w:pPr>
        <w:pStyle w:val="NormalWeb"/>
        <w:shd w:val="clear" w:color="auto" w:fill="FAEBDF"/>
        <w:spacing w:before="0" w:beforeAutospacing="0" w:after="330" w:afterAutospacing="0"/>
        <w:ind w:left="2010"/>
        <w:jc w:val="both"/>
        <w:rPr>
          <w:color w:val="FF0000"/>
        </w:rPr>
      </w:pPr>
      <w:r w:rsidRPr="003F2313">
        <w:t xml:space="preserve">Financiar plenamente la construcción de un muro en nuestra frontera sur con el pleno entendimiento de que el país de México reembolsará a los Estados Unidos el costo total de dicho muro; </w:t>
      </w:r>
      <w:r w:rsidRPr="003F2313">
        <w:rPr>
          <w:color w:val="FF0000"/>
        </w:rPr>
        <w:t>establece una pena de prisión federal mínima obligatoria de dos años por reingresar ilegalmente a los Estados Unidos después de una deportación anterior y una pena de prisión federal mínima obligatoria de cinco años por reingresar ilegalmente a aquellos con condenas por delitos graves, condenas por delitos menores o con dos o más deportaciones previas; también reforma las normas de visado para mejorar las penas por exceso de tiempo y asegurar que los puestos de trabajo abiertos se ofrezcan primero a los trabajadores estadounidenses.</w:t>
      </w:r>
    </w:p>
    <w:p w:rsidR="00A57A09" w:rsidRPr="003F2313" w:rsidRDefault="00A57A09" w:rsidP="00A57A09">
      <w:pPr>
        <w:pStyle w:val="Ttulo3"/>
        <w:pBdr>
          <w:bottom w:val="dotted" w:sz="6" w:space="8" w:color="999999"/>
        </w:pBdr>
        <w:shd w:val="clear" w:color="auto" w:fill="FAEBDF"/>
        <w:spacing w:before="375" w:after="300" w:line="240" w:lineRule="auto"/>
        <w:ind w:left="2010"/>
        <w:jc w:val="both"/>
        <w:rPr>
          <w:rFonts w:ascii="Times New Roman" w:hAnsi="Times New Roman" w:cs="Times New Roman"/>
          <w:color w:val="FF0000"/>
          <w:sz w:val="24"/>
          <w:szCs w:val="24"/>
        </w:rPr>
      </w:pPr>
      <w:r w:rsidRPr="003F2313">
        <w:rPr>
          <w:rFonts w:ascii="Times New Roman" w:hAnsi="Times New Roman" w:cs="Times New Roman"/>
          <w:color w:val="FF0000"/>
          <w:sz w:val="24"/>
          <w:szCs w:val="24"/>
        </w:rPr>
        <w:t>Ley de Restauración de la Seguridad Comunitaria</w:t>
      </w:r>
    </w:p>
    <w:p w:rsidR="00A57A09" w:rsidRPr="003F2313" w:rsidRDefault="00A57A09" w:rsidP="00A57A09">
      <w:pPr>
        <w:pStyle w:val="NormalWeb"/>
        <w:shd w:val="clear" w:color="auto" w:fill="FAEBDF"/>
        <w:spacing w:before="0" w:beforeAutospacing="0" w:after="330" w:afterAutospacing="0"/>
        <w:ind w:left="2010"/>
        <w:jc w:val="both"/>
        <w:rPr>
          <w:color w:val="FF0000"/>
        </w:rPr>
      </w:pPr>
      <w:r w:rsidRPr="003F2313">
        <w:rPr>
          <w:color w:val="FF0000"/>
        </w:rPr>
        <w:t>Reduce la escalada de la delincuencia, las drogas y la violencia mediante la creación de un grupo de trabajo sobre la delincuencia violenta y el aumento de la financiación de los programas de formación y asistencia a la policía local; aumenta los recursos para que las agencias federales de aplicación de la ley y los fiscales federales desmantelen las bandas criminales y pongan a los infractores violentos tras las rejas.</w:t>
      </w:r>
    </w:p>
    <w:p w:rsidR="00A57A09" w:rsidRPr="00415375" w:rsidRDefault="00A57A09" w:rsidP="00A57A09">
      <w:pPr>
        <w:pStyle w:val="Ttulo3"/>
        <w:pBdr>
          <w:bottom w:val="dotted" w:sz="6" w:space="8" w:color="999999"/>
        </w:pBdr>
        <w:shd w:val="clear" w:color="auto" w:fill="FAEBDF"/>
        <w:spacing w:before="375" w:after="300" w:line="240" w:lineRule="auto"/>
        <w:ind w:left="2010"/>
        <w:jc w:val="both"/>
        <w:rPr>
          <w:rFonts w:ascii="Times New Roman" w:hAnsi="Times New Roman" w:cs="Times New Roman"/>
          <w:color w:val="333333"/>
          <w:sz w:val="24"/>
          <w:szCs w:val="24"/>
        </w:rPr>
      </w:pPr>
      <w:r w:rsidRPr="00415375">
        <w:rPr>
          <w:rFonts w:ascii="Times New Roman" w:hAnsi="Times New Roman" w:cs="Times New Roman"/>
          <w:color w:val="333333"/>
          <w:sz w:val="24"/>
          <w:szCs w:val="24"/>
        </w:rPr>
        <w:t>Restablecimiento de la Ley de Seguridad Nacional</w:t>
      </w:r>
    </w:p>
    <w:p w:rsidR="00A57A09" w:rsidRPr="00415375" w:rsidRDefault="00A57A09" w:rsidP="00A57A09">
      <w:pPr>
        <w:pStyle w:val="NormalWeb"/>
        <w:shd w:val="clear" w:color="auto" w:fill="FAEBDF"/>
        <w:spacing w:before="0" w:beforeAutospacing="0" w:after="330" w:afterAutospacing="0"/>
        <w:ind w:left="2010"/>
        <w:jc w:val="both"/>
        <w:rPr>
          <w:color w:val="000000"/>
        </w:rPr>
      </w:pPr>
      <w:r w:rsidRPr="00415375">
        <w:rPr>
          <w:color w:val="000000"/>
        </w:rPr>
        <w:t>Reconstruye nuestro ejército, eliminando el congelamiento del gasto en defensa y ampliando la inversión militar; proporciona a los veteranos la capacidad de recibir tratamiento público de la Administración de Veteranos o asistir al médico privado de su elección; protege nuestra infraestructura vital contra ataques cibernéticos; establece nuevos procedimientos de selección para la inmigración para garantizar que los que son admitidos en nuestro país apoyen a nuestra gente y nuestros valores.</w:t>
      </w:r>
    </w:p>
    <w:p w:rsidR="00A57A09" w:rsidRPr="003F2313" w:rsidRDefault="00A57A09" w:rsidP="00A57A09">
      <w:pPr>
        <w:pStyle w:val="Ttulo3"/>
        <w:pBdr>
          <w:bottom w:val="dotted" w:sz="6" w:space="8" w:color="999999"/>
        </w:pBdr>
        <w:shd w:val="clear" w:color="auto" w:fill="FAEBDF"/>
        <w:spacing w:before="375" w:after="300" w:line="240" w:lineRule="auto"/>
        <w:ind w:left="2010"/>
        <w:jc w:val="both"/>
        <w:rPr>
          <w:rFonts w:ascii="Times New Roman" w:hAnsi="Times New Roman" w:cs="Times New Roman"/>
          <w:color w:val="FF0000"/>
          <w:sz w:val="24"/>
          <w:szCs w:val="24"/>
        </w:rPr>
      </w:pPr>
      <w:r w:rsidRPr="003F2313">
        <w:rPr>
          <w:rFonts w:ascii="Times New Roman" w:hAnsi="Times New Roman" w:cs="Times New Roman"/>
          <w:color w:val="FF0000"/>
          <w:sz w:val="24"/>
          <w:szCs w:val="24"/>
        </w:rPr>
        <w:t>Ley para Limpiar de Corrupción a Washington</w:t>
      </w:r>
    </w:p>
    <w:p w:rsidR="00A57A09" w:rsidRPr="003F2313" w:rsidRDefault="00A57A09" w:rsidP="00A57A09">
      <w:pPr>
        <w:pStyle w:val="NormalWeb"/>
        <w:shd w:val="clear" w:color="auto" w:fill="FAEBDF"/>
        <w:spacing w:before="0" w:beforeAutospacing="0" w:after="330" w:afterAutospacing="0"/>
        <w:ind w:left="2010"/>
        <w:jc w:val="both"/>
        <w:rPr>
          <w:color w:val="FF0000"/>
        </w:rPr>
      </w:pPr>
      <w:r w:rsidRPr="003F2313">
        <w:rPr>
          <w:color w:val="FF0000"/>
        </w:rPr>
        <w:t>Establece nuevas reformas éticas para drenar el pantano y reducir la influencia corruptora de intereses particulares en nuestra política.</w:t>
      </w:r>
    </w:p>
    <w:p w:rsidR="00A57A09" w:rsidRPr="00415375" w:rsidRDefault="00A57A09" w:rsidP="00A57A09">
      <w:pPr>
        <w:pStyle w:val="NormalWeb"/>
        <w:shd w:val="clear" w:color="auto" w:fill="FAEBDF"/>
        <w:spacing w:before="0" w:beforeAutospacing="0" w:after="330" w:afterAutospacing="0"/>
        <w:ind w:left="2010"/>
        <w:jc w:val="both"/>
        <w:rPr>
          <w:color w:val="000000"/>
        </w:rPr>
      </w:pPr>
      <w:r w:rsidRPr="00415375">
        <w:rPr>
          <w:rStyle w:val="nfasis"/>
          <w:color w:val="000000"/>
        </w:rPr>
        <w:t>El 8 de noviembre, los estadounidenses votarán por este plan de 100 días para restaurar la prosperidad de nuestra economía, la seguridad de nuestras comunidades y la honestidad de nuestro gobierno.</w:t>
      </w:r>
    </w:p>
    <w:p w:rsidR="00A57A09" w:rsidRPr="00415375" w:rsidRDefault="00A57A09" w:rsidP="00A57A09">
      <w:pPr>
        <w:pStyle w:val="NormalWeb"/>
        <w:shd w:val="clear" w:color="auto" w:fill="FAEBDF"/>
        <w:spacing w:before="0" w:beforeAutospacing="0" w:after="330" w:afterAutospacing="0"/>
        <w:ind w:left="2010"/>
        <w:jc w:val="both"/>
        <w:rPr>
          <w:color w:val="000000"/>
        </w:rPr>
      </w:pPr>
      <w:r w:rsidRPr="00415375">
        <w:rPr>
          <w:rStyle w:val="Textoennegrita"/>
          <w:rFonts w:eastAsiaTheme="majorEastAsia"/>
          <w:color w:val="000000"/>
        </w:rPr>
        <w:lastRenderedPageBreak/>
        <w:t>Esta es mi promesa para ti.</w:t>
      </w:r>
    </w:p>
    <w:p w:rsidR="00A57A09" w:rsidRDefault="00A57A09" w:rsidP="00A57A09">
      <w:pPr>
        <w:pStyle w:val="NormalWeb"/>
        <w:shd w:val="clear" w:color="auto" w:fill="FAEBDF"/>
        <w:spacing w:before="0" w:beforeAutospacing="0" w:after="330" w:afterAutospacing="0"/>
        <w:ind w:left="2010"/>
        <w:jc w:val="both"/>
        <w:rPr>
          <w:rStyle w:val="nfasis"/>
          <w:color w:val="000000"/>
        </w:rPr>
      </w:pPr>
      <w:r w:rsidRPr="00415375">
        <w:rPr>
          <w:rStyle w:val="nfasis"/>
          <w:color w:val="000000"/>
        </w:rPr>
        <w:t>Y si seguimos estos pasos, tendremos una vez más un gobierno de, por y para el pueblo.</w:t>
      </w:r>
    </w:p>
    <w:p w:rsidR="00A57A09" w:rsidRPr="00146869" w:rsidRDefault="00A57A09" w:rsidP="00A57A09">
      <w:pPr>
        <w:pStyle w:val="NormalWeb"/>
        <w:shd w:val="clear" w:color="auto" w:fill="FAEBDF"/>
        <w:spacing w:before="0" w:beforeAutospacing="0" w:after="330" w:afterAutospacing="0"/>
        <w:jc w:val="both"/>
        <w:rPr>
          <w:rStyle w:val="nfasis"/>
          <w:i w:val="0"/>
          <w:color w:val="FF0000"/>
        </w:rPr>
      </w:pPr>
      <w:r w:rsidRPr="00146869">
        <w:rPr>
          <w:rStyle w:val="nfasis"/>
          <w:i w:val="0"/>
          <w:color w:val="FF0000"/>
        </w:rPr>
        <w:t>Nota: Hay 21 medidas o leyes</w:t>
      </w:r>
      <w:r>
        <w:rPr>
          <w:rStyle w:val="nfasis"/>
          <w:i w:val="0"/>
          <w:color w:val="FF0000"/>
        </w:rPr>
        <w:t xml:space="preserve">, sobre las 28 publicadas, con las que estoy de acuerdo. </w:t>
      </w:r>
      <w:r w:rsidRPr="00146869">
        <w:rPr>
          <w:rStyle w:val="nfasis"/>
          <w:i w:val="0"/>
          <w:color w:val="FF0000"/>
        </w:rPr>
        <w:t xml:space="preserve">Por lo </w:t>
      </w:r>
      <w:r>
        <w:rPr>
          <w:rStyle w:val="nfasis"/>
          <w:i w:val="0"/>
          <w:color w:val="FF0000"/>
        </w:rPr>
        <w:t>que, si votara en los EEUU (cosa imposible</w:t>
      </w:r>
      <w:r w:rsidRPr="00146869">
        <w:rPr>
          <w:rStyle w:val="nfasis"/>
          <w:i w:val="0"/>
          <w:color w:val="FF0000"/>
        </w:rPr>
        <w:t>) y</w:t>
      </w:r>
      <w:r>
        <w:rPr>
          <w:rStyle w:val="nfasis"/>
          <w:i w:val="0"/>
          <w:color w:val="FF0000"/>
        </w:rPr>
        <w:t xml:space="preserve"> si</w:t>
      </w:r>
      <w:r w:rsidRPr="00146869">
        <w:rPr>
          <w:rStyle w:val="nfasis"/>
          <w:i w:val="0"/>
          <w:color w:val="FF0000"/>
        </w:rPr>
        <w:t xml:space="preserve"> creyera las “promesas”</w:t>
      </w:r>
      <w:r>
        <w:rPr>
          <w:rStyle w:val="nfasis"/>
          <w:i w:val="0"/>
          <w:color w:val="FF0000"/>
        </w:rPr>
        <w:t xml:space="preserve"> electorales (cosa improbable), podría</w:t>
      </w:r>
      <w:r w:rsidRPr="00146869">
        <w:rPr>
          <w:rStyle w:val="nfasis"/>
          <w:i w:val="0"/>
          <w:color w:val="FF0000"/>
        </w:rPr>
        <w:t xml:space="preserve"> haber votado a Donald Trump.</w:t>
      </w:r>
      <w:r>
        <w:rPr>
          <w:rStyle w:val="nfasis"/>
          <w:i w:val="0"/>
          <w:color w:val="FF0000"/>
        </w:rPr>
        <w:t xml:space="preserve"> </w:t>
      </w:r>
      <w:r w:rsidRPr="00146869">
        <w:rPr>
          <w:rStyle w:val="nfasis"/>
          <w:i w:val="0"/>
          <w:color w:val="FF0000"/>
        </w:rPr>
        <w:t xml:space="preserve">  </w:t>
      </w:r>
    </w:p>
    <w:p w:rsidR="00A57A09" w:rsidRPr="00FC4464" w:rsidRDefault="00A57A09" w:rsidP="00A57A09">
      <w:pPr>
        <w:pStyle w:val="NormalWeb"/>
        <w:shd w:val="clear" w:color="auto" w:fill="FAEBDF"/>
        <w:spacing w:before="0" w:beforeAutospacing="0" w:after="330" w:afterAutospacing="0"/>
        <w:jc w:val="both"/>
        <w:rPr>
          <w:b/>
          <w:color w:val="000000"/>
        </w:rPr>
      </w:pPr>
      <w:r w:rsidRPr="00FC4464">
        <w:rPr>
          <w:rStyle w:val="nfasis"/>
          <w:b/>
          <w:i w:val="0"/>
          <w:color w:val="000000"/>
        </w:rPr>
        <w:t xml:space="preserve">El </w:t>
      </w:r>
      <w:r>
        <w:rPr>
          <w:rStyle w:val="nfasis"/>
          <w:b/>
          <w:i w:val="0"/>
          <w:color w:val="000000"/>
        </w:rPr>
        <w:t>“</w:t>
      </w:r>
      <w:r w:rsidRPr="00FC4464">
        <w:rPr>
          <w:rStyle w:val="nfasis"/>
          <w:b/>
          <w:i w:val="0"/>
          <w:color w:val="000000"/>
        </w:rPr>
        <w:t>contrato</w:t>
      </w:r>
      <w:r>
        <w:rPr>
          <w:rStyle w:val="nfasis"/>
          <w:b/>
          <w:i w:val="0"/>
          <w:color w:val="000000"/>
        </w:rPr>
        <w:t>”</w:t>
      </w:r>
      <w:r w:rsidRPr="00FC4464">
        <w:rPr>
          <w:rStyle w:val="nfasis"/>
          <w:b/>
          <w:i w:val="0"/>
          <w:color w:val="000000"/>
        </w:rPr>
        <w:t xml:space="preserve"> con América (y a los demás que le</w:t>
      </w:r>
      <w:r>
        <w:rPr>
          <w:rStyle w:val="nfasis"/>
          <w:b/>
          <w:i w:val="0"/>
          <w:color w:val="000000"/>
        </w:rPr>
        <w:t>s</w:t>
      </w:r>
      <w:r w:rsidRPr="00FC4464">
        <w:rPr>
          <w:rStyle w:val="nfasis"/>
          <w:b/>
          <w:i w:val="0"/>
          <w:color w:val="000000"/>
        </w:rPr>
        <w:t xml:space="preserve"> den…)</w:t>
      </w:r>
    </w:p>
    <w:p w:rsidR="00A57A09" w:rsidRDefault="00A57A09" w:rsidP="00A57A09">
      <w:pPr>
        <w:spacing w:line="240" w:lineRule="auto"/>
        <w:jc w:val="both"/>
        <w:rPr>
          <w:rFonts w:ascii="Times New Roman" w:hAnsi="Times New Roman"/>
          <w:color w:val="FF0000"/>
          <w:sz w:val="24"/>
          <w:szCs w:val="24"/>
          <w:u w:val="single"/>
        </w:rPr>
      </w:pPr>
      <w:r>
        <w:rPr>
          <w:noProof/>
          <w:lang w:eastAsia="es-ES"/>
        </w:rPr>
        <w:drawing>
          <wp:inline distT="0" distB="0" distL="0" distR="0" wp14:anchorId="628C3D66" wp14:editId="391C55B6">
            <wp:extent cx="5400040" cy="3032750"/>
            <wp:effectExtent l="0" t="0" r="0" b="0"/>
            <wp:docPr id="5" name="Imagen 5" descr="La torre Trump se ha convertido en un fortín desde que Donald Trump ganó la presidencia de Estados Unid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a torre Trump se ha convertido en un fortín desde que Donald Trump ganó la presidencia de Estados Unidos."/>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5400040" cy="3032750"/>
                    </a:xfrm>
                    <a:prstGeom prst="rect">
                      <a:avLst/>
                    </a:prstGeom>
                    <a:noFill/>
                    <a:ln>
                      <a:noFill/>
                    </a:ln>
                  </pic:spPr>
                </pic:pic>
              </a:graphicData>
            </a:graphic>
          </wp:inline>
        </w:drawing>
      </w:r>
    </w:p>
    <w:p w:rsidR="00A57A09" w:rsidRDefault="00A57A09" w:rsidP="00A57A09">
      <w:pPr>
        <w:pStyle w:val="NormalWeb"/>
        <w:shd w:val="clear" w:color="auto" w:fill="FFFFFF"/>
        <w:spacing w:after="0"/>
        <w:jc w:val="both"/>
        <w:textAlignment w:val="baseline"/>
        <w:rPr>
          <w:b/>
          <w:color w:val="1A1A1A"/>
        </w:rPr>
      </w:pPr>
      <w:r>
        <w:rPr>
          <w:b/>
          <w:color w:val="1A1A1A"/>
        </w:rPr>
        <w:t>Los p</w:t>
      </w:r>
      <w:r w:rsidRPr="008C0FE3">
        <w:rPr>
          <w:b/>
          <w:color w:val="1A1A1A"/>
        </w:rPr>
        <w:t>rimeros movimientos</w:t>
      </w:r>
      <w:r>
        <w:rPr>
          <w:b/>
          <w:color w:val="1A1A1A"/>
        </w:rPr>
        <w:t xml:space="preserve"> y fichajes del… ¿hombre de paja? (entre lágrimas de los “progres” del establishment)</w:t>
      </w:r>
    </w:p>
    <w:p w:rsidR="00A57A09" w:rsidRPr="00110C5E" w:rsidRDefault="00A57A09" w:rsidP="00A57A09">
      <w:pPr>
        <w:shd w:val="clear" w:color="auto" w:fill="FFF1E0"/>
        <w:spacing w:after="300" w:line="240" w:lineRule="auto"/>
        <w:jc w:val="both"/>
        <w:textAlignment w:val="baseline"/>
        <w:rPr>
          <w:rFonts w:ascii="Times New Roman" w:eastAsia="Times New Roman" w:hAnsi="Times New Roman" w:cs="Times New Roman"/>
          <w:color w:val="1A1816"/>
          <w:sz w:val="24"/>
          <w:szCs w:val="24"/>
          <w:lang w:eastAsia="es-ES"/>
        </w:rPr>
      </w:pPr>
      <w:r w:rsidRPr="00110C5E">
        <w:rPr>
          <w:rFonts w:ascii="Times New Roman" w:eastAsia="Times New Roman" w:hAnsi="Times New Roman" w:cs="Times New Roman"/>
          <w:color w:val="1A1816"/>
          <w:sz w:val="24"/>
          <w:szCs w:val="24"/>
          <w:lang w:eastAsia="es-ES"/>
        </w:rPr>
        <w:t>Para responder a la pregunta de qué tipo de presidente será Donald Trump, sus dos primeros nombramientos ofrecen una respuesta inicial bastante clara.</w:t>
      </w:r>
    </w:p>
    <w:p w:rsidR="00A57A09" w:rsidRPr="00110C5E" w:rsidRDefault="00A57A09" w:rsidP="00A57A09">
      <w:pPr>
        <w:shd w:val="clear" w:color="auto" w:fill="FFF1E0"/>
        <w:spacing w:after="300" w:line="240" w:lineRule="auto"/>
        <w:jc w:val="both"/>
        <w:textAlignment w:val="baseline"/>
        <w:rPr>
          <w:rFonts w:ascii="Times New Roman" w:eastAsia="Times New Roman" w:hAnsi="Times New Roman" w:cs="Times New Roman"/>
          <w:color w:val="1A1816"/>
          <w:sz w:val="24"/>
          <w:szCs w:val="24"/>
          <w:lang w:eastAsia="es-ES"/>
        </w:rPr>
      </w:pPr>
      <w:r w:rsidRPr="00110C5E">
        <w:rPr>
          <w:rFonts w:ascii="Times New Roman" w:eastAsia="Times New Roman" w:hAnsi="Times New Roman" w:cs="Times New Roman"/>
          <w:color w:val="1A1816"/>
          <w:sz w:val="24"/>
          <w:szCs w:val="24"/>
          <w:lang w:eastAsia="es-ES"/>
        </w:rPr>
        <w:t>Como debutant</w:t>
      </w:r>
      <w:r>
        <w:rPr>
          <w:rFonts w:ascii="Times New Roman" w:eastAsia="Times New Roman" w:hAnsi="Times New Roman" w:cs="Times New Roman"/>
          <w:color w:val="1A1816"/>
          <w:sz w:val="24"/>
          <w:szCs w:val="24"/>
          <w:lang w:eastAsia="es-ES"/>
        </w:rPr>
        <w:t>e político, Trump ha prometido “drenar la ciénaga”</w:t>
      </w:r>
      <w:r w:rsidRPr="00110C5E">
        <w:rPr>
          <w:rFonts w:ascii="Times New Roman" w:eastAsia="Times New Roman" w:hAnsi="Times New Roman" w:cs="Times New Roman"/>
          <w:color w:val="1A1816"/>
          <w:sz w:val="24"/>
          <w:szCs w:val="24"/>
          <w:lang w:eastAsia="es-ES"/>
        </w:rPr>
        <w:t xml:space="preserve"> de Washington, liberar a la capital del amiguismo y la corrupción y renovar la estrategia de gobierno, con una nueva camarilla.</w:t>
      </w:r>
    </w:p>
    <w:p w:rsidR="00A57A09" w:rsidRPr="00110C5E" w:rsidRDefault="00A57A09" w:rsidP="00A57A09">
      <w:pPr>
        <w:shd w:val="clear" w:color="auto" w:fill="FFF1E0"/>
        <w:spacing w:after="300" w:line="240" w:lineRule="auto"/>
        <w:jc w:val="both"/>
        <w:textAlignment w:val="baseline"/>
        <w:rPr>
          <w:rFonts w:ascii="Times New Roman" w:eastAsia="Times New Roman" w:hAnsi="Times New Roman" w:cs="Times New Roman"/>
          <w:color w:val="1A1816"/>
          <w:sz w:val="24"/>
          <w:szCs w:val="24"/>
          <w:lang w:eastAsia="es-ES"/>
        </w:rPr>
      </w:pPr>
      <w:r w:rsidRPr="00110C5E">
        <w:rPr>
          <w:rFonts w:ascii="Times New Roman" w:eastAsia="Times New Roman" w:hAnsi="Times New Roman" w:cs="Times New Roman"/>
          <w:color w:val="1A1816"/>
          <w:sz w:val="24"/>
          <w:szCs w:val="24"/>
          <w:lang w:eastAsia="es-ES"/>
        </w:rPr>
        <w:t>Con el nombramiento de Stephen Bannon como jefe de estrategia, y Reince Priebus como jefe de personal, Trump demuestra que intentará cabalgar entre ambas sendas, intentando tranquilizar a los mercados financieros y a los conservadores del establishment preocupados por si Trump está preparado para asumir la presidencia, mientras apela a las bases que le ayudaron a ganar la Casa Blanca.</w:t>
      </w:r>
    </w:p>
    <w:p w:rsidR="00A57A09" w:rsidRPr="00110C5E" w:rsidRDefault="00A57A09" w:rsidP="00A57A09">
      <w:pPr>
        <w:shd w:val="clear" w:color="auto" w:fill="FFF1E0"/>
        <w:spacing w:after="300" w:line="240" w:lineRule="auto"/>
        <w:jc w:val="both"/>
        <w:textAlignment w:val="baseline"/>
        <w:rPr>
          <w:rFonts w:ascii="Times New Roman" w:eastAsia="Times New Roman" w:hAnsi="Times New Roman" w:cs="Times New Roman"/>
          <w:color w:val="1A1816"/>
          <w:sz w:val="24"/>
          <w:szCs w:val="24"/>
          <w:lang w:eastAsia="es-ES"/>
        </w:rPr>
      </w:pPr>
      <w:r w:rsidRPr="00110C5E">
        <w:rPr>
          <w:rFonts w:ascii="Times New Roman" w:eastAsia="Times New Roman" w:hAnsi="Times New Roman" w:cs="Times New Roman"/>
          <w:color w:val="1A1816"/>
          <w:sz w:val="24"/>
          <w:szCs w:val="24"/>
          <w:lang w:eastAsia="es-ES"/>
        </w:rPr>
        <w:t>Bannon fue jefe de campaña de Trump y director de la página de noticias Breitbart News, mientras que Priebus es el presidente del Comité Nacional Republicano, y aliado clave de Trump durante los meses finales de la campaña.</w:t>
      </w:r>
    </w:p>
    <w:p w:rsidR="00A57A09" w:rsidRPr="00110C5E" w:rsidRDefault="00A57A09" w:rsidP="00A57A09">
      <w:pPr>
        <w:shd w:val="clear" w:color="auto" w:fill="FFF1E0"/>
        <w:spacing w:after="300" w:line="240" w:lineRule="auto"/>
        <w:jc w:val="both"/>
        <w:textAlignment w:val="baseline"/>
        <w:rPr>
          <w:rFonts w:ascii="Times New Roman" w:eastAsia="Times New Roman" w:hAnsi="Times New Roman" w:cs="Times New Roman"/>
          <w:color w:val="1A1816"/>
          <w:sz w:val="24"/>
          <w:szCs w:val="24"/>
          <w:lang w:eastAsia="es-ES"/>
        </w:rPr>
      </w:pPr>
      <w:r w:rsidRPr="00110C5E">
        <w:rPr>
          <w:rFonts w:ascii="Times New Roman" w:eastAsia="Times New Roman" w:hAnsi="Times New Roman" w:cs="Times New Roman"/>
          <w:color w:val="1A1816"/>
          <w:sz w:val="24"/>
          <w:szCs w:val="24"/>
          <w:lang w:eastAsia="es-ES"/>
        </w:rPr>
        <w:lastRenderedPageBreak/>
        <w:t>Bannon, exoficial de la Marina y exsocio de Goldman Sachs, fue nombrado jefe de campaña de Trump solo 82 días antes de su elección después de que otros dos jefes de campaña dimitieran en medio de un escándalo. Aunque solo ha ayudado a dirigir la campaña durante tres meses, Bannon, junto con Kellyanne Conway, son los verdaderos responsables de que Trump haya llegado a la meta.</w:t>
      </w:r>
    </w:p>
    <w:p w:rsidR="00A57A09" w:rsidRPr="00110C5E" w:rsidRDefault="00A57A09" w:rsidP="00A57A09">
      <w:pPr>
        <w:shd w:val="clear" w:color="auto" w:fill="FFF1E0"/>
        <w:spacing w:after="300" w:line="240" w:lineRule="auto"/>
        <w:jc w:val="both"/>
        <w:textAlignment w:val="baseline"/>
        <w:rPr>
          <w:rFonts w:ascii="Times New Roman" w:eastAsia="Times New Roman" w:hAnsi="Times New Roman" w:cs="Times New Roman"/>
          <w:color w:val="1A1816"/>
          <w:sz w:val="24"/>
          <w:szCs w:val="24"/>
          <w:lang w:eastAsia="es-ES"/>
        </w:rPr>
      </w:pPr>
      <w:r w:rsidRPr="00110C5E">
        <w:rPr>
          <w:rFonts w:ascii="Times New Roman" w:eastAsia="Times New Roman" w:hAnsi="Times New Roman" w:cs="Times New Roman"/>
          <w:color w:val="1A1816"/>
          <w:sz w:val="24"/>
          <w:szCs w:val="24"/>
          <w:lang w:eastAsia="es-ES"/>
        </w:rPr>
        <w:t>En Breitbart, Bannon contribuyó a fomentar una prosa anti-establishment, mucho antes de la candidatura de Trump.</w:t>
      </w:r>
      <w:r>
        <w:rPr>
          <w:rFonts w:ascii="Times New Roman" w:eastAsia="Times New Roman" w:hAnsi="Times New Roman" w:cs="Times New Roman"/>
          <w:color w:val="1A1816"/>
          <w:sz w:val="24"/>
          <w:szCs w:val="24"/>
          <w:lang w:eastAsia="es-ES"/>
        </w:rPr>
        <w:t xml:space="preserve"> </w:t>
      </w:r>
      <w:r w:rsidRPr="00110C5E">
        <w:rPr>
          <w:rFonts w:ascii="Times New Roman" w:eastAsia="Times New Roman" w:hAnsi="Times New Roman" w:cs="Times New Roman"/>
          <w:color w:val="1A1816"/>
          <w:sz w:val="24"/>
          <w:szCs w:val="24"/>
          <w:lang w:eastAsia="es-ES"/>
        </w:rPr>
        <w:t>Sin embargo, también ha sido acusado de permitir que la página web haya sido consentidora con los defensores de la supremacía blanca y los miembros de la derecha alternativa, restándole atractivo a ojos de aquellos republicanos convencionales a favor de Priebus, un nativo de Wisconsin, de perfil bajo, que trabajó sin descanso para Trump tras las bambalinas pero que ha permanecido fuera de la controversia y los focos.</w:t>
      </w:r>
    </w:p>
    <w:p w:rsidR="00A57A09" w:rsidRPr="00110C5E" w:rsidRDefault="00A57A09" w:rsidP="00A57A09">
      <w:pPr>
        <w:shd w:val="clear" w:color="auto" w:fill="FFF1E0"/>
        <w:spacing w:after="300" w:line="240" w:lineRule="auto"/>
        <w:jc w:val="both"/>
        <w:textAlignment w:val="baseline"/>
        <w:rPr>
          <w:rFonts w:ascii="Times New Roman" w:eastAsia="Times New Roman" w:hAnsi="Times New Roman" w:cs="Times New Roman"/>
          <w:color w:val="1A1816"/>
          <w:sz w:val="24"/>
          <w:szCs w:val="24"/>
          <w:lang w:eastAsia="es-ES"/>
        </w:rPr>
      </w:pPr>
      <w:r w:rsidRPr="00110C5E">
        <w:rPr>
          <w:rFonts w:ascii="Times New Roman" w:eastAsia="Times New Roman" w:hAnsi="Times New Roman" w:cs="Times New Roman"/>
          <w:color w:val="1A1816"/>
          <w:sz w:val="24"/>
          <w:szCs w:val="24"/>
          <w:lang w:eastAsia="es-ES"/>
        </w:rPr>
        <w:t>Mientra</w:t>
      </w:r>
      <w:r>
        <w:rPr>
          <w:rFonts w:ascii="Times New Roman" w:eastAsia="Times New Roman" w:hAnsi="Times New Roman" w:cs="Times New Roman"/>
          <w:color w:val="1A1816"/>
          <w:sz w:val="24"/>
          <w:szCs w:val="24"/>
          <w:lang w:eastAsia="es-ES"/>
        </w:rPr>
        <w:t>s algunos republicanos podrían “respirar aliviados”</w:t>
      </w:r>
      <w:r w:rsidRPr="00110C5E">
        <w:rPr>
          <w:rFonts w:ascii="Times New Roman" w:eastAsia="Times New Roman" w:hAnsi="Times New Roman" w:cs="Times New Roman"/>
          <w:color w:val="1A1816"/>
          <w:sz w:val="24"/>
          <w:szCs w:val="24"/>
          <w:lang w:eastAsia="es-ES"/>
        </w:rPr>
        <w:t xml:space="preserve"> con el nombramiento de Priebus, a otros les podría preocupar el papel de Bannon en la Administración y lo que podría significar para la futura relación de Trump con la derecha alternativa, dice Dennis Goldford, profesor de ciencias políticas e</w:t>
      </w:r>
      <w:r>
        <w:rPr>
          <w:rFonts w:ascii="Times New Roman" w:eastAsia="Times New Roman" w:hAnsi="Times New Roman" w:cs="Times New Roman"/>
          <w:color w:val="1A1816"/>
          <w:sz w:val="24"/>
          <w:szCs w:val="24"/>
          <w:lang w:eastAsia="es-ES"/>
        </w:rPr>
        <w:t>n la Drake University de Iowa. “</w:t>
      </w:r>
      <w:r w:rsidRPr="00110C5E">
        <w:rPr>
          <w:rFonts w:ascii="Times New Roman" w:eastAsia="Times New Roman" w:hAnsi="Times New Roman" w:cs="Times New Roman"/>
          <w:color w:val="1A1816"/>
          <w:sz w:val="24"/>
          <w:szCs w:val="24"/>
          <w:lang w:eastAsia="es-ES"/>
        </w:rPr>
        <w:t>La campaña de Trump ha deja</w:t>
      </w:r>
      <w:r>
        <w:rPr>
          <w:rFonts w:ascii="Times New Roman" w:eastAsia="Times New Roman" w:hAnsi="Times New Roman" w:cs="Times New Roman"/>
          <w:color w:val="1A1816"/>
          <w:sz w:val="24"/>
          <w:szCs w:val="24"/>
          <w:lang w:eastAsia="es-ES"/>
        </w:rPr>
        <w:t>do sueltos a los perros de caza”, afirma Goldford. “</w:t>
      </w:r>
      <w:r w:rsidRPr="00110C5E">
        <w:rPr>
          <w:rFonts w:ascii="Times New Roman" w:eastAsia="Times New Roman" w:hAnsi="Times New Roman" w:cs="Times New Roman"/>
          <w:color w:val="1A1816"/>
          <w:sz w:val="24"/>
          <w:szCs w:val="24"/>
          <w:lang w:eastAsia="es-ES"/>
        </w:rPr>
        <w:t>La cuestión es si aho</w:t>
      </w:r>
      <w:r>
        <w:rPr>
          <w:rFonts w:ascii="Times New Roman" w:eastAsia="Times New Roman" w:hAnsi="Times New Roman" w:cs="Times New Roman"/>
          <w:color w:val="1A1816"/>
          <w:sz w:val="24"/>
          <w:szCs w:val="24"/>
          <w:lang w:eastAsia="es-ES"/>
        </w:rPr>
        <w:t>ra volverá a ponerles la correa”</w:t>
      </w:r>
      <w:r w:rsidRPr="00110C5E">
        <w:rPr>
          <w:rFonts w:ascii="Times New Roman" w:eastAsia="Times New Roman" w:hAnsi="Times New Roman" w:cs="Times New Roman"/>
          <w:color w:val="1A1816"/>
          <w:sz w:val="24"/>
          <w:szCs w:val="24"/>
          <w:lang w:eastAsia="es-ES"/>
        </w:rPr>
        <w:t>, añade.</w:t>
      </w:r>
    </w:p>
    <w:p w:rsidR="00A57A09" w:rsidRPr="00694800" w:rsidRDefault="00A57A09" w:rsidP="00A57A09">
      <w:pPr>
        <w:pStyle w:val="NormalWeb"/>
        <w:shd w:val="clear" w:color="auto" w:fill="FFFFFF"/>
        <w:spacing w:after="0"/>
        <w:jc w:val="both"/>
        <w:textAlignment w:val="baseline"/>
      </w:pPr>
      <w:r w:rsidRPr="00694800">
        <w:t>“</w:t>
      </w:r>
      <w:r w:rsidRPr="00694800">
        <w:rPr>
          <w:i/>
        </w:rPr>
        <w:t>Donald Trump anuncia que retirará a Estados Unidos del TPP y otras 5 medidas para los primeros 100 días de gobierno”</w:t>
      </w:r>
      <w:r w:rsidRPr="00694800">
        <w:t xml:space="preserve"> (BBCMundo - </w:t>
      </w:r>
      <w:r w:rsidRPr="00694800">
        <w:rPr>
          <w:b/>
        </w:rPr>
        <w:t>22/11/16</w:t>
      </w:r>
      <w:r w:rsidRPr="00694800">
        <w:t>)</w:t>
      </w:r>
    </w:p>
    <w:p w:rsidR="00A57A09" w:rsidRPr="003B574E" w:rsidRDefault="00A57A09" w:rsidP="00A57A09">
      <w:pPr>
        <w:pStyle w:val="NormalWeb"/>
        <w:shd w:val="clear" w:color="auto" w:fill="FFFFFF"/>
        <w:spacing w:after="0"/>
        <w:jc w:val="both"/>
        <w:textAlignment w:val="baseline"/>
      </w:pPr>
      <w:r w:rsidRPr="003B574E">
        <w:t>El presidente electo de Estados Unidos, Donald Trump, anunció que retirará a su país del Acuerdo Transpacífico de Cooperación Económica (TPP, por sus siglas en inglés).</w:t>
      </w:r>
    </w:p>
    <w:p w:rsidR="00A57A09" w:rsidRPr="003B574E" w:rsidRDefault="00A57A09" w:rsidP="00A57A09">
      <w:pPr>
        <w:pStyle w:val="NormalWeb"/>
        <w:shd w:val="clear" w:color="auto" w:fill="FFFFFF"/>
        <w:spacing w:after="0"/>
        <w:jc w:val="both"/>
        <w:textAlignment w:val="baseline"/>
      </w:pPr>
      <w:r w:rsidRPr="003B574E">
        <w:t>“(El TPP) un desastre potencial para nuestro país”, dijo Trump en el mensaje en video. “En cambio, negociaremos acuerdos comerciales bilaterales que ge</w:t>
      </w:r>
      <w:r w:rsidR="00AA2708">
        <w:t>neren empleos e industria en EEUU</w:t>
      </w:r>
      <w:r w:rsidRPr="003B574E">
        <w:t xml:space="preserve"> otra vez”, agregó.</w:t>
      </w:r>
    </w:p>
    <w:p w:rsidR="00A57A09" w:rsidRPr="003B574E" w:rsidRDefault="00A57A09" w:rsidP="00A57A09">
      <w:pPr>
        <w:pStyle w:val="NormalWeb"/>
        <w:shd w:val="clear" w:color="auto" w:fill="FFFFFF"/>
        <w:spacing w:after="0"/>
        <w:jc w:val="both"/>
        <w:textAlignment w:val="baseline"/>
      </w:pPr>
      <w:r w:rsidRPr="003B574E">
        <w:t>El TPP fue firmado en febrero del año 2016 por 12 países que, juntos, representan el 40% de la economía mundial, pero todavía tiene que ser ratificado.</w:t>
      </w:r>
    </w:p>
    <w:p w:rsidR="00A57A09" w:rsidRPr="003B574E" w:rsidRDefault="00A57A09" w:rsidP="00A57A09">
      <w:pPr>
        <w:pStyle w:val="NormalWeb"/>
        <w:shd w:val="clear" w:color="auto" w:fill="FFFFFF"/>
        <w:spacing w:after="0"/>
        <w:jc w:val="both"/>
        <w:textAlignment w:val="baseline"/>
      </w:pPr>
      <w:r w:rsidRPr="003B574E">
        <w:t>La salida del acuerdo, que se considera como una de las partes más importantes de la política comercial de la presidencia de Barack Obama, fue una de las promesas de campaña de Trump.</w:t>
      </w:r>
    </w:p>
    <w:p w:rsidR="00A57A09" w:rsidRPr="003B574E" w:rsidRDefault="00A57A09" w:rsidP="00A57A09">
      <w:pPr>
        <w:pStyle w:val="NormalWeb"/>
        <w:shd w:val="clear" w:color="auto" w:fill="FFFFFF"/>
        <w:spacing w:after="0"/>
        <w:jc w:val="both"/>
        <w:textAlignment w:val="baseline"/>
      </w:pPr>
      <w:r w:rsidRPr="003B574E">
        <w:t>El primer ministro japonés, Shinzo Abe, fue uno de los primeros en reaccionar al anuncio de Trump y dijo que sin Estados Unidos, el acuerdo no tiene sentido. “Ciertamente, como algunos han indicado, los demás países pueden seguir adelante con el acuerdo por su propia cuenta, pero ¿qué sentido tiene si ya no dispondrán del acceso irrestricto al mercado estadounidense?”, se pregunta también Karishma Vaswani, corresponsal de la BBC sobre temas de Negocios en Asia.</w:t>
      </w:r>
    </w:p>
    <w:p w:rsidR="00A57A09" w:rsidRPr="003B574E" w:rsidRDefault="00A57A09" w:rsidP="00A57A09">
      <w:pPr>
        <w:pStyle w:val="NormalWeb"/>
        <w:shd w:val="clear" w:color="auto" w:fill="FFFFFF"/>
        <w:spacing w:after="0"/>
        <w:jc w:val="both"/>
        <w:textAlignment w:val="baseline"/>
      </w:pPr>
      <w:r w:rsidRPr="003B574E">
        <w:t>Para entrar en vigor, el acuerdo tiene que haber sido ratificado en febrero de 2018 por al menos seis países que, en su conjunto, representen el 85% de la producción económica del grupo.</w:t>
      </w:r>
    </w:p>
    <w:p w:rsidR="00A57A09" w:rsidRPr="003B574E" w:rsidRDefault="00A57A09" w:rsidP="00A57A09">
      <w:pPr>
        <w:pStyle w:val="NormalWeb"/>
        <w:shd w:val="clear" w:color="auto" w:fill="FFFFFF"/>
        <w:spacing w:after="0"/>
        <w:jc w:val="both"/>
        <w:textAlignment w:val="baseline"/>
      </w:pPr>
      <w:r w:rsidRPr="003B574E">
        <w:t>Trump anunció también las siguientes medidas:</w:t>
      </w:r>
    </w:p>
    <w:p w:rsidR="00A57A09" w:rsidRPr="003B574E" w:rsidRDefault="00A57A09" w:rsidP="00A57A09">
      <w:pPr>
        <w:pStyle w:val="NormalWeb"/>
        <w:shd w:val="clear" w:color="auto" w:fill="FFFFFF"/>
        <w:spacing w:after="0"/>
        <w:jc w:val="both"/>
        <w:textAlignment w:val="baseline"/>
      </w:pPr>
      <w:r w:rsidRPr="003B574E">
        <w:lastRenderedPageBreak/>
        <w:t>Cancelar las restricciones a la producción de carbón y otras formas de energía que “eliminan puestos de trabajo”, y crear empleos bien pagados.</w:t>
      </w:r>
    </w:p>
    <w:p w:rsidR="00A57A09" w:rsidRPr="003B574E" w:rsidRDefault="00A57A09" w:rsidP="00A57A09">
      <w:pPr>
        <w:pStyle w:val="NormalWeb"/>
        <w:shd w:val="clear" w:color="auto" w:fill="FFFFFF"/>
        <w:spacing w:after="0"/>
        <w:jc w:val="both"/>
        <w:textAlignment w:val="baseline"/>
      </w:pPr>
      <w:r w:rsidRPr="003B574E">
        <w:t>Pedir al Departamento de Defensa “que desarrolle un plan para proteger la infraestructura vital de EEUU de ciberataques y todas las otras formas de ataques”.</w:t>
      </w:r>
    </w:p>
    <w:p w:rsidR="00A57A09" w:rsidRPr="003B574E" w:rsidRDefault="00A57A09" w:rsidP="00A57A09">
      <w:pPr>
        <w:pStyle w:val="NormalWeb"/>
        <w:shd w:val="clear" w:color="auto" w:fill="FFFFFF"/>
        <w:spacing w:after="0"/>
        <w:jc w:val="both"/>
        <w:textAlignment w:val="baseline"/>
      </w:pPr>
      <w:r w:rsidRPr="003B574E">
        <w:t>Al Departamento de Trabajo, le ordenará “que investigue todos los abusos de programas de visas” que afectan negativamente a los trabajadores estadounidenses.</w:t>
      </w:r>
    </w:p>
    <w:p w:rsidR="00A57A09" w:rsidRPr="003B574E" w:rsidRDefault="00A57A09" w:rsidP="00A57A09">
      <w:pPr>
        <w:pStyle w:val="NormalWeb"/>
        <w:shd w:val="clear" w:color="auto" w:fill="FFFFFF"/>
        <w:spacing w:after="0"/>
        <w:jc w:val="both"/>
        <w:textAlignment w:val="baseline"/>
      </w:pPr>
      <w:r w:rsidRPr="003B574E">
        <w:t>Impondrá una prohibición para que los funcionarios del gobierno no puedan convertirse en cabilderos después de dejar sus cargos, por un periodo de cinco años.</w:t>
      </w:r>
    </w:p>
    <w:p w:rsidR="00A57A09" w:rsidRPr="003B574E" w:rsidRDefault="00A57A09" w:rsidP="00A57A09">
      <w:pPr>
        <w:pStyle w:val="NormalWeb"/>
        <w:shd w:val="clear" w:color="auto" w:fill="FFFFFF"/>
        <w:spacing w:after="0"/>
        <w:jc w:val="both"/>
        <w:textAlignment w:val="baseline"/>
      </w:pPr>
      <w:r w:rsidRPr="003B574E">
        <w:t>Además, emitirá una norma para que por cada nueva regulación, se eliminen dos antiguas.</w:t>
      </w:r>
    </w:p>
    <w:p w:rsidR="00A57A09" w:rsidRDefault="00A57A09" w:rsidP="00A57A09">
      <w:pPr>
        <w:pStyle w:val="NormalWeb"/>
        <w:shd w:val="clear" w:color="auto" w:fill="FFFFFF"/>
        <w:spacing w:before="0" w:beforeAutospacing="0" w:after="0" w:afterAutospacing="0"/>
        <w:jc w:val="both"/>
        <w:textAlignment w:val="baseline"/>
      </w:pPr>
      <w:r w:rsidRPr="003B574E">
        <w:t>“Estas son algunos de los pasos que daremos para reformar Washington y reconstruir a nuestra clase media”, dijo Trump.</w:t>
      </w:r>
    </w:p>
    <w:p w:rsidR="00A57A09" w:rsidRPr="003B574E" w:rsidRDefault="00A57A09" w:rsidP="00A57A09">
      <w:pPr>
        <w:pStyle w:val="NormalWeb"/>
        <w:shd w:val="clear" w:color="auto" w:fill="FFFFFF"/>
        <w:spacing w:before="0" w:beforeAutospacing="0" w:after="0" w:afterAutospacing="0"/>
        <w:jc w:val="both"/>
        <w:textAlignment w:val="baseline"/>
      </w:pPr>
    </w:p>
    <w:p w:rsidR="00A57A09" w:rsidRPr="003B574E" w:rsidRDefault="00A57A09" w:rsidP="00A57A09">
      <w:pPr>
        <w:spacing w:line="240" w:lineRule="auto"/>
        <w:jc w:val="both"/>
        <w:rPr>
          <w:rFonts w:ascii="Times New Roman" w:hAnsi="Times New Roman"/>
          <w:i/>
          <w:sz w:val="24"/>
          <w:szCs w:val="24"/>
        </w:rPr>
      </w:pPr>
      <w:r>
        <w:rPr>
          <w:rFonts w:ascii="Times New Roman" w:hAnsi="Times New Roman"/>
          <w:i/>
          <w:sz w:val="24"/>
          <w:szCs w:val="24"/>
        </w:rPr>
        <w:t>“</w:t>
      </w:r>
      <w:r w:rsidRPr="003B574E">
        <w:rPr>
          <w:rFonts w:ascii="Times New Roman" w:hAnsi="Times New Roman"/>
          <w:i/>
          <w:sz w:val="24"/>
          <w:szCs w:val="24"/>
        </w:rPr>
        <w:t>Trump, que parece decidido a convertir Twitter en lo que fue la radio para Franklin D. Roosevelt -un medio para hablar directamente con los ciudadanos-, ha levantado allí la liebre: “El general James “Mad Dog” Mattis, que está siendo considerado como secretario de Estado, ha estado impresionante. ¡Un verdadero general de generales!”</w:t>
      </w:r>
      <w:r>
        <w:rPr>
          <w:rFonts w:ascii="Times New Roman" w:hAnsi="Times New Roman"/>
          <w:i/>
          <w:sz w:val="24"/>
          <w:szCs w:val="24"/>
        </w:rPr>
        <w:t>”..</w:t>
      </w:r>
      <w:r w:rsidRPr="003B574E">
        <w:rPr>
          <w:rFonts w:ascii="Times New Roman" w:hAnsi="Times New Roman"/>
          <w:i/>
          <w:sz w:val="24"/>
          <w:szCs w:val="24"/>
        </w:rPr>
        <w:t>.</w:t>
      </w:r>
      <w:r>
        <w:rPr>
          <w:rFonts w:ascii="Times New Roman" w:hAnsi="Times New Roman"/>
          <w:sz w:val="24"/>
          <w:szCs w:val="24"/>
        </w:rPr>
        <w:t xml:space="preserve"> </w:t>
      </w:r>
      <w:r w:rsidRPr="00110F2C">
        <w:rPr>
          <w:rFonts w:ascii="Times New Roman" w:hAnsi="Times New Roman"/>
          <w:sz w:val="24"/>
          <w:szCs w:val="24"/>
          <w:u w:val="single"/>
        </w:rPr>
        <w:t>Un ministro de Defensa para d</w:t>
      </w:r>
      <w:r>
        <w:rPr>
          <w:rFonts w:ascii="Times New Roman" w:hAnsi="Times New Roman"/>
          <w:sz w:val="24"/>
          <w:szCs w:val="24"/>
          <w:u w:val="single"/>
        </w:rPr>
        <w:t>errotar al ISIS: General James “Perro Loco”</w:t>
      </w:r>
      <w:r w:rsidRPr="00110F2C">
        <w:rPr>
          <w:rFonts w:ascii="Times New Roman" w:hAnsi="Times New Roman"/>
          <w:sz w:val="24"/>
          <w:szCs w:val="24"/>
          <w:u w:val="single"/>
        </w:rPr>
        <w:t xml:space="preserve"> Mattis</w:t>
      </w:r>
      <w:r>
        <w:rPr>
          <w:rFonts w:ascii="Times New Roman" w:hAnsi="Times New Roman"/>
          <w:sz w:val="24"/>
          <w:szCs w:val="24"/>
        </w:rPr>
        <w:t xml:space="preserve"> (</w:t>
      </w:r>
      <w:r w:rsidRPr="00FF217E">
        <w:rPr>
          <w:rFonts w:ascii="Times New Roman" w:hAnsi="Times New Roman"/>
          <w:sz w:val="24"/>
          <w:szCs w:val="24"/>
        </w:rPr>
        <w:t>Carlos Esteban</w:t>
      </w:r>
      <w:r>
        <w:rPr>
          <w:rFonts w:ascii="Times New Roman" w:hAnsi="Times New Roman"/>
          <w:sz w:val="24"/>
          <w:szCs w:val="24"/>
        </w:rPr>
        <w:t xml:space="preserve"> - Gaceta.es - </w:t>
      </w:r>
      <w:r w:rsidRPr="00110F2C">
        <w:rPr>
          <w:rFonts w:ascii="Times New Roman" w:hAnsi="Times New Roman"/>
          <w:b/>
          <w:sz w:val="24"/>
          <w:szCs w:val="24"/>
        </w:rPr>
        <w:t>21/11/16</w:t>
      </w:r>
      <w:r>
        <w:rPr>
          <w:rFonts w:ascii="Times New Roman" w:hAnsi="Times New Roman"/>
          <w:sz w:val="24"/>
          <w:szCs w:val="24"/>
        </w:rPr>
        <w:t xml:space="preserve">)                                                                       </w:t>
      </w:r>
    </w:p>
    <w:p w:rsidR="00A57A09" w:rsidRPr="003B574E" w:rsidRDefault="00A57A09" w:rsidP="00A57A09">
      <w:pPr>
        <w:spacing w:line="240" w:lineRule="auto"/>
        <w:jc w:val="both"/>
        <w:rPr>
          <w:rFonts w:ascii="Times New Roman" w:hAnsi="Times New Roman"/>
          <w:sz w:val="24"/>
          <w:szCs w:val="24"/>
        </w:rPr>
      </w:pPr>
      <w:r w:rsidRPr="003B574E">
        <w:rPr>
          <w:rFonts w:ascii="Times New Roman" w:hAnsi="Times New Roman"/>
          <w:sz w:val="24"/>
          <w:szCs w:val="24"/>
        </w:rPr>
        <w:t xml:space="preserve">Olviden Hollywood: el espectáculo está ahora en Nueva York y en Washington. En la capital federal los demócratas se tiran los trastos a la cabeza, culpándose los unos a los otros de la derrota, todavía sin comprender lo que ha pasado. </w:t>
      </w:r>
    </w:p>
    <w:p w:rsidR="00A57A09" w:rsidRPr="003B574E" w:rsidRDefault="00A57A09" w:rsidP="00A57A09">
      <w:pPr>
        <w:spacing w:line="240" w:lineRule="auto"/>
        <w:jc w:val="both"/>
        <w:rPr>
          <w:rFonts w:ascii="Times New Roman" w:hAnsi="Times New Roman"/>
          <w:sz w:val="24"/>
          <w:szCs w:val="24"/>
        </w:rPr>
      </w:pPr>
      <w:r w:rsidRPr="003B574E">
        <w:rPr>
          <w:rFonts w:ascii="Times New Roman" w:hAnsi="Times New Roman"/>
          <w:sz w:val="24"/>
          <w:szCs w:val="24"/>
        </w:rPr>
        <w:t>El presidente saliente culpa a Hillary, al sugerir que la estrategia ultraprogresista y centrada en la élite urbana le ha llevado a la derrota; Clinton culpa al sistema electoral que está, ha dicho, “amañado” para favorecer a sus rivales. Mientras, su boyante Fundación Clinton, una verdadera máquina de hacer dinero -del que una porción ínfima acababa en las causas anunciadas-, ha visto cómo se secaban de golpe las donaciones, tan drásticamente que cualquier malicioso podría pensar que ya no es el lugar adecuado para comprar favores de la Administración.</w:t>
      </w:r>
    </w:p>
    <w:p w:rsidR="00A57A09" w:rsidRPr="00F079BF" w:rsidRDefault="00A57A09" w:rsidP="00A57A09">
      <w:pPr>
        <w:spacing w:line="240" w:lineRule="auto"/>
        <w:jc w:val="both"/>
        <w:rPr>
          <w:rFonts w:ascii="Times New Roman" w:hAnsi="Times New Roman"/>
          <w:sz w:val="24"/>
          <w:szCs w:val="24"/>
        </w:rPr>
      </w:pPr>
      <w:r w:rsidRPr="003B574E">
        <w:rPr>
          <w:rFonts w:ascii="Times New Roman" w:hAnsi="Times New Roman"/>
          <w:sz w:val="24"/>
          <w:szCs w:val="24"/>
        </w:rPr>
        <w:t>Pero la alfombra roja está en Nueva York, donde los aspirantes a figurar en el rompedor gabinete del presidente electo desfilan con todo el glamour y la expecta</w:t>
      </w:r>
      <w:r>
        <w:rPr>
          <w:rFonts w:ascii="Times New Roman" w:hAnsi="Times New Roman"/>
          <w:sz w:val="24"/>
          <w:szCs w:val="24"/>
        </w:rPr>
        <w:t xml:space="preserve">ción de una gala de los Oscar. </w:t>
      </w:r>
      <w:r w:rsidRPr="003B574E">
        <w:rPr>
          <w:rFonts w:ascii="Times New Roman" w:hAnsi="Times New Roman"/>
          <w:sz w:val="24"/>
          <w:szCs w:val="24"/>
        </w:rPr>
        <w:t>Trump no parece haberse cansado de desconcertar ni de hacer aullar a sus críticos en la prensa; mejor: de hacer aullar a sus críticos, la prensa</w:t>
      </w:r>
      <w:r w:rsidRPr="00FF217E">
        <w:rPr>
          <w:rFonts w:ascii="Times New Roman" w:hAnsi="Times New Roman"/>
          <w:sz w:val="24"/>
          <w:szCs w:val="24"/>
        </w:rPr>
        <w:t xml:space="preserve">. </w:t>
      </w:r>
      <w:r w:rsidRPr="00F079BF">
        <w:rPr>
          <w:rFonts w:ascii="Times New Roman" w:hAnsi="Times New Roman"/>
          <w:sz w:val="24"/>
          <w:szCs w:val="24"/>
        </w:rPr>
        <w:t xml:space="preserve">Sobre todo si se confirma el nombramiento del General retirado James “Perro Loco” Mattis, del glorioso Cuerpo de Marines de los Estados Unidos, para Defensa. </w:t>
      </w:r>
    </w:p>
    <w:p w:rsidR="00A57A09" w:rsidRPr="00F079BF" w:rsidRDefault="00A57A09" w:rsidP="00A57A09">
      <w:pPr>
        <w:spacing w:line="240" w:lineRule="auto"/>
        <w:jc w:val="both"/>
        <w:rPr>
          <w:rFonts w:ascii="Times New Roman" w:hAnsi="Times New Roman"/>
          <w:sz w:val="24"/>
          <w:szCs w:val="24"/>
        </w:rPr>
      </w:pPr>
      <w:r w:rsidRPr="00F079BF">
        <w:rPr>
          <w:rFonts w:ascii="Times New Roman" w:hAnsi="Times New Roman"/>
          <w:sz w:val="24"/>
          <w:szCs w:val="24"/>
        </w:rPr>
        <w:t xml:space="preserve">Es también conocido por el épico sobrenombre del “monje guerrero”, porque ha permanecido soltero o, por mejor decir, se ha casado con la milicia. Ha dedicado su vida no solo a combatir en todas las guerras que le han tocado, sino también a estudiar cuanto ha caído en sus manos del viejo arte de la guerra. Participa de esa vieja tradición castrense del guerrero culto y erudito, va a todas partes con un ejemplar de las Meditaciones de Marco Aurelio y posee una biblioteca personal con más de 7.000 </w:t>
      </w:r>
      <w:r w:rsidRPr="00F079BF">
        <w:rPr>
          <w:rFonts w:ascii="Times New Roman" w:hAnsi="Times New Roman"/>
          <w:sz w:val="24"/>
          <w:szCs w:val="24"/>
        </w:rPr>
        <w:lastRenderedPageBreak/>
        <w:t>volúmenes. Sus dotes de líder hacen que sus colegas le respeten y sus soldados le adoren.</w:t>
      </w:r>
    </w:p>
    <w:p w:rsidR="00A57A09" w:rsidRPr="00F079BF" w:rsidRDefault="00A57A09" w:rsidP="00A57A09">
      <w:pPr>
        <w:spacing w:line="240" w:lineRule="auto"/>
        <w:jc w:val="both"/>
        <w:rPr>
          <w:rFonts w:ascii="Times New Roman" w:hAnsi="Times New Roman"/>
          <w:sz w:val="24"/>
          <w:szCs w:val="24"/>
        </w:rPr>
      </w:pPr>
      <w:r w:rsidRPr="00F079BF">
        <w:rPr>
          <w:rFonts w:ascii="Times New Roman" w:hAnsi="Times New Roman"/>
          <w:sz w:val="24"/>
          <w:szCs w:val="24"/>
        </w:rPr>
        <w:t>Es este prestigio indiscutido el que llevó a Bill Kristol, editor del órgano neoconservador The Weekly Standard y líder de la facción más furiosamente antitrumpista del Partido Republicano, los “nevertrumpers”, a recurrir a él cuando buscaba un candidato rutilante para que compitiera con Trump como independiente pero con el apoyo de medio GOP. Mattis declinó el dudoso honor.</w:t>
      </w:r>
    </w:p>
    <w:p w:rsidR="00A57A09" w:rsidRDefault="00A57A09" w:rsidP="00A57A09">
      <w:pPr>
        <w:spacing w:line="240" w:lineRule="auto"/>
        <w:jc w:val="both"/>
        <w:rPr>
          <w:rFonts w:ascii="Times New Roman" w:hAnsi="Times New Roman"/>
          <w:sz w:val="24"/>
          <w:szCs w:val="24"/>
        </w:rPr>
      </w:pPr>
      <w:r w:rsidRPr="00FF217E">
        <w:rPr>
          <w:rFonts w:ascii="Times New Roman" w:hAnsi="Times New Roman"/>
          <w:sz w:val="24"/>
          <w:szCs w:val="24"/>
        </w:rPr>
        <w:t>Donald Trump, que parece decidido a convertir la red social Twitter en lo que fue la radio para Franklin D. Roosevelt -un medio para hablar directamente con los ciudadanos-</w:t>
      </w:r>
      <w:r>
        <w:rPr>
          <w:rFonts w:ascii="Times New Roman" w:hAnsi="Times New Roman"/>
          <w:sz w:val="24"/>
          <w:szCs w:val="24"/>
        </w:rPr>
        <w:t>, ha levantado allí la liebre: “El general James “Mad Dog”</w:t>
      </w:r>
      <w:r w:rsidRPr="00FF217E">
        <w:rPr>
          <w:rFonts w:ascii="Times New Roman" w:hAnsi="Times New Roman"/>
          <w:sz w:val="24"/>
          <w:szCs w:val="24"/>
        </w:rPr>
        <w:t xml:space="preserve"> Mattis, que está siendo considerado como secretario de Estado, estuvo ayer impresionante. ¡Un </w:t>
      </w:r>
      <w:r>
        <w:rPr>
          <w:rFonts w:ascii="Times New Roman" w:hAnsi="Times New Roman"/>
          <w:sz w:val="24"/>
          <w:szCs w:val="24"/>
        </w:rPr>
        <w:t>verdadero general de generales!”</w:t>
      </w:r>
      <w:r w:rsidRPr="00FF217E">
        <w:rPr>
          <w:rFonts w:ascii="Times New Roman" w:hAnsi="Times New Roman"/>
          <w:sz w:val="24"/>
          <w:szCs w:val="24"/>
        </w:rPr>
        <w:t>.</w:t>
      </w:r>
    </w:p>
    <w:p w:rsidR="00A57A09" w:rsidRDefault="00A57A09" w:rsidP="00A57A09">
      <w:pPr>
        <w:spacing w:line="240" w:lineRule="auto"/>
        <w:jc w:val="both"/>
        <w:rPr>
          <w:rFonts w:ascii="Times New Roman" w:hAnsi="Times New Roman"/>
          <w:b/>
          <w:sz w:val="24"/>
          <w:szCs w:val="24"/>
        </w:rPr>
      </w:pPr>
      <w:r w:rsidRPr="00C655CC">
        <w:rPr>
          <w:rFonts w:ascii="Times New Roman" w:hAnsi="Times New Roman"/>
          <w:b/>
          <w:sz w:val="24"/>
          <w:szCs w:val="24"/>
        </w:rPr>
        <w:t>La Torre Tru</w:t>
      </w:r>
      <w:r>
        <w:rPr>
          <w:rFonts w:ascii="Times New Roman" w:hAnsi="Times New Roman"/>
          <w:b/>
          <w:sz w:val="24"/>
          <w:szCs w:val="24"/>
        </w:rPr>
        <w:t>mp es el nuevo centro del mundo (¿</w:t>
      </w:r>
      <w:r w:rsidRPr="0015670D">
        <w:rPr>
          <w:rFonts w:ascii="Times New Roman" w:hAnsi="Times New Roman"/>
          <w:b/>
          <w:sz w:val="24"/>
          <w:szCs w:val="24"/>
        </w:rPr>
        <w:t>símbolo de una presidencia babilónica?</w:t>
      </w:r>
      <w:r>
        <w:rPr>
          <w:rFonts w:ascii="Times New Roman" w:hAnsi="Times New Roman"/>
          <w:b/>
          <w:sz w:val="24"/>
          <w:szCs w:val="24"/>
        </w:rPr>
        <w:t>)</w:t>
      </w:r>
    </w:p>
    <w:p w:rsidR="00A57A09" w:rsidRDefault="00A57A09" w:rsidP="00A57A09">
      <w:pPr>
        <w:spacing w:line="240" w:lineRule="auto"/>
        <w:jc w:val="both"/>
        <w:rPr>
          <w:rFonts w:ascii="Times New Roman" w:hAnsi="Times New Roman"/>
          <w:sz w:val="24"/>
          <w:szCs w:val="24"/>
        </w:rPr>
      </w:pPr>
      <w:r>
        <w:rPr>
          <w:rFonts w:ascii="Times New Roman" w:hAnsi="Times New Roman"/>
          <w:sz w:val="24"/>
          <w:szCs w:val="24"/>
        </w:rPr>
        <w:t>A</w:t>
      </w:r>
      <w:r w:rsidRPr="008E3F43">
        <w:rPr>
          <w:rFonts w:ascii="Times New Roman" w:hAnsi="Times New Roman"/>
          <w:sz w:val="24"/>
          <w:szCs w:val="24"/>
        </w:rPr>
        <w:t>hora mismo, la torre más famosa del mundo es la Torre Trump de la Quinta Avenida.</w:t>
      </w:r>
    </w:p>
    <w:p w:rsidR="00A57A09" w:rsidRPr="008E3F43" w:rsidRDefault="00A57A09" w:rsidP="00A57A09">
      <w:pPr>
        <w:spacing w:line="240" w:lineRule="auto"/>
        <w:jc w:val="both"/>
        <w:rPr>
          <w:rFonts w:ascii="Times New Roman" w:hAnsi="Times New Roman"/>
          <w:sz w:val="24"/>
          <w:szCs w:val="24"/>
        </w:rPr>
      </w:pPr>
      <w:r w:rsidRPr="008E3F43">
        <w:rPr>
          <w:rFonts w:ascii="Times New Roman" w:hAnsi="Times New Roman"/>
          <w:sz w:val="24"/>
          <w:szCs w:val="24"/>
        </w:rPr>
        <w:t>Trump asegura que seguirá viviendo a caballo entre Washington y su propio edificio en la Quinta Avenida de Nueva York, donde recibe a visitantes extranjeros y aspirantes a integrar su equipo</w:t>
      </w:r>
      <w:r>
        <w:rPr>
          <w:rFonts w:ascii="Times New Roman" w:hAnsi="Times New Roman"/>
          <w:sz w:val="24"/>
          <w:szCs w:val="24"/>
        </w:rPr>
        <w:t>.</w:t>
      </w:r>
    </w:p>
    <w:p w:rsidR="00A57A09" w:rsidRDefault="00A57A09" w:rsidP="00A57A09">
      <w:pPr>
        <w:spacing w:line="240" w:lineRule="auto"/>
        <w:jc w:val="both"/>
        <w:rPr>
          <w:rFonts w:ascii="Times New Roman" w:hAnsi="Times New Roman"/>
          <w:sz w:val="24"/>
          <w:szCs w:val="24"/>
        </w:rPr>
      </w:pPr>
      <w:r w:rsidRPr="008E3F43">
        <w:rPr>
          <w:rFonts w:ascii="Times New Roman" w:hAnsi="Times New Roman"/>
          <w:sz w:val="24"/>
          <w:szCs w:val="24"/>
        </w:rPr>
        <w:t xml:space="preserve">El presidente electo, Donald Trump, sigue acampado allí como un rey absolutista. Literalmente; con puertas dobles de oro y diamante, pilares de mármol, querubines, candelabros y </w:t>
      </w:r>
      <w:r>
        <w:rPr>
          <w:rFonts w:ascii="Times New Roman" w:hAnsi="Times New Roman"/>
          <w:sz w:val="24"/>
          <w:szCs w:val="24"/>
        </w:rPr>
        <w:t>un Apolo cruzando el cielo, su “penthouse”</w:t>
      </w:r>
      <w:r w:rsidRPr="008E3F43">
        <w:rPr>
          <w:rFonts w:ascii="Times New Roman" w:hAnsi="Times New Roman"/>
          <w:sz w:val="24"/>
          <w:szCs w:val="24"/>
        </w:rPr>
        <w:t xml:space="preserve"> de la torre está decorado como el Palacio de Versalles. Allí recibe a los dignatarios extranjeros y a los candidat</w:t>
      </w:r>
      <w:r>
        <w:rPr>
          <w:rFonts w:ascii="Times New Roman" w:hAnsi="Times New Roman"/>
          <w:sz w:val="24"/>
          <w:szCs w:val="24"/>
        </w:rPr>
        <w:t xml:space="preserve">os que esperan formar su corte. </w:t>
      </w:r>
      <w:r w:rsidRPr="00D04D1D">
        <w:rPr>
          <w:rFonts w:ascii="Times New Roman" w:hAnsi="Times New Roman"/>
          <w:color w:val="1A1A1A"/>
          <w:sz w:val="24"/>
          <w:szCs w:val="24"/>
          <w:shd w:val="clear" w:color="auto" w:fill="FFFFFF"/>
        </w:rPr>
        <w:t>Poco parece importarle a Donald Trump lo que se diga de él. Más bien al contrario. Le motiva</w:t>
      </w:r>
      <w:r>
        <w:rPr>
          <w:rFonts w:ascii="Times New Roman" w:hAnsi="Times New Roman"/>
          <w:sz w:val="24"/>
          <w:szCs w:val="24"/>
        </w:rPr>
        <w:t>.</w:t>
      </w:r>
    </w:p>
    <w:p w:rsidR="00A57A09" w:rsidRDefault="00A57A09" w:rsidP="00A57A09">
      <w:pPr>
        <w:spacing w:line="240" w:lineRule="auto"/>
        <w:jc w:val="both"/>
        <w:rPr>
          <w:rFonts w:ascii="Times New Roman" w:hAnsi="Times New Roman"/>
          <w:sz w:val="24"/>
          <w:szCs w:val="24"/>
        </w:rPr>
      </w:pPr>
    </w:p>
    <w:p w:rsidR="00A57A09" w:rsidRPr="00C655CC" w:rsidRDefault="00A57A09" w:rsidP="00A57A09">
      <w:pPr>
        <w:spacing w:line="240" w:lineRule="auto"/>
        <w:jc w:val="both"/>
        <w:rPr>
          <w:rFonts w:ascii="Times New Roman" w:hAnsi="Times New Roman"/>
          <w:sz w:val="24"/>
          <w:szCs w:val="24"/>
        </w:rPr>
      </w:pPr>
      <w:r>
        <w:rPr>
          <w:noProof/>
          <w:lang w:eastAsia="es-ES"/>
        </w:rPr>
        <w:drawing>
          <wp:inline distT="0" distB="0" distL="0" distR="0" wp14:anchorId="59DE27EE" wp14:editId="3AAEB392">
            <wp:extent cx="5397500" cy="2997200"/>
            <wp:effectExtent l="0" t="0" r="0" b="0"/>
            <wp:docPr id="44" name="Imagen 44" descr="Foto: Donald Trump y Nigel Farage, durante su encuentro en la Trump Tower. (@Nigel_Far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oto: Donald Trump y Nigel Farage, durante su encuentro en la Trump Tower. (@Nigel_Farage)"/>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400040" cy="2998610"/>
                    </a:xfrm>
                    <a:prstGeom prst="rect">
                      <a:avLst/>
                    </a:prstGeom>
                    <a:noFill/>
                    <a:ln>
                      <a:noFill/>
                    </a:ln>
                  </pic:spPr>
                </pic:pic>
              </a:graphicData>
            </a:graphic>
          </wp:inline>
        </w:drawing>
      </w:r>
      <w:r w:rsidRPr="00EC6552">
        <w:rPr>
          <w:rFonts w:ascii="Times New Roman" w:hAnsi="Times New Roman"/>
          <w:color w:val="1A1A1A"/>
          <w:sz w:val="24"/>
          <w:szCs w:val="24"/>
          <w:shd w:val="clear" w:color="auto" w:fill="FFFFFF"/>
        </w:rPr>
        <w:t>Donald Trump y Nigel Farage, durante</w:t>
      </w:r>
      <w:r>
        <w:rPr>
          <w:rFonts w:ascii="Times New Roman" w:hAnsi="Times New Roman"/>
          <w:color w:val="1A1A1A"/>
          <w:sz w:val="24"/>
          <w:szCs w:val="24"/>
          <w:shd w:val="clear" w:color="auto" w:fill="FFFFFF"/>
        </w:rPr>
        <w:t xml:space="preserve"> su encuentro en la Trump Tower</w:t>
      </w:r>
    </w:p>
    <w:p w:rsidR="00A57A09" w:rsidRDefault="00A57A09" w:rsidP="00A57A09">
      <w:pPr>
        <w:spacing w:line="240" w:lineRule="auto"/>
        <w:jc w:val="both"/>
        <w:rPr>
          <w:rFonts w:ascii="Times New Roman" w:hAnsi="Times New Roman"/>
          <w:sz w:val="24"/>
          <w:szCs w:val="24"/>
        </w:rPr>
      </w:pPr>
    </w:p>
    <w:p w:rsidR="00A57A09" w:rsidRDefault="00A57A09" w:rsidP="00A57A09">
      <w:pPr>
        <w:spacing w:line="240" w:lineRule="auto"/>
        <w:jc w:val="both"/>
        <w:rPr>
          <w:rFonts w:ascii="Times New Roman" w:hAnsi="Times New Roman"/>
          <w:sz w:val="24"/>
          <w:szCs w:val="24"/>
        </w:rPr>
      </w:pPr>
      <w:r w:rsidRPr="008E3F43">
        <w:rPr>
          <w:rFonts w:ascii="Times New Roman" w:hAnsi="Times New Roman"/>
          <w:noProof/>
          <w:sz w:val="24"/>
          <w:szCs w:val="24"/>
          <w:lang w:eastAsia="es-ES"/>
        </w:rPr>
        <w:lastRenderedPageBreak/>
        <w:drawing>
          <wp:inline distT="0" distB="0" distL="0" distR="0" wp14:anchorId="48FFABA9" wp14:editId="13695B99">
            <wp:extent cx="5396099" cy="3067050"/>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6"/>
                    <a:stretch>
                      <a:fillRect/>
                    </a:stretch>
                  </pic:blipFill>
                  <pic:spPr>
                    <a:xfrm>
                      <a:off x="0" y="0"/>
                      <a:ext cx="5400040" cy="3069290"/>
                    </a:xfrm>
                    <a:prstGeom prst="rect">
                      <a:avLst/>
                    </a:prstGeom>
                  </pic:spPr>
                </pic:pic>
              </a:graphicData>
            </a:graphic>
          </wp:inline>
        </w:drawing>
      </w:r>
      <w:r w:rsidRPr="008E3F43">
        <w:rPr>
          <w:rFonts w:ascii="Times New Roman" w:hAnsi="Times New Roman"/>
          <w:sz w:val="24"/>
          <w:szCs w:val="24"/>
        </w:rPr>
        <w:t>Donald Trump recibe al primer ministro japonés, Shinzo Abe, en una sala de la Torre Trump, el 17</w:t>
      </w:r>
      <w:r>
        <w:rPr>
          <w:rFonts w:ascii="Times New Roman" w:hAnsi="Times New Roman"/>
          <w:sz w:val="24"/>
          <w:szCs w:val="24"/>
        </w:rPr>
        <w:t xml:space="preserve"> de noviembre de 2016</w:t>
      </w:r>
    </w:p>
    <w:p w:rsidR="00A57A09" w:rsidRDefault="00A57A09" w:rsidP="00A57A09">
      <w:pPr>
        <w:spacing w:line="240" w:lineRule="auto"/>
        <w:jc w:val="both"/>
        <w:rPr>
          <w:rFonts w:ascii="Times New Roman" w:hAnsi="Times New Roman"/>
          <w:sz w:val="24"/>
          <w:szCs w:val="24"/>
        </w:rPr>
      </w:pPr>
      <w:r w:rsidRPr="008E3F43">
        <w:rPr>
          <w:rFonts w:ascii="Times New Roman" w:hAnsi="Times New Roman"/>
          <w:sz w:val="24"/>
          <w:szCs w:val="24"/>
        </w:rPr>
        <w:t>Un total de 68 plantas más abajo, la arteria más exclusiva de Manhattan ha sido cortada. Los peatones que deseen entrar a comprar en la torre han de convencer a los policías armados de la puerta. Luego son registrados, igual que los periodistas, que pasan 12 horas</w:t>
      </w:r>
      <w:r>
        <w:rPr>
          <w:rFonts w:ascii="Times New Roman" w:hAnsi="Times New Roman"/>
          <w:sz w:val="24"/>
          <w:szCs w:val="24"/>
        </w:rPr>
        <w:t xml:space="preserve"> diarias en el vestíbulo</w:t>
      </w:r>
      <w:r w:rsidRPr="008E3F43">
        <w:rPr>
          <w:rFonts w:ascii="Times New Roman" w:hAnsi="Times New Roman"/>
          <w:sz w:val="24"/>
          <w:szCs w:val="24"/>
        </w:rPr>
        <w:t>, esperando noticias tras un cordón de terciopelo rojo.</w:t>
      </w:r>
    </w:p>
    <w:p w:rsidR="00A57A09" w:rsidRPr="008E3F43" w:rsidRDefault="00A57A09" w:rsidP="00A57A09">
      <w:pPr>
        <w:spacing w:line="240" w:lineRule="auto"/>
        <w:jc w:val="both"/>
        <w:rPr>
          <w:rFonts w:ascii="Times New Roman" w:hAnsi="Times New Roman"/>
          <w:sz w:val="24"/>
          <w:szCs w:val="24"/>
        </w:rPr>
      </w:pPr>
      <w:r w:rsidRPr="008E3F43">
        <w:rPr>
          <w:rFonts w:ascii="Times New Roman" w:hAnsi="Times New Roman"/>
          <w:sz w:val="24"/>
          <w:szCs w:val="24"/>
        </w:rPr>
        <w:t>La Torre Trump dice muchas cosas sobre el magnate. Fue erigida en solo cinco años, sobre las cenizas de la tienda de lujo Bonwit Teller. Durante la construcción, Trump prometió conservar el bajorrelieve de piedra caliza de la entrada y donarlo al museo MET. Luego descubrió que salvar el bajorrelieve llevaría 10 días. Y fue demolido. En una de sus muchas batallas jurídicas, Trump fue denunciado por usar a 200 obreros pola</w:t>
      </w:r>
      <w:r>
        <w:rPr>
          <w:rFonts w:ascii="Times New Roman" w:hAnsi="Times New Roman"/>
          <w:sz w:val="24"/>
          <w:szCs w:val="24"/>
        </w:rPr>
        <w:t>cos indocumentados; la llamada “brigada polaca”</w:t>
      </w:r>
      <w:r w:rsidRPr="008E3F43">
        <w:rPr>
          <w:rFonts w:ascii="Times New Roman" w:hAnsi="Times New Roman"/>
          <w:sz w:val="24"/>
          <w:szCs w:val="24"/>
        </w:rPr>
        <w:t xml:space="preserve"> trabajaba día y noche, cobraba cinco dólares la hora, no usaba casco de seguridad y dormía en las obras.</w:t>
      </w:r>
    </w:p>
    <w:p w:rsidR="00A57A09" w:rsidRPr="008E3F43" w:rsidRDefault="00A57A09" w:rsidP="00A57A09">
      <w:pPr>
        <w:spacing w:line="240" w:lineRule="auto"/>
        <w:jc w:val="both"/>
        <w:rPr>
          <w:rFonts w:ascii="Times New Roman" w:hAnsi="Times New Roman"/>
          <w:sz w:val="24"/>
          <w:szCs w:val="24"/>
        </w:rPr>
      </w:pPr>
      <w:r w:rsidRPr="008E3F43">
        <w:rPr>
          <w:rFonts w:ascii="Times New Roman" w:hAnsi="Times New Roman"/>
          <w:sz w:val="24"/>
          <w:szCs w:val="24"/>
        </w:rPr>
        <w:t>El vientre de la torre es un vestíbulo altísimo de mármol rosa, cascadas y balcones de oro. Las tiendas de la planta baja son un altar dedicado a San Trump; todo lleva su nombre: el bar, las corbatas, los libros, las pelotas de golf, las sudaderas, los osos de peluche. Por encima hay apartamentos de entre 2,5 y 18 millones de dólares, aunque ninguno se compara al suyo: 100 millones de dólares de gusto absolutista.</w:t>
      </w:r>
    </w:p>
    <w:p w:rsidR="00A57A09" w:rsidRDefault="00A57A09" w:rsidP="00A57A09">
      <w:pPr>
        <w:spacing w:line="240" w:lineRule="auto"/>
        <w:jc w:val="both"/>
        <w:rPr>
          <w:rFonts w:ascii="Times New Roman" w:hAnsi="Times New Roman"/>
          <w:sz w:val="24"/>
          <w:szCs w:val="24"/>
        </w:rPr>
      </w:pPr>
      <w:r w:rsidRPr="008E3F43">
        <w:rPr>
          <w:rFonts w:ascii="Times New Roman" w:hAnsi="Times New Roman"/>
          <w:sz w:val="24"/>
          <w:szCs w:val="24"/>
        </w:rPr>
        <w:t>La torre es también un testimonio físico del éxito. Frente a la huella abstracta que dejan los políticos, ramificada hasta el infinito en leyes, acuerdos y claroscuros, Donald Trump ha marcado su territorio en el cielo de Manhattan. Su legado se puede oler y tocar. Y es solo un aperitivo de lo que seguramente será una presidencia babilónica.</w:t>
      </w:r>
    </w:p>
    <w:p w:rsidR="00A57A09" w:rsidRDefault="00A57A09" w:rsidP="00A57A09">
      <w:pPr>
        <w:spacing w:line="240" w:lineRule="auto"/>
        <w:jc w:val="both"/>
        <w:rPr>
          <w:rFonts w:ascii="Times New Roman" w:hAnsi="Times New Roman"/>
          <w:color w:val="1A1A1A"/>
          <w:sz w:val="24"/>
          <w:szCs w:val="24"/>
          <w:shd w:val="clear" w:color="auto" w:fill="FFFFFF"/>
        </w:rPr>
      </w:pPr>
      <w:r w:rsidRPr="00D04D1D">
        <w:rPr>
          <w:rFonts w:ascii="Times New Roman" w:hAnsi="Times New Roman"/>
          <w:color w:val="1A1A1A"/>
          <w:sz w:val="24"/>
          <w:szCs w:val="24"/>
          <w:shd w:val="clear" w:color="auto" w:fill="FFFFFF"/>
        </w:rPr>
        <w:t>Donald Trump actúa como un niño caprichoso. Cuanto más le digas que no haga algo, más va a querer hacerlo. Antes por dinero y ahora también por poder político,</w:t>
      </w:r>
      <w:r>
        <w:rPr>
          <w:rFonts w:ascii="Times New Roman" w:hAnsi="Times New Roman"/>
          <w:color w:val="1A1A1A"/>
          <w:sz w:val="24"/>
          <w:szCs w:val="24"/>
          <w:shd w:val="clear" w:color="auto" w:fill="FFFFFF"/>
        </w:rPr>
        <w:t xml:space="preserve"> puede hacer casi lo que quiera</w:t>
      </w:r>
      <w:r w:rsidRPr="00D04D1D">
        <w:rPr>
          <w:rFonts w:ascii="Times New Roman" w:hAnsi="Times New Roman"/>
          <w:color w:val="1A1A1A"/>
          <w:sz w:val="24"/>
          <w:szCs w:val="24"/>
          <w:shd w:val="clear" w:color="auto" w:fill="FFFFFF"/>
        </w:rPr>
        <w:t>... Trump ha hecho de Trump y ha elegido para puestos claves de l</w:t>
      </w:r>
      <w:r w:rsidR="00BC0361">
        <w:rPr>
          <w:rFonts w:ascii="Times New Roman" w:hAnsi="Times New Roman"/>
          <w:color w:val="1A1A1A"/>
          <w:sz w:val="24"/>
          <w:szCs w:val="24"/>
          <w:shd w:val="clear" w:color="auto" w:fill="FFFFFF"/>
        </w:rPr>
        <w:t>a seguridad y la justicia de EEUU</w:t>
      </w:r>
      <w:r w:rsidRPr="00D04D1D">
        <w:rPr>
          <w:rFonts w:ascii="Times New Roman" w:hAnsi="Times New Roman"/>
          <w:color w:val="1A1A1A"/>
          <w:sz w:val="24"/>
          <w:szCs w:val="24"/>
          <w:shd w:val="clear" w:color="auto" w:fill="FFFFFF"/>
        </w:rPr>
        <w:t xml:space="preserve"> a viejos y polémicos halcones políticos. Lo que no logró la ultraconservadora Sarah Palin en 2008 con su Tea Party</w:t>
      </w:r>
      <w:r>
        <w:rPr>
          <w:rFonts w:ascii="Times New Roman" w:hAnsi="Times New Roman"/>
          <w:color w:val="1A1A1A"/>
          <w:sz w:val="24"/>
          <w:szCs w:val="24"/>
          <w:shd w:val="clear" w:color="auto" w:fill="FFFFFF"/>
        </w:rPr>
        <w:t xml:space="preserve">, </w:t>
      </w:r>
      <w:r w:rsidRPr="00D04D1D">
        <w:rPr>
          <w:rFonts w:ascii="Times New Roman" w:hAnsi="Times New Roman"/>
          <w:color w:val="1A1A1A"/>
          <w:sz w:val="24"/>
          <w:szCs w:val="24"/>
          <w:shd w:val="clear" w:color="auto" w:fill="FFFFFF"/>
        </w:rPr>
        <w:t>lo ha conseguido Donald Trump sin el respaldo del Partido Republicano, de los medios, de las calles de las grandes ciudades y casi sin nada más que una lengua rápida, mordaz e impía.</w:t>
      </w:r>
    </w:p>
    <w:p w:rsidR="00A57A09" w:rsidRPr="009E29C5" w:rsidRDefault="00A57A09" w:rsidP="00A57A09">
      <w:pPr>
        <w:spacing w:line="240" w:lineRule="auto"/>
        <w:jc w:val="both"/>
        <w:rPr>
          <w:rFonts w:ascii="Times New Roman" w:hAnsi="Times New Roman"/>
          <w:color w:val="1A1A1A"/>
          <w:sz w:val="24"/>
          <w:szCs w:val="24"/>
          <w:shd w:val="clear" w:color="auto" w:fill="FFFFFF"/>
        </w:rPr>
      </w:pPr>
      <w:r w:rsidRPr="00FC4464">
        <w:rPr>
          <w:rFonts w:ascii="Times New Roman" w:hAnsi="Times New Roman"/>
          <w:b/>
          <w:sz w:val="24"/>
          <w:szCs w:val="24"/>
        </w:rPr>
        <w:lastRenderedPageBreak/>
        <w:t>- La Uni</w:t>
      </w:r>
      <w:r>
        <w:rPr>
          <w:rFonts w:ascii="Times New Roman" w:hAnsi="Times New Roman"/>
          <w:b/>
          <w:sz w:val="24"/>
          <w:szCs w:val="24"/>
        </w:rPr>
        <w:t>ón Europea, obligada a “matar” al padre</w:t>
      </w:r>
      <w:r w:rsidRPr="00FC4464">
        <w:rPr>
          <w:rFonts w:ascii="Times New Roman" w:hAnsi="Times New Roman"/>
          <w:b/>
          <w:sz w:val="24"/>
          <w:szCs w:val="24"/>
        </w:rPr>
        <w:t>: ¡Thank you</w:t>
      </w:r>
      <w:r>
        <w:rPr>
          <w:rFonts w:ascii="Times New Roman" w:hAnsi="Times New Roman"/>
          <w:b/>
          <w:sz w:val="24"/>
          <w:szCs w:val="24"/>
        </w:rPr>
        <w:t>,</w:t>
      </w:r>
      <w:r w:rsidRPr="00FC4464">
        <w:rPr>
          <w:rFonts w:ascii="Times New Roman" w:hAnsi="Times New Roman"/>
          <w:b/>
          <w:sz w:val="24"/>
          <w:szCs w:val="24"/>
        </w:rPr>
        <w:t xml:space="preserve"> Mr. Trump!</w:t>
      </w:r>
    </w:p>
    <w:p w:rsidR="00A57A09" w:rsidRPr="004D77B0" w:rsidRDefault="00A57A09" w:rsidP="00A57A09">
      <w:pPr>
        <w:spacing w:line="240" w:lineRule="auto"/>
        <w:jc w:val="both"/>
        <w:rPr>
          <w:rFonts w:ascii="Times New Roman" w:hAnsi="Times New Roman"/>
          <w:b/>
          <w:sz w:val="24"/>
          <w:szCs w:val="24"/>
        </w:rPr>
      </w:pPr>
      <w:r>
        <w:rPr>
          <w:noProof/>
          <w:lang w:eastAsia="es-ES"/>
        </w:rPr>
        <w:drawing>
          <wp:inline distT="0" distB="0" distL="0" distR="0" wp14:anchorId="311CC49B" wp14:editId="37AF3BA3">
            <wp:extent cx="5397500" cy="2965450"/>
            <wp:effectExtent l="0" t="0" r="0" b="6350"/>
            <wp:docPr id="31" name="Imagen 31" descr="Alumnos de la Academia General Militar del Ejército de Tier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Alumnos de la Academia General Militar del Ejército de Tierra."/>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400040" cy="2966846"/>
                    </a:xfrm>
                    <a:prstGeom prst="rect">
                      <a:avLst/>
                    </a:prstGeom>
                    <a:noFill/>
                    <a:ln>
                      <a:noFill/>
                    </a:ln>
                  </pic:spPr>
                </pic:pic>
              </a:graphicData>
            </a:graphic>
          </wp:inline>
        </w:drawing>
      </w:r>
    </w:p>
    <w:p w:rsidR="00A57A09" w:rsidRDefault="00A57A09" w:rsidP="00A57A09">
      <w:pPr>
        <w:spacing w:line="240" w:lineRule="auto"/>
        <w:jc w:val="both"/>
        <w:rPr>
          <w:rFonts w:ascii="Times New Roman" w:hAnsi="Times New Roman"/>
          <w:b/>
          <w:sz w:val="24"/>
          <w:szCs w:val="24"/>
        </w:rPr>
      </w:pPr>
      <w:r>
        <w:rPr>
          <w:rFonts w:ascii="Times New Roman" w:hAnsi="Times New Roman"/>
          <w:b/>
          <w:sz w:val="24"/>
          <w:szCs w:val="24"/>
        </w:rPr>
        <w:t>Amé</w:t>
      </w:r>
      <w:r w:rsidRPr="00E87C96">
        <w:rPr>
          <w:rFonts w:ascii="Times New Roman" w:hAnsi="Times New Roman"/>
          <w:b/>
          <w:sz w:val="24"/>
          <w:szCs w:val="24"/>
        </w:rPr>
        <w:t>rica para los americanos</w:t>
      </w:r>
      <w:r>
        <w:rPr>
          <w:rFonts w:ascii="Times New Roman" w:hAnsi="Times New Roman"/>
          <w:b/>
          <w:sz w:val="24"/>
          <w:szCs w:val="24"/>
        </w:rPr>
        <w:t xml:space="preserve"> y</w:t>
      </w:r>
      <w:r w:rsidRPr="00E87C96">
        <w:rPr>
          <w:rFonts w:ascii="Times New Roman" w:hAnsi="Times New Roman"/>
          <w:b/>
          <w:sz w:val="24"/>
          <w:szCs w:val="24"/>
        </w:rPr>
        <w:t>…</w:t>
      </w:r>
      <w:r>
        <w:rPr>
          <w:rFonts w:ascii="Times New Roman" w:hAnsi="Times New Roman"/>
          <w:b/>
          <w:sz w:val="24"/>
          <w:szCs w:val="24"/>
        </w:rPr>
        <w:t xml:space="preserve"> ¿</w:t>
      </w:r>
      <w:r w:rsidRPr="00E87C96">
        <w:rPr>
          <w:rFonts w:ascii="Times New Roman" w:hAnsi="Times New Roman"/>
          <w:b/>
          <w:sz w:val="24"/>
          <w:szCs w:val="24"/>
        </w:rPr>
        <w:t>Europa para los europeos? ¡Señor</w:t>
      </w:r>
      <w:r>
        <w:rPr>
          <w:rFonts w:ascii="Times New Roman" w:hAnsi="Times New Roman"/>
          <w:b/>
          <w:sz w:val="24"/>
          <w:szCs w:val="24"/>
        </w:rPr>
        <w:t>, sí Señor</w:t>
      </w:r>
      <w:r w:rsidRPr="00E87C96">
        <w:rPr>
          <w:rFonts w:ascii="Times New Roman" w:hAnsi="Times New Roman"/>
          <w:b/>
          <w:sz w:val="24"/>
          <w:szCs w:val="24"/>
        </w:rPr>
        <w:t>!</w:t>
      </w:r>
    </w:p>
    <w:p w:rsidR="00A57A09" w:rsidRDefault="00A57A09" w:rsidP="00A57A09">
      <w:pPr>
        <w:spacing w:line="240" w:lineRule="auto"/>
        <w:jc w:val="both"/>
        <w:rPr>
          <w:rFonts w:ascii="Times New Roman" w:hAnsi="Times New Roman"/>
          <w:sz w:val="24"/>
          <w:szCs w:val="24"/>
        </w:rPr>
      </w:pPr>
      <w:r w:rsidRPr="00AF0A5C">
        <w:rPr>
          <w:rFonts w:ascii="Times New Roman" w:hAnsi="Times New Roman"/>
          <w:sz w:val="24"/>
          <w:szCs w:val="24"/>
        </w:rPr>
        <w:t>Primeras reacciones de la Unión Europea ante el resultado de las elecciones en Estados Unidos. ¿Obligada a ser mayor?</w:t>
      </w:r>
    </w:p>
    <w:p w:rsidR="00A57A09" w:rsidRPr="00AF0A5C" w:rsidRDefault="00A57A09" w:rsidP="00A57A09">
      <w:pPr>
        <w:spacing w:line="240" w:lineRule="auto"/>
        <w:jc w:val="both"/>
        <w:rPr>
          <w:rFonts w:ascii="Times New Roman" w:hAnsi="Times New Roman"/>
          <w:sz w:val="24"/>
          <w:szCs w:val="24"/>
          <w:u w:val="single"/>
        </w:rPr>
      </w:pPr>
      <w:r w:rsidRPr="00AF0A5C">
        <w:rPr>
          <w:rFonts w:ascii="Times New Roman" w:hAnsi="Times New Roman"/>
          <w:sz w:val="24"/>
          <w:szCs w:val="24"/>
          <w:u w:val="single"/>
        </w:rPr>
        <w:t>“La cena del pánico”</w:t>
      </w:r>
    </w:p>
    <w:p w:rsidR="00A57A09" w:rsidRPr="00AF0A5C" w:rsidRDefault="00A57A09" w:rsidP="00A57A09">
      <w:pPr>
        <w:spacing w:line="240" w:lineRule="auto"/>
        <w:jc w:val="both"/>
        <w:rPr>
          <w:rFonts w:ascii="Times New Roman" w:hAnsi="Times New Roman"/>
          <w:sz w:val="24"/>
          <w:szCs w:val="24"/>
        </w:rPr>
      </w:pPr>
      <w:r>
        <w:rPr>
          <w:rFonts w:ascii="Times New Roman" w:hAnsi="Times New Roman"/>
          <w:i/>
          <w:sz w:val="24"/>
          <w:szCs w:val="24"/>
        </w:rPr>
        <w:t>“</w:t>
      </w:r>
      <w:r w:rsidRPr="00AF0A5C">
        <w:rPr>
          <w:rFonts w:ascii="Times New Roman" w:hAnsi="Times New Roman"/>
          <w:i/>
          <w:sz w:val="24"/>
          <w:szCs w:val="24"/>
        </w:rPr>
        <w:t>La Unión Europea quiere independizarse de Estados Unidos -de cuyo paraguas de seguridad depende desde el final de la Segunda Guerra Mundial- tras la elección como presidente del populista Donald Trump, cuyas políticas, al menos las que defendió durante la campaña, contradicen la posición de Bruselas en cuestiones como el cambio climático, el comercio o la defensa. Esta ha sido la principal conclusión de la reunión extraordinaria de ministros de Asuntos Exteriores de los 28 celebrada este domingo en Bruselas, que se convocó con carácter urgente nada más conocerse la victoria sorpresa del candidato republicano</w:t>
      </w:r>
      <w:r>
        <w:rPr>
          <w:rFonts w:ascii="Times New Roman" w:hAnsi="Times New Roman"/>
          <w:i/>
          <w:sz w:val="24"/>
          <w:szCs w:val="24"/>
        </w:rPr>
        <w:t>”..</w:t>
      </w:r>
      <w:r w:rsidRPr="00AF0A5C">
        <w:rPr>
          <w:rFonts w:ascii="Times New Roman" w:hAnsi="Times New Roman"/>
          <w:i/>
          <w:sz w:val="24"/>
          <w:szCs w:val="24"/>
        </w:rPr>
        <w:t>.</w:t>
      </w:r>
      <w:r>
        <w:rPr>
          <w:rFonts w:ascii="Times New Roman" w:hAnsi="Times New Roman"/>
          <w:i/>
          <w:sz w:val="24"/>
          <w:szCs w:val="24"/>
        </w:rPr>
        <w:t xml:space="preserve"> </w:t>
      </w:r>
      <w:r w:rsidRPr="001C481D">
        <w:rPr>
          <w:rFonts w:ascii="Times New Roman" w:hAnsi="Times New Roman"/>
          <w:sz w:val="24"/>
          <w:szCs w:val="24"/>
          <w:u w:val="single"/>
        </w:rPr>
        <w:t>La UE busca independizarse de EEUU tras la victoria de Trump</w:t>
      </w:r>
      <w:r>
        <w:rPr>
          <w:rFonts w:ascii="Times New Roman" w:hAnsi="Times New Roman"/>
          <w:sz w:val="24"/>
          <w:szCs w:val="24"/>
        </w:rPr>
        <w:t xml:space="preserve"> (El Español - </w:t>
      </w:r>
      <w:r w:rsidRPr="001C481D">
        <w:rPr>
          <w:rFonts w:ascii="Times New Roman" w:hAnsi="Times New Roman"/>
          <w:b/>
          <w:sz w:val="24"/>
          <w:szCs w:val="24"/>
        </w:rPr>
        <w:t>14/11/16</w:t>
      </w:r>
      <w:r>
        <w:rPr>
          <w:rFonts w:ascii="Times New Roman" w:hAnsi="Times New Roman"/>
          <w:sz w:val="24"/>
          <w:szCs w:val="24"/>
        </w:rPr>
        <w:t>)</w:t>
      </w:r>
    </w:p>
    <w:p w:rsidR="00A57A09" w:rsidRPr="00AF0A5C" w:rsidRDefault="00A57A09" w:rsidP="00A57A09">
      <w:pPr>
        <w:spacing w:line="240" w:lineRule="auto"/>
        <w:jc w:val="both"/>
        <w:rPr>
          <w:rFonts w:ascii="Times New Roman" w:hAnsi="Times New Roman"/>
          <w:sz w:val="24"/>
          <w:szCs w:val="24"/>
        </w:rPr>
      </w:pPr>
      <w:r w:rsidRPr="00AF0A5C">
        <w:rPr>
          <w:rFonts w:ascii="Times New Roman" w:hAnsi="Times New Roman"/>
          <w:sz w:val="24"/>
          <w:szCs w:val="24"/>
        </w:rPr>
        <w:t>El encuentro, que había sido bautizado como “cena del pánico” por algunos diplomáticos, ha sido boicoteado por el jefe de la diplomacia británica, Boris Johnson. “Se ha producido un acto democrático, hay un periodo de transición y trabajaremos con la administración actual y la futura para garantizar los mejores resultados para Gran Bretaña”, ha alegado su portavoz. “Es normal que un país que ha decidido salir de la UE no esté interesado en el futuro de nuestras relaciones con EEUU”, ha dicho sobre su ausencia la Alta Representante de la UE para la Política Exterior, Federica Mogherini.</w:t>
      </w:r>
    </w:p>
    <w:p w:rsidR="00A57A09" w:rsidRPr="00AF0A5C" w:rsidRDefault="00A57A09" w:rsidP="00A57A09">
      <w:pPr>
        <w:spacing w:line="240" w:lineRule="auto"/>
        <w:jc w:val="both"/>
        <w:rPr>
          <w:rFonts w:ascii="Times New Roman" w:hAnsi="Times New Roman"/>
          <w:sz w:val="24"/>
          <w:szCs w:val="24"/>
        </w:rPr>
      </w:pPr>
      <w:r w:rsidRPr="00AF0A5C">
        <w:rPr>
          <w:rFonts w:ascii="Times New Roman" w:hAnsi="Times New Roman"/>
          <w:sz w:val="24"/>
          <w:szCs w:val="24"/>
        </w:rPr>
        <w:t>Tampoco ha asistido a la reunión el ministro húngaro, cuyo Gobierno ha apoyado a Trump desde el principio. Por su parte, el francés Jean-Marc Ayrault ha alegado motivos de agenda para justificar su ausencia, ya que este lunes a primera hora recibía en París al futuro secretario general de la ONU, Antonio Guterres.</w:t>
      </w:r>
    </w:p>
    <w:p w:rsidR="00A57A09" w:rsidRPr="00AF0A5C" w:rsidRDefault="00A57A09" w:rsidP="00A57A09">
      <w:pPr>
        <w:spacing w:line="240" w:lineRule="auto"/>
        <w:jc w:val="both"/>
        <w:rPr>
          <w:rFonts w:ascii="Times New Roman" w:hAnsi="Times New Roman"/>
          <w:sz w:val="24"/>
          <w:szCs w:val="24"/>
        </w:rPr>
      </w:pPr>
      <w:r w:rsidRPr="00AF0A5C">
        <w:rPr>
          <w:rFonts w:ascii="Times New Roman" w:hAnsi="Times New Roman"/>
          <w:sz w:val="24"/>
          <w:szCs w:val="24"/>
        </w:rPr>
        <w:t xml:space="preserve">El nuevo ministro de Exteriores español, Alfonso Dastis, ha asegurado que “no existe una crisis” con Estados Unidos tras la victoria del magnate inmobiliario. “Hay </w:t>
      </w:r>
      <w:r w:rsidRPr="00AF0A5C">
        <w:rPr>
          <w:rFonts w:ascii="Times New Roman" w:hAnsi="Times New Roman"/>
          <w:sz w:val="24"/>
          <w:szCs w:val="24"/>
        </w:rPr>
        <w:lastRenderedPageBreak/>
        <w:t>preocupación por que las cosas que dijo en la campaña puedan convertirse en acciones de Gobierno. Pero al mismo tiempo hay satisfacción porque las manifestaciones que ha hecho después de ganar las elecciones muestran que es un hombre que está dispuesto a adaptarse y a interactuar con el mundo alrededor”, ha dicho Dastis.</w:t>
      </w:r>
    </w:p>
    <w:p w:rsidR="00A57A09" w:rsidRPr="00AF0A5C" w:rsidRDefault="00A57A09" w:rsidP="00A57A09">
      <w:pPr>
        <w:spacing w:line="240" w:lineRule="auto"/>
        <w:jc w:val="both"/>
        <w:rPr>
          <w:rFonts w:ascii="Times New Roman" w:hAnsi="Times New Roman"/>
          <w:sz w:val="24"/>
          <w:szCs w:val="24"/>
        </w:rPr>
      </w:pPr>
      <w:r w:rsidRPr="00AF0A5C">
        <w:rPr>
          <w:rFonts w:ascii="Times New Roman" w:hAnsi="Times New Roman"/>
          <w:sz w:val="24"/>
          <w:szCs w:val="24"/>
        </w:rPr>
        <w:t>Los jefes de la diplomacia de los 28 han acordado entablar contactos de manera inmediata con el equipo de transición de Trump y hacer todo lo posible por preservar la relación transatlántica. “La UE y EEUU son socios y continuarán siéndolo por lo que a nosotros se refiere”, ha proclamado Mogherini. “La relación transatlántica está por encima de los colores políticos”, ha coincidido Dastis.</w:t>
      </w:r>
    </w:p>
    <w:p w:rsidR="00A57A09" w:rsidRPr="00AF0A5C" w:rsidRDefault="00A57A09" w:rsidP="00A57A09">
      <w:pPr>
        <w:spacing w:line="240" w:lineRule="auto"/>
        <w:jc w:val="both"/>
        <w:rPr>
          <w:rFonts w:ascii="Times New Roman" w:hAnsi="Times New Roman"/>
          <w:sz w:val="24"/>
          <w:szCs w:val="24"/>
        </w:rPr>
      </w:pPr>
      <w:r w:rsidRPr="00AF0A5C">
        <w:rPr>
          <w:rFonts w:ascii="Times New Roman" w:hAnsi="Times New Roman"/>
          <w:sz w:val="24"/>
          <w:szCs w:val="24"/>
        </w:rPr>
        <w:t>Al mismo tiempo, los países de la UE pretenden fortalecer su unidad interna y buscar una voz más potente en la escena internacional. “Hay consenso en la necesidad de reforzar las políticas y las actuaciones europeas de forma independiente, basándonos en nuestras posiciones”, ha insistido la jefa de la diplomacia europea. Y ha citado en concreto la aplicación del acuerdo de París para luchar contra el cambio climático, del que Trump se quiere desvincular, o el pacto nuclear con Irán, que también ha sido criticado por el futuro inquilino de la Casa Blanca.</w:t>
      </w:r>
    </w:p>
    <w:p w:rsidR="00A57A09" w:rsidRPr="00AF0A5C" w:rsidRDefault="00A57A09" w:rsidP="00A57A09">
      <w:pPr>
        <w:spacing w:line="240" w:lineRule="auto"/>
        <w:jc w:val="both"/>
        <w:rPr>
          <w:rFonts w:ascii="Times New Roman" w:hAnsi="Times New Roman"/>
          <w:sz w:val="24"/>
          <w:szCs w:val="24"/>
        </w:rPr>
      </w:pPr>
      <w:r w:rsidRPr="00AF0A5C">
        <w:rPr>
          <w:rFonts w:ascii="Times New Roman" w:hAnsi="Times New Roman"/>
          <w:sz w:val="24"/>
          <w:szCs w:val="24"/>
        </w:rPr>
        <w:t>“Es necesario que los europeos refuercen su cooperación en defensa y seguridad independientemente de los cambios en la administración de EEUU”, ha resaltado Mogherini. Durante la campaña, el candidato republicano puso en duda que vaya a acudir en defensa de los países de la OTAN en caso de un ataque, por ejemplo de Rusia. La defensa europea “puede ser más relevante en el futuro” si se confirma esta postura de Trump, ha dicho la Alta Representante.</w:t>
      </w:r>
    </w:p>
    <w:p w:rsidR="00A57A09" w:rsidRPr="00AF0A5C" w:rsidRDefault="00A57A09" w:rsidP="00A57A09">
      <w:pPr>
        <w:spacing w:line="240" w:lineRule="auto"/>
        <w:jc w:val="both"/>
        <w:rPr>
          <w:rFonts w:ascii="Times New Roman" w:hAnsi="Times New Roman"/>
          <w:sz w:val="24"/>
          <w:szCs w:val="24"/>
        </w:rPr>
      </w:pPr>
      <w:r w:rsidRPr="00AF0A5C">
        <w:rPr>
          <w:rFonts w:ascii="Times New Roman" w:hAnsi="Times New Roman"/>
          <w:sz w:val="24"/>
          <w:szCs w:val="24"/>
        </w:rPr>
        <w:t>“Hay temas importantes en los que debemos asumir una posición más fuerte en la escena internacional”, ha coincidido el ministro de Exteriores belga, Didier Reynders. Pero este mayor protagonismo en el mundo está en riesgo por las múltiples crisis internas que vive la UE, según admitía el jefe de la diplomacia italiana, Paolo Gentiloni.</w:t>
      </w:r>
    </w:p>
    <w:p w:rsidR="00A57A09" w:rsidRDefault="00A57A09" w:rsidP="00A57A09">
      <w:pPr>
        <w:spacing w:line="240" w:lineRule="auto"/>
        <w:jc w:val="both"/>
        <w:rPr>
          <w:rFonts w:ascii="Times New Roman" w:hAnsi="Times New Roman"/>
          <w:sz w:val="24"/>
          <w:szCs w:val="24"/>
        </w:rPr>
      </w:pPr>
      <w:r w:rsidRPr="00AF0A5C">
        <w:rPr>
          <w:rFonts w:ascii="Times New Roman" w:hAnsi="Times New Roman"/>
          <w:sz w:val="24"/>
          <w:szCs w:val="24"/>
        </w:rPr>
        <w:t>“No creo que Europa deba preocuparse de Donald Trump. Es el presidente electo de EEUU con el que la UE y los países miembros deberán colaborar ya que es nuestro principal aliado”, ha dicho Gentiloni. Europa debe “concentrarse en resolver sus problemas de crecimiento económico, migración o seguridad”, ha subrayado.</w:t>
      </w:r>
    </w:p>
    <w:p w:rsidR="00A57A09" w:rsidRPr="00AF0A5C" w:rsidRDefault="00A57A09" w:rsidP="00A57A09">
      <w:pPr>
        <w:spacing w:line="240" w:lineRule="auto"/>
        <w:jc w:val="both"/>
        <w:rPr>
          <w:rFonts w:ascii="Times New Roman" w:hAnsi="Times New Roman"/>
          <w:sz w:val="24"/>
          <w:szCs w:val="24"/>
          <w:u w:val="single"/>
        </w:rPr>
      </w:pPr>
      <w:r w:rsidRPr="00AF0A5C">
        <w:rPr>
          <w:rFonts w:ascii="Times New Roman" w:hAnsi="Times New Roman"/>
          <w:sz w:val="24"/>
          <w:szCs w:val="24"/>
          <w:u w:val="single"/>
        </w:rPr>
        <w:t>Ruegos y preguntas</w:t>
      </w:r>
      <w:r>
        <w:rPr>
          <w:rFonts w:ascii="Times New Roman" w:hAnsi="Times New Roman"/>
          <w:sz w:val="24"/>
          <w:szCs w:val="24"/>
          <w:u w:val="single"/>
        </w:rPr>
        <w:t xml:space="preserve"> (con el miedo en el cuerpo)</w:t>
      </w:r>
    </w:p>
    <w:p w:rsidR="00A57A09" w:rsidRDefault="00A57A09" w:rsidP="00A57A09">
      <w:pPr>
        <w:spacing w:line="240" w:lineRule="auto"/>
        <w:jc w:val="both"/>
        <w:rPr>
          <w:rFonts w:ascii="Times New Roman" w:hAnsi="Times New Roman"/>
          <w:sz w:val="24"/>
          <w:szCs w:val="24"/>
        </w:rPr>
      </w:pPr>
      <w:r>
        <w:rPr>
          <w:rFonts w:ascii="Times New Roman" w:hAnsi="Times New Roman"/>
          <w:sz w:val="24"/>
          <w:szCs w:val="24"/>
        </w:rPr>
        <w:t xml:space="preserve">- </w:t>
      </w:r>
      <w:r w:rsidRPr="000471F1">
        <w:rPr>
          <w:rFonts w:ascii="Times New Roman" w:hAnsi="Times New Roman"/>
          <w:sz w:val="24"/>
          <w:szCs w:val="24"/>
          <w:u w:val="single"/>
        </w:rPr>
        <w:t>El ¿único? pr</w:t>
      </w:r>
      <w:r>
        <w:rPr>
          <w:rFonts w:ascii="Times New Roman" w:hAnsi="Times New Roman"/>
          <w:sz w:val="24"/>
          <w:szCs w:val="24"/>
          <w:u w:val="single"/>
        </w:rPr>
        <w:t>oyecto que puede salvar la UE: “Europeizar la globalización”</w:t>
      </w:r>
      <w:r>
        <w:rPr>
          <w:rFonts w:ascii="Times New Roman" w:hAnsi="Times New Roman"/>
          <w:sz w:val="24"/>
          <w:szCs w:val="24"/>
        </w:rPr>
        <w:t xml:space="preserve"> (El Confidencial - </w:t>
      </w:r>
      <w:r w:rsidRPr="000471F1">
        <w:rPr>
          <w:rFonts w:ascii="Times New Roman" w:hAnsi="Times New Roman"/>
          <w:b/>
          <w:sz w:val="24"/>
          <w:szCs w:val="24"/>
        </w:rPr>
        <w:t>14/11/16</w:t>
      </w:r>
      <w:r>
        <w:rPr>
          <w:rFonts w:ascii="Times New Roman" w:hAnsi="Times New Roman"/>
          <w:sz w:val="24"/>
          <w:szCs w:val="24"/>
        </w:rPr>
        <w:t>)                                                                   Lectura recomendada</w:t>
      </w:r>
    </w:p>
    <w:p w:rsidR="00A57A09" w:rsidRPr="00811854" w:rsidRDefault="00A57A09" w:rsidP="00A57A09">
      <w:pPr>
        <w:spacing w:line="240" w:lineRule="auto"/>
        <w:jc w:val="both"/>
        <w:rPr>
          <w:rFonts w:ascii="Times New Roman" w:hAnsi="Times New Roman"/>
          <w:color w:val="FF0000"/>
          <w:sz w:val="24"/>
          <w:szCs w:val="24"/>
        </w:rPr>
      </w:pPr>
      <w:r w:rsidRPr="00811854">
        <w:rPr>
          <w:rFonts w:ascii="Times New Roman" w:hAnsi="Times New Roman"/>
          <w:color w:val="FF0000"/>
          <w:sz w:val="24"/>
          <w:szCs w:val="24"/>
        </w:rPr>
        <w:t>Europa no se está adaptando eficazmente al nuevo orden mundial. Cuando se llega a decir que globalización es sinónimo de desigualdad y de falta de democracia, Europa asiste y asiente pasiva</w:t>
      </w:r>
    </w:p>
    <w:p w:rsidR="00A57A09" w:rsidRDefault="00A57A09" w:rsidP="00A57A09">
      <w:pPr>
        <w:spacing w:line="240" w:lineRule="auto"/>
        <w:jc w:val="both"/>
        <w:rPr>
          <w:rFonts w:ascii="Times New Roman" w:hAnsi="Times New Roman"/>
          <w:sz w:val="24"/>
          <w:szCs w:val="24"/>
        </w:rPr>
      </w:pPr>
      <w:r>
        <w:rPr>
          <w:rFonts w:ascii="Times New Roman" w:hAnsi="Times New Roman"/>
          <w:sz w:val="24"/>
          <w:szCs w:val="24"/>
        </w:rPr>
        <w:t>(Por Alberto J. Gil Ibáñez)</w:t>
      </w:r>
    </w:p>
    <w:p w:rsidR="00A57A09" w:rsidRPr="00811854" w:rsidRDefault="00A57A09" w:rsidP="00A57A09">
      <w:pPr>
        <w:spacing w:line="240" w:lineRule="auto"/>
        <w:jc w:val="both"/>
        <w:rPr>
          <w:rFonts w:ascii="Times New Roman" w:hAnsi="Times New Roman"/>
          <w:color w:val="FF0000"/>
          <w:sz w:val="24"/>
          <w:szCs w:val="24"/>
          <w:u w:val="single"/>
        </w:rPr>
      </w:pPr>
      <w:r w:rsidRPr="00811854">
        <w:rPr>
          <w:rFonts w:ascii="Times New Roman" w:hAnsi="Times New Roman"/>
          <w:sz w:val="24"/>
          <w:szCs w:val="24"/>
          <w:u w:val="single"/>
        </w:rPr>
        <w:t xml:space="preserve">El mundo está en crisis, Europa está en crisis, España está en crisis. En estas líneas, abordaremos la crisis europea, con un matiz: probablemente si resolvemos la crisis de la Unión Europea, solucionaremos de paso las otras dos. </w:t>
      </w:r>
      <w:r w:rsidRPr="00811854">
        <w:rPr>
          <w:rFonts w:ascii="Times New Roman" w:hAnsi="Times New Roman"/>
          <w:color w:val="FF0000"/>
          <w:sz w:val="24"/>
          <w:szCs w:val="24"/>
          <w:u w:val="single"/>
        </w:rPr>
        <w:t>Veamos: ¿cuáles son las razones de la actual crisis? A menudo se apuntan cuatro causas externas (el Brexit, más que causa, sería consecuencia): la crisis financiera y econ</w:t>
      </w:r>
      <w:r>
        <w:rPr>
          <w:rFonts w:ascii="Times New Roman" w:hAnsi="Times New Roman"/>
          <w:color w:val="FF0000"/>
          <w:sz w:val="24"/>
          <w:szCs w:val="24"/>
          <w:u w:val="single"/>
        </w:rPr>
        <w:t>ómica global, la nueva actitud “asertiva”</w:t>
      </w:r>
      <w:r w:rsidRPr="00811854">
        <w:rPr>
          <w:rFonts w:ascii="Times New Roman" w:hAnsi="Times New Roman"/>
          <w:color w:val="FF0000"/>
          <w:sz w:val="24"/>
          <w:szCs w:val="24"/>
          <w:u w:val="single"/>
        </w:rPr>
        <w:t xml:space="preserve"> de Rusia, los flujos migratorios y de refugiados, y el terrorismo del Estado </w:t>
      </w:r>
      <w:r w:rsidRPr="00811854">
        <w:rPr>
          <w:rFonts w:ascii="Times New Roman" w:hAnsi="Times New Roman"/>
          <w:color w:val="FF0000"/>
          <w:sz w:val="24"/>
          <w:szCs w:val="24"/>
          <w:u w:val="single"/>
        </w:rPr>
        <w:lastRenderedPageBreak/>
        <w:t>Islámico (algunos añadirían hoy la victoria de Trump). En realidad, esas cuatro vertientes se pueden resumir en una sola: Europa no se está adaptando eficazmente al nuevo orden mundial resultado de la globalización. Cuando se llega a decir que globalización es sinónimo de desigualdad y de falta de democracia, Europa asiste y asiente pasiva.</w:t>
      </w:r>
    </w:p>
    <w:p w:rsidR="00A57A09" w:rsidRPr="000471F1" w:rsidRDefault="00A57A09" w:rsidP="00A57A09">
      <w:pPr>
        <w:spacing w:line="240" w:lineRule="auto"/>
        <w:jc w:val="both"/>
        <w:rPr>
          <w:rFonts w:ascii="Times New Roman" w:hAnsi="Times New Roman"/>
          <w:sz w:val="24"/>
          <w:szCs w:val="24"/>
        </w:rPr>
      </w:pPr>
      <w:r w:rsidRPr="000471F1">
        <w:rPr>
          <w:rFonts w:ascii="Times New Roman" w:hAnsi="Times New Roman"/>
          <w:sz w:val="24"/>
          <w:szCs w:val="24"/>
        </w:rPr>
        <w:t>Todo esto tiene parte de verdad, pero no es toda la verdad, y muchos asertos están llenos de matices. La desigualdad, por ejemplo, surge de una comparación al interior de los países occidentales en relación con lo que pasaba hace 20-30 años. Si miramos a escala global o vamos más atrás en el tiempo (“casi todos los tiempos pasados fueron peores”), la desigualdad ha disminuido (según las Naciones Unidas, el número de pobres en el mundo con menos de 2,5 dólares al día ha disminuido entre 1990 y 2015 en 2,4 millones de personas). Lo cual no quiere decir que la situación actual sea para estar satisfechos. Ni mucho menos.</w:t>
      </w:r>
    </w:p>
    <w:p w:rsidR="00A57A09" w:rsidRPr="00811854" w:rsidRDefault="00A57A09" w:rsidP="00A57A09">
      <w:pPr>
        <w:spacing w:line="240" w:lineRule="auto"/>
        <w:jc w:val="both"/>
        <w:rPr>
          <w:rFonts w:ascii="Times New Roman" w:hAnsi="Times New Roman"/>
          <w:sz w:val="24"/>
          <w:szCs w:val="24"/>
          <w:u w:val="single"/>
        </w:rPr>
      </w:pPr>
      <w:r w:rsidRPr="00811854">
        <w:rPr>
          <w:rFonts w:ascii="Times New Roman" w:hAnsi="Times New Roman"/>
          <w:sz w:val="24"/>
          <w:szCs w:val="24"/>
          <w:u w:val="single"/>
        </w:rPr>
        <w:t>En todo caso, la tesis que queremos sostener aquí es que si Europa está en crisis, ello se debe más a causas internas que externas. La mayor parte de los diagnósticos suelen olvidar al enemigo más terrible de todos de cualquier sociedad, país u organización supranacional: el enemigo interno</w:t>
      </w:r>
      <w:r w:rsidRPr="000471F1">
        <w:rPr>
          <w:rFonts w:ascii="Times New Roman" w:hAnsi="Times New Roman"/>
          <w:sz w:val="24"/>
          <w:szCs w:val="24"/>
        </w:rPr>
        <w:t xml:space="preserve"> (ver capítulo</w:t>
      </w:r>
      <w:r>
        <w:rPr>
          <w:rFonts w:ascii="Times New Roman" w:hAnsi="Times New Roman"/>
          <w:sz w:val="24"/>
          <w:szCs w:val="24"/>
        </w:rPr>
        <w:t>s 7, 8 y 9 de mi último libro, “</w:t>
      </w:r>
      <w:r w:rsidRPr="000471F1">
        <w:rPr>
          <w:rFonts w:ascii="Times New Roman" w:hAnsi="Times New Roman"/>
          <w:sz w:val="24"/>
          <w:szCs w:val="24"/>
        </w:rPr>
        <w:t>La c</w:t>
      </w:r>
      <w:r>
        <w:rPr>
          <w:rFonts w:ascii="Times New Roman" w:hAnsi="Times New Roman"/>
          <w:sz w:val="24"/>
          <w:szCs w:val="24"/>
        </w:rPr>
        <w:t>onjura silenciada contra España”</w:t>
      </w:r>
      <w:r w:rsidRPr="000471F1">
        <w:rPr>
          <w:rFonts w:ascii="Times New Roman" w:hAnsi="Times New Roman"/>
          <w:sz w:val="24"/>
          <w:szCs w:val="24"/>
        </w:rPr>
        <w:t xml:space="preserve">). </w:t>
      </w:r>
      <w:r w:rsidRPr="00811854">
        <w:rPr>
          <w:rFonts w:ascii="Times New Roman" w:hAnsi="Times New Roman"/>
          <w:sz w:val="24"/>
          <w:szCs w:val="24"/>
          <w:u w:val="single"/>
        </w:rPr>
        <w:t>Todos los sistemas acaban fracasando o entrando en fase de deterioro, no tanto por la presión o ataque de los enemigos o competidores externos cuanto por los elementos internos en esas organizaciones o sociedades, a quienes suelen pillar desprevenidas porque se les tiene menos controlados e identificados.</w:t>
      </w:r>
    </w:p>
    <w:p w:rsidR="00A57A09" w:rsidRPr="000471F1" w:rsidRDefault="00A57A09" w:rsidP="00A57A09">
      <w:pPr>
        <w:spacing w:line="240" w:lineRule="auto"/>
        <w:jc w:val="both"/>
        <w:rPr>
          <w:rFonts w:ascii="Times New Roman" w:hAnsi="Times New Roman"/>
          <w:sz w:val="24"/>
          <w:szCs w:val="24"/>
        </w:rPr>
      </w:pPr>
      <w:r w:rsidRPr="00811854">
        <w:rPr>
          <w:rFonts w:ascii="Times New Roman" w:hAnsi="Times New Roman"/>
          <w:color w:val="FF0000"/>
          <w:sz w:val="24"/>
          <w:szCs w:val="24"/>
          <w:u w:val="single"/>
        </w:rPr>
        <w:t>Y ¿cuál es el enemigo interno de Europa? Aquí identificaré tres: el populismo, la corrupción y la ingenuidad</w:t>
      </w:r>
      <w:r w:rsidRPr="000471F1">
        <w:rPr>
          <w:rFonts w:ascii="Times New Roman" w:hAnsi="Times New Roman"/>
          <w:sz w:val="24"/>
          <w:szCs w:val="24"/>
        </w:rPr>
        <w:t xml:space="preserve">. Del </w:t>
      </w:r>
      <w:r w:rsidRPr="00811854">
        <w:rPr>
          <w:rFonts w:ascii="Times New Roman" w:hAnsi="Times New Roman"/>
          <w:sz w:val="24"/>
          <w:szCs w:val="24"/>
          <w:u w:val="single"/>
        </w:rPr>
        <w:t>populismo</w:t>
      </w:r>
      <w:r w:rsidRPr="000471F1">
        <w:rPr>
          <w:rFonts w:ascii="Times New Roman" w:hAnsi="Times New Roman"/>
          <w:sz w:val="24"/>
          <w:szCs w:val="24"/>
        </w:rPr>
        <w:t xml:space="preserve"> ya se ha hablado mucho. Tzvetan</w:t>
      </w:r>
      <w:r>
        <w:rPr>
          <w:rFonts w:ascii="Times New Roman" w:hAnsi="Times New Roman"/>
          <w:sz w:val="24"/>
          <w:szCs w:val="24"/>
        </w:rPr>
        <w:t xml:space="preserve"> Todorov lo incluye en su obra “</w:t>
      </w:r>
      <w:r w:rsidRPr="000471F1">
        <w:rPr>
          <w:rFonts w:ascii="Times New Roman" w:hAnsi="Times New Roman"/>
          <w:sz w:val="24"/>
          <w:szCs w:val="24"/>
        </w:rPr>
        <w:t>Los en</w:t>
      </w:r>
      <w:r>
        <w:rPr>
          <w:rFonts w:ascii="Times New Roman" w:hAnsi="Times New Roman"/>
          <w:sz w:val="24"/>
          <w:szCs w:val="24"/>
        </w:rPr>
        <w:t>emigos íntimos de la democracia”</w:t>
      </w:r>
      <w:r w:rsidRPr="000471F1">
        <w:rPr>
          <w:rFonts w:ascii="Times New Roman" w:hAnsi="Times New Roman"/>
          <w:sz w:val="24"/>
          <w:szCs w:val="24"/>
        </w:rPr>
        <w:t xml:space="preserve"> junto al </w:t>
      </w:r>
      <w:r w:rsidRPr="00811854">
        <w:rPr>
          <w:rFonts w:ascii="Times New Roman" w:hAnsi="Times New Roman"/>
          <w:sz w:val="24"/>
          <w:szCs w:val="24"/>
          <w:u w:val="single"/>
        </w:rPr>
        <w:t>mesianismo</w:t>
      </w:r>
      <w:r w:rsidRPr="000471F1">
        <w:rPr>
          <w:rFonts w:ascii="Times New Roman" w:hAnsi="Times New Roman"/>
          <w:sz w:val="24"/>
          <w:szCs w:val="24"/>
        </w:rPr>
        <w:t xml:space="preserve"> y al </w:t>
      </w:r>
      <w:r w:rsidRPr="00811854">
        <w:rPr>
          <w:rFonts w:ascii="Times New Roman" w:hAnsi="Times New Roman"/>
          <w:sz w:val="24"/>
          <w:szCs w:val="24"/>
          <w:u w:val="single"/>
        </w:rPr>
        <w:t>ultraliberalismo</w:t>
      </w:r>
      <w:r w:rsidRPr="000471F1">
        <w:rPr>
          <w:rFonts w:ascii="Times New Roman" w:hAnsi="Times New Roman"/>
          <w:sz w:val="24"/>
          <w:szCs w:val="24"/>
        </w:rPr>
        <w:t xml:space="preserve">. </w:t>
      </w:r>
      <w:r w:rsidRPr="00811854">
        <w:rPr>
          <w:rFonts w:ascii="Times New Roman" w:hAnsi="Times New Roman"/>
          <w:sz w:val="24"/>
          <w:szCs w:val="24"/>
          <w:u w:val="single"/>
        </w:rPr>
        <w:t>Pero ello supone olvidar que existe hoy un triple populismo, y que la mayor parte de ellos son antiliberales: el de derechas (antiinmigración y anti libre mercado), el de izquierdas (a</w:t>
      </w:r>
      <w:r>
        <w:rPr>
          <w:rFonts w:ascii="Times New Roman" w:hAnsi="Times New Roman"/>
          <w:sz w:val="24"/>
          <w:szCs w:val="24"/>
          <w:u w:val="single"/>
        </w:rPr>
        <w:t>nticapitalismo internacional y “austericidio”</w:t>
      </w:r>
      <w:r w:rsidRPr="00811854">
        <w:rPr>
          <w:rFonts w:ascii="Times New Roman" w:hAnsi="Times New Roman"/>
          <w:sz w:val="24"/>
          <w:szCs w:val="24"/>
          <w:u w:val="single"/>
        </w:rPr>
        <w:t>) y el nacionalista-separatista (dejemos el populismo del ISIS, que por cierto también ataca a los estados-nación tradicionales)</w:t>
      </w:r>
      <w:r w:rsidRPr="000471F1">
        <w:rPr>
          <w:rFonts w:ascii="Times New Roman" w:hAnsi="Times New Roman"/>
          <w:sz w:val="24"/>
          <w:szCs w:val="24"/>
        </w:rPr>
        <w:t>. Analizaremos los dos primeros, porque el tercero solo se da en algunos países sujetos a una especie de maldición histórica (me remito de nuevo a mi libro antes citado), mientras que los populismos de derechas (11% del electorado en Europa) y de izquierdas (10%) van creciendo y se extienden a otros lares, probablemente mucho más tras la victoria de Trump.</w:t>
      </w:r>
    </w:p>
    <w:p w:rsidR="00A57A09" w:rsidRPr="000471F1" w:rsidRDefault="00A57A09" w:rsidP="00A57A09">
      <w:pPr>
        <w:spacing w:line="240" w:lineRule="auto"/>
        <w:jc w:val="both"/>
        <w:rPr>
          <w:rFonts w:ascii="Times New Roman" w:hAnsi="Times New Roman"/>
          <w:sz w:val="24"/>
          <w:szCs w:val="24"/>
        </w:rPr>
      </w:pPr>
      <w:r w:rsidRPr="008440C4">
        <w:rPr>
          <w:rFonts w:ascii="Times New Roman" w:hAnsi="Times New Roman"/>
          <w:color w:val="FF0000"/>
          <w:sz w:val="24"/>
          <w:szCs w:val="24"/>
          <w:u w:val="single"/>
        </w:rPr>
        <w:t>El populismo nace del miedo. ¿Miedo a qué? Miedo a perder la forma de vida a la que estamos habituados.</w:t>
      </w:r>
      <w:r w:rsidRPr="000471F1">
        <w:rPr>
          <w:rFonts w:ascii="Times New Roman" w:hAnsi="Times New Roman"/>
          <w:sz w:val="24"/>
          <w:szCs w:val="24"/>
        </w:rPr>
        <w:t xml:space="preserve"> Tanto el populismo de derechas como el de izquierdas están preocupados por las bajadas salariales, la mayor desigualdad en el interior de sus países, el mayor paro o el peligro que corre nuestro Estado de bienestar. El diagnóstico de los problemas en gran parte coincide, pero discrepan tanto en las recetas (algunas disparatadas) como a la hora de buscar responsables directos.</w:t>
      </w:r>
    </w:p>
    <w:p w:rsidR="00A57A09" w:rsidRPr="008440C4" w:rsidRDefault="00A57A09" w:rsidP="00A57A09">
      <w:pPr>
        <w:spacing w:line="240" w:lineRule="auto"/>
        <w:jc w:val="both"/>
        <w:rPr>
          <w:rFonts w:ascii="Times New Roman" w:hAnsi="Times New Roman"/>
          <w:sz w:val="24"/>
          <w:szCs w:val="24"/>
          <w:u w:val="single"/>
        </w:rPr>
      </w:pPr>
      <w:r w:rsidRPr="000471F1">
        <w:rPr>
          <w:rFonts w:ascii="Times New Roman" w:hAnsi="Times New Roman"/>
          <w:sz w:val="24"/>
          <w:szCs w:val="24"/>
        </w:rPr>
        <w:t xml:space="preserve">El populismo de derechas detecta otra amenaza: la paulatina pérdida de los valores tradicionales de corte occidental, gran parte (guste o no) de base cristiana. Aquí se da una cierta contradicción, el populismo de izquierdas en nombre de la sacrosanta bandera del multiculturalismo no se atreve a reconocer que están en peligro, lo queramos ver o no. Algunos derechos humanos que supuestamente encajan en su ideario: el valor de la vida, de la igualdad hombre-mujer o de los derechos, de los homosexuales o de los niños/niñas, no es igual en unas culturas que en otras. </w:t>
      </w:r>
      <w:r w:rsidRPr="008440C4">
        <w:rPr>
          <w:rFonts w:ascii="Times New Roman" w:hAnsi="Times New Roman"/>
          <w:sz w:val="24"/>
          <w:szCs w:val="24"/>
          <w:u w:val="single"/>
        </w:rPr>
        <w:t>Aquí el enemigo interno europeo se llama una vez más ingenuidad.</w:t>
      </w:r>
    </w:p>
    <w:p w:rsidR="00A57A09" w:rsidRPr="000471F1" w:rsidRDefault="00A57A09" w:rsidP="00A57A09">
      <w:pPr>
        <w:spacing w:line="240" w:lineRule="auto"/>
        <w:jc w:val="both"/>
        <w:rPr>
          <w:rFonts w:ascii="Times New Roman" w:hAnsi="Times New Roman"/>
          <w:sz w:val="24"/>
          <w:szCs w:val="24"/>
        </w:rPr>
      </w:pPr>
      <w:r w:rsidRPr="008440C4">
        <w:rPr>
          <w:rFonts w:ascii="Times New Roman" w:hAnsi="Times New Roman"/>
          <w:sz w:val="24"/>
          <w:szCs w:val="24"/>
          <w:u w:val="single"/>
        </w:rPr>
        <w:lastRenderedPageBreak/>
        <w:t>Otro de los puntos comunes de los dos populismos es que viven de la (lógica) indignación que provoca lo que ellos llaman casta política instalada en el poder, cerrada sobre sí misma y corrupta, corrupción que con distintos matices extienden a la casta financiera o de las grandes multinacionales</w:t>
      </w:r>
      <w:r w:rsidRPr="000471F1">
        <w:rPr>
          <w:rFonts w:ascii="Times New Roman" w:hAnsi="Times New Roman"/>
          <w:sz w:val="24"/>
          <w:szCs w:val="24"/>
        </w:rPr>
        <w:t>. El problema viene de que una vez que se acercan ellos mismos al poder comparten similar condición, ignorando así que el problema de la corrupción tiene una base cultural consecuencia de la pérdida de valores de la sociedad, lo que obliga a combatirla no solo con leyes sino desde la educación.</w:t>
      </w:r>
    </w:p>
    <w:p w:rsidR="00A57A09" w:rsidRPr="000471F1" w:rsidRDefault="00A57A09" w:rsidP="00A57A09">
      <w:pPr>
        <w:spacing w:line="240" w:lineRule="auto"/>
        <w:jc w:val="both"/>
        <w:rPr>
          <w:rFonts w:ascii="Times New Roman" w:hAnsi="Times New Roman"/>
          <w:sz w:val="24"/>
          <w:szCs w:val="24"/>
        </w:rPr>
      </w:pPr>
      <w:r w:rsidRPr="008440C4">
        <w:rPr>
          <w:rFonts w:ascii="Times New Roman" w:hAnsi="Times New Roman"/>
          <w:sz w:val="24"/>
          <w:szCs w:val="24"/>
          <w:u w:val="single"/>
        </w:rPr>
        <w:t>Finalmente, coinciden en un tercer motivo: miedo a la globalización, responsable último de todos los males</w:t>
      </w:r>
      <w:r w:rsidRPr="000471F1">
        <w:rPr>
          <w:rFonts w:ascii="Times New Roman" w:hAnsi="Times New Roman"/>
          <w:sz w:val="24"/>
          <w:szCs w:val="24"/>
        </w:rPr>
        <w:t>. Aquí, de nuevo con matices, la respuesta no es muy diferente: renacionalización y, en el caso europeo, acabar con el euro e incluso con la propia UE, a la que se considera cada vez más cómplice que baluarte defensivo de la globalización: ver reacciones a la firma del T</w:t>
      </w:r>
      <w:r>
        <w:rPr>
          <w:rFonts w:ascii="Times New Roman" w:hAnsi="Times New Roman"/>
          <w:sz w:val="24"/>
          <w:szCs w:val="24"/>
        </w:rPr>
        <w:t>ratado con Canadá.</w:t>
      </w:r>
    </w:p>
    <w:p w:rsidR="00A57A09" w:rsidRPr="008440C4" w:rsidRDefault="00A57A09" w:rsidP="00A57A09">
      <w:pPr>
        <w:spacing w:line="240" w:lineRule="auto"/>
        <w:jc w:val="both"/>
        <w:rPr>
          <w:rFonts w:ascii="Times New Roman" w:hAnsi="Times New Roman"/>
          <w:color w:val="FF0000"/>
          <w:sz w:val="24"/>
          <w:szCs w:val="24"/>
          <w:u w:val="single"/>
        </w:rPr>
      </w:pPr>
      <w:r w:rsidRPr="008440C4">
        <w:rPr>
          <w:rFonts w:ascii="Times New Roman" w:hAnsi="Times New Roman"/>
          <w:color w:val="FF0000"/>
          <w:sz w:val="24"/>
          <w:szCs w:val="24"/>
          <w:u w:val="single"/>
        </w:rPr>
        <w:t>¿Todo esto tiene solución? ¿Debemos necesariamente caer en el pesimismo? ¿Es cuestión de tiempo que los populismos triunfen en toda Europa? No necesariamente.</w:t>
      </w:r>
    </w:p>
    <w:p w:rsidR="00A57A09" w:rsidRPr="008440C4" w:rsidRDefault="00A57A09" w:rsidP="00A57A09">
      <w:pPr>
        <w:spacing w:line="240" w:lineRule="auto"/>
        <w:jc w:val="both"/>
        <w:rPr>
          <w:rFonts w:ascii="Times New Roman" w:hAnsi="Times New Roman"/>
          <w:color w:val="FF0000"/>
          <w:sz w:val="24"/>
          <w:szCs w:val="24"/>
          <w:u w:val="single"/>
        </w:rPr>
      </w:pPr>
      <w:r w:rsidRPr="008440C4">
        <w:rPr>
          <w:rFonts w:ascii="Times New Roman" w:hAnsi="Times New Roman"/>
          <w:sz w:val="24"/>
          <w:szCs w:val="24"/>
          <w:u w:val="single"/>
        </w:rPr>
        <w:t xml:space="preserve">Todo este contexto podría verse de otra manera e incluso como una oportunidad. Europa tiene varias tareas pendientes, como ponerse las pilas en el terreno de la investigación y la innovación. Pero no solo. Tal como es hoy, Europa se ha convertido en un foco atractivo para la emigración, un destino más apetecible que otros polos económicos con similar o mayor riqueza. Incluso compartiendo cultura y religión, muchos refugiados o emigrantes prefieren ir a Europa que a Arabia Saudí, Kuwait, Qatar o Corea del Sur. ¿Por qué? Porque nuestro modelo de vida resulta más atractivo que otros, incluso para personas que no comparten nuestros valores. Sería para estar orgullosos, si no fuera porque ello nos puede llevar a morir de éxito, </w:t>
      </w:r>
      <w:r w:rsidRPr="008440C4">
        <w:rPr>
          <w:rFonts w:ascii="Times New Roman" w:hAnsi="Times New Roman"/>
          <w:color w:val="FF0000"/>
          <w:sz w:val="24"/>
          <w:szCs w:val="24"/>
          <w:u w:val="single"/>
        </w:rPr>
        <w:t>dejando planteamientos algo ingenuos como que en un país con un 20% de paro la inmigración va a resolver el problema de las pensiones.</w:t>
      </w:r>
    </w:p>
    <w:p w:rsidR="00A57A09" w:rsidRPr="008440C4" w:rsidRDefault="00A57A09" w:rsidP="00A57A09">
      <w:pPr>
        <w:spacing w:line="240" w:lineRule="auto"/>
        <w:jc w:val="both"/>
        <w:rPr>
          <w:rFonts w:ascii="Times New Roman" w:hAnsi="Times New Roman"/>
          <w:color w:val="FF0000"/>
          <w:sz w:val="24"/>
          <w:szCs w:val="24"/>
          <w:u w:val="single"/>
        </w:rPr>
      </w:pPr>
      <w:r w:rsidRPr="008440C4">
        <w:rPr>
          <w:rFonts w:ascii="Times New Roman" w:hAnsi="Times New Roman"/>
          <w:color w:val="FF0000"/>
          <w:sz w:val="24"/>
          <w:szCs w:val="24"/>
          <w:u w:val="single"/>
        </w:rPr>
        <w:t>Lo queramos ver o no, el modelo europeo de vida no es sostenible en el tiempo con las actuales circunstancias</w:t>
      </w:r>
      <w:r w:rsidRPr="000471F1">
        <w:rPr>
          <w:rFonts w:ascii="Times New Roman" w:hAnsi="Times New Roman"/>
          <w:sz w:val="24"/>
          <w:szCs w:val="24"/>
        </w:rPr>
        <w:t xml:space="preserve">. </w:t>
      </w:r>
      <w:r w:rsidRPr="008440C4">
        <w:rPr>
          <w:rFonts w:ascii="Times New Roman" w:hAnsi="Times New Roman"/>
          <w:sz w:val="24"/>
          <w:szCs w:val="24"/>
          <w:u w:val="single"/>
        </w:rPr>
        <w:t>El Estado de bienestar se consolida después de la II Guerra mundial, y junto a los derechos humanos da lugar al modo de vida europeo. Pero las cosas están cambiando. Primero, Europa ha perdido riqueza relativa en el mundo</w:t>
      </w:r>
      <w:r w:rsidRPr="000471F1">
        <w:rPr>
          <w:rFonts w:ascii="Times New Roman" w:hAnsi="Times New Roman"/>
          <w:sz w:val="24"/>
          <w:szCs w:val="24"/>
        </w:rPr>
        <w:t xml:space="preserve">. Hasta 1950, la participación de Europa y Estados Unidos en el PIB mundial estaba por encima del 60%, mientras que a partir de esa fecha el peso de Asia ha ido subiendo y hoy ya ocupa más del 50%. Sin embargo, </w:t>
      </w:r>
      <w:r w:rsidRPr="008440C4">
        <w:rPr>
          <w:rFonts w:ascii="Times New Roman" w:hAnsi="Times New Roman"/>
          <w:sz w:val="24"/>
          <w:szCs w:val="24"/>
          <w:u w:val="single"/>
        </w:rPr>
        <w:t>a pesar de que la economía europea ha ido decreciendo en el concurso mundial (hoy, algo menos del 20% del PIB mundial), así como su población (hoy en torno al 6%), la UE ha seguido aumentando (con algunos vaivenes) su sistema de protección social hasta suponer en la actualidad el 60% del gasto total en protección social del mundo</w:t>
      </w:r>
      <w:r w:rsidRPr="000471F1">
        <w:rPr>
          <w:rFonts w:ascii="Times New Roman" w:hAnsi="Times New Roman"/>
          <w:sz w:val="24"/>
          <w:szCs w:val="24"/>
        </w:rPr>
        <w:t xml:space="preserve">. </w:t>
      </w:r>
      <w:r w:rsidRPr="008440C4">
        <w:rPr>
          <w:rFonts w:ascii="Times New Roman" w:hAnsi="Times New Roman"/>
          <w:sz w:val="24"/>
          <w:szCs w:val="24"/>
          <w:u w:val="single"/>
        </w:rPr>
        <w:t>Ello es consecuencia de que en cada convocatoria electoral, tanto la izquierda como la derecha tratan de conseguir votos con promesas de mayores ayudas (que es lo fácil), y no tanto en mejora de la gestión del sistema.</w:t>
      </w:r>
      <w:r w:rsidRPr="000471F1">
        <w:rPr>
          <w:rFonts w:ascii="Times New Roman" w:hAnsi="Times New Roman"/>
          <w:sz w:val="24"/>
          <w:szCs w:val="24"/>
        </w:rPr>
        <w:t xml:space="preserve"> </w:t>
      </w:r>
      <w:r w:rsidRPr="008440C4">
        <w:rPr>
          <w:rFonts w:ascii="Times New Roman" w:hAnsi="Times New Roman"/>
          <w:color w:val="FF0000"/>
          <w:sz w:val="24"/>
          <w:szCs w:val="24"/>
          <w:u w:val="single"/>
        </w:rPr>
        <w:t xml:space="preserve">Somos de las pocas zonas del mundo donde se garantiza a su población una jubilación digna, un subsidio en caso de paro, una educación y una protección sanitarias gratuitas, múltiples ayudas diversas a la dependencia y a otros sectores, así como un número de días de vacaciones pagadas sin igual en el mundo. </w:t>
      </w:r>
    </w:p>
    <w:p w:rsidR="00A57A09" w:rsidRPr="008440C4" w:rsidRDefault="00A57A09" w:rsidP="00A57A09">
      <w:pPr>
        <w:spacing w:line="240" w:lineRule="auto"/>
        <w:jc w:val="both"/>
        <w:rPr>
          <w:rFonts w:ascii="Times New Roman" w:hAnsi="Times New Roman"/>
          <w:b/>
          <w:color w:val="FF0000"/>
          <w:sz w:val="24"/>
          <w:szCs w:val="24"/>
          <w:u w:val="single"/>
        </w:rPr>
      </w:pPr>
      <w:r w:rsidRPr="008440C4">
        <w:rPr>
          <w:rFonts w:ascii="Times New Roman" w:hAnsi="Times New Roman"/>
          <w:sz w:val="24"/>
          <w:szCs w:val="24"/>
          <w:u w:val="single"/>
        </w:rPr>
        <w:t>Ahora bien, ¿es sostenible que Europa se convierta en la proveedora mundial permanente de servicios sociales universales a coste cero?</w:t>
      </w:r>
      <w:r w:rsidRPr="000471F1">
        <w:rPr>
          <w:rFonts w:ascii="Times New Roman" w:hAnsi="Times New Roman"/>
          <w:sz w:val="24"/>
          <w:szCs w:val="24"/>
        </w:rPr>
        <w:t xml:space="preserve"> </w:t>
      </w:r>
      <w:r w:rsidRPr="008440C4">
        <w:rPr>
          <w:rFonts w:ascii="Times New Roman" w:hAnsi="Times New Roman"/>
          <w:sz w:val="24"/>
          <w:szCs w:val="24"/>
          <w:u w:val="single"/>
        </w:rPr>
        <w:t>Si estamos orgullosos de nuestro modelo económico-social, primero debemos de acordar cuál es el Estado de bienestar que podemos permitirnos, asegurándonos de hacerlo sostenible en el tiempo, y luego protegerlo.</w:t>
      </w:r>
      <w:r w:rsidRPr="000471F1">
        <w:rPr>
          <w:rFonts w:ascii="Times New Roman" w:hAnsi="Times New Roman"/>
          <w:sz w:val="24"/>
          <w:szCs w:val="24"/>
        </w:rPr>
        <w:t xml:space="preserve"> </w:t>
      </w:r>
      <w:r w:rsidRPr="008440C4">
        <w:rPr>
          <w:rFonts w:ascii="Times New Roman" w:hAnsi="Times New Roman"/>
          <w:color w:val="FF0000"/>
          <w:sz w:val="24"/>
          <w:szCs w:val="24"/>
          <w:u w:val="single"/>
        </w:rPr>
        <w:t>Y para protegerlo hay que extenderlo a otras partes del mundo.</w:t>
      </w:r>
      <w:r w:rsidRPr="008440C4">
        <w:rPr>
          <w:rFonts w:ascii="Times New Roman" w:hAnsi="Times New Roman"/>
          <w:color w:val="FF0000"/>
          <w:sz w:val="24"/>
          <w:szCs w:val="24"/>
        </w:rPr>
        <w:t xml:space="preserve"> </w:t>
      </w:r>
      <w:r w:rsidRPr="008440C4">
        <w:rPr>
          <w:rFonts w:ascii="Times New Roman" w:hAnsi="Times New Roman"/>
          <w:b/>
          <w:color w:val="FF0000"/>
          <w:sz w:val="24"/>
          <w:szCs w:val="24"/>
          <w:u w:val="single"/>
        </w:rPr>
        <w:lastRenderedPageBreak/>
        <w:t>Seamos claros: o se comparte la solidaridad con otros territorios prósperos (empezando por el sureste asiático, Australia, los Estados Unidos o la propia China) y cada parte asume su parte de responsabilidad en la acogida de los flujos migratorios, o el modelo entrará en barrena y se hará inviable. El problema de la emigración no lo puede ni debe resolver Europa, sino en su caso el G-20 o la ONU. Es un problema global, y su solución real también debe serlo.</w:t>
      </w:r>
    </w:p>
    <w:p w:rsidR="00A57A09" w:rsidRPr="008440C4" w:rsidRDefault="00A57A09" w:rsidP="00A57A09">
      <w:pPr>
        <w:spacing w:line="240" w:lineRule="auto"/>
        <w:jc w:val="both"/>
        <w:rPr>
          <w:rFonts w:ascii="Times New Roman" w:hAnsi="Times New Roman"/>
          <w:b/>
          <w:color w:val="FF0000"/>
          <w:sz w:val="24"/>
          <w:szCs w:val="24"/>
          <w:u w:val="single"/>
        </w:rPr>
      </w:pPr>
      <w:r w:rsidRPr="008440C4">
        <w:rPr>
          <w:rFonts w:ascii="Times New Roman" w:hAnsi="Times New Roman"/>
          <w:b/>
          <w:color w:val="FF0000"/>
          <w:sz w:val="24"/>
          <w:szCs w:val="24"/>
          <w:u w:val="single"/>
        </w:rPr>
        <w:t>El p</w:t>
      </w:r>
      <w:r>
        <w:rPr>
          <w:rFonts w:ascii="Times New Roman" w:hAnsi="Times New Roman"/>
          <w:b/>
          <w:color w:val="FF0000"/>
          <w:sz w:val="24"/>
          <w:szCs w:val="24"/>
          <w:u w:val="single"/>
        </w:rPr>
        <w:t>roblema no es la globalización -</w:t>
      </w:r>
      <w:r w:rsidRPr="008440C4">
        <w:rPr>
          <w:rFonts w:ascii="Times New Roman" w:hAnsi="Times New Roman"/>
          <w:b/>
          <w:color w:val="FF0000"/>
          <w:sz w:val="24"/>
          <w:szCs w:val="24"/>
          <w:u w:val="single"/>
        </w:rPr>
        <w:t>ni hay</w:t>
      </w:r>
      <w:r>
        <w:rPr>
          <w:rFonts w:ascii="Times New Roman" w:hAnsi="Times New Roman"/>
          <w:b/>
          <w:color w:val="FF0000"/>
          <w:sz w:val="24"/>
          <w:szCs w:val="24"/>
          <w:u w:val="single"/>
        </w:rPr>
        <w:t xml:space="preserve"> que divinizarla ni demonizarla-</w:t>
      </w:r>
      <w:r w:rsidRPr="008440C4">
        <w:rPr>
          <w:rFonts w:ascii="Times New Roman" w:hAnsi="Times New Roman"/>
          <w:b/>
          <w:color w:val="FF0000"/>
          <w:sz w:val="24"/>
          <w:szCs w:val="24"/>
          <w:u w:val="single"/>
        </w:rPr>
        <w:t>, sino que esta pueda implicar por ejemplo que una empresa abandone el territorio europeo para buscar países que ofrezcan bajos salarios, consecuencia de la práctica ausencia de regulación laboral y protección social, lo que destruye de forma paralela riqueza y puestos de trabajo en Europa. La deslocalización de las empresas no es en sí mala, e incluso podría suponer algún tipo de redistribución, si no fuera porque busca perpetuar situaciones deficitarias en materia tanto de protección medioambiental como social. Abrir los mercados entre agentes que no juegan con las mismas reglas no es liberalismo, es ingenuidad.</w:t>
      </w:r>
    </w:p>
    <w:p w:rsidR="00A57A09" w:rsidRPr="000471F1" w:rsidRDefault="00A57A09" w:rsidP="00A57A09">
      <w:pPr>
        <w:spacing w:line="240" w:lineRule="auto"/>
        <w:jc w:val="both"/>
        <w:rPr>
          <w:rFonts w:ascii="Times New Roman" w:hAnsi="Times New Roman"/>
          <w:sz w:val="24"/>
          <w:szCs w:val="24"/>
        </w:rPr>
      </w:pPr>
      <w:r w:rsidRPr="000471F1">
        <w:rPr>
          <w:rFonts w:ascii="Times New Roman" w:hAnsi="Times New Roman"/>
          <w:sz w:val="24"/>
          <w:szCs w:val="24"/>
        </w:rPr>
        <w:t>Y ¿cuáles deben ser esas reglas? Pues bien, aparte del respeto al Estado de derecho y la solución pacífica de conflictos y controversias (que compartimos con otros países), quitémonos complejos de encima: ¿por qué no las que nos hemos dotado los europeos? ¿Por qué? Porque son el mejor equilibrio que se conoce. ¿Qué problema existe en pretender que África se desarrolle como lo ha hecho el centro-norte de Europa? No es que queramos imponerlo, es que es lo que sus habitantes quieren, al menos a tenor de los flujos migratorios. De forma paralela, cada país es libre de mantener sus propias costumbres y cultura, siempre que no se pongan en peligro algunos valores universales. Cuando una persona emigra a otro país, debe asumir que algunas cosas no podrá seguir haciéndolas igual. Si unos países funcionan mejor que otros, no es casualidad, y si queremos vivir como ellos o en ellos, debemos aceptar que sus valores van en el paquete.</w:t>
      </w:r>
    </w:p>
    <w:p w:rsidR="00A57A09" w:rsidRPr="008440C4" w:rsidRDefault="00A57A09" w:rsidP="00A57A09">
      <w:pPr>
        <w:spacing w:line="240" w:lineRule="auto"/>
        <w:jc w:val="both"/>
        <w:rPr>
          <w:rFonts w:ascii="Times New Roman" w:hAnsi="Times New Roman"/>
          <w:b/>
          <w:color w:val="FF0000"/>
          <w:sz w:val="24"/>
          <w:szCs w:val="24"/>
          <w:u w:val="single"/>
        </w:rPr>
      </w:pPr>
      <w:r w:rsidRPr="008440C4">
        <w:rPr>
          <w:rFonts w:ascii="Times New Roman" w:hAnsi="Times New Roman"/>
          <w:color w:val="FF0000"/>
          <w:sz w:val="24"/>
          <w:szCs w:val="24"/>
          <w:u w:val="single"/>
        </w:rPr>
        <w:t>La solución no es que todo el mundo venga a vivir a Europa, sino que todo el mundo pueda vivir como viven los europeos en su país de origen. La receta pasa una vez más por 'más Europa', solo que esta vez a escala global</w:t>
      </w:r>
      <w:r w:rsidRPr="000471F1">
        <w:rPr>
          <w:rFonts w:ascii="Times New Roman" w:hAnsi="Times New Roman"/>
          <w:sz w:val="24"/>
          <w:szCs w:val="24"/>
        </w:rPr>
        <w:t xml:space="preserve">. </w:t>
      </w:r>
      <w:r w:rsidRPr="008440C4">
        <w:rPr>
          <w:rFonts w:ascii="Times New Roman" w:hAnsi="Times New Roman"/>
          <w:b/>
          <w:color w:val="FF0000"/>
          <w:sz w:val="24"/>
          <w:szCs w:val="24"/>
          <w:u w:val="single"/>
        </w:rPr>
        <w:t>Como en anteriores crisis, debemos ser ambiciosos, buscar un proyecto que nos una y que sea al mismo tiempo más grande que nosotros. Seamos claros, sin unas reglas claras y comunes en términos de protección social y derechos humanos, no puede haber globalización. O la podrá haber, pero Europa no sobrevivirá, porque ni somos ni podemos ser una isla. Necesitamos un nuevo proyecto europeo que tenga fuerza de arrastre y pueda provocar orgullo sano e ilusión: europeizar la globalización. O hacemos sostenible nuestro Estado de bienestar y lo extendemos en el mundo, o se hará inviable y la globalización lo/nos destruirá. Todo ello, si no queremos que tarde o temprano gane el populismo y acabe de todas formas con cualquier intento de mantener el sueño europeo.</w:t>
      </w:r>
    </w:p>
    <w:p w:rsidR="00A57A09" w:rsidRPr="008440C4" w:rsidRDefault="00A57A09" w:rsidP="00A57A09">
      <w:pPr>
        <w:spacing w:line="240" w:lineRule="auto"/>
        <w:jc w:val="both"/>
        <w:rPr>
          <w:rFonts w:ascii="Times New Roman" w:hAnsi="Times New Roman"/>
          <w:b/>
          <w:color w:val="FF0000"/>
          <w:sz w:val="24"/>
          <w:szCs w:val="24"/>
          <w:u w:val="single"/>
        </w:rPr>
      </w:pPr>
      <w:r w:rsidRPr="008440C4">
        <w:rPr>
          <w:rFonts w:ascii="Times New Roman" w:hAnsi="Times New Roman"/>
          <w:b/>
          <w:color w:val="FF0000"/>
          <w:sz w:val="24"/>
          <w:szCs w:val="24"/>
          <w:u w:val="single"/>
        </w:rPr>
        <w:t>No seamos ingenuos.</w:t>
      </w:r>
    </w:p>
    <w:p w:rsidR="00A57A09" w:rsidRDefault="00A57A09" w:rsidP="00A57A09">
      <w:pPr>
        <w:spacing w:line="240" w:lineRule="auto"/>
        <w:jc w:val="both"/>
        <w:rPr>
          <w:rFonts w:ascii="Times New Roman" w:hAnsi="Times New Roman"/>
          <w:sz w:val="24"/>
          <w:szCs w:val="24"/>
        </w:rPr>
      </w:pPr>
      <w:r>
        <w:rPr>
          <w:rFonts w:ascii="Times New Roman" w:hAnsi="Times New Roman"/>
          <w:sz w:val="24"/>
          <w:szCs w:val="24"/>
        </w:rPr>
        <w:t>(</w:t>
      </w:r>
      <w:r w:rsidRPr="000471F1">
        <w:rPr>
          <w:rFonts w:ascii="Times New Roman" w:hAnsi="Times New Roman"/>
          <w:sz w:val="24"/>
          <w:szCs w:val="24"/>
        </w:rPr>
        <w:t>Alberto J. Gil Ibáñez es doctor en Derecho Europeo y</w:t>
      </w:r>
      <w:r>
        <w:rPr>
          <w:rFonts w:ascii="Times New Roman" w:hAnsi="Times New Roman"/>
          <w:sz w:val="24"/>
          <w:szCs w:val="24"/>
        </w:rPr>
        <w:t xml:space="preserve"> administrador civil del Estado)</w:t>
      </w:r>
    </w:p>
    <w:p w:rsidR="00A57A09" w:rsidRPr="0056619F" w:rsidRDefault="00A57A09" w:rsidP="00A57A09">
      <w:pPr>
        <w:spacing w:line="240" w:lineRule="auto"/>
        <w:jc w:val="both"/>
        <w:rPr>
          <w:rFonts w:ascii="Times New Roman" w:hAnsi="Times New Roman"/>
          <w:sz w:val="24"/>
          <w:szCs w:val="24"/>
        </w:rPr>
      </w:pPr>
      <w:r>
        <w:rPr>
          <w:rFonts w:ascii="Times New Roman" w:hAnsi="Times New Roman"/>
          <w:sz w:val="24"/>
          <w:szCs w:val="24"/>
        </w:rPr>
        <w:t xml:space="preserve">- </w:t>
      </w:r>
      <w:r w:rsidRPr="0056619F">
        <w:rPr>
          <w:rFonts w:ascii="Times New Roman" w:hAnsi="Times New Roman"/>
          <w:sz w:val="24"/>
          <w:szCs w:val="24"/>
          <w:u w:val="single"/>
        </w:rPr>
        <w:t>Europa ensimismada</w:t>
      </w:r>
      <w:r>
        <w:rPr>
          <w:rFonts w:ascii="Times New Roman" w:hAnsi="Times New Roman"/>
          <w:sz w:val="24"/>
          <w:szCs w:val="24"/>
        </w:rPr>
        <w:t xml:space="preserve"> (Vozpópuli - </w:t>
      </w:r>
      <w:r w:rsidRPr="0056619F">
        <w:rPr>
          <w:rFonts w:ascii="Times New Roman" w:hAnsi="Times New Roman"/>
          <w:b/>
          <w:sz w:val="24"/>
          <w:szCs w:val="24"/>
        </w:rPr>
        <w:t>17/11/16</w:t>
      </w:r>
      <w:r>
        <w:rPr>
          <w:rFonts w:ascii="Times New Roman" w:hAnsi="Times New Roman"/>
          <w:sz w:val="24"/>
          <w:szCs w:val="24"/>
        </w:rPr>
        <w:t>)                                 Lectura recomendada</w:t>
      </w:r>
    </w:p>
    <w:p w:rsidR="00A57A09" w:rsidRPr="008A4C93" w:rsidRDefault="00A57A09" w:rsidP="00A57A09">
      <w:pPr>
        <w:spacing w:line="240" w:lineRule="auto"/>
        <w:jc w:val="both"/>
        <w:rPr>
          <w:rFonts w:ascii="Times New Roman" w:hAnsi="Times New Roman"/>
          <w:color w:val="FF0000"/>
          <w:sz w:val="24"/>
          <w:szCs w:val="24"/>
        </w:rPr>
      </w:pPr>
      <w:r w:rsidRPr="008A4C93">
        <w:rPr>
          <w:rFonts w:ascii="Times New Roman" w:hAnsi="Times New Roman"/>
          <w:color w:val="FF0000"/>
          <w:sz w:val="24"/>
          <w:szCs w:val="24"/>
        </w:rPr>
        <w:t>Si Estados Unidos ya no es la tierra de las oportunidades, Europa dejó de ser aquello que era, lugar de libertad y dignidad.</w:t>
      </w:r>
    </w:p>
    <w:p w:rsidR="00A57A09" w:rsidRDefault="00A57A09" w:rsidP="00A57A09">
      <w:pPr>
        <w:spacing w:line="240" w:lineRule="auto"/>
        <w:jc w:val="both"/>
        <w:rPr>
          <w:rFonts w:ascii="Times New Roman" w:hAnsi="Times New Roman"/>
          <w:sz w:val="24"/>
          <w:szCs w:val="24"/>
        </w:rPr>
      </w:pPr>
      <w:r>
        <w:rPr>
          <w:rFonts w:ascii="Times New Roman" w:hAnsi="Times New Roman"/>
          <w:sz w:val="24"/>
          <w:szCs w:val="24"/>
        </w:rPr>
        <w:lastRenderedPageBreak/>
        <w:t xml:space="preserve">(Por Juan Laborda - </w:t>
      </w:r>
      <w:r w:rsidRPr="0056619F">
        <w:rPr>
          <w:rFonts w:ascii="Times New Roman" w:hAnsi="Times New Roman"/>
          <w:b/>
          <w:sz w:val="24"/>
          <w:szCs w:val="24"/>
        </w:rPr>
        <w:t>17/11/16</w:t>
      </w:r>
      <w:r>
        <w:rPr>
          <w:rFonts w:ascii="Times New Roman" w:hAnsi="Times New Roman"/>
          <w:sz w:val="24"/>
          <w:szCs w:val="24"/>
        </w:rPr>
        <w:t>)</w:t>
      </w:r>
    </w:p>
    <w:p w:rsidR="00A57A09" w:rsidRPr="0056619F" w:rsidRDefault="00A57A09" w:rsidP="00A57A09">
      <w:pPr>
        <w:spacing w:line="240" w:lineRule="auto"/>
        <w:jc w:val="both"/>
        <w:rPr>
          <w:rFonts w:ascii="Times New Roman" w:hAnsi="Times New Roman"/>
          <w:sz w:val="24"/>
          <w:szCs w:val="24"/>
        </w:rPr>
      </w:pPr>
      <w:r w:rsidRPr="008A4C93">
        <w:rPr>
          <w:rFonts w:ascii="Times New Roman" w:hAnsi="Times New Roman"/>
          <w:sz w:val="24"/>
          <w:szCs w:val="24"/>
          <w:u w:val="single"/>
        </w:rPr>
        <w:t>Europa ensimismada, mirándose al ombligo. “Lo que ha pasado en Estados Unidos aquí no puede pasar”, braman algunos. ¡Miopes! Claro que está pasando. Tanto en Estados Unidos como en Europa las democracias han sido secuestradas por la superclase, una mezcla de poder corporativo y clase político-funcionarial que todo lo abarca.</w:t>
      </w:r>
      <w:r w:rsidRPr="0056619F">
        <w:rPr>
          <w:rFonts w:ascii="Times New Roman" w:hAnsi="Times New Roman"/>
          <w:sz w:val="24"/>
          <w:szCs w:val="24"/>
        </w:rPr>
        <w:t xml:space="preserve"> </w:t>
      </w:r>
      <w:r w:rsidRPr="008A4C93">
        <w:rPr>
          <w:rFonts w:ascii="Times New Roman" w:hAnsi="Times New Roman"/>
          <w:color w:val="FF0000"/>
          <w:sz w:val="24"/>
          <w:szCs w:val="24"/>
          <w:u w:val="single"/>
        </w:rPr>
        <w:t>El poder corporativo se transforma en una coparticipación globalizadora con el Estado. El Estado se orienta cada vez más hacia el mercado. Ambos están interrelacionados, conchabados.</w:t>
      </w:r>
      <w:r w:rsidRPr="008A4C93">
        <w:rPr>
          <w:rFonts w:ascii="Times New Roman" w:hAnsi="Times New Roman"/>
          <w:color w:val="FF0000"/>
          <w:sz w:val="24"/>
          <w:szCs w:val="24"/>
        </w:rPr>
        <w:t xml:space="preserve"> </w:t>
      </w:r>
      <w:r w:rsidRPr="0056619F">
        <w:rPr>
          <w:rFonts w:ascii="Times New Roman" w:hAnsi="Times New Roman"/>
          <w:sz w:val="24"/>
          <w:szCs w:val="24"/>
        </w:rPr>
        <w:t>Y faltaba la guinda, unos medios de comunicación cada vez más concentrados y aduladores del poder. No solo eso, todo aquello que amenace a ese poder debe ser aplastado, humillado. Me entienden, ¿verdad?</w:t>
      </w:r>
    </w:p>
    <w:p w:rsidR="00A57A09" w:rsidRPr="008A4C93" w:rsidRDefault="00A57A09" w:rsidP="00A57A09">
      <w:pPr>
        <w:spacing w:line="240" w:lineRule="auto"/>
        <w:jc w:val="both"/>
        <w:rPr>
          <w:rFonts w:ascii="Times New Roman" w:hAnsi="Times New Roman"/>
          <w:color w:val="FF0000"/>
          <w:sz w:val="24"/>
          <w:szCs w:val="24"/>
          <w:u w:val="single"/>
        </w:rPr>
      </w:pPr>
      <w:r w:rsidRPr="008A4C93">
        <w:rPr>
          <w:rFonts w:ascii="Times New Roman" w:hAnsi="Times New Roman"/>
          <w:color w:val="FF0000"/>
          <w:sz w:val="24"/>
          <w:szCs w:val="24"/>
          <w:u w:val="single"/>
        </w:rPr>
        <w:t>Los síntomas son comunes a ambos lados del Atlántico. El hartazgo de la gente. Las medias verdades, cuando no directamente mentiras. Grupos económicos que medran, al margen y contra la ciudadanía, tanto en Washington, Bruselas como en cada una de las distintas capitales europeas. Grupúsculos que se apropian de las rentas de todos -rentas del suelo, burbujas,….-. Lobbies que se lanzan como aves de rapiña sobre servicios y derechos públicos, o se apropian de monopolios naturales -¿han visto la última factura de la luz?-. Políticos -conservadores, liberales y socialdemócratas- que de manera permanente acuerdan ventajas fiscales para los de arriba; miran a otro lado cuando se habla de paraísos fiscales; devalúan el salario; y, como colofón, bajo la tenue luz de una vela en algún lugar oscuro, apoyan tratados de libre come</w:t>
      </w:r>
      <w:r>
        <w:rPr>
          <w:rFonts w:ascii="Times New Roman" w:hAnsi="Times New Roman"/>
          <w:color w:val="FF0000"/>
          <w:sz w:val="24"/>
          <w:szCs w:val="24"/>
          <w:u w:val="single"/>
        </w:rPr>
        <w:t>rcio engañando a la ciudadanía -</w:t>
      </w:r>
      <w:r w:rsidRPr="008A4C93">
        <w:rPr>
          <w:rFonts w:ascii="Times New Roman" w:hAnsi="Times New Roman"/>
          <w:color w:val="FF0000"/>
          <w:sz w:val="24"/>
          <w:szCs w:val="24"/>
          <w:u w:val="single"/>
        </w:rPr>
        <w:t>clausula ratchet, tribunales especiales,…-. Medios de comunicación donde, previo pago generoso de alguna institución, solo se oyen ciertas voces. Académicos que dan coartadas a políticas injustas e ineficientes -austeridad y devaluación salarial-. Todo por la pasta-. Los “Juegos del Hambre” en estado puro.</w:t>
      </w:r>
    </w:p>
    <w:p w:rsidR="00A57A09" w:rsidRPr="0056619F" w:rsidRDefault="00A57A09" w:rsidP="00A57A09">
      <w:pPr>
        <w:spacing w:line="240" w:lineRule="auto"/>
        <w:jc w:val="both"/>
        <w:rPr>
          <w:rFonts w:ascii="Times New Roman" w:hAnsi="Times New Roman"/>
          <w:sz w:val="24"/>
          <w:szCs w:val="24"/>
        </w:rPr>
      </w:pPr>
      <w:r w:rsidRPr="0056619F">
        <w:rPr>
          <w:rFonts w:ascii="Times New Roman" w:hAnsi="Times New Roman"/>
          <w:sz w:val="24"/>
          <w:szCs w:val="24"/>
        </w:rPr>
        <w:t>Un botón de muestra</w:t>
      </w:r>
    </w:p>
    <w:p w:rsidR="00A57A09" w:rsidRPr="0056619F" w:rsidRDefault="00A57A09" w:rsidP="00A57A09">
      <w:pPr>
        <w:spacing w:line="240" w:lineRule="auto"/>
        <w:jc w:val="both"/>
        <w:rPr>
          <w:rFonts w:ascii="Times New Roman" w:hAnsi="Times New Roman"/>
          <w:sz w:val="24"/>
          <w:szCs w:val="24"/>
        </w:rPr>
      </w:pPr>
      <w:r w:rsidRPr="0056619F">
        <w:rPr>
          <w:rFonts w:ascii="Times New Roman" w:hAnsi="Times New Roman"/>
          <w:sz w:val="24"/>
          <w:szCs w:val="24"/>
        </w:rPr>
        <w:t xml:space="preserve">La forma de actuar siempre es la misma. Veamos, como ejemplo, la defensa que las élites extractivas hacen del Tratado Transatlántico de Libre Comercio e Inversión, más conocido por su acrónimo en inglés TTIP. Envían a tertulias y demás manifestaciones de arte circense a políticos y economistas que repiten una y otra vez el mantra y las coletillas de siempre. ¿Quién se va a oponer a las ventajas y a la prosperidad que supone para España y Europa el TTIP y el libre comercio? Pamplinas. ¡Se trata de acuerdos súper secretos de los cuales no sabemos nada! Nos </w:t>
      </w:r>
      <w:r>
        <w:rPr>
          <w:rFonts w:ascii="Times New Roman" w:hAnsi="Times New Roman"/>
          <w:sz w:val="24"/>
          <w:szCs w:val="24"/>
        </w:rPr>
        <w:t>ocultan todo.</w:t>
      </w:r>
    </w:p>
    <w:p w:rsidR="00A57A09" w:rsidRPr="008A4C93" w:rsidRDefault="00A57A09" w:rsidP="00A57A09">
      <w:pPr>
        <w:spacing w:line="240" w:lineRule="auto"/>
        <w:jc w:val="both"/>
        <w:rPr>
          <w:rFonts w:ascii="Times New Roman" w:hAnsi="Times New Roman"/>
          <w:sz w:val="24"/>
          <w:szCs w:val="24"/>
          <w:u w:val="single"/>
        </w:rPr>
      </w:pPr>
      <w:r w:rsidRPr="0056619F">
        <w:rPr>
          <w:rFonts w:ascii="Times New Roman" w:hAnsi="Times New Roman"/>
          <w:sz w:val="24"/>
          <w:szCs w:val="24"/>
        </w:rPr>
        <w:t xml:space="preserve">Pero no solo es que nos oculten lo que pactan. </w:t>
      </w:r>
      <w:r w:rsidRPr="008A4C93">
        <w:rPr>
          <w:rFonts w:ascii="Times New Roman" w:hAnsi="Times New Roman"/>
          <w:sz w:val="24"/>
          <w:szCs w:val="24"/>
          <w:u w:val="single"/>
        </w:rPr>
        <w:t>Además parten de mitos falsos sobre el libre comercio. Los estudios del economista coreano Ha-Joon Chang, posiblemente el mayor experto mundial en Economía del Desarrollo, echan por tierra todos y cada uno de esos mitos. Chang es un economista crítico de las visiones neoliberales dominantes en décadas recientes. Responsabiliza a economistas y a hacedores de política económica de la última crisis financiera global. Sugiere que la forma como se ha entendido la economía recientemente -desregulación, privatización- ha ralentizado la economía mundial, aumentando la inequidad y hecho más propensas las crisis financieras. Y de eso va el TTIP, de desregulación y privatizaciones.</w:t>
      </w:r>
      <w:r w:rsidRPr="0056619F">
        <w:rPr>
          <w:rFonts w:ascii="Times New Roman" w:hAnsi="Times New Roman"/>
          <w:sz w:val="24"/>
          <w:szCs w:val="24"/>
        </w:rPr>
        <w:t xml:space="preserve"> </w:t>
      </w:r>
      <w:r w:rsidRPr="008A4C93">
        <w:rPr>
          <w:rFonts w:ascii="Times New Roman" w:hAnsi="Times New Roman"/>
          <w:sz w:val="24"/>
          <w:szCs w:val="24"/>
          <w:u w:val="single"/>
        </w:rPr>
        <w:t xml:space="preserve">Su invitación es a rechazar el consenso de Washington y reformar las reglas del comercio mundial para prevenir futuras crisis globales, regulando las finanzas nacionales e internacionales. Chang recomienda la promoción de soluciones heterodoxas como el uso extensivo de política industrial selectiva, combinación de proteccionismo con subvenciones a la exportación, regulaciones duras a la inversión extranjera directa, el uso activo de empresas de </w:t>
      </w:r>
      <w:r w:rsidRPr="008A4C93">
        <w:rPr>
          <w:rFonts w:ascii="Times New Roman" w:hAnsi="Times New Roman"/>
          <w:sz w:val="24"/>
          <w:szCs w:val="24"/>
          <w:u w:val="single"/>
        </w:rPr>
        <w:lastRenderedPageBreak/>
        <w:t>propiedad estatal y la protección laxa de patentes y derechos de propiedad intelectual, entre otras.</w:t>
      </w:r>
    </w:p>
    <w:p w:rsidR="00A57A09" w:rsidRPr="0056619F" w:rsidRDefault="00A57A09" w:rsidP="00A57A09">
      <w:pPr>
        <w:spacing w:line="240" w:lineRule="auto"/>
        <w:jc w:val="both"/>
        <w:rPr>
          <w:rFonts w:ascii="Times New Roman" w:hAnsi="Times New Roman"/>
          <w:sz w:val="24"/>
          <w:szCs w:val="24"/>
        </w:rPr>
      </w:pPr>
      <w:r w:rsidRPr="008A4C93">
        <w:rPr>
          <w:rFonts w:ascii="Times New Roman" w:hAnsi="Times New Roman"/>
          <w:color w:val="FF0000"/>
          <w:sz w:val="24"/>
          <w:szCs w:val="24"/>
          <w:u w:val="single"/>
        </w:rPr>
        <w:t>Estimados políticos, digan la verdad o al menos estudien algo en su vida</w:t>
      </w:r>
      <w:r w:rsidRPr="0056619F">
        <w:rPr>
          <w:rFonts w:ascii="Times New Roman" w:hAnsi="Times New Roman"/>
          <w:sz w:val="24"/>
          <w:szCs w:val="24"/>
        </w:rPr>
        <w:t>. El TPPI socava garantías constitucionales y la soberanía nacional. Se pretende, en realidad, eliminar los impedimentos comerciales no tarifarios, es decir, que los estándares de producto, las obligaciones relativas a la protección del clima y todas las demás limitaciones comerciales, excepto los aranceles, den mayor facilidad a la compraventa de mercancías y servicios entre la Unión Europea y los Estados Unidos. Se ansía eliminar todas las garantías que en Europa se han conseguido de protección del consumidor y del medio ambiente. Y para rematar, la cláusula trinquete (ratchet), un mecanismo por el que no se podrán revocar determinadas liberalizaciones de servicios ya firmadas o se recortarán ámbitos esenciales del derecho de autonomía de los municipios como la posibilidad de remunicipalizar los servicios públicos anteriormente privatizados. Tremendo, ¿verdad?</w:t>
      </w:r>
    </w:p>
    <w:p w:rsidR="00A57A09" w:rsidRPr="008E0AD3" w:rsidRDefault="00A57A09" w:rsidP="00A57A09">
      <w:pPr>
        <w:spacing w:line="240" w:lineRule="auto"/>
        <w:jc w:val="both"/>
        <w:rPr>
          <w:rFonts w:ascii="Times New Roman" w:hAnsi="Times New Roman"/>
          <w:color w:val="FF0000"/>
          <w:sz w:val="24"/>
          <w:szCs w:val="24"/>
          <w:u w:val="single"/>
        </w:rPr>
      </w:pPr>
      <w:r w:rsidRPr="0056619F">
        <w:rPr>
          <w:rFonts w:ascii="Times New Roman" w:hAnsi="Times New Roman"/>
          <w:sz w:val="24"/>
          <w:szCs w:val="24"/>
        </w:rPr>
        <w:t xml:space="preserve">Entonces, </w:t>
      </w:r>
      <w:r w:rsidRPr="008E0AD3">
        <w:rPr>
          <w:rFonts w:ascii="Times New Roman" w:hAnsi="Times New Roman"/>
          <w:color w:val="FF0000"/>
          <w:sz w:val="24"/>
          <w:szCs w:val="24"/>
          <w:u w:val="single"/>
        </w:rPr>
        <w:t>¿quién se beneficia realmente del libre comercio? Sólo aquellas empresas multinacionales establecidas libremente a lo largo del planeta para buscar y escrutar los talleres de explotación más crueles y la mano de obra más barata. El libre comercio, tal como le entienden, es una carrera global que arrastra al factor trabajo al fango, a la cuasi-esclavitud.</w:t>
      </w:r>
    </w:p>
    <w:p w:rsidR="00A57A09" w:rsidRDefault="00A57A09" w:rsidP="00A57A09">
      <w:pPr>
        <w:spacing w:line="240" w:lineRule="auto"/>
        <w:jc w:val="both"/>
        <w:rPr>
          <w:rFonts w:ascii="Times New Roman" w:hAnsi="Times New Roman"/>
          <w:color w:val="FF0000"/>
          <w:sz w:val="24"/>
          <w:szCs w:val="24"/>
          <w:u w:val="single"/>
        </w:rPr>
      </w:pPr>
      <w:r w:rsidRPr="008E0AD3">
        <w:rPr>
          <w:rFonts w:ascii="Times New Roman" w:hAnsi="Times New Roman"/>
          <w:color w:val="FF0000"/>
          <w:sz w:val="24"/>
          <w:szCs w:val="24"/>
          <w:u w:val="single"/>
        </w:rPr>
        <w:t>Déjenme finalizar con ciertos tópicos sobre Europa. Si Estados Unidos ya no es la tierra de las oportunidades, Europa dejó de ser aquello que era, lugar de libertad y dignidad. ¿No les parece cínico que después de promocionar una guerra en Siria para tocar las narices a los rusos, se creen campos donde encerrar a los refugiados que huyen de esa guerra? ¿O no les parece cínico que esos mismos políticos se lleven las manos a la cabeza por ciertos muros cuando aquí se ha hecho lo mismo o peor? ¿O no les parece cínico hablar de derechos de los inmigrantes cuando aquí se realizan “expulsiones en caliente”? Lo dicho, Europa ensimismada.</w:t>
      </w:r>
    </w:p>
    <w:p w:rsidR="00A57A09" w:rsidRPr="009032B4" w:rsidRDefault="00A57A09" w:rsidP="00A57A09">
      <w:pPr>
        <w:spacing w:line="240" w:lineRule="auto"/>
        <w:jc w:val="both"/>
        <w:rPr>
          <w:rFonts w:ascii="Times New Roman" w:hAnsi="Times New Roman"/>
          <w:sz w:val="24"/>
          <w:szCs w:val="24"/>
          <w:u w:val="single"/>
        </w:rPr>
      </w:pPr>
      <w:r>
        <w:rPr>
          <w:rFonts w:ascii="Times New Roman" w:hAnsi="Times New Roman"/>
          <w:sz w:val="24"/>
          <w:szCs w:val="24"/>
          <w:u w:val="single"/>
        </w:rPr>
        <w:t xml:space="preserve">TTIP: hay </w:t>
      </w:r>
      <w:r w:rsidRPr="009032B4">
        <w:rPr>
          <w:rFonts w:ascii="Times New Roman" w:hAnsi="Times New Roman"/>
          <w:sz w:val="24"/>
          <w:szCs w:val="24"/>
          <w:u w:val="single"/>
        </w:rPr>
        <w:t>cadáveres que gozan de mejor salud</w:t>
      </w:r>
    </w:p>
    <w:p w:rsidR="00A57A09" w:rsidRPr="009032B4" w:rsidRDefault="00A57A09" w:rsidP="00A57A09">
      <w:pPr>
        <w:spacing w:line="240" w:lineRule="auto"/>
        <w:jc w:val="both"/>
        <w:rPr>
          <w:rFonts w:ascii="Times New Roman" w:hAnsi="Times New Roman"/>
          <w:i/>
          <w:sz w:val="24"/>
          <w:szCs w:val="24"/>
        </w:rPr>
      </w:pPr>
      <w:r>
        <w:rPr>
          <w:rFonts w:ascii="Times New Roman" w:hAnsi="Times New Roman"/>
          <w:i/>
          <w:sz w:val="24"/>
          <w:szCs w:val="24"/>
        </w:rPr>
        <w:t>“</w:t>
      </w:r>
      <w:r w:rsidRPr="009032B4">
        <w:rPr>
          <w:rFonts w:ascii="Times New Roman" w:hAnsi="Times New Roman"/>
          <w:i/>
          <w:sz w:val="24"/>
          <w:szCs w:val="24"/>
        </w:rPr>
        <w:t>La canciller alemana, Angela Merkel, ha reconocido este jueves que el acuerdo de libre comercio (TTIP por sus siglas en inglés) entre Estados Unidos y la Unión Europea no se podrá firmar después de la elección de Donald Trump como presidente del país norteamericano, quien se ha mostrado en contra de este tratado y ha sugerido una política comercial proteccionista durante la campaña electoral</w:t>
      </w:r>
      <w:r>
        <w:rPr>
          <w:rFonts w:ascii="Times New Roman" w:hAnsi="Times New Roman"/>
          <w:i/>
          <w:sz w:val="24"/>
          <w:szCs w:val="24"/>
        </w:rPr>
        <w:t>”..</w:t>
      </w:r>
      <w:r w:rsidRPr="009032B4">
        <w:rPr>
          <w:rFonts w:ascii="Times New Roman" w:hAnsi="Times New Roman"/>
          <w:i/>
          <w:sz w:val="24"/>
          <w:szCs w:val="24"/>
        </w:rPr>
        <w:t>.</w:t>
      </w:r>
      <w:r>
        <w:rPr>
          <w:rFonts w:ascii="Times New Roman" w:hAnsi="Times New Roman"/>
          <w:i/>
          <w:sz w:val="24"/>
          <w:szCs w:val="24"/>
        </w:rPr>
        <w:t xml:space="preserve"> </w:t>
      </w:r>
      <w:r w:rsidRPr="005F79DE">
        <w:rPr>
          <w:rFonts w:ascii="Times New Roman" w:hAnsi="Times New Roman"/>
          <w:sz w:val="24"/>
          <w:szCs w:val="24"/>
          <w:u w:val="single"/>
        </w:rPr>
        <w:t xml:space="preserve">Merkel admite que no habrá un acuerdo de </w:t>
      </w:r>
      <w:r>
        <w:rPr>
          <w:rFonts w:ascii="Times New Roman" w:hAnsi="Times New Roman"/>
          <w:sz w:val="24"/>
          <w:szCs w:val="24"/>
          <w:u w:val="single"/>
        </w:rPr>
        <w:t>libre comercio entre la UE y EEUU</w:t>
      </w:r>
      <w:r>
        <w:rPr>
          <w:rFonts w:ascii="Times New Roman" w:hAnsi="Times New Roman"/>
          <w:sz w:val="24"/>
          <w:szCs w:val="24"/>
        </w:rPr>
        <w:t xml:space="preserve"> (RTVE.es - </w:t>
      </w:r>
      <w:r w:rsidRPr="005F79DE">
        <w:rPr>
          <w:rFonts w:ascii="Times New Roman" w:hAnsi="Times New Roman"/>
          <w:b/>
          <w:sz w:val="24"/>
          <w:szCs w:val="24"/>
        </w:rPr>
        <w:t>17/11/16</w:t>
      </w:r>
      <w:r>
        <w:rPr>
          <w:rFonts w:ascii="Times New Roman" w:hAnsi="Times New Roman"/>
          <w:sz w:val="24"/>
          <w:szCs w:val="24"/>
        </w:rPr>
        <w:t>)</w:t>
      </w:r>
    </w:p>
    <w:p w:rsidR="00A57A09" w:rsidRPr="005F79DE" w:rsidRDefault="00A57A09" w:rsidP="00A57A09">
      <w:pPr>
        <w:spacing w:line="240" w:lineRule="auto"/>
        <w:jc w:val="both"/>
        <w:rPr>
          <w:rFonts w:ascii="Times New Roman" w:hAnsi="Times New Roman"/>
          <w:sz w:val="24"/>
          <w:szCs w:val="24"/>
        </w:rPr>
      </w:pPr>
      <w:r>
        <w:rPr>
          <w:rFonts w:ascii="Times New Roman" w:hAnsi="Times New Roman"/>
          <w:sz w:val="24"/>
          <w:szCs w:val="24"/>
        </w:rPr>
        <w:t>“</w:t>
      </w:r>
      <w:r w:rsidRPr="005F79DE">
        <w:rPr>
          <w:rFonts w:ascii="Times New Roman" w:hAnsi="Times New Roman"/>
          <w:sz w:val="24"/>
          <w:szCs w:val="24"/>
        </w:rPr>
        <w:t>Aún estoy muy involucrada en la conclusión del tratado, hemos hecho grandes progresos en las negociaciones, pero ahora no podemos lle</w:t>
      </w:r>
      <w:r>
        <w:rPr>
          <w:rFonts w:ascii="Times New Roman" w:hAnsi="Times New Roman"/>
          <w:sz w:val="24"/>
          <w:szCs w:val="24"/>
        </w:rPr>
        <w:t>gar a la conclusión (del mismo)”</w:t>
      </w:r>
      <w:r w:rsidRPr="005F79DE">
        <w:rPr>
          <w:rFonts w:ascii="Times New Roman" w:hAnsi="Times New Roman"/>
          <w:sz w:val="24"/>
          <w:szCs w:val="24"/>
        </w:rPr>
        <w:t xml:space="preserve"> ha asegurado Merkel en una rueda de prensa c</w:t>
      </w:r>
      <w:r>
        <w:rPr>
          <w:rFonts w:ascii="Times New Roman" w:hAnsi="Times New Roman"/>
          <w:sz w:val="24"/>
          <w:szCs w:val="24"/>
        </w:rPr>
        <w:t>onjunta con el presidente de EEUU</w:t>
      </w:r>
      <w:r w:rsidRPr="005F79DE">
        <w:rPr>
          <w:rFonts w:ascii="Times New Roman" w:hAnsi="Times New Roman"/>
          <w:sz w:val="24"/>
          <w:szCs w:val="24"/>
        </w:rPr>
        <w:t>, Barack Obama, en la que ha deseado que se pue</w:t>
      </w:r>
      <w:r>
        <w:rPr>
          <w:rFonts w:ascii="Times New Roman" w:hAnsi="Times New Roman"/>
          <w:sz w:val="24"/>
          <w:szCs w:val="24"/>
        </w:rPr>
        <w:t>da volver algún día al tratado.</w:t>
      </w:r>
    </w:p>
    <w:p w:rsidR="00A57A09" w:rsidRDefault="00A57A09" w:rsidP="00A57A09">
      <w:pPr>
        <w:spacing w:line="240" w:lineRule="auto"/>
        <w:jc w:val="both"/>
        <w:rPr>
          <w:rFonts w:ascii="Times New Roman" w:hAnsi="Times New Roman"/>
          <w:sz w:val="24"/>
          <w:szCs w:val="24"/>
        </w:rPr>
      </w:pPr>
      <w:r>
        <w:rPr>
          <w:rFonts w:ascii="Times New Roman" w:hAnsi="Times New Roman"/>
          <w:sz w:val="24"/>
          <w:szCs w:val="24"/>
        </w:rPr>
        <w:t>El 16 de noviembre (2016)</w:t>
      </w:r>
      <w:r w:rsidRPr="005F79DE">
        <w:rPr>
          <w:rFonts w:ascii="Times New Roman" w:hAnsi="Times New Roman"/>
          <w:sz w:val="24"/>
          <w:szCs w:val="24"/>
        </w:rPr>
        <w:t>, el semanario Wirtschaftwoche adelantó extractos de un artículo que Obama y Merkel firmaron y en el que defendían la importancia del TTIP. A su juicio, está fuera de toda duda que del tratado se beneficiarían tanto los empresarios como los trabajadores, los consumidores y los agricultor</w:t>
      </w:r>
      <w:r>
        <w:rPr>
          <w:rFonts w:ascii="Times New Roman" w:hAnsi="Times New Roman"/>
          <w:sz w:val="24"/>
          <w:szCs w:val="24"/>
        </w:rPr>
        <w:t>es alemanes y estadounidenses. “</w:t>
      </w:r>
      <w:r w:rsidRPr="005F79DE">
        <w:rPr>
          <w:rFonts w:ascii="Times New Roman" w:hAnsi="Times New Roman"/>
          <w:sz w:val="24"/>
          <w:szCs w:val="24"/>
        </w:rPr>
        <w:t>Somos más fuertes cuando tr</w:t>
      </w:r>
      <w:r>
        <w:rPr>
          <w:rFonts w:ascii="Times New Roman" w:hAnsi="Times New Roman"/>
          <w:sz w:val="24"/>
          <w:szCs w:val="24"/>
        </w:rPr>
        <w:t>abajamos juntos”, manifestaban.</w:t>
      </w:r>
    </w:p>
    <w:p w:rsidR="00A57A09" w:rsidRPr="005F79DE" w:rsidRDefault="00A57A09" w:rsidP="00A57A09">
      <w:pPr>
        <w:spacing w:line="240" w:lineRule="auto"/>
        <w:jc w:val="both"/>
        <w:rPr>
          <w:rFonts w:ascii="Times New Roman" w:hAnsi="Times New Roman"/>
          <w:sz w:val="24"/>
          <w:szCs w:val="24"/>
        </w:rPr>
      </w:pPr>
      <w:r w:rsidRPr="005F79DE">
        <w:rPr>
          <w:rFonts w:ascii="Times New Roman" w:hAnsi="Times New Roman"/>
          <w:sz w:val="24"/>
          <w:szCs w:val="24"/>
        </w:rPr>
        <w:lastRenderedPageBreak/>
        <w:t>Lo cierto es que antes de que Merkel diera por imposible el TTIP, el acuerdo de libre comercio ya estaba herido de muerte tras haber levantado numerosas protestas dentro de la propia UE. De hecho, los ministros de Comercio de la Unión Europea asumían hace una</w:t>
      </w:r>
      <w:r>
        <w:rPr>
          <w:rFonts w:ascii="Times New Roman" w:hAnsi="Times New Roman"/>
          <w:sz w:val="24"/>
          <w:szCs w:val="24"/>
        </w:rPr>
        <w:t xml:space="preserve"> semana que el tratado pasaría “un tiempo en el congelador”</w:t>
      </w:r>
      <w:r w:rsidRPr="005F79DE">
        <w:rPr>
          <w:rFonts w:ascii="Times New Roman" w:hAnsi="Times New Roman"/>
          <w:sz w:val="24"/>
          <w:szCs w:val="24"/>
        </w:rPr>
        <w:t xml:space="preserve"> d</w:t>
      </w:r>
      <w:r>
        <w:rPr>
          <w:rFonts w:ascii="Times New Roman" w:hAnsi="Times New Roman"/>
          <w:sz w:val="24"/>
          <w:szCs w:val="24"/>
        </w:rPr>
        <w:t>espués de la victoria de Trump.</w:t>
      </w:r>
    </w:p>
    <w:p w:rsidR="00A57A09" w:rsidRDefault="00A57A09" w:rsidP="00A57A09">
      <w:pPr>
        <w:spacing w:line="240" w:lineRule="auto"/>
        <w:jc w:val="both"/>
        <w:rPr>
          <w:rFonts w:ascii="Times New Roman" w:hAnsi="Times New Roman"/>
          <w:sz w:val="24"/>
          <w:szCs w:val="24"/>
        </w:rPr>
      </w:pPr>
      <w:r w:rsidRPr="005F79DE">
        <w:rPr>
          <w:rFonts w:ascii="Times New Roman" w:hAnsi="Times New Roman"/>
          <w:sz w:val="24"/>
          <w:szCs w:val="24"/>
        </w:rPr>
        <w:t>A finales de septiembre la Unión Europea ya había renunciado a llegar a un acuerdo sobre el tratado antes del final del mandato de Obama. Lo hizo después de que Francia subrayara que la negociación había fracasado y pidiera el fin de la misma. Incluso el vicecanciller alemán, el socialdemócrata Sigmar Gabriel, había dado ya por fracasado de facto el TTIP</w:t>
      </w:r>
      <w:r>
        <w:rPr>
          <w:rFonts w:ascii="Times New Roman" w:hAnsi="Times New Roman"/>
          <w:sz w:val="24"/>
          <w:szCs w:val="24"/>
        </w:rPr>
        <w:t>.</w:t>
      </w:r>
    </w:p>
    <w:p w:rsidR="00A57A09" w:rsidRPr="007248A8" w:rsidRDefault="00A57A09" w:rsidP="00A57A09">
      <w:pPr>
        <w:spacing w:line="240" w:lineRule="auto"/>
        <w:jc w:val="both"/>
        <w:rPr>
          <w:rFonts w:ascii="Times New Roman" w:hAnsi="Times New Roman"/>
          <w:sz w:val="24"/>
          <w:szCs w:val="24"/>
          <w:u w:val="single"/>
        </w:rPr>
      </w:pPr>
      <w:r w:rsidRPr="007248A8">
        <w:rPr>
          <w:rFonts w:ascii="Times New Roman" w:hAnsi="Times New Roman"/>
          <w:sz w:val="24"/>
          <w:szCs w:val="24"/>
          <w:u w:val="single"/>
        </w:rPr>
        <w:t>OTAN: que cada palo aguante su vela</w:t>
      </w:r>
    </w:p>
    <w:p w:rsidR="00A57A09" w:rsidRPr="005F79DE" w:rsidRDefault="00A57A09" w:rsidP="00A57A09">
      <w:pPr>
        <w:spacing w:line="240" w:lineRule="auto"/>
        <w:jc w:val="both"/>
        <w:rPr>
          <w:rFonts w:ascii="Times New Roman" w:hAnsi="Times New Roman"/>
          <w:sz w:val="24"/>
          <w:szCs w:val="24"/>
        </w:rPr>
      </w:pPr>
      <w:r w:rsidRPr="007248A8">
        <w:rPr>
          <w:rFonts w:ascii="Times New Roman" w:hAnsi="Times New Roman"/>
          <w:i/>
          <w:sz w:val="24"/>
          <w:szCs w:val="24"/>
        </w:rPr>
        <w:t xml:space="preserve">“La canciller de Alemania se ha comprometido ante el presidente de Estados Unidos, Barak Obama, a aumentar el gasto en defensa y ha afirmado que su Gobierno había “entendido” los mensajes de Washington en esa dirección. Una de las grandes bazas de la campaña electoral de Donald Trump fue precisamente pedir a los socios de la OTAN que asumiesen más gasto, ya que el mayor porcentaje recae sobre las arcas norteamericanas”... </w:t>
      </w:r>
      <w:r w:rsidRPr="005F79DE">
        <w:rPr>
          <w:rFonts w:ascii="Times New Roman" w:hAnsi="Times New Roman"/>
          <w:sz w:val="24"/>
          <w:szCs w:val="24"/>
          <w:u w:val="single"/>
        </w:rPr>
        <w:t xml:space="preserve">Merkel anuncia más gasto en </w:t>
      </w:r>
      <w:r>
        <w:rPr>
          <w:rFonts w:ascii="Times New Roman" w:hAnsi="Times New Roman"/>
          <w:sz w:val="24"/>
          <w:szCs w:val="24"/>
          <w:u w:val="single"/>
        </w:rPr>
        <w:t>la OTAN</w:t>
      </w:r>
      <w:r>
        <w:rPr>
          <w:rFonts w:ascii="Times New Roman" w:hAnsi="Times New Roman"/>
          <w:sz w:val="24"/>
          <w:szCs w:val="24"/>
        </w:rPr>
        <w:t xml:space="preserve"> (Gaceta.es - </w:t>
      </w:r>
      <w:r w:rsidRPr="005F79DE">
        <w:rPr>
          <w:rFonts w:ascii="Times New Roman" w:hAnsi="Times New Roman"/>
          <w:b/>
          <w:sz w:val="24"/>
          <w:szCs w:val="24"/>
        </w:rPr>
        <w:t>17/11/16</w:t>
      </w:r>
      <w:r>
        <w:rPr>
          <w:rFonts w:ascii="Times New Roman" w:hAnsi="Times New Roman"/>
          <w:sz w:val="24"/>
          <w:szCs w:val="24"/>
        </w:rPr>
        <w:t>)</w:t>
      </w:r>
    </w:p>
    <w:p w:rsidR="00A57A09" w:rsidRPr="005F79DE" w:rsidRDefault="00A57A09" w:rsidP="00A57A09">
      <w:pPr>
        <w:spacing w:line="240" w:lineRule="auto"/>
        <w:jc w:val="both"/>
        <w:rPr>
          <w:rFonts w:ascii="Times New Roman" w:hAnsi="Times New Roman"/>
          <w:sz w:val="24"/>
          <w:szCs w:val="24"/>
        </w:rPr>
      </w:pPr>
      <w:r>
        <w:rPr>
          <w:rFonts w:ascii="Times New Roman" w:hAnsi="Times New Roman"/>
          <w:sz w:val="24"/>
          <w:szCs w:val="24"/>
        </w:rPr>
        <w:t>“</w:t>
      </w:r>
      <w:r w:rsidRPr="005F79DE">
        <w:rPr>
          <w:rFonts w:ascii="Times New Roman" w:hAnsi="Times New Roman"/>
          <w:sz w:val="24"/>
          <w:szCs w:val="24"/>
        </w:rPr>
        <w:t>Alemania ha entendido ese men</w:t>
      </w:r>
      <w:r>
        <w:rPr>
          <w:rFonts w:ascii="Times New Roman" w:hAnsi="Times New Roman"/>
          <w:sz w:val="24"/>
          <w:szCs w:val="24"/>
        </w:rPr>
        <w:t>saje y ha empezado a reaccionar”</w:t>
      </w:r>
      <w:r w:rsidRPr="005F79DE">
        <w:rPr>
          <w:rFonts w:ascii="Times New Roman" w:hAnsi="Times New Roman"/>
          <w:sz w:val="24"/>
          <w:szCs w:val="24"/>
        </w:rPr>
        <w:t>, ha asegurado la canciller, tras su reunión con Obama, para destacar a continuación que ese era el compromiso compartido por Aleman</w:t>
      </w:r>
      <w:r>
        <w:rPr>
          <w:rFonts w:ascii="Times New Roman" w:hAnsi="Times New Roman"/>
          <w:sz w:val="24"/>
          <w:szCs w:val="24"/>
        </w:rPr>
        <w:t>ia y restantes países europeos.</w:t>
      </w:r>
    </w:p>
    <w:p w:rsidR="00A57A09" w:rsidRPr="005F79DE" w:rsidRDefault="00A57A09" w:rsidP="00A57A09">
      <w:pPr>
        <w:spacing w:line="240" w:lineRule="auto"/>
        <w:jc w:val="both"/>
        <w:rPr>
          <w:rFonts w:ascii="Times New Roman" w:hAnsi="Times New Roman"/>
          <w:sz w:val="24"/>
          <w:szCs w:val="24"/>
        </w:rPr>
      </w:pPr>
      <w:r w:rsidRPr="005F79DE">
        <w:rPr>
          <w:rFonts w:ascii="Times New Roman" w:hAnsi="Times New Roman"/>
          <w:sz w:val="24"/>
          <w:szCs w:val="24"/>
        </w:rPr>
        <w:t>Obama, por su parte, ha recordado como la OTAN había sido un pilar de la seguridad transa</w:t>
      </w:r>
      <w:r>
        <w:rPr>
          <w:rFonts w:ascii="Times New Roman" w:hAnsi="Times New Roman"/>
          <w:sz w:val="24"/>
          <w:szCs w:val="24"/>
        </w:rPr>
        <w:t>tlántica durante siete décadas.</w:t>
      </w:r>
    </w:p>
    <w:p w:rsidR="00A57A09" w:rsidRPr="005F79DE" w:rsidRDefault="00A57A09" w:rsidP="00A57A09">
      <w:pPr>
        <w:spacing w:line="240" w:lineRule="auto"/>
        <w:jc w:val="both"/>
        <w:rPr>
          <w:rFonts w:ascii="Times New Roman" w:hAnsi="Times New Roman"/>
          <w:sz w:val="24"/>
          <w:szCs w:val="24"/>
        </w:rPr>
      </w:pPr>
      <w:r>
        <w:rPr>
          <w:rFonts w:ascii="Times New Roman" w:hAnsi="Times New Roman"/>
          <w:sz w:val="24"/>
          <w:szCs w:val="24"/>
        </w:rPr>
        <w:t>“</w:t>
      </w:r>
      <w:r w:rsidRPr="005F79DE">
        <w:rPr>
          <w:rFonts w:ascii="Times New Roman" w:hAnsi="Times New Roman"/>
          <w:sz w:val="24"/>
          <w:szCs w:val="24"/>
        </w:rPr>
        <w:t xml:space="preserve">La cooperación con nuestros socios europeos en la OTAN ha sido un pilar de nuestra seguridad durante </w:t>
      </w:r>
      <w:r>
        <w:rPr>
          <w:rFonts w:ascii="Times New Roman" w:hAnsi="Times New Roman"/>
          <w:sz w:val="24"/>
          <w:szCs w:val="24"/>
        </w:rPr>
        <w:t>siete décadas”, ha dicho Obama.</w:t>
      </w:r>
    </w:p>
    <w:p w:rsidR="00A57A09" w:rsidRPr="005F79DE" w:rsidRDefault="00A57A09" w:rsidP="00A57A09">
      <w:pPr>
        <w:spacing w:line="240" w:lineRule="auto"/>
        <w:jc w:val="both"/>
        <w:rPr>
          <w:rFonts w:ascii="Times New Roman" w:hAnsi="Times New Roman"/>
          <w:sz w:val="24"/>
          <w:szCs w:val="24"/>
        </w:rPr>
      </w:pPr>
      <w:r w:rsidRPr="005F79DE">
        <w:rPr>
          <w:rFonts w:ascii="Times New Roman" w:hAnsi="Times New Roman"/>
          <w:sz w:val="24"/>
          <w:szCs w:val="24"/>
        </w:rPr>
        <w:t>Ambos han subrayado que esa cooperación está dictada en parte por intereses pero también y ante todo por valores comunes entre los que se desta</w:t>
      </w:r>
      <w:r>
        <w:rPr>
          <w:rFonts w:ascii="Times New Roman" w:hAnsi="Times New Roman"/>
          <w:sz w:val="24"/>
          <w:szCs w:val="24"/>
        </w:rPr>
        <w:t>ca la defensa de la democracia.</w:t>
      </w:r>
    </w:p>
    <w:p w:rsidR="00A57A09" w:rsidRPr="005F79DE" w:rsidRDefault="00A57A09" w:rsidP="00A57A09">
      <w:pPr>
        <w:spacing w:line="240" w:lineRule="auto"/>
        <w:jc w:val="both"/>
        <w:rPr>
          <w:rFonts w:ascii="Times New Roman" w:hAnsi="Times New Roman"/>
          <w:sz w:val="24"/>
          <w:szCs w:val="24"/>
        </w:rPr>
      </w:pPr>
      <w:r w:rsidRPr="005F79DE">
        <w:rPr>
          <w:rFonts w:ascii="Times New Roman" w:hAnsi="Times New Roman"/>
          <w:sz w:val="24"/>
          <w:szCs w:val="24"/>
        </w:rPr>
        <w:t>Obama realiza su última visita a Berlín como presidente de Estados Unidos y ha asegurado que sigue manteniendo la misma fe en los valores occidentales que tenía durante su primera visita, cu</w:t>
      </w:r>
      <w:r>
        <w:rPr>
          <w:rFonts w:ascii="Times New Roman" w:hAnsi="Times New Roman"/>
          <w:sz w:val="24"/>
          <w:szCs w:val="24"/>
        </w:rPr>
        <w:t>ando todavía no era presidente.</w:t>
      </w:r>
    </w:p>
    <w:p w:rsidR="00A57A09" w:rsidRDefault="00A57A09" w:rsidP="00A57A09">
      <w:pPr>
        <w:spacing w:line="240" w:lineRule="auto"/>
        <w:jc w:val="both"/>
        <w:rPr>
          <w:rFonts w:ascii="Times New Roman" w:hAnsi="Times New Roman"/>
          <w:sz w:val="24"/>
          <w:szCs w:val="24"/>
        </w:rPr>
      </w:pPr>
      <w:r>
        <w:rPr>
          <w:rFonts w:ascii="Times New Roman" w:hAnsi="Times New Roman"/>
          <w:sz w:val="24"/>
          <w:szCs w:val="24"/>
        </w:rPr>
        <w:t>“</w:t>
      </w:r>
      <w:r w:rsidRPr="005F79DE">
        <w:rPr>
          <w:rFonts w:ascii="Times New Roman" w:hAnsi="Times New Roman"/>
          <w:sz w:val="24"/>
          <w:szCs w:val="24"/>
        </w:rPr>
        <w:t>Recuerdo mi primera visita hace ocho años. Todavía no era presidente y todavía no tenía el pelo gris pero sigo teniendo la misma fe que enton</w:t>
      </w:r>
      <w:r>
        <w:rPr>
          <w:rFonts w:ascii="Times New Roman" w:hAnsi="Times New Roman"/>
          <w:sz w:val="24"/>
          <w:szCs w:val="24"/>
        </w:rPr>
        <w:t>ces en los valores occidentales”</w:t>
      </w:r>
      <w:r w:rsidRPr="005F79DE">
        <w:rPr>
          <w:rFonts w:ascii="Times New Roman" w:hAnsi="Times New Roman"/>
          <w:sz w:val="24"/>
          <w:szCs w:val="24"/>
        </w:rPr>
        <w:t>, ha explicado.</w:t>
      </w:r>
    </w:p>
    <w:p w:rsidR="00A57A09" w:rsidRPr="005F79DE" w:rsidRDefault="00A57A09" w:rsidP="00A57A09">
      <w:pPr>
        <w:spacing w:line="240" w:lineRule="auto"/>
        <w:jc w:val="both"/>
        <w:rPr>
          <w:rFonts w:ascii="Times New Roman" w:hAnsi="Times New Roman"/>
          <w:sz w:val="24"/>
          <w:szCs w:val="24"/>
        </w:rPr>
      </w:pPr>
      <w:r w:rsidRPr="005F79DE">
        <w:rPr>
          <w:rFonts w:ascii="Times New Roman" w:hAnsi="Times New Roman"/>
          <w:sz w:val="24"/>
          <w:szCs w:val="24"/>
        </w:rPr>
        <w:t>Asimismo, Merkel ha añadido que a Alemania le interesa tener relaciones de buena vecindad con Rusia, aunque ha subrayado que ambos países seguirán discutiendo sobre los asuntos en los que tienen discrepancia</w:t>
      </w:r>
      <w:r>
        <w:rPr>
          <w:rFonts w:ascii="Times New Roman" w:hAnsi="Times New Roman"/>
          <w:sz w:val="24"/>
          <w:szCs w:val="24"/>
        </w:rPr>
        <w:t>s serias, informa RIA Novosti. “</w:t>
      </w:r>
      <w:r w:rsidRPr="005F79DE">
        <w:rPr>
          <w:rFonts w:ascii="Times New Roman" w:hAnsi="Times New Roman"/>
          <w:sz w:val="24"/>
          <w:szCs w:val="24"/>
        </w:rPr>
        <w:t>Rusia es nuestro vecino y, por supuesto, estamos interesado</w:t>
      </w:r>
      <w:r>
        <w:rPr>
          <w:rFonts w:ascii="Times New Roman" w:hAnsi="Times New Roman"/>
          <w:sz w:val="24"/>
          <w:szCs w:val="24"/>
        </w:rPr>
        <w:t>s en mantener buenas relaciones”</w:t>
      </w:r>
      <w:r w:rsidRPr="005F79DE">
        <w:rPr>
          <w:rFonts w:ascii="Times New Roman" w:hAnsi="Times New Roman"/>
          <w:sz w:val="24"/>
          <w:szCs w:val="24"/>
        </w:rPr>
        <w:t>, ha declarado la mandataria.</w:t>
      </w:r>
    </w:p>
    <w:p w:rsidR="00A57A09" w:rsidRDefault="00A57A09" w:rsidP="00A57A09">
      <w:pPr>
        <w:spacing w:line="240" w:lineRule="auto"/>
        <w:jc w:val="both"/>
        <w:rPr>
          <w:rFonts w:ascii="Times New Roman" w:hAnsi="Times New Roman"/>
          <w:sz w:val="24"/>
          <w:szCs w:val="24"/>
        </w:rPr>
      </w:pPr>
      <w:r>
        <w:rPr>
          <w:rFonts w:ascii="Times New Roman" w:hAnsi="Times New Roman"/>
          <w:sz w:val="24"/>
          <w:szCs w:val="24"/>
        </w:rPr>
        <w:t xml:space="preserve">- </w:t>
      </w:r>
      <w:r w:rsidRPr="003348AB">
        <w:rPr>
          <w:rFonts w:ascii="Times New Roman" w:hAnsi="Times New Roman"/>
          <w:sz w:val="24"/>
          <w:szCs w:val="24"/>
          <w:u w:val="single"/>
        </w:rPr>
        <w:t>Merkel asume el liderazgo de Occidente</w:t>
      </w:r>
      <w:r>
        <w:rPr>
          <w:rFonts w:ascii="Times New Roman" w:hAnsi="Times New Roman"/>
          <w:sz w:val="24"/>
          <w:szCs w:val="24"/>
        </w:rPr>
        <w:t xml:space="preserve"> (Expansión - FT- </w:t>
      </w:r>
      <w:r w:rsidRPr="003348AB">
        <w:rPr>
          <w:rFonts w:ascii="Times New Roman" w:hAnsi="Times New Roman"/>
          <w:b/>
          <w:sz w:val="24"/>
          <w:szCs w:val="24"/>
        </w:rPr>
        <w:t>18/11/16</w:t>
      </w:r>
      <w:r>
        <w:rPr>
          <w:rFonts w:ascii="Times New Roman" w:hAnsi="Times New Roman"/>
          <w:sz w:val="24"/>
          <w:szCs w:val="24"/>
        </w:rPr>
        <w:t>) Lectura recomendada</w:t>
      </w:r>
    </w:p>
    <w:p w:rsidR="00A57A09" w:rsidRDefault="00A57A09" w:rsidP="00A57A09">
      <w:pPr>
        <w:spacing w:line="240" w:lineRule="auto"/>
        <w:jc w:val="both"/>
        <w:rPr>
          <w:rFonts w:ascii="Times New Roman" w:hAnsi="Times New Roman"/>
          <w:sz w:val="24"/>
          <w:szCs w:val="24"/>
        </w:rPr>
      </w:pPr>
      <w:r>
        <w:rPr>
          <w:rFonts w:ascii="Times New Roman" w:hAnsi="Times New Roman"/>
          <w:sz w:val="24"/>
          <w:szCs w:val="24"/>
        </w:rPr>
        <w:t>(Por</w:t>
      </w:r>
      <w:r w:rsidRPr="003348AB">
        <w:rPr>
          <w:rFonts w:ascii="Times New Roman" w:hAnsi="Times New Roman"/>
          <w:sz w:val="24"/>
          <w:szCs w:val="24"/>
        </w:rPr>
        <w:t xml:space="preserve"> P</w:t>
      </w:r>
      <w:r>
        <w:rPr>
          <w:rFonts w:ascii="Times New Roman" w:hAnsi="Times New Roman"/>
          <w:sz w:val="24"/>
          <w:szCs w:val="24"/>
        </w:rPr>
        <w:t>hilip Stephens - Financial Times)</w:t>
      </w:r>
    </w:p>
    <w:p w:rsidR="00A57A09" w:rsidRPr="003348AB" w:rsidRDefault="00A57A09" w:rsidP="00A57A09">
      <w:pPr>
        <w:spacing w:line="240" w:lineRule="auto"/>
        <w:jc w:val="both"/>
        <w:rPr>
          <w:rFonts w:ascii="Times New Roman" w:hAnsi="Times New Roman"/>
          <w:sz w:val="24"/>
          <w:szCs w:val="24"/>
        </w:rPr>
      </w:pPr>
      <w:r>
        <w:rPr>
          <w:rFonts w:ascii="Times New Roman" w:hAnsi="Times New Roman"/>
          <w:sz w:val="24"/>
          <w:szCs w:val="24"/>
        </w:rPr>
        <w:lastRenderedPageBreak/>
        <w:t>Ale</w:t>
      </w:r>
      <w:r w:rsidRPr="003348AB">
        <w:rPr>
          <w:rFonts w:ascii="Times New Roman" w:hAnsi="Times New Roman"/>
          <w:sz w:val="24"/>
          <w:szCs w:val="24"/>
        </w:rPr>
        <w:t>mania sigue considerándose el gu</w:t>
      </w:r>
      <w:r>
        <w:rPr>
          <w:rFonts w:ascii="Times New Roman" w:hAnsi="Times New Roman"/>
          <w:sz w:val="24"/>
          <w:szCs w:val="24"/>
        </w:rPr>
        <w:t>ardián del orden internacional.</w:t>
      </w:r>
    </w:p>
    <w:p w:rsidR="00A57A09" w:rsidRPr="007248A8" w:rsidRDefault="00A57A09" w:rsidP="00A57A09">
      <w:pPr>
        <w:spacing w:line="240" w:lineRule="auto"/>
        <w:jc w:val="both"/>
        <w:rPr>
          <w:rFonts w:ascii="Times New Roman" w:hAnsi="Times New Roman"/>
          <w:sz w:val="24"/>
          <w:szCs w:val="24"/>
          <w:u w:val="single"/>
        </w:rPr>
      </w:pPr>
      <w:r w:rsidRPr="007248A8">
        <w:rPr>
          <w:rFonts w:ascii="Times New Roman" w:hAnsi="Times New Roman"/>
          <w:sz w:val="24"/>
          <w:szCs w:val="24"/>
          <w:u w:val="single"/>
        </w:rPr>
        <w:t>Angela Merkel es la última líder europea que resiste. La canciller alemana pronto anunciará su intención de ir a por el cuarto mandato en las elecciones del año que viene. No hace tanto parecía que había perdido posiciones por la crisis de los inmigrantes, coincidiendo con el auge del Partido populista Alternativa para Alemania.</w:t>
      </w:r>
    </w:p>
    <w:p w:rsidR="00A57A09" w:rsidRPr="007248A8" w:rsidRDefault="00A57A09" w:rsidP="00A57A09">
      <w:pPr>
        <w:spacing w:line="240" w:lineRule="auto"/>
        <w:jc w:val="both"/>
        <w:rPr>
          <w:rFonts w:ascii="Times New Roman" w:hAnsi="Times New Roman"/>
          <w:color w:val="FF0000"/>
          <w:sz w:val="24"/>
          <w:szCs w:val="24"/>
          <w:u w:val="single"/>
        </w:rPr>
      </w:pPr>
      <w:r w:rsidRPr="007248A8">
        <w:rPr>
          <w:rFonts w:ascii="Times New Roman" w:hAnsi="Times New Roman"/>
          <w:color w:val="FF0000"/>
          <w:sz w:val="24"/>
          <w:szCs w:val="24"/>
          <w:u w:val="single"/>
        </w:rPr>
        <w:t>Ahora, con la tormenta Trump atravesando el Atlántico, da la impresión de que Alemania y Europa no se pueden concebir sin ella. La reacción cuidadosamente condicional de Merkel a la victoria de Donald Trump expresó lo que piensan la mayoría de los líderes europeos pero que temen verbalizar. “A Alemania y a EEUU les unen valores como la democracia, la libertad y el respeto por el estado de derecho y la dignidad del ser humano, con independencia de su origen, color de su piel, género, orientación sexual o política”, declaró la canciller. “Sobre la base de esos valores, Berlín trabajará con la nueva Administración”, añadió.</w:t>
      </w:r>
    </w:p>
    <w:p w:rsidR="00A57A09" w:rsidRPr="007248A8" w:rsidRDefault="00A57A09" w:rsidP="00A57A09">
      <w:pPr>
        <w:spacing w:line="240" w:lineRule="auto"/>
        <w:jc w:val="both"/>
        <w:rPr>
          <w:rFonts w:ascii="Times New Roman" w:hAnsi="Times New Roman"/>
          <w:color w:val="FF0000"/>
          <w:sz w:val="24"/>
          <w:szCs w:val="24"/>
          <w:u w:val="single"/>
        </w:rPr>
      </w:pPr>
      <w:r w:rsidRPr="007248A8">
        <w:rPr>
          <w:rFonts w:ascii="Times New Roman" w:hAnsi="Times New Roman"/>
          <w:color w:val="FF0000"/>
          <w:sz w:val="24"/>
          <w:szCs w:val="24"/>
          <w:u w:val="single"/>
        </w:rPr>
        <w:t>Da la impresión de que Alemania sigue considerándose el guardián del orden internacional de posguerra, tan rechazado por Trump.</w:t>
      </w:r>
    </w:p>
    <w:p w:rsidR="00A57A09" w:rsidRPr="003348AB" w:rsidRDefault="00A57A09" w:rsidP="00A57A09">
      <w:pPr>
        <w:spacing w:line="240" w:lineRule="auto"/>
        <w:jc w:val="both"/>
        <w:rPr>
          <w:rFonts w:ascii="Times New Roman" w:hAnsi="Times New Roman"/>
          <w:sz w:val="24"/>
          <w:szCs w:val="24"/>
        </w:rPr>
      </w:pPr>
      <w:r w:rsidRPr="003348AB">
        <w:rPr>
          <w:rFonts w:ascii="Times New Roman" w:hAnsi="Times New Roman"/>
          <w:sz w:val="24"/>
          <w:szCs w:val="24"/>
        </w:rPr>
        <w:t>Merkel, nacida en la Alemania Comunista, sabe muy bien lo que significa libertad. La canciller no rendirá pleitesía a un presidente cuya agenda esté escrita por supremacistas blancos. Fue Boris Johnson, el controvertido ministro de Asuntos Exteriores británico, el que mostró la otra cara de la moneda, asegurando que Trump representa una oportunidad. El presidente electo ha prometido disolver la alianza de seguridad transatlántica, llegar a un acuerdo con Rusia y echar por tierra el sistema de comercio global. Aun así, Johnson sigue diciendo que todo va bien: Trump podría llegar a un acuerdo comercial post Brexit con Reino Unido.</w:t>
      </w:r>
    </w:p>
    <w:p w:rsidR="00A57A09" w:rsidRPr="007248A8" w:rsidRDefault="00A57A09" w:rsidP="00A57A09">
      <w:pPr>
        <w:spacing w:line="240" w:lineRule="auto"/>
        <w:jc w:val="both"/>
        <w:rPr>
          <w:rFonts w:ascii="Times New Roman" w:hAnsi="Times New Roman"/>
          <w:sz w:val="24"/>
          <w:szCs w:val="24"/>
          <w:u w:val="single"/>
        </w:rPr>
      </w:pPr>
      <w:r w:rsidRPr="007248A8">
        <w:rPr>
          <w:rFonts w:ascii="Times New Roman" w:hAnsi="Times New Roman"/>
          <w:sz w:val="24"/>
          <w:szCs w:val="24"/>
          <w:u w:val="single"/>
        </w:rPr>
        <w:t>El presidente electo asegura que ya ha tenido suficiente “globalización” y que la sustituirá por “americanismo”. Justo en el momento en el que Reino Unido se ha autoexcluido de Europa.</w:t>
      </w:r>
    </w:p>
    <w:p w:rsidR="00A57A09" w:rsidRPr="007248A8" w:rsidRDefault="00A57A09" w:rsidP="00A57A09">
      <w:pPr>
        <w:spacing w:line="240" w:lineRule="auto"/>
        <w:jc w:val="both"/>
        <w:rPr>
          <w:rFonts w:ascii="Times New Roman" w:hAnsi="Times New Roman"/>
          <w:sz w:val="24"/>
          <w:szCs w:val="24"/>
          <w:u w:val="single"/>
        </w:rPr>
      </w:pPr>
      <w:r w:rsidRPr="007248A8">
        <w:rPr>
          <w:rFonts w:ascii="Times New Roman" w:hAnsi="Times New Roman"/>
          <w:sz w:val="24"/>
          <w:szCs w:val="24"/>
          <w:u w:val="single"/>
        </w:rPr>
        <w:t>A nadie sorprende que Barack Obama eligiera Berlín para su última reunión con los líderes europeos. Merkel, según el presidente de EEUU, ha sido su “aliada internacional más cercana” François Hollande, Matteo Renzi y Theresa May también se han despedido del presidente saliente. Públicamente Obama ha intentado enviar un mensaje de calma. Su sucesor no abandonará la Alianza Atlántica, las realidades geopolíticas se impondrán y EEUU no renunciará a su liderazgo.</w:t>
      </w:r>
    </w:p>
    <w:p w:rsidR="00A57A09" w:rsidRPr="003348AB" w:rsidRDefault="00A57A09" w:rsidP="00A57A09">
      <w:pPr>
        <w:spacing w:line="240" w:lineRule="auto"/>
        <w:jc w:val="both"/>
        <w:rPr>
          <w:rFonts w:ascii="Times New Roman" w:hAnsi="Times New Roman"/>
          <w:sz w:val="24"/>
          <w:szCs w:val="24"/>
        </w:rPr>
      </w:pPr>
      <w:r w:rsidRPr="003348AB">
        <w:rPr>
          <w:rFonts w:ascii="Times New Roman" w:hAnsi="Times New Roman"/>
          <w:sz w:val="24"/>
          <w:szCs w:val="24"/>
        </w:rPr>
        <w:t>No obstante, el rechazo que ha mostrado Trump por la OTAN y su admiración por Putin vienen de antes de la campaña electoral. Merkel se siente cómoda hablando de los valores que sostienen nuestra civi</w:t>
      </w:r>
      <w:r>
        <w:rPr>
          <w:rFonts w:ascii="Times New Roman" w:hAnsi="Times New Roman"/>
          <w:sz w:val="24"/>
          <w:szCs w:val="24"/>
        </w:rPr>
        <w:t>lización. Trump firma acuerdos.</w:t>
      </w:r>
    </w:p>
    <w:p w:rsidR="00A57A09" w:rsidRPr="003348AB" w:rsidRDefault="00A57A09" w:rsidP="00A57A09">
      <w:pPr>
        <w:spacing w:line="240" w:lineRule="auto"/>
        <w:jc w:val="both"/>
        <w:rPr>
          <w:rFonts w:ascii="Times New Roman" w:hAnsi="Times New Roman"/>
          <w:sz w:val="24"/>
          <w:szCs w:val="24"/>
        </w:rPr>
      </w:pPr>
      <w:r w:rsidRPr="003348AB">
        <w:rPr>
          <w:rFonts w:ascii="Times New Roman" w:hAnsi="Times New Roman"/>
          <w:sz w:val="24"/>
          <w:szCs w:val="24"/>
        </w:rPr>
        <w:t>Las potenciales colisiones transatlánticas hablan por sí solas. La UE se prepara para renovar las sanciones impuestas a Putin por la anexión a Rusia de Crimea y la invasión del Este de Ucrania. Algunos miembros de la UE han mostrado su disconformidad con los costes comerciales de las sanciones. El autoritario primer ministro de Hungría, Viktor Orban, prefiere rendir homenaje a Putin. Pero Merkel se ha encargado de que los 28 países miembros se unan en torno a una posición común. Proceder de otra forma sería como reconocer que, una vez más, las fronteras de Europa s</w:t>
      </w:r>
      <w:r>
        <w:rPr>
          <w:rFonts w:ascii="Times New Roman" w:hAnsi="Times New Roman"/>
          <w:sz w:val="24"/>
          <w:szCs w:val="24"/>
        </w:rPr>
        <w:t>e pueden cambiar por la fuerza.</w:t>
      </w:r>
    </w:p>
    <w:p w:rsidR="00A57A09" w:rsidRPr="007248A8" w:rsidRDefault="00A57A09" w:rsidP="00A57A09">
      <w:pPr>
        <w:spacing w:line="240" w:lineRule="auto"/>
        <w:jc w:val="both"/>
        <w:rPr>
          <w:rFonts w:ascii="Times New Roman" w:hAnsi="Times New Roman"/>
          <w:sz w:val="24"/>
          <w:szCs w:val="24"/>
          <w:u w:val="single"/>
        </w:rPr>
      </w:pPr>
      <w:r w:rsidRPr="007248A8">
        <w:rPr>
          <w:rFonts w:ascii="Times New Roman" w:hAnsi="Times New Roman"/>
          <w:sz w:val="24"/>
          <w:szCs w:val="24"/>
          <w:u w:val="single"/>
        </w:rPr>
        <w:lastRenderedPageBreak/>
        <w:t>Un acuerdo entre Trump y Putin para aceptar el revanchismo de Moscú invalidaría de inmediato el acuerdo de seguridad que ha prevalecido desde 1945 y apuntaría a un futuro en el que Europa vuelve a dividirse entre distintas esferas de poder. Putin seguramente no quiera tomar el control de los países Bálticos, Georgia o Bielorrusia. Pero quiere asegurarse que sus vecinos rusos actúan sólo con su permiso. Dicho lo cual, cabe preguntarse dónde queda a largo plazo Polonia, un país que, bajo su actual liderazgo reaccionario, quiere que sean sus socios occidentales los que garanticen su seguridad.</w:t>
      </w:r>
    </w:p>
    <w:p w:rsidR="00A57A09" w:rsidRPr="007248A8" w:rsidRDefault="00A57A09" w:rsidP="00A57A09">
      <w:pPr>
        <w:spacing w:line="240" w:lineRule="auto"/>
        <w:jc w:val="both"/>
        <w:rPr>
          <w:rFonts w:ascii="Times New Roman" w:hAnsi="Times New Roman"/>
          <w:sz w:val="24"/>
          <w:szCs w:val="24"/>
          <w:u w:val="single"/>
        </w:rPr>
      </w:pPr>
      <w:r w:rsidRPr="003348AB">
        <w:rPr>
          <w:rFonts w:ascii="Times New Roman" w:hAnsi="Times New Roman"/>
          <w:sz w:val="24"/>
          <w:szCs w:val="24"/>
        </w:rPr>
        <w:t xml:space="preserve">Trump no conseguirá todo lo que se proponga. El presidente electo ha prometido acabar con el acuerdo de Naciones Unidas que limita el programa nuclear de Irán, lo que daría alas a Teherán para reanudar sus planes nucleares. </w:t>
      </w:r>
      <w:r w:rsidRPr="007248A8">
        <w:rPr>
          <w:rFonts w:ascii="Times New Roman" w:hAnsi="Times New Roman"/>
          <w:sz w:val="24"/>
          <w:szCs w:val="24"/>
          <w:u w:val="single"/>
        </w:rPr>
        <w:t>El compromiso de no proliferación nuclear es muy importante para Europa. Trump ha llegado a afirmar literalmente que no se inmutaría si Japón o Corea del Sur deciden fabricar sus propias bombas.</w:t>
      </w:r>
    </w:p>
    <w:p w:rsidR="00A57A09" w:rsidRPr="007248A8" w:rsidRDefault="00A57A09" w:rsidP="00A57A09">
      <w:pPr>
        <w:spacing w:line="240" w:lineRule="auto"/>
        <w:jc w:val="both"/>
        <w:rPr>
          <w:rFonts w:ascii="Times New Roman" w:hAnsi="Times New Roman"/>
          <w:color w:val="FF0000"/>
          <w:sz w:val="24"/>
          <w:szCs w:val="24"/>
          <w:u w:val="single"/>
        </w:rPr>
      </w:pPr>
      <w:r w:rsidRPr="007248A8">
        <w:rPr>
          <w:rFonts w:ascii="Times New Roman" w:hAnsi="Times New Roman"/>
          <w:color w:val="FF0000"/>
          <w:sz w:val="24"/>
          <w:szCs w:val="24"/>
          <w:u w:val="single"/>
        </w:rPr>
        <w:t>Europa está en modo de espera. ¿Cuántas promesas hechas en la campaña hará realidad Trump cuando llegue al poder? Parece que el resultado será entre malo y muy malo. Los europeos han luchado mucho para mantener sus valores frente al autoritarismo y el populismo. El peligro llega ahora del otro lado del Atlántico. Le corresponde a Merkel ser la portavoz de lo que durante las últimas siete décadas hemos conocido como Occidente.</w:t>
      </w:r>
    </w:p>
    <w:p w:rsidR="00A57A09" w:rsidRDefault="00A57A09" w:rsidP="00A57A09">
      <w:pPr>
        <w:spacing w:line="240" w:lineRule="auto"/>
        <w:jc w:val="both"/>
        <w:rPr>
          <w:rFonts w:ascii="Times New Roman" w:hAnsi="Times New Roman"/>
          <w:sz w:val="24"/>
          <w:szCs w:val="24"/>
        </w:rPr>
      </w:pPr>
      <w:r>
        <w:rPr>
          <w:rFonts w:ascii="Times New Roman" w:hAnsi="Times New Roman"/>
          <w:sz w:val="24"/>
          <w:szCs w:val="24"/>
        </w:rPr>
        <w:t xml:space="preserve">- </w:t>
      </w:r>
      <w:r w:rsidRPr="003348AB">
        <w:rPr>
          <w:rFonts w:ascii="Times New Roman" w:hAnsi="Times New Roman"/>
          <w:sz w:val="24"/>
          <w:szCs w:val="24"/>
          <w:u w:val="single"/>
        </w:rPr>
        <w:t>Hay que rehacer la UE para resolver las desavenencias</w:t>
      </w:r>
      <w:r>
        <w:rPr>
          <w:rFonts w:ascii="Times New Roman" w:hAnsi="Times New Roman"/>
          <w:sz w:val="24"/>
          <w:szCs w:val="24"/>
        </w:rPr>
        <w:t xml:space="preserve"> (Expansión - FT - </w:t>
      </w:r>
      <w:r w:rsidRPr="003348AB">
        <w:rPr>
          <w:rFonts w:ascii="Times New Roman" w:hAnsi="Times New Roman"/>
          <w:b/>
          <w:sz w:val="24"/>
          <w:szCs w:val="24"/>
        </w:rPr>
        <w:t>18/11/16</w:t>
      </w:r>
      <w:r>
        <w:rPr>
          <w:rFonts w:ascii="Times New Roman" w:hAnsi="Times New Roman"/>
          <w:sz w:val="24"/>
          <w:szCs w:val="24"/>
        </w:rPr>
        <w:t>)</w:t>
      </w:r>
    </w:p>
    <w:p w:rsidR="00A57A09" w:rsidRPr="003348AB" w:rsidRDefault="00A57A09" w:rsidP="00A57A09">
      <w:pPr>
        <w:spacing w:line="240" w:lineRule="auto"/>
        <w:jc w:val="both"/>
        <w:rPr>
          <w:rFonts w:ascii="Times New Roman" w:hAnsi="Times New Roman"/>
          <w:sz w:val="24"/>
          <w:szCs w:val="24"/>
        </w:rPr>
      </w:pPr>
      <w:r>
        <w:rPr>
          <w:rFonts w:ascii="Times New Roman" w:hAnsi="Times New Roman"/>
          <w:sz w:val="24"/>
          <w:szCs w:val="24"/>
        </w:rPr>
        <w:t>(Por</w:t>
      </w:r>
      <w:r w:rsidRPr="003348AB">
        <w:rPr>
          <w:rFonts w:ascii="Times New Roman" w:hAnsi="Times New Roman"/>
          <w:sz w:val="24"/>
          <w:szCs w:val="24"/>
        </w:rPr>
        <w:t xml:space="preserve"> N</w:t>
      </w:r>
      <w:r>
        <w:rPr>
          <w:rFonts w:ascii="Times New Roman" w:hAnsi="Times New Roman"/>
          <w:sz w:val="24"/>
          <w:szCs w:val="24"/>
        </w:rPr>
        <w:t>icolas Sarkozy - Financial Times)                                          Lectura recomendada</w:t>
      </w:r>
    </w:p>
    <w:p w:rsidR="00A57A09" w:rsidRPr="007248A8" w:rsidRDefault="00A57A09" w:rsidP="00A57A09">
      <w:pPr>
        <w:spacing w:line="240" w:lineRule="auto"/>
        <w:jc w:val="both"/>
        <w:rPr>
          <w:rFonts w:ascii="Times New Roman" w:hAnsi="Times New Roman"/>
          <w:sz w:val="24"/>
          <w:szCs w:val="24"/>
          <w:u w:val="single"/>
        </w:rPr>
      </w:pPr>
      <w:r w:rsidRPr="007248A8">
        <w:rPr>
          <w:rFonts w:ascii="Times New Roman" w:hAnsi="Times New Roman"/>
          <w:sz w:val="24"/>
          <w:szCs w:val="24"/>
          <w:u w:val="single"/>
        </w:rPr>
        <w:t>Europa no tiene que hacer reformas para atraer a Reino Unido, sino porque su futuro y supervivencia depende de ello.</w:t>
      </w:r>
    </w:p>
    <w:p w:rsidR="00A57A09" w:rsidRPr="007248A8" w:rsidRDefault="00A57A09" w:rsidP="00A57A09">
      <w:pPr>
        <w:spacing w:line="240" w:lineRule="auto"/>
        <w:jc w:val="both"/>
        <w:rPr>
          <w:rFonts w:ascii="Times New Roman" w:hAnsi="Times New Roman"/>
          <w:sz w:val="24"/>
          <w:szCs w:val="24"/>
          <w:u w:val="single"/>
        </w:rPr>
      </w:pPr>
      <w:r w:rsidRPr="007248A8">
        <w:rPr>
          <w:rFonts w:ascii="Times New Roman" w:hAnsi="Times New Roman"/>
          <w:sz w:val="24"/>
          <w:szCs w:val="24"/>
          <w:u w:val="single"/>
        </w:rPr>
        <w:t>El 23 de junio, el pueblo británico decidió abandonar la UE. Lamento que lo hiciesen porque pienso que Reino Unido forma parte de Europa. No se me ocurre nada peor que su decisión pueda no ser respetada.</w:t>
      </w:r>
    </w:p>
    <w:p w:rsidR="00A57A09" w:rsidRPr="003348AB" w:rsidRDefault="00A57A09" w:rsidP="00A57A09">
      <w:pPr>
        <w:spacing w:line="240" w:lineRule="auto"/>
        <w:jc w:val="both"/>
        <w:rPr>
          <w:rFonts w:ascii="Times New Roman" w:hAnsi="Times New Roman"/>
          <w:sz w:val="24"/>
          <w:szCs w:val="24"/>
        </w:rPr>
      </w:pPr>
      <w:r w:rsidRPr="003348AB">
        <w:rPr>
          <w:rFonts w:ascii="Times New Roman" w:hAnsi="Times New Roman"/>
          <w:sz w:val="24"/>
          <w:szCs w:val="24"/>
        </w:rPr>
        <w:t>Las negociaciones políticas en ciernes serán difíciles, y los tecnicismos asociados complejos. El Artículo 50, el mecanismo para abandonar la UE, da un periodo de dos años para llegar a un acuerdo, que de no alcanzarse resultaría en una salida automática. La pregunta es si Reino Unido y sus 27 naciones socias tendrán el tiempo suficiente para alcanzar un acuerdo mutuamente satisfactorio que consagre la mayoría de los lazos que ya comparten, o si se verán forzados a una ruptura mucho más severa. Nadie conoce la respuesta aún.</w:t>
      </w:r>
    </w:p>
    <w:p w:rsidR="00A57A09" w:rsidRPr="003348AB" w:rsidRDefault="00A57A09" w:rsidP="00A57A09">
      <w:pPr>
        <w:spacing w:line="240" w:lineRule="auto"/>
        <w:jc w:val="both"/>
        <w:rPr>
          <w:rFonts w:ascii="Times New Roman" w:hAnsi="Times New Roman"/>
          <w:sz w:val="24"/>
          <w:szCs w:val="24"/>
        </w:rPr>
      </w:pPr>
      <w:r w:rsidRPr="003348AB">
        <w:rPr>
          <w:rFonts w:ascii="Times New Roman" w:hAnsi="Times New Roman"/>
          <w:sz w:val="24"/>
          <w:szCs w:val="24"/>
        </w:rPr>
        <w:t>Lo que me parece incuestionable, no obstante, es que estas conversaciones tienen que ofrecer resultados coherentes. Nadie puede estar dentro y fuera al mismo tiempo, o disfrutar de privilegios sin responsabilidades. Esto no es una represalia: es simple lógica. Ningún gobierno europeo podría aceptar darle a Reino Unido acceso al mercado único si Londres no acata normas, obligaciones y concesiones, incluido el libre movimiento de</w:t>
      </w:r>
      <w:r>
        <w:rPr>
          <w:rFonts w:ascii="Times New Roman" w:hAnsi="Times New Roman"/>
          <w:sz w:val="24"/>
          <w:szCs w:val="24"/>
        </w:rPr>
        <w:t xml:space="preserve"> ciudadanos europeos, a cambio.</w:t>
      </w:r>
    </w:p>
    <w:p w:rsidR="00A57A09" w:rsidRPr="003348AB" w:rsidRDefault="00A57A09" w:rsidP="00A57A09">
      <w:pPr>
        <w:spacing w:line="240" w:lineRule="auto"/>
        <w:jc w:val="both"/>
        <w:rPr>
          <w:rFonts w:ascii="Times New Roman" w:hAnsi="Times New Roman"/>
          <w:sz w:val="24"/>
          <w:szCs w:val="24"/>
        </w:rPr>
      </w:pPr>
      <w:r w:rsidRPr="003348AB">
        <w:rPr>
          <w:rFonts w:ascii="Times New Roman" w:hAnsi="Times New Roman"/>
          <w:sz w:val="24"/>
          <w:szCs w:val="24"/>
        </w:rPr>
        <w:t>El respeto de la elección del pueblo británico también implica el reconocimiento de que sus dudas sobre el proyecto europeo no pueden achacarse a una estrechez de miras o por su idiosincrasia. Otras naciones europeas podrían haber votado en el mismo sentido si se les hubiera dado la posibilidad, simplemente porque el distanciamiento entre Europa y sus ciudadanos es más grande que nunca.</w:t>
      </w:r>
    </w:p>
    <w:p w:rsidR="00A57A09" w:rsidRPr="007248A8" w:rsidRDefault="00A57A09" w:rsidP="00A57A09">
      <w:pPr>
        <w:spacing w:line="240" w:lineRule="auto"/>
        <w:jc w:val="both"/>
        <w:rPr>
          <w:rFonts w:ascii="Times New Roman" w:hAnsi="Times New Roman"/>
          <w:sz w:val="24"/>
          <w:szCs w:val="24"/>
          <w:u w:val="single"/>
        </w:rPr>
      </w:pPr>
      <w:r w:rsidRPr="007248A8">
        <w:rPr>
          <w:rFonts w:ascii="Times New Roman" w:hAnsi="Times New Roman"/>
          <w:sz w:val="24"/>
          <w:szCs w:val="24"/>
          <w:u w:val="single"/>
        </w:rPr>
        <w:lastRenderedPageBreak/>
        <w:t>Y la única manera de proceder para los europeos en nuestro mundo globalizado, donde la competencia es cada vez más feroz, los desafíos cada vez más complejos y las amenazas más numerosas, es permanecer unidos. Europa sigue siendo una idea profundamente moderna, pero el proyecto europeo tal y como lo conocemos ha envejecido. Por eso creo que Europa necesita una revisión, así como reformas.</w:t>
      </w:r>
    </w:p>
    <w:p w:rsidR="00A57A09" w:rsidRPr="007248A8" w:rsidRDefault="00A57A09" w:rsidP="00A57A09">
      <w:pPr>
        <w:spacing w:line="240" w:lineRule="auto"/>
        <w:jc w:val="both"/>
        <w:rPr>
          <w:rFonts w:ascii="Times New Roman" w:hAnsi="Times New Roman"/>
          <w:color w:val="FF0000"/>
          <w:sz w:val="24"/>
          <w:szCs w:val="24"/>
          <w:u w:val="single"/>
        </w:rPr>
      </w:pPr>
      <w:r w:rsidRPr="007248A8">
        <w:rPr>
          <w:rFonts w:ascii="Times New Roman" w:hAnsi="Times New Roman"/>
          <w:color w:val="FF0000"/>
          <w:sz w:val="24"/>
          <w:szCs w:val="24"/>
          <w:u w:val="single"/>
        </w:rPr>
        <w:t>En primer lugar, esto implica reconocer finalmente que hay más de una Europa. La Europa del euro y la Europa de la unión de 27 miembros, por ejemplo, siguen caminos distintos.</w:t>
      </w:r>
    </w:p>
    <w:p w:rsidR="00A57A09" w:rsidRPr="003348AB" w:rsidRDefault="00A57A09" w:rsidP="00A57A09">
      <w:pPr>
        <w:spacing w:line="240" w:lineRule="auto"/>
        <w:jc w:val="both"/>
        <w:rPr>
          <w:rFonts w:ascii="Times New Roman" w:hAnsi="Times New Roman"/>
          <w:sz w:val="24"/>
          <w:szCs w:val="24"/>
        </w:rPr>
      </w:pPr>
      <w:r w:rsidRPr="007248A8">
        <w:rPr>
          <w:rFonts w:ascii="Times New Roman" w:hAnsi="Times New Roman"/>
          <w:sz w:val="24"/>
          <w:szCs w:val="24"/>
          <w:u w:val="single"/>
        </w:rPr>
        <w:t>La Europa del euro tiene que profundizar su integración, bajo un gobierno económico sólido, de una vez por todas.</w:t>
      </w:r>
      <w:r w:rsidRPr="003348AB">
        <w:rPr>
          <w:rFonts w:ascii="Times New Roman" w:hAnsi="Times New Roman"/>
          <w:sz w:val="24"/>
          <w:szCs w:val="24"/>
        </w:rPr>
        <w:t xml:space="preserve"> Las bases para ello se asentaron durante la crisis de 2010-2011, cuando se creó el Mecanismo Europeo de Estabilidad (MEDE) y empezaron las cumbres de la eurozona. Esta Europa tiene que avanzar, proporcionando un liderazgo más permanente para sus cumbres de la eurozona, estableciendo una secretaría central que actúe como Tesoro de Europa, y convirtiendo el MEDE en un</w:t>
      </w:r>
      <w:r>
        <w:rPr>
          <w:rFonts w:ascii="Times New Roman" w:hAnsi="Times New Roman"/>
          <w:sz w:val="24"/>
          <w:szCs w:val="24"/>
        </w:rPr>
        <w:t xml:space="preserve"> fondo monetario europeo pleno.</w:t>
      </w:r>
    </w:p>
    <w:p w:rsidR="00A57A09" w:rsidRPr="0086342C" w:rsidRDefault="00A57A09" w:rsidP="00A57A09">
      <w:pPr>
        <w:spacing w:line="240" w:lineRule="auto"/>
        <w:jc w:val="both"/>
        <w:rPr>
          <w:rFonts w:ascii="Times New Roman" w:hAnsi="Times New Roman"/>
          <w:sz w:val="24"/>
          <w:szCs w:val="24"/>
          <w:u w:val="single"/>
        </w:rPr>
      </w:pPr>
      <w:r w:rsidRPr="0086342C">
        <w:rPr>
          <w:rFonts w:ascii="Times New Roman" w:hAnsi="Times New Roman"/>
          <w:sz w:val="24"/>
          <w:szCs w:val="24"/>
          <w:u w:val="single"/>
        </w:rPr>
        <w:t>La otra Europa, la unión de 27 miembros, debería volver a sus funciones originales -garantizando que el mercado interno opere con fluidez y centrándose en no más de 10 asuntos de verdadera importancia estratégica- como la política agrícola e industrial para estimular el crecimiento; la política de investigación, que tiene que ser más audaz; la política de competencia, que tiene que ser menos dogmática; y la política comercial fundamentada en la reciprocidad. Todo lo demás es mejor dejarlo en manos de los Estados miembros.</w:t>
      </w:r>
    </w:p>
    <w:p w:rsidR="00A57A09" w:rsidRPr="003348AB" w:rsidRDefault="00A57A09" w:rsidP="00A57A09">
      <w:pPr>
        <w:spacing w:line="240" w:lineRule="auto"/>
        <w:jc w:val="both"/>
        <w:rPr>
          <w:rFonts w:ascii="Times New Roman" w:hAnsi="Times New Roman"/>
          <w:sz w:val="24"/>
          <w:szCs w:val="24"/>
        </w:rPr>
      </w:pPr>
      <w:r w:rsidRPr="0086342C">
        <w:rPr>
          <w:rFonts w:ascii="Times New Roman" w:hAnsi="Times New Roman"/>
          <w:sz w:val="24"/>
          <w:szCs w:val="24"/>
          <w:u w:val="single"/>
        </w:rPr>
        <w:t>Esta Europa ampliada también tiene que revisar las prerrogativas de la Comisión, para prevenir que ignore a los legisladores europeos y nacionales</w:t>
      </w:r>
      <w:r w:rsidRPr="003348AB">
        <w:rPr>
          <w:rFonts w:ascii="Times New Roman" w:hAnsi="Times New Roman"/>
          <w:sz w:val="24"/>
          <w:szCs w:val="24"/>
        </w:rPr>
        <w:t>, y que asfixie unilateralmente a nuestros emprendedores y a nuestros ciudadanos con las restric</w:t>
      </w:r>
      <w:r>
        <w:rPr>
          <w:rFonts w:ascii="Times New Roman" w:hAnsi="Times New Roman"/>
          <w:sz w:val="24"/>
          <w:szCs w:val="24"/>
        </w:rPr>
        <w:t>ciones técnicas que les impone.</w:t>
      </w:r>
    </w:p>
    <w:p w:rsidR="00A57A09" w:rsidRPr="003348AB" w:rsidRDefault="00A57A09" w:rsidP="00A57A09">
      <w:pPr>
        <w:spacing w:line="240" w:lineRule="auto"/>
        <w:jc w:val="both"/>
        <w:rPr>
          <w:rFonts w:ascii="Times New Roman" w:hAnsi="Times New Roman"/>
          <w:sz w:val="24"/>
          <w:szCs w:val="24"/>
        </w:rPr>
      </w:pPr>
      <w:r w:rsidRPr="0086342C">
        <w:rPr>
          <w:rFonts w:ascii="Times New Roman" w:hAnsi="Times New Roman"/>
          <w:sz w:val="24"/>
          <w:szCs w:val="24"/>
          <w:u w:val="single"/>
        </w:rPr>
        <w:t>Finalmente, Europa necesita una nueva política de inmigración</w:t>
      </w:r>
      <w:r w:rsidRPr="003348AB">
        <w:rPr>
          <w:rFonts w:ascii="Times New Roman" w:hAnsi="Times New Roman"/>
          <w:sz w:val="24"/>
          <w:szCs w:val="24"/>
        </w:rPr>
        <w:t xml:space="preserve">. Necesita un nuevo Schengen, políticas de inmigración y asilo compartidas, y leyes laborales coherentes sobre los extranjeros para poner fin a la explotación de los trabajadores. Los extranjeros no deberían recibir beneficios no contributivos hasta que hayan completado un periodo de residencia de cinco años. </w:t>
      </w:r>
      <w:r w:rsidRPr="0086342C">
        <w:rPr>
          <w:rFonts w:ascii="Times New Roman" w:hAnsi="Times New Roman"/>
          <w:sz w:val="24"/>
          <w:szCs w:val="24"/>
          <w:u w:val="single"/>
        </w:rPr>
        <w:t>Tenemos que proteger eficazmente las fronteras de Europa. Tenemos que unir fuerzas para enviar a los que han entrado de forma ilegal de vuelta a sus países de origen. Tenemos que incluir la cooperación entre nuestras prioridades en política exterior para detener la inmigración ilegal</w:t>
      </w:r>
      <w:r w:rsidRPr="003348AB">
        <w:rPr>
          <w:rFonts w:ascii="Times New Roman" w:hAnsi="Times New Roman"/>
          <w:sz w:val="24"/>
          <w:szCs w:val="24"/>
        </w:rPr>
        <w:t>. A los países que se nieguen a cooperar se les debería denegar la ayuda de la UE. Es</w:t>
      </w:r>
      <w:r>
        <w:rPr>
          <w:rFonts w:ascii="Times New Roman" w:hAnsi="Times New Roman"/>
          <w:sz w:val="24"/>
          <w:szCs w:val="24"/>
        </w:rPr>
        <w:t>to tiene que combinarse con un “plan Marshall”</w:t>
      </w:r>
      <w:r w:rsidRPr="003348AB">
        <w:rPr>
          <w:rFonts w:ascii="Times New Roman" w:hAnsi="Times New Roman"/>
          <w:sz w:val="24"/>
          <w:szCs w:val="24"/>
        </w:rPr>
        <w:t xml:space="preserve"> europeo para África.</w:t>
      </w:r>
    </w:p>
    <w:p w:rsidR="00A57A09" w:rsidRPr="0086342C" w:rsidRDefault="00A57A09" w:rsidP="00A57A09">
      <w:pPr>
        <w:spacing w:line="240" w:lineRule="auto"/>
        <w:jc w:val="both"/>
        <w:rPr>
          <w:rFonts w:ascii="Times New Roman" w:hAnsi="Times New Roman"/>
          <w:sz w:val="24"/>
          <w:szCs w:val="24"/>
          <w:u w:val="single"/>
        </w:rPr>
      </w:pPr>
      <w:r w:rsidRPr="0086342C">
        <w:rPr>
          <w:rFonts w:ascii="Times New Roman" w:hAnsi="Times New Roman"/>
          <w:sz w:val="24"/>
          <w:szCs w:val="24"/>
          <w:u w:val="single"/>
        </w:rPr>
        <w:t>Entretanto, pienso que deberíamos dejar en suspenso las nuevas incorporaciones, incluso en el caso de los países con fundamentos para unirse, como los estados balcánicos. Y, como ya he dicho anteriormente, me opongo categóricamente a la adhesión de Turquía.</w:t>
      </w:r>
    </w:p>
    <w:p w:rsidR="00A57A09" w:rsidRDefault="00A57A09" w:rsidP="00A57A09">
      <w:pPr>
        <w:spacing w:line="240" w:lineRule="auto"/>
        <w:jc w:val="both"/>
        <w:rPr>
          <w:rFonts w:ascii="Times New Roman" w:hAnsi="Times New Roman"/>
          <w:sz w:val="24"/>
          <w:szCs w:val="24"/>
        </w:rPr>
      </w:pPr>
      <w:r w:rsidRPr="0086342C">
        <w:rPr>
          <w:rFonts w:ascii="Times New Roman" w:hAnsi="Times New Roman"/>
          <w:sz w:val="24"/>
          <w:szCs w:val="24"/>
          <w:u w:val="single"/>
        </w:rPr>
        <w:t>Una vez que Europa culmine sus ajustes, les corresponderá a los líderes británicos decidir si consultan a sus ciudadanos sobre la incorporación de nuevo a la unión</w:t>
      </w:r>
      <w:r w:rsidRPr="003348AB">
        <w:rPr>
          <w:rFonts w:ascii="Times New Roman" w:hAnsi="Times New Roman"/>
          <w:sz w:val="24"/>
          <w:szCs w:val="24"/>
        </w:rPr>
        <w:t>. La elección será del pueblo británico, y sólo de ellos. Europa no tiene que hacer reformas con la esperanza de atraer de nuevo a Reino Unido: tiene que aplicar reformas porque su futuro y su supervivencia dependen de ello; porque la reforma es tan urgente como vital.</w:t>
      </w:r>
    </w:p>
    <w:p w:rsidR="00A57A09" w:rsidRDefault="00A57A09" w:rsidP="00A57A09">
      <w:pPr>
        <w:spacing w:line="240" w:lineRule="auto"/>
        <w:jc w:val="both"/>
        <w:rPr>
          <w:rFonts w:ascii="Times New Roman" w:hAnsi="Times New Roman"/>
          <w:sz w:val="24"/>
          <w:szCs w:val="24"/>
          <w:u w:val="single"/>
        </w:rPr>
      </w:pPr>
      <w:r w:rsidRPr="0086342C">
        <w:rPr>
          <w:rFonts w:ascii="Times New Roman" w:hAnsi="Times New Roman"/>
          <w:sz w:val="24"/>
          <w:szCs w:val="24"/>
          <w:u w:val="single"/>
        </w:rPr>
        <w:lastRenderedPageBreak/>
        <w:t>Algunos ejemplos de la Europa “imposible”</w:t>
      </w:r>
      <w:r>
        <w:rPr>
          <w:rFonts w:ascii="Times New Roman" w:hAnsi="Times New Roman"/>
          <w:sz w:val="24"/>
          <w:szCs w:val="24"/>
          <w:u w:val="single"/>
        </w:rPr>
        <w:t>:</w:t>
      </w:r>
      <w:r w:rsidRPr="0086342C">
        <w:rPr>
          <w:rFonts w:ascii="Times New Roman" w:hAnsi="Times New Roman"/>
          <w:sz w:val="24"/>
          <w:szCs w:val="24"/>
          <w:u w:val="single"/>
        </w:rPr>
        <w:t xml:space="preserve"> un socialismo “sin” planificación y un capitalismo “sin” mercado</w:t>
      </w:r>
      <w:r>
        <w:rPr>
          <w:rFonts w:ascii="Times New Roman" w:hAnsi="Times New Roman"/>
          <w:sz w:val="24"/>
          <w:szCs w:val="24"/>
          <w:u w:val="single"/>
        </w:rPr>
        <w:t xml:space="preserve"> (lo peor de ambos mundos)</w:t>
      </w:r>
    </w:p>
    <w:p w:rsidR="00A57A09" w:rsidRPr="0086342C" w:rsidRDefault="00A57A09" w:rsidP="00A57A09">
      <w:pPr>
        <w:spacing w:line="240" w:lineRule="auto"/>
        <w:jc w:val="both"/>
        <w:rPr>
          <w:rFonts w:ascii="Times New Roman" w:hAnsi="Times New Roman"/>
          <w:sz w:val="24"/>
          <w:szCs w:val="24"/>
          <w:u w:val="single"/>
        </w:rPr>
      </w:pPr>
      <w:r>
        <w:rPr>
          <w:rFonts w:ascii="Times New Roman" w:hAnsi="Times New Roman"/>
          <w:sz w:val="24"/>
          <w:szCs w:val="24"/>
          <w:u w:val="single"/>
        </w:rPr>
        <w:t>La “esquizofrenia” de Europa: un “socialismo” sin planificación y un “capitalismo” sin mercado</w:t>
      </w:r>
    </w:p>
    <w:p w:rsidR="00A57A09" w:rsidRPr="0086342C" w:rsidRDefault="00A57A09" w:rsidP="00A57A09">
      <w:pPr>
        <w:spacing w:line="240" w:lineRule="auto"/>
        <w:jc w:val="both"/>
        <w:rPr>
          <w:rFonts w:ascii="Times New Roman" w:hAnsi="Times New Roman"/>
          <w:sz w:val="24"/>
          <w:szCs w:val="24"/>
        </w:rPr>
      </w:pPr>
      <w:r>
        <w:rPr>
          <w:rFonts w:ascii="Times New Roman" w:hAnsi="Times New Roman"/>
          <w:i/>
          <w:sz w:val="24"/>
          <w:szCs w:val="24"/>
        </w:rPr>
        <w:t>“</w:t>
      </w:r>
      <w:r w:rsidRPr="0086342C">
        <w:rPr>
          <w:rFonts w:ascii="Times New Roman" w:hAnsi="Times New Roman"/>
          <w:i/>
          <w:sz w:val="24"/>
          <w:szCs w:val="24"/>
        </w:rPr>
        <w:t>El Estado posee capital propio en 81 compañías francesas, desde Alstom a Orange, con un valor aproximado de 90.000 millones de euros y que generan 1,7 millones de puestos de trabajo</w:t>
      </w:r>
      <w:r>
        <w:rPr>
          <w:rFonts w:ascii="Times New Roman" w:hAnsi="Times New Roman"/>
          <w:i/>
          <w:sz w:val="24"/>
          <w:szCs w:val="24"/>
        </w:rPr>
        <w:t>”..</w:t>
      </w:r>
      <w:r w:rsidRPr="0086342C">
        <w:rPr>
          <w:rFonts w:ascii="Times New Roman" w:hAnsi="Times New Roman"/>
          <w:i/>
          <w:sz w:val="24"/>
          <w:szCs w:val="24"/>
        </w:rPr>
        <w:t>.</w:t>
      </w:r>
      <w:r>
        <w:rPr>
          <w:rFonts w:ascii="Times New Roman" w:hAnsi="Times New Roman"/>
          <w:i/>
          <w:sz w:val="24"/>
          <w:szCs w:val="24"/>
        </w:rPr>
        <w:t xml:space="preserve"> </w:t>
      </w:r>
      <w:r w:rsidRPr="003348AB">
        <w:rPr>
          <w:rFonts w:ascii="Times New Roman" w:hAnsi="Times New Roman"/>
          <w:sz w:val="24"/>
          <w:szCs w:val="24"/>
          <w:u w:val="single"/>
        </w:rPr>
        <w:t>Francia debate su modelo de participación en las empresas</w:t>
      </w:r>
      <w:r>
        <w:rPr>
          <w:rFonts w:ascii="Times New Roman" w:hAnsi="Times New Roman"/>
          <w:sz w:val="24"/>
          <w:szCs w:val="24"/>
        </w:rPr>
        <w:t xml:space="preserve"> (</w:t>
      </w:r>
      <w:r w:rsidRPr="003348AB">
        <w:rPr>
          <w:rFonts w:ascii="Times New Roman" w:hAnsi="Times New Roman"/>
          <w:sz w:val="24"/>
          <w:szCs w:val="24"/>
        </w:rPr>
        <w:t>M</w:t>
      </w:r>
      <w:r>
        <w:rPr>
          <w:rFonts w:ascii="Times New Roman" w:hAnsi="Times New Roman"/>
          <w:sz w:val="24"/>
          <w:szCs w:val="24"/>
        </w:rPr>
        <w:t xml:space="preserve">ichael Stothard - Financial Times - Expansión - </w:t>
      </w:r>
      <w:r w:rsidRPr="003348AB">
        <w:rPr>
          <w:rFonts w:ascii="Times New Roman" w:hAnsi="Times New Roman"/>
          <w:b/>
          <w:sz w:val="24"/>
          <w:szCs w:val="24"/>
        </w:rPr>
        <w:t>18/11/16</w:t>
      </w:r>
      <w:r>
        <w:rPr>
          <w:rFonts w:ascii="Times New Roman" w:hAnsi="Times New Roman"/>
          <w:sz w:val="24"/>
          <w:szCs w:val="24"/>
        </w:rPr>
        <w:t>)</w:t>
      </w:r>
    </w:p>
    <w:p w:rsidR="00A57A09" w:rsidRPr="003348AB" w:rsidRDefault="00A57A09" w:rsidP="00A57A09">
      <w:pPr>
        <w:spacing w:line="240" w:lineRule="auto"/>
        <w:jc w:val="both"/>
        <w:rPr>
          <w:rFonts w:ascii="Times New Roman" w:hAnsi="Times New Roman"/>
          <w:sz w:val="24"/>
          <w:szCs w:val="24"/>
        </w:rPr>
      </w:pPr>
      <w:r>
        <w:rPr>
          <w:rFonts w:ascii="Times New Roman" w:hAnsi="Times New Roman"/>
          <w:sz w:val="24"/>
          <w:szCs w:val="24"/>
        </w:rPr>
        <w:t>En el mes de octubre (2016)</w:t>
      </w:r>
      <w:r w:rsidRPr="003348AB">
        <w:rPr>
          <w:rFonts w:ascii="Times New Roman" w:hAnsi="Times New Roman"/>
          <w:sz w:val="24"/>
          <w:szCs w:val="24"/>
        </w:rPr>
        <w:t>, en un intento desesperado por salvar una instalación del grupo Alstom, el Gobierno francés se gastó cerca de 500 millones de euros en trenes de alta velocidad que el país no necesita. Estos trenes de última generación, que recorren 320 km/h, se emplearan en vías regionales en las que la v</w:t>
      </w:r>
      <w:r>
        <w:rPr>
          <w:rFonts w:ascii="Times New Roman" w:hAnsi="Times New Roman"/>
          <w:sz w:val="24"/>
          <w:szCs w:val="24"/>
        </w:rPr>
        <w:t>elocidad máxima es de 200 km/h.</w:t>
      </w:r>
    </w:p>
    <w:p w:rsidR="00A57A09" w:rsidRPr="003348AB" w:rsidRDefault="00A57A09" w:rsidP="00A57A09">
      <w:pPr>
        <w:spacing w:line="240" w:lineRule="auto"/>
        <w:jc w:val="both"/>
        <w:rPr>
          <w:rFonts w:ascii="Times New Roman" w:hAnsi="Times New Roman"/>
          <w:sz w:val="24"/>
          <w:szCs w:val="24"/>
        </w:rPr>
      </w:pPr>
      <w:r w:rsidRPr="003348AB">
        <w:rPr>
          <w:rFonts w:ascii="Times New Roman" w:hAnsi="Times New Roman"/>
          <w:sz w:val="24"/>
          <w:szCs w:val="24"/>
        </w:rPr>
        <w:t xml:space="preserve">A pocos meses de las elecciones presidenciales, en las que se prevé la derrota del Partido Socialista, algunos en Francia se toman este acuerdo con humor. El chiste que se contaba en las salas de junta de París era que, si la industria de Defensa pasaba por un mal momento, el Estado podría simplemente utilizar los aviones de combate Rafale de Dassault Aviaton como autobuses. Otros sugirieron que el agua potable se cambiase por </w:t>
      </w:r>
      <w:r>
        <w:rPr>
          <w:rFonts w:ascii="Times New Roman" w:hAnsi="Times New Roman"/>
          <w:sz w:val="24"/>
          <w:szCs w:val="24"/>
        </w:rPr>
        <w:t>leche para ayudar a Danone.</w:t>
      </w:r>
    </w:p>
    <w:p w:rsidR="00A57A09" w:rsidRPr="003348AB" w:rsidRDefault="00A57A09" w:rsidP="00A57A09">
      <w:pPr>
        <w:spacing w:line="240" w:lineRule="auto"/>
        <w:jc w:val="both"/>
        <w:rPr>
          <w:rFonts w:ascii="Times New Roman" w:hAnsi="Times New Roman"/>
          <w:sz w:val="24"/>
          <w:szCs w:val="24"/>
        </w:rPr>
      </w:pPr>
      <w:r>
        <w:rPr>
          <w:rFonts w:ascii="Times New Roman" w:hAnsi="Times New Roman"/>
          <w:sz w:val="24"/>
          <w:szCs w:val="24"/>
        </w:rPr>
        <w:t>“Me reí”, declara un banquero. “</w:t>
      </w:r>
      <w:r w:rsidRPr="003348AB">
        <w:rPr>
          <w:rFonts w:ascii="Times New Roman" w:hAnsi="Times New Roman"/>
          <w:sz w:val="24"/>
          <w:szCs w:val="24"/>
        </w:rPr>
        <w:t>¿Qué puedes espe</w:t>
      </w:r>
      <w:r>
        <w:rPr>
          <w:rFonts w:ascii="Times New Roman" w:hAnsi="Times New Roman"/>
          <w:sz w:val="24"/>
          <w:szCs w:val="24"/>
        </w:rPr>
        <w:t>rar antes de unas elecciones?”.</w:t>
      </w:r>
    </w:p>
    <w:p w:rsidR="00A57A09" w:rsidRPr="003348AB" w:rsidRDefault="00A57A09" w:rsidP="00A57A09">
      <w:pPr>
        <w:spacing w:line="240" w:lineRule="auto"/>
        <w:jc w:val="both"/>
        <w:rPr>
          <w:rFonts w:ascii="Times New Roman" w:hAnsi="Times New Roman"/>
          <w:sz w:val="24"/>
          <w:szCs w:val="24"/>
        </w:rPr>
      </w:pPr>
      <w:r w:rsidRPr="003348AB">
        <w:rPr>
          <w:rFonts w:ascii="Times New Roman" w:hAnsi="Times New Roman"/>
          <w:sz w:val="24"/>
          <w:szCs w:val="24"/>
        </w:rPr>
        <w:t>Otros no le encuentran la gracia, alegando que es el último ejemplo de la caótica, politizada y, últimamente, imprudente intervención del Gobierno</w:t>
      </w:r>
      <w:r>
        <w:rPr>
          <w:rFonts w:ascii="Times New Roman" w:hAnsi="Times New Roman"/>
          <w:sz w:val="24"/>
          <w:szCs w:val="24"/>
        </w:rPr>
        <w:t xml:space="preserve"> en el mundo empresarial.</w:t>
      </w:r>
    </w:p>
    <w:p w:rsidR="00A57A09" w:rsidRPr="003348AB" w:rsidRDefault="00A57A09" w:rsidP="00A57A09">
      <w:pPr>
        <w:spacing w:line="240" w:lineRule="auto"/>
        <w:jc w:val="both"/>
        <w:rPr>
          <w:rFonts w:ascii="Times New Roman" w:hAnsi="Times New Roman"/>
          <w:sz w:val="24"/>
          <w:szCs w:val="24"/>
        </w:rPr>
      </w:pPr>
      <w:r w:rsidRPr="003348AB">
        <w:rPr>
          <w:rFonts w:ascii="Times New Roman" w:hAnsi="Times New Roman"/>
          <w:sz w:val="24"/>
          <w:szCs w:val="24"/>
        </w:rPr>
        <w:t>El Estado posee capital propio en 81 compañías francesas, desde Alstom a Orange o EDF, con un valor estimado de 90.000 millones de euros y con 1,7 millones de puestos de trabajo. Maneja con mano firme a otras cien empresas más, dispuesto y prep</w:t>
      </w:r>
      <w:r>
        <w:rPr>
          <w:rFonts w:ascii="Times New Roman" w:hAnsi="Times New Roman"/>
          <w:sz w:val="24"/>
          <w:szCs w:val="24"/>
        </w:rPr>
        <w:t>arado a defender sus intereses.</w:t>
      </w:r>
    </w:p>
    <w:p w:rsidR="00A57A09" w:rsidRPr="003348AB" w:rsidRDefault="00A57A09" w:rsidP="00A57A09">
      <w:pPr>
        <w:spacing w:line="240" w:lineRule="auto"/>
        <w:jc w:val="both"/>
        <w:rPr>
          <w:rFonts w:ascii="Times New Roman" w:hAnsi="Times New Roman"/>
          <w:sz w:val="24"/>
          <w:szCs w:val="24"/>
        </w:rPr>
      </w:pPr>
      <w:r w:rsidRPr="003348AB">
        <w:rPr>
          <w:rFonts w:ascii="Times New Roman" w:hAnsi="Times New Roman"/>
          <w:sz w:val="24"/>
          <w:szCs w:val="24"/>
        </w:rPr>
        <w:t>François Fillon, que se presenta candidato a las primarias del partido de centroderecha Los Republicanos, opina que la</w:t>
      </w:r>
      <w:r>
        <w:rPr>
          <w:rFonts w:ascii="Times New Roman" w:hAnsi="Times New Roman"/>
          <w:sz w:val="24"/>
          <w:szCs w:val="24"/>
        </w:rPr>
        <w:t xml:space="preserve"> adquisición de los trenes fue “ridícula” y “estúpida”</w:t>
      </w:r>
      <w:r w:rsidRPr="003348AB">
        <w:rPr>
          <w:rFonts w:ascii="Times New Roman" w:hAnsi="Times New Roman"/>
          <w:sz w:val="24"/>
          <w:szCs w:val="24"/>
        </w:rPr>
        <w:t>. El periódico de centroderecha Le Figaro la tac</w:t>
      </w:r>
      <w:r>
        <w:rPr>
          <w:rFonts w:ascii="Times New Roman" w:hAnsi="Times New Roman"/>
          <w:sz w:val="24"/>
          <w:szCs w:val="24"/>
        </w:rPr>
        <w:t>hó de “nauseabunda” y “</w:t>
      </w:r>
      <w:r w:rsidRPr="003348AB">
        <w:rPr>
          <w:rFonts w:ascii="Times New Roman" w:hAnsi="Times New Roman"/>
          <w:sz w:val="24"/>
          <w:szCs w:val="24"/>
        </w:rPr>
        <w:t>desastrosa</w:t>
      </w:r>
      <w:r>
        <w:rPr>
          <w:rFonts w:ascii="Times New Roman" w:hAnsi="Times New Roman"/>
          <w:sz w:val="24"/>
          <w:szCs w:val="24"/>
        </w:rPr>
        <w:t xml:space="preserve"> desde cualquier punto de vista”; L’Humanité la describió como “una tirita a corto plazo”</w:t>
      </w:r>
      <w:r w:rsidRPr="003348AB">
        <w:rPr>
          <w:rFonts w:ascii="Times New Roman" w:hAnsi="Times New Roman"/>
          <w:sz w:val="24"/>
          <w:szCs w:val="24"/>
        </w:rPr>
        <w:t xml:space="preserve"> y el periódico</w:t>
      </w:r>
      <w:r>
        <w:rPr>
          <w:rFonts w:ascii="Times New Roman" w:hAnsi="Times New Roman"/>
          <w:sz w:val="24"/>
          <w:szCs w:val="24"/>
        </w:rPr>
        <w:t xml:space="preserve"> católico La Croix comentó que “</w:t>
      </w:r>
      <w:r w:rsidRPr="003348AB">
        <w:rPr>
          <w:rFonts w:ascii="Times New Roman" w:hAnsi="Times New Roman"/>
          <w:sz w:val="24"/>
          <w:szCs w:val="24"/>
        </w:rPr>
        <w:t>muestra las carenc</w:t>
      </w:r>
      <w:r>
        <w:rPr>
          <w:rFonts w:ascii="Times New Roman" w:hAnsi="Times New Roman"/>
          <w:sz w:val="24"/>
          <w:szCs w:val="24"/>
        </w:rPr>
        <w:t>ias” de la política industrial.</w:t>
      </w:r>
    </w:p>
    <w:p w:rsidR="00A57A09" w:rsidRPr="003348AB" w:rsidRDefault="00A57A09" w:rsidP="00A57A09">
      <w:pPr>
        <w:spacing w:line="240" w:lineRule="auto"/>
        <w:jc w:val="both"/>
        <w:rPr>
          <w:rFonts w:ascii="Times New Roman" w:hAnsi="Times New Roman"/>
          <w:sz w:val="24"/>
          <w:szCs w:val="24"/>
        </w:rPr>
      </w:pPr>
      <w:r w:rsidRPr="003348AB">
        <w:rPr>
          <w:rFonts w:ascii="Times New Roman" w:hAnsi="Times New Roman"/>
          <w:sz w:val="24"/>
          <w:szCs w:val="24"/>
        </w:rPr>
        <w:t xml:space="preserve">La indignación ha fomentado las críticas al papel del Gobierno en las empresas francesas, que surgieron a raíz de que este año estuviese a punto de caer en bancarrota Areva, la multinacional del Estado que se dedica a la energía nuclear, y de otras controvertidas intervenciones en grupos entre los que se incluyen SNCF, la </w:t>
      </w:r>
      <w:r>
        <w:rPr>
          <w:rFonts w:ascii="Times New Roman" w:hAnsi="Times New Roman"/>
          <w:sz w:val="24"/>
          <w:szCs w:val="24"/>
        </w:rPr>
        <w:t>empresa ferroviaria, o Renault.</w:t>
      </w:r>
    </w:p>
    <w:p w:rsidR="00A57A09" w:rsidRPr="003348AB" w:rsidRDefault="00A57A09" w:rsidP="00A57A09">
      <w:pPr>
        <w:spacing w:line="240" w:lineRule="auto"/>
        <w:jc w:val="both"/>
        <w:rPr>
          <w:rFonts w:ascii="Times New Roman" w:hAnsi="Times New Roman"/>
          <w:sz w:val="24"/>
          <w:szCs w:val="24"/>
        </w:rPr>
      </w:pPr>
      <w:r>
        <w:rPr>
          <w:rFonts w:ascii="Times New Roman" w:hAnsi="Times New Roman"/>
          <w:sz w:val="24"/>
          <w:szCs w:val="24"/>
        </w:rPr>
        <w:t>“</w:t>
      </w:r>
      <w:r w:rsidRPr="003348AB">
        <w:rPr>
          <w:rFonts w:ascii="Times New Roman" w:hAnsi="Times New Roman"/>
          <w:sz w:val="24"/>
          <w:szCs w:val="24"/>
        </w:rPr>
        <w:t>El modelo de intervención francés está lleno d</w:t>
      </w:r>
      <w:r>
        <w:rPr>
          <w:rFonts w:ascii="Times New Roman" w:hAnsi="Times New Roman"/>
          <w:sz w:val="24"/>
          <w:szCs w:val="24"/>
        </w:rPr>
        <w:t>e deudas, necesita una reforma”,</w:t>
      </w:r>
      <w:r w:rsidRPr="003348AB">
        <w:rPr>
          <w:rFonts w:ascii="Times New Roman" w:hAnsi="Times New Roman"/>
          <w:sz w:val="24"/>
          <w:szCs w:val="24"/>
        </w:rPr>
        <w:t xml:space="preserve"> afirma Jean Peyrelevade, director del banco estatal Crédit Lyonnais. En los 90, cuando Europa se sometía a grandes privatizaciones, Francia mantuvo su compromiso con las compañías que poseía y usó su poder para inmiscuirse en los asuntos empresariales día tras día. Pero, desde hace tiempo, se ha discutido hast</w:t>
      </w:r>
      <w:r>
        <w:rPr>
          <w:rFonts w:ascii="Times New Roman" w:hAnsi="Times New Roman"/>
          <w:sz w:val="24"/>
          <w:szCs w:val="24"/>
        </w:rPr>
        <w:t>a qué punto puede entrometerse.</w:t>
      </w:r>
    </w:p>
    <w:p w:rsidR="00A57A09" w:rsidRPr="003348AB" w:rsidRDefault="00A57A09" w:rsidP="00A57A09">
      <w:pPr>
        <w:spacing w:line="240" w:lineRule="auto"/>
        <w:jc w:val="both"/>
        <w:rPr>
          <w:rFonts w:ascii="Times New Roman" w:hAnsi="Times New Roman"/>
          <w:sz w:val="24"/>
          <w:szCs w:val="24"/>
        </w:rPr>
      </w:pPr>
      <w:r w:rsidRPr="003348AB">
        <w:rPr>
          <w:rFonts w:ascii="Times New Roman" w:hAnsi="Times New Roman"/>
          <w:sz w:val="24"/>
          <w:szCs w:val="24"/>
        </w:rPr>
        <w:lastRenderedPageBreak/>
        <w:t>Ahora que las encuestas sugieren que el país está a punto de cambiar hacia el centroderecha y que las empresas estatales y las crecientes restricciones presupuestarias están fracasando, se consol</w:t>
      </w:r>
      <w:r>
        <w:rPr>
          <w:rFonts w:ascii="Times New Roman" w:hAnsi="Times New Roman"/>
          <w:sz w:val="24"/>
          <w:szCs w:val="24"/>
        </w:rPr>
        <w:t>ida la petición de una reforma.</w:t>
      </w:r>
    </w:p>
    <w:p w:rsidR="00A57A09" w:rsidRPr="003348AB" w:rsidRDefault="00A57A09" w:rsidP="00A57A09">
      <w:pPr>
        <w:spacing w:line="240" w:lineRule="auto"/>
        <w:jc w:val="both"/>
        <w:rPr>
          <w:rFonts w:ascii="Times New Roman" w:hAnsi="Times New Roman"/>
          <w:sz w:val="24"/>
          <w:szCs w:val="24"/>
        </w:rPr>
      </w:pPr>
      <w:r w:rsidRPr="003348AB">
        <w:rPr>
          <w:rFonts w:ascii="Times New Roman" w:hAnsi="Times New Roman"/>
          <w:sz w:val="24"/>
          <w:szCs w:val="24"/>
        </w:rPr>
        <w:t>Los detractores de la política del Gobierno opinan que el dinero que se perciba de estas participaciones podría emplearse para liquidar la deuda nacional de 2.000 millones de euros o para invertir en los colegi</w:t>
      </w:r>
      <w:r>
        <w:rPr>
          <w:rFonts w:ascii="Times New Roman" w:hAnsi="Times New Roman"/>
          <w:sz w:val="24"/>
          <w:szCs w:val="24"/>
        </w:rPr>
        <w:t>os o en las fuerzas policiales.</w:t>
      </w:r>
    </w:p>
    <w:p w:rsidR="00A57A09" w:rsidRPr="003348AB" w:rsidRDefault="00A57A09" w:rsidP="00A57A09">
      <w:pPr>
        <w:spacing w:line="240" w:lineRule="auto"/>
        <w:jc w:val="both"/>
        <w:rPr>
          <w:rFonts w:ascii="Times New Roman" w:hAnsi="Times New Roman"/>
          <w:sz w:val="24"/>
          <w:szCs w:val="24"/>
        </w:rPr>
      </w:pPr>
      <w:r w:rsidRPr="003348AB">
        <w:rPr>
          <w:rFonts w:ascii="Times New Roman" w:hAnsi="Times New Roman"/>
          <w:sz w:val="24"/>
          <w:szCs w:val="24"/>
        </w:rPr>
        <w:t>Todos los candidatos que compiten en las primarias de Los Republicanos exigen una menor interv</w:t>
      </w:r>
      <w:r>
        <w:rPr>
          <w:rFonts w:ascii="Times New Roman" w:hAnsi="Times New Roman"/>
          <w:sz w:val="24"/>
          <w:szCs w:val="24"/>
        </w:rPr>
        <w:t>ención empresarial del Estado. “</w:t>
      </w:r>
      <w:r w:rsidRPr="003348AB">
        <w:rPr>
          <w:rFonts w:ascii="Times New Roman" w:hAnsi="Times New Roman"/>
          <w:sz w:val="24"/>
          <w:szCs w:val="24"/>
        </w:rPr>
        <w:t xml:space="preserve">En los últimos años ha quedado retratada la política de la participación estatal. Opino que el Estado </w:t>
      </w:r>
      <w:r>
        <w:rPr>
          <w:rFonts w:ascii="Times New Roman" w:hAnsi="Times New Roman"/>
          <w:sz w:val="24"/>
          <w:szCs w:val="24"/>
        </w:rPr>
        <w:t>no sabe ser un buen accionista”,</w:t>
      </w:r>
      <w:r w:rsidRPr="003348AB">
        <w:rPr>
          <w:rFonts w:ascii="Times New Roman" w:hAnsi="Times New Roman"/>
          <w:sz w:val="24"/>
          <w:szCs w:val="24"/>
        </w:rPr>
        <w:t xml:space="preserve"> escribió Alain Juppé, alcalde de Burdeos y candidato a las primarias de Los Republicanos, en s</w:t>
      </w:r>
      <w:r>
        <w:rPr>
          <w:rFonts w:ascii="Times New Roman" w:hAnsi="Times New Roman"/>
          <w:sz w:val="24"/>
          <w:szCs w:val="24"/>
        </w:rPr>
        <w:t>u manifiesto Pour un État Fort.</w:t>
      </w:r>
    </w:p>
    <w:p w:rsidR="00A57A09" w:rsidRPr="003348AB" w:rsidRDefault="00A57A09" w:rsidP="00A57A09">
      <w:pPr>
        <w:spacing w:line="240" w:lineRule="auto"/>
        <w:jc w:val="both"/>
        <w:rPr>
          <w:rFonts w:ascii="Times New Roman" w:hAnsi="Times New Roman"/>
          <w:sz w:val="24"/>
          <w:szCs w:val="24"/>
        </w:rPr>
      </w:pPr>
      <w:r>
        <w:rPr>
          <w:rFonts w:ascii="Times New Roman" w:hAnsi="Times New Roman"/>
          <w:sz w:val="24"/>
          <w:szCs w:val="24"/>
        </w:rPr>
        <w:t>Fillon declaró: “</w:t>
      </w:r>
      <w:r w:rsidRPr="003348AB">
        <w:rPr>
          <w:rFonts w:ascii="Times New Roman" w:hAnsi="Times New Roman"/>
          <w:sz w:val="24"/>
          <w:szCs w:val="24"/>
        </w:rPr>
        <w:t>Quiero que el Estado se aparte lo máximo posible de las compañías en los sectores competitivos. Es</w:t>
      </w:r>
      <w:r>
        <w:rPr>
          <w:rFonts w:ascii="Times New Roman" w:hAnsi="Times New Roman"/>
          <w:sz w:val="24"/>
          <w:szCs w:val="24"/>
        </w:rPr>
        <w:t>toy a favor de la competencia”.</w:t>
      </w:r>
    </w:p>
    <w:p w:rsidR="00A57A09" w:rsidRPr="003348AB" w:rsidRDefault="00A57A09" w:rsidP="00A57A09">
      <w:pPr>
        <w:spacing w:line="240" w:lineRule="auto"/>
        <w:jc w:val="both"/>
        <w:rPr>
          <w:rFonts w:ascii="Times New Roman" w:hAnsi="Times New Roman"/>
          <w:sz w:val="24"/>
          <w:szCs w:val="24"/>
        </w:rPr>
      </w:pPr>
      <w:r w:rsidRPr="003348AB">
        <w:rPr>
          <w:rFonts w:ascii="Times New Roman" w:hAnsi="Times New Roman"/>
          <w:sz w:val="24"/>
          <w:szCs w:val="24"/>
        </w:rPr>
        <w:t>El amor de Francia por la intervención del Estado se remonta al siglo XVII. Durante los siguientes 400 años ha contribuido a crear algunas compañías con liderazgo global. Saint Gobain, fundada por Colbert, es hoy el mayor distribuidor europeo de cristal y materiales</w:t>
      </w:r>
      <w:r>
        <w:rPr>
          <w:rFonts w:ascii="Times New Roman" w:hAnsi="Times New Roman"/>
          <w:sz w:val="24"/>
          <w:szCs w:val="24"/>
        </w:rPr>
        <w:t xml:space="preserve"> de construcción.</w:t>
      </w:r>
    </w:p>
    <w:p w:rsidR="00A57A09" w:rsidRPr="003348AB" w:rsidRDefault="00A57A09" w:rsidP="00A57A09">
      <w:pPr>
        <w:spacing w:line="240" w:lineRule="auto"/>
        <w:jc w:val="both"/>
        <w:rPr>
          <w:rFonts w:ascii="Times New Roman" w:hAnsi="Times New Roman"/>
          <w:sz w:val="24"/>
          <w:szCs w:val="24"/>
        </w:rPr>
      </w:pPr>
      <w:r w:rsidRPr="003348AB">
        <w:rPr>
          <w:rFonts w:ascii="Times New Roman" w:hAnsi="Times New Roman"/>
          <w:sz w:val="24"/>
          <w:szCs w:val="24"/>
        </w:rPr>
        <w:t>En las décadas posteriores a la Segunda Guerra Mundial, este modelo de dirigismo tuvo especial éxito, igual que la economía francesa. El gobierno creó campeones industriales en nuevos y fascinantes sectores. SNCF construyó las líneas del tren de alta velocidad. Air France fue de las pioneras en volar el Concorde. EDF construyó una</w:t>
      </w:r>
      <w:r>
        <w:rPr>
          <w:rFonts w:ascii="Times New Roman" w:hAnsi="Times New Roman"/>
          <w:sz w:val="24"/>
          <w:szCs w:val="24"/>
        </w:rPr>
        <w:t xml:space="preserve"> red de 58 reactores nucleares.</w:t>
      </w:r>
    </w:p>
    <w:p w:rsidR="00A57A09" w:rsidRPr="003348AB" w:rsidRDefault="00A57A09" w:rsidP="00A57A09">
      <w:pPr>
        <w:spacing w:line="240" w:lineRule="auto"/>
        <w:jc w:val="both"/>
        <w:rPr>
          <w:rFonts w:ascii="Times New Roman" w:hAnsi="Times New Roman"/>
          <w:sz w:val="24"/>
          <w:szCs w:val="24"/>
        </w:rPr>
      </w:pPr>
      <w:r w:rsidRPr="003348AB">
        <w:rPr>
          <w:rFonts w:ascii="Times New Roman" w:hAnsi="Times New Roman"/>
          <w:sz w:val="24"/>
          <w:szCs w:val="24"/>
        </w:rPr>
        <w:t xml:space="preserve">Pero a finales del siglo XX y principios del XXI, algo cambió. A pesar de las iniciativas a favor de la empresa de los últimos tres años, el crecimiento en Francia va a la zaga del Reino Unido y Alemania, mientras </w:t>
      </w:r>
      <w:r>
        <w:rPr>
          <w:rFonts w:ascii="Times New Roman" w:hAnsi="Times New Roman"/>
          <w:sz w:val="24"/>
          <w:szCs w:val="24"/>
        </w:rPr>
        <w:t>que el desempleo supera el 10%.</w:t>
      </w:r>
    </w:p>
    <w:p w:rsidR="00A57A09" w:rsidRPr="003348AB" w:rsidRDefault="00A57A09" w:rsidP="00A57A09">
      <w:pPr>
        <w:spacing w:line="240" w:lineRule="auto"/>
        <w:jc w:val="both"/>
        <w:rPr>
          <w:rFonts w:ascii="Times New Roman" w:hAnsi="Times New Roman"/>
          <w:sz w:val="24"/>
          <w:szCs w:val="24"/>
        </w:rPr>
      </w:pPr>
      <w:r w:rsidRPr="003348AB">
        <w:rPr>
          <w:rFonts w:ascii="Times New Roman" w:hAnsi="Times New Roman"/>
          <w:sz w:val="24"/>
          <w:szCs w:val="24"/>
        </w:rPr>
        <w:t>Los problemas con la política de intervencionismo industrial son cada vez más patentes, con lo que inversores, políticos e incluso la oficina independiente de a</w:t>
      </w:r>
      <w:r>
        <w:rPr>
          <w:rFonts w:ascii="Times New Roman" w:hAnsi="Times New Roman"/>
          <w:sz w:val="24"/>
          <w:szCs w:val="24"/>
        </w:rPr>
        <w:t>uditoría piden un giro radical.</w:t>
      </w:r>
    </w:p>
    <w:p w:rsidR="00A57A09" w:rsidRPr="003348AB" w:rsidRDefault="00A57A09" w:rsidP="00A57A09">
      <w:pPr>
        <w:spacing w:line="240" w:lineRule="auto"/>
        <w:jc w:val="both"/>
        <w:rPr>
          <w:rFonts w:ascii="Times New Roman" w:hAnsi="Times New Roman"/>
          <w:sz w:val="24"/>
          <w:szCs w:val="24"/>
        </w:rPr>
      </w:pPr>
      <w:r w:rsidRPr="003348AB">
        <w:rPr>
          <w:rFonts w:ascii="Times New Roman" w:hAnsi="Times New Roman"/>
          <w:sz w:val="24"/>
          <w:szCs w:val="24"/>
        </w:rPr>
        <w:t xml:space="preserve">Las últimas críticas provienen del rescate de Areva. La compañía nuclear, propiedad del Gobierno en un 87%, ha recibido 5.000 millones de euros del Estado tras desplomarse bajo el peso de la deuda. La crisis nuclear que siguió al desastre de Fukushima en 2011; el proyecto para construir un reactor nuclear en Finlandia, que lleva una década de retraso y excede en más de 5.000 millones de euros el presupuesto; o las pérdidas que siguieron a la adquisición de la compañía canadiense Uramin en </w:t>
      </w:r>
      <w:r>
        <w:rPr>
          <w:rFonts w:ascii="Times New Roman" w:hAnsi="Times New Roman"/>
          <w:sz w:val="24"/>
          <w:szCs w:val="24"/>
        </w:rPr>
        <w:t>2007 contribuyeron al desastre.</w:t>
      </w:r>
    </w:p>
    <w:p w:rsidR="00A57A09" w:rsidRPr="003348AB" w:rsidRDefault="00A57A09" w:rsidP="00A57A09">
      <w:pPr>
        <w:spacing w:line="240" w:lineRule="auto"/>
        <w:jc w:val="both"/>
        <w:rPr>
          <w:rFonts w:ascii="Times New Roman" w:hAnsi="Times New Roman"/>
          <w:sz w:val="24"/>
          <w:szCs w:val="24"/>
        </w:rPr>
      </w:pPr>
      <w:r w:rsidRPr="003348AB">
        <w:rPr>
          <w:rFonts w:ascii="Times New Roman" w:hAnsi="Times New Roman"/>
          <w:sz w:val="24"/>
          <w:szCs w:val="24"/>
        </w:rPr>
        <w:t xml:space="preserve">El valor de EDF, cuyo 85% pertenece al Gobierno francés, ha caído de 150.000 millones de euros en 2007 </w:t>
      </w:r>
      <w:r>
        <w:rPr>
          <w:rFonts w:ascii="Times New Roman" w:hAnsi="Times New Roman"/>
          <w:sz w:val="24"/>
          <w:szCs w:val="24"/>
        </w:rPr>
        <w:t>a 20.000 millones de euros hoy.</w:t>
      </w:r>
    </w:p>
    <w:p w:rsidR="00A57A09" w:rsidRDefault="00A57A09" w:rsidP="00A57A09">
      <w:pPr>
        <w:spacing w:line="240" w:lineRule="auto"/>
        <w:jc w:val="both"/>
        <w:rPr>
          <w:rFonts w:ascii="Times New Roman" w:hAnsi="Times New Roman"/>
          <w:sz w:val="24"/>
          <w:szCs w:val="24"/>
        </w:rPr>
      </w:pPr>
      <w:r w:rsidRPr="003348AB">
        <w:rPr>
          <w:rFonts w:ascii="Times New Roman" w:hAnsi="Times New Roman"/>
          <w:sz w:val="24"/>
          <w:szCs w:val="24"/>
        </w:rPr>
        <w:t xml:space="preserve">Otros grupos con participación estatal, como Air France-KLM, Engie, La Poste y SNCF, también han tenido problemas. El valor de la participación estatal en grupos cotizados ha caído en un quinto solo en el último año, </w:t>
      </w:r>
      <w:r>
        <w:rPr>
          <w:rFonts w:ascii="Times New Roman" w:hAnsi="Times New Roman"/>
          <w:sz w:val="24"/>
          <w:szCs w:val="24"/>
        </w:rPr>
        <w:t>hasta 57.000 millones de euros.</w:t>
      </w:r>
    </w:p>
    <w:p w:rsidR="00A57A09" w:rsidRPr="003348AB" w:rsidRDefault="00A57A09" w:rsidP="00A57A09">
      <w:pPr>
        <w:spacing w:line="240" w:lineRule="auto"/>
        <w:jc w:val="both"/>
        <w:rPr>
          <w:rFonts w:ascii="Times New Roman" w:hAnsi="Times New Roman"/>
          <w:sz w:val="24"/>
          <w:szCs w:val="24"/>
        </w:rPr>
      </w:pPr>
      <w:r w:rsidRPr="003348AB">
        <w:rPr>
          <w:rFonts w:ascii="Times New Roman" w:hAnsi="Times New Roman"/>
          <w:sz w:val="24"/>
          <w:szCs w:val="24"/>
        </w:rPr>
        <w:lastRenderedPageBreak/>
        <w:t>El Estado también ha sido acusado de mangonear sin entender las consecuencias. En 2014, Renault vio cómo el Gobierno aumentaba su participación de un 15% a casi un 20% antes de una votación c</w:t>
      </w:r>
      <w:r>
        <w:rPr>
          <w:rFonts w:ascii="Times New Roman" w:hAnsi="Times New Roman"/>
          <w:sz w:val="24"/>
          <w:szCs w:val="24"/>
        </w:rPr>
        <w:t>lave en la junta general anual.</w:t>
      </w:r>
    </w:p>
    <w:p w:rsidR="00A57A09" w:rsidRPr="003348AB" w:rsidRDefault="00A57A09" w:rsidP="00A57A09">
      <w:pPr>
        <w:spacing w:line="240" w:lineRule="auto"/>
        <w:jc w:val="both"/>
        <w:rPr>
          <w:rFonts w:ascii="Times New Roman" w:hAnsi="Times New Roman"/>
          <w:sz w:val="24"/>
          <w:szCs w:val="24"/>
        </w:rPr>
      </w:pPr>
      <w:r w:rsidRPr="003348AB">
        <w:rPr>
          <w:rFonts w:ascii="Times New Roman" w:hAnsi="Times New Roman"/>
          <w:sz w:val="24"/>
          <w:szCs w:val="24"/>
        </w:rPr>
        <w:t>El movimiento le permitió obligar a aceptar una ley que duplicaba sus derechos de voto. Carlos Ghosn, consejero delegado del fabricante de coches, se mostró indignado. El hecho afectó al frágil equilibrio de la estructura de propieda</w:t>
      </w:r>
      <w:r>
        <w:rPr>
          <w:rFonts w:ascii="Times New Roman" w:hAnsi="Times New Roman"/>
          <w:sz w:val="24"/>
          <w:szCs w:val="24"/>
        </w:rPr>
        <w:t>d cruzada que tiene con Nissan.</w:t>
      </w:r>
    </w:p>
    <w:p w:rsidR="00A57A09" w:rsidRPr="003348AB" w:rsidRDefault="00A57A09" w:rsidP="00A57A09">
      <w:pPr>
        <w:spacing w:line="240" w:lineRule="auto"/>
        <w:jc w:val="both"/>
        <w:rPr>
          <w:rFonts w:ascii="Times New Roman" w:hAnsi="Times New Roman"/>
          <w:sz w:val="24"/>
          <w:szCs w:val="24"/>
        </w:rPr>
      </w:pPr>
      <w:r w:rsidRPr="003348AB">
        <w:rPr>
          <w:rFonts w:ascii="Times New Roman" w:hAnsi="Times New Roman"/>
          <w:sz w:val="24"/>
          <w:szCs w:val="24"/>
        </w:rPr>
        <w:t>La acusación de cortoplacismo se produce una y otra vez. El Tribunal de Cuentas criticó el año pasado la estrategia de inversión del Estado afirmando que en algunos casos -La Poste, Engie, EDF, SNCF- la demanda del gobierno de obtener altos dividendos ha ido</w:t>
      </w:r>
      <w:r>
        <w:rPr>
          <w:rFonts w:ascii="Times New Roman" w:hAnsi="Times New Roman"/>
          <w:sz w:val="24"/>
          <w:szCs w:val="24"/>
        </w:rPr>
        <w:t xml:space="preserve"> en detrimento de las empresas.</w:t>
      </w:r>
    </w:p>
    <w:p w:rsidR="00A57A09" w:rsidRPr="003348AB" w:rsidRDefault="00A57A09" w:rsidP="00A57A09">
      <w:pPr>
        <w:spacing w:line="240" w:lineRule="auto"/>
        <w:jc w:val="both"/>
        <w:rPr>
          <w:rFonts w:ascii="Times New Roman" w:hAnsi="Times New Roman"/>
          <w:sz w:val="24"/>
          <w:szCs w:val="24"/>
        </w:rPr>
      </w:pPr>
      <w:r>
        <w:rPr>
          <w:rFonts w:ascii="Times New Roman" w:hAnsi="Times New Roman"/>
          <w:sz w:val="24"/>
          <w:szCs w:val="24"/>
        </w:rPr>
        <w:t>“</w:t>
      </w:r>
      <w:r w:rsidRPr="003348AB">
        <w:rPr>
          <w:rFonts w:ascii="Times New Roman" w:hAnsi="Times New Roman"/>
          <w:sz w:val="24"/>
          <w:szCs w:val="24"/>
        </w:rPr>
        <w:t>El Es</w:t>
      </w:r>
      <w:r>
        <w:rPr>
          <w:rFonts w:ascii="Times New Roman" w:hAnsi="Times New Roman"/>
          <w:sz w:val="24"/>
          <w:szCs w:val="24"/>
        </w:rPr>
        <w:t>tado no es un accionista normal”</w:t>
      </w:r>
      <w:r w:rsidRPr="003348AB">
        <w:rPr>
          <w:rFonts w:ascii="Times New Roman" w:hAnsi="Times New Roman"/>
          <w:sz w:val="24"/>
          <w:szCs w:val="24"/>
        </w:rPr>
        <w:t>, dice François Soulmagnon, director general de Afep, un lobby que representa a más de cien de la</w:t>
      </w:r>
      <w:r>
        <w:rPr>
          <w:rFonts w:ascii="Times New Roman" w:hAnsi="Times New Roman"/>
          <w:sz w:val="24"/>
          <w:szCs w:val="24"/>
        </w:rPr>
        <w:t>s grandes compañías francesas. “</w:t>
      </w:r>
      <w:r w:rsidRPr="003348AB">
        <w:rPr>
          <w:rFonts w:ascii="Times New Roman" w:hAnsi="Times New Roman"/>
          <w:sz w:val="24"/>
          <w:szCs w:val="24"/>
        </w:rPr>
        <w:t>Lo que hace no es por el bien de las emp</w:t>
      </w:r>
      <w:r>
        <w:rPr>
          <w:rFonts w:ascii="Times New Roman" w:hAnsi="Times New Roman"/>
          <w:sz w:val="24"/>
          <w:szCs w:val="24"/>
        </w:rPr>
        <w:t>resas, sino por otras razones”.</w:t>
      </w:r>
    </w:p>
    <w:p w:rsidR="00A57A09" w:rsidRPr="003348AB" w:rsidRDefault="00A57A09" w:rsidP="00A57A09">
      <w:pPr>
        <w:spacing w:line="240" w:lineRule="auto"/>
        <w:jc w:val="both"/>
        <w:rPr>
          <w:rFonts w:ascii="Times New Roman" w:hAnsi="Times New Roman"/>
          <w:sz w:val="24"/>
          <w:szCs w:val="24"/>
        </w:rPr>
      </w:pPr>
      <w:r w:rsidRPr="003348AB">
        <w:rPr>
          <w:rFonts w:ascii="Times New Roman" w:hAnsi="Times New Roman"/>
          <w:sz w:val="24"/>
          <w:szCs w:val="24"/>
        </w:rPr>
        <w:t>Martin Vial, director de la APE, el órgano que gestiona las inversiones estatales, afirmó recientemente en Le Monde que las críticas son injustas, ya que la gente no reconoce los éxitos. Entre estos, Peugeot, que el Estado rescató en 2014. Sus acciones han subido desde entonces un 70%. También ha ayudado a los grupos de servicios petrolíferos CGG y Technip ante la caí</w:t>
      </w:r>
      <w:r>
        <w:rPr>
          <w:rFonts w:ascii="Times New Roman" w:hAnsi="Times New Roman"/>
          <w:sz w:val="24"/>
          <w:szCs w:val="24"/>
        </w:rPr>
        <w:t>da de los precios del petróleo.</w:t>
      </w:r>
    </w:p>
    <w:p w:rsidR="00A57A09" w:rsidRPr="003348AB" w:rsidRDefault="00A57A09" w:rsidP="00A57A09">
      <w:pPr>
        <w:spacing w:line="240" w:lineRule="auto"/>
        <w:jc w:val="both"/>
        <w:rPr>
          <w:rFonts w:ascii="Times New Roman" w:hAnsi="Times New Roman"/>
          <w:sz w:val="24"/>
          <w:szCs w:val="24"/>
        </w:rPr>
      </w:pPr>
      <w:r>
        <w:rPr>
          <w:rFonts w:ascii="Times New Roman" w:hAnsi="Times New Roman"/>
          <w:sz w:val="24"/>
          <w:szCs w:val="24"/>
        </w:rPr>
        <w:t>“</w:t>
      </w:r>
      <w:r w:rsidRPr="003348AB">
        <w:rPr>
          <w:rFonts w:ascii="Times New Roman" w:hAnsi="Times New Roman"/>
          <w:sz w:val="24"/>
          <w:szCs w:val="24"/>
        </w:rPr>
        <w:t>El Estado tiene un papel ofensivo y defensivo que jugar como promotor de las políticas industriales, c</w:t>
      </w:r>
      <w:r>
        <w:rPr>
          <w:rFonts w:ascii="Times New Roman" w:hAnsi="Times New Roman"/>
          <w:sz w:val="24"/>
          <w:szCs w:val="24"/>
        </w:rPr>
        <w:t>omo regulador y como accionista”</w:t>
      </w:r>
      <w:r w:rsidRPr="003348AB">
        <w:rPr>
          <w:rFonts w:ascii="Times New Roman" w:hAnsi="Times New Roman"/>
          <w:sz w:val="24"/>
          <w:szCs w:val="24"/>
        </w:rPr>
        <w:t>, afirmaba el año pasado en</w:t>
      </w:r>
      <w:r>
        <w:rPr>
          <w:rFonts w:ascii="Times New Roman" w:hAnsi="Times New Roman"/>
          <w:sz w:val="24"/>
          <w:szCs w:val="24"/>
        </w:rPr>
        <w:t xml:space="preserve"> FT el exministro de Industria.</w:t>
      </w:r>
    </w:p>
    <w:p w:rsidR="00A57A09" w:rsidRPr="003348AB" w:rsidRDefault="00A57A09" w:rsidP="00A57A09">
      <w:pPr>
        <w:spacing w:line="240" w:lineRule="auto"/>
        <w:jc w:val="both"/>
        <w:rPr>
          <w:rFonts w:ascii="Times New Roman" w:hAnsi="Times New Roman"/>
          <w:sz w:val="24"/>
          <w:szCs w:val="24"/>
        </w:rPr>
      </w:pPr>
      <w:r w:rsidRPr="003348AB">
        <w:rPr>
          <w:rFonts w:ascii="Times New Roman" w:hAnsi="Times New Roman"/>
          <w:sz w:val="24"/>
          <w:szCs w:val="24"/>
        </w:rPr>
        <w:t>Es improbable que el dirigismo muera por completo tras las elecciones de primavera, dice Mark Thatcher, economista de la London School of Economics. Las privatizaciones de la década de los 90, afirma, no acabaron con la interferenc</w:t>
      </w:r>
      <w:r>
        <w:rPr>
          <w:rFonts w:ascii="Times New Roman" w:hAnsi="Times New Roman"/>
          <w:sz w:val="24"/>
          <w:szCs w:val="24"/>
        </w:rPr>
        <w:t>ia estatal. “</w:t>
      </w:r>
      <w:r w:rsidRPr="003348AB">
        <w:rPr>
          <w:rFonts w:ascii="Times New Roman" w:hAnsi="Times New Roman"/>
          <w:sz w:val="24"/>
          <w:szCs w:val="24"/>
        </w:rPr>
        <w:t xml:space="preserve">El Estado francés siempre jugará un papel en </w:t>
      </w:r>
      <w:r>
        <w:rPr>
          <w:rFonts w:ascii="Times New Roman" w:hAnsi="Times New Roman"/>
          <w:sz w:val="24"/>
          <w:szCs w:val="24"/>
        </w:rPr>
        <w:t>la Francia corporativa”, añade.</w:t>
      </w:r>
    </w:p>
    <w:p w:rsidR="00A57A09" w:rsidRPr="003348AB" w:rsidRDefault="00A57A09" w:rsidP="00A57A09">
      <w:pPr>
        <w:spacing w:line="240" w:lineRule="auto"/>
        <w:jc w:val="both"/>
        <w:rPr>
          <w:rFonts w:ascii="Times New Roman" w:hAnsi="Times New Roman"/>
          <w:sz w:val="24"/>
          <w:szCs w:val="24"/>
        </w:rPr>
      </w:pPr>
      <w:r w:rsidRPr="003348AB">
        <w:rPr>
          <w:rFonts w:ascii="Times New Roman" w:hAnsi="Times New Roman"/>
          <w:sz w:val="24"/>
          <w:szCs w:val="24"/>
        </w:rPr>
        <w:t>Pero la creciente lista de fracasos y críticas ha contribuido a un cambio en el ánimo político. Juppé afirma que si es elegido venderá la mayor parte de las acciones que el Estado posee en las empresas francesas, con la excepción de los sectores de</w:t>
      </w:r>
      <w:r>
        <w:rPr>
          <w:rFonts w:ascii="Times New Roman" w:hAnsi="Times New Roman"/>
          <w:sz w:val="24"/>
          <w:szCs w:val="24"/>
        </w:rPr>
        <w:t xml:space="preserve"> energía y defensa, donde solo “reducirá”</w:t>
      </w:r>
      <w:r w:rsidRPr="003348AB">
        <w:rPr>
          <w:rFonts w:ascii="Times New Roman" w:hAnsi="Times New Roman"/>
          <w:sz w:val="24"/>
          <w:szCs w:val="24"/>
        </w:rPr>
        <w:t xml:space="preserve"> la participación.</w:t>
      </w:r>
    </w:p>
    <w:p w:rsidR="00A57A09" w:rsidRPr="003348AB" w:rsidRDefault="00A57A09" w:rsidP="00A57A09">
      <w:pPr>
        <w:spacing w:line="240" w:lineRule="auto"/>
        <w:jc w:val="both"/>
        <w:rPr>
          <w:rFonts w:ascii="Times New Roman" w:hAnsi="Times New Roman"/>
          <w:sz w:val="24"/>
          <w:szCs w:val="24"/>
        </w:rPr>
      </w:pPr>
      <w:r w:rsidRPr="003348AB">
        <w:rPr>
          <w:rFonts w:ascii="Times New Roman" w:hAnsi="Times New Roman"/>
          <w:sz w:val="24"/>
          <w:szCs w:val="24"/>
        </w:rPr>
        <w:t xml:space="preserve">Incluso la izquierda está cambiando de actitud. Pierre-René Lemas, jefe de personal de François Hollande antes de ser nombrado en 2014 director de </w:t>
      </w:r>
      <w:r>
        <w:rPr>
          <w:rFonts w:ascii="Times New Roman" w:hAnsi="Times New Roman"/>
          <w:sz w:val="24"/>
          <w:szCs w:val="24"/>
        </w:rPr>
        <w:t>la Caisse des Dépôts, dice que “no tiene sentido”</w:t>
      </w:r>
      <w:r w:rsidRPr="003348AB">
        <w:rPr>
          <w:rFonts w:ascii="Times New Roman" w:hAnsi="Times New Roman"/>
          <w:sz w:val="24"/>
          <w:szCs w:val="24"/>
        </w:rPr>
        <w:t xml:space="preserve"> que el Estado mantenga muchas de sus partic</w:t>
      </w:r>
      <w:r>
        <w:rPr>
          <w:rFonts w:ascii="Times New Roman" w:hAnsi="Times New Roman"/>
          <w:sz w:val="24"/>
          <w:szCs w:val="24"/>
        </w:rPr>
        <w:t>ipaciones en grandes compañías.</w:t>
      </w:r>
    </w:p>
    <w:p w:rsidR="00A57A09" w:rsidRDefault="00A57A09" w:rsidP="00A57A09">
      <w:pPr>
        <w:spacing w:line="240" w:lineRule="auto"/>
        <w:jc w:val="both"/>
        <w:rPr>
          <w:rFonts w:ascii="Times New Roman" w:hAnsi="Times New Roman"/>
          <w:sz w:val="24"/>
          <w:szCs w:val="24"/>
        </w:rPr>
      </w:pPr>
      <w:r w:rsidRPr="003348AB">
        <w:rPr>
          <w:rFonts w:ascii="Times New Roman" w:hAnsi="Times New Roman"/>
          <w:sz w:val="24"/>
          <w:szCs w:val="24"/>
        </w:rPr>
        <w:t>Una de las principales razones por las que mantiene su participación en docenas de grandes empresas es para protegerlas de opa extranjeras. Muchas firmas son hoy vulnerables.</w:t>
      </w:r>
    </w:p>
    <w:p w:rsidR="00A57A09" w:rsidRDefault="00A57A09" w:rsidP="00A57A09">
      <w:pPr>
        <w:pStyle w:val="NormalWeb"/>
        <w:shd w:val="clear" w:color="auto" w:fill="FFFFFF"/>
        <w:spacing w:after="300"/>
        <w:jc w:val="both"/>
      </w:pPr>
      <w:r>
        <w:rPr>
          <w:u w:val="single"/>
        </w:rPr>
        <w:t>Cuando veas las barbas de tu vecino…: l</w:t>
      </w:r>
      <w:r w:rsidRPr="00351D4D">
        <w:rPr>
          <w:u w:val="single"/>
        </w:rPr>
        <w:t xml:space="preserve">a UE cambiará la austeridad por los estímulos </w:t>
      </w:r>
    </w:p>
    <w:p w:rsidR="00A57A09" w:rsidRDefault="00A57A09" w:rsidP="00A57A09">
      <w:pPr>
        <w:pStyle w:val="NormalWeb"/>
        <w:shd w:val="clear" w:color="auto" w:fill="FFFFFF"/>
        <w:spacing w:after="300"/>
        <w:jc w:val="both"/>
      </w:pPr>
      <w:r>
        <w:t xml:space="preserve">La sorpresiva llegada de Donald Trump a la Casa Blanca trastocará los planes económicos de medio mundo. Después de años de austeridad, la Unión Europea se prepara para consumar un claro viraje al terreno de las políticas expansivas con un doble objetivo: contrarrestar los potenciales efectos negativos sobre el PIB del más que </w:t>
      </w:r>
      <w:r>
        <w:lastRenderedPageBreak/>
        <w:t>posible retorno de EEUU al proteccionismo; y combatir, con inversión y si es posible rebajas de impuestos, el avance del populismo, que se ha erigido en voz de una clase media golpeada por la crisis y que está decidida a votar a políticos que se declaren antisistema. En este sentido, Bruselas animó a los socios comunitarios a aprobar medidas de estímulo del PIB europeo por valor de 50.000 millones de euros.</w:t>
      </w:r>
    </w:p>
    <w:p w:rsidR="00A57A09" w:rsidRDefault="00A57A09" w:rsidP="00A57A09">
      <w:pPr>
        <w:pStyle w:val="NormalWeb"/>
        <w:shd w:val="clear" w:color="auto" w:fill="FFFFFF"/>
        <w:spacing w:after="300"/>
        <w:jc w:val="both"/>
      </w:pPr>
      <w:r>
        <w:t>Una de las primeras medidas anunciadas por Trump, en campaña y tras alzarse con la victoria el 8 de noviembre (2016), ha sido la de que estimulará la economía doméstica norteamericana con una inyección de medio billón de dólares para invertir en el campo de las infraestructuras. Un gesto más propio de un gobernante socialista que de quien fue tildado de ultraderechista por los medios y numerosos líderes mundiales, pero que impactará de lleno en el PIB de EEUU.</w:t>
      </w:r>
    </w:p>
    <w:p w:rsidR="00A57A09" w:rsidRDefault="00A57A09" w:rsidP="00A57A09">
      <w:pPr>
        <w:pStyle w:val="NormalWeb"/>
        <w:shd w:val="clear" w:color="auto" w:fill="FFFFFF"/>
        <w:spacing w:after="300"/>
        <w:jc w:val="both"/>
      </w:pPr>
      <w:r>
        <w:t>Ese impulso vendrá acompañado de una clara apuesta por el made in América, lo que mejorará la posición de las empresas de aquel país, pero impactará de forma notable en las exportaciones del resto del mundo, especialmente de sus socios comerciales. Y he aquí el problema: entre los principales se encuentran Reino Unido, aún en la UE, Francia, Italia y España.</w:t>
      </w:r>
    </w:p>
    <w:p w:rsidR="00A57A09" w:rsidRDefault="00A57A09" w:rsidP="00A57A09">
      <w:pPr>
        <w:pStyle w:val="NormalWeb"/>
        <w:shd w:val="clear" w:color="auto" w:fill="FFFFFF"/>
        <w:spacing w:after="300"/>
        <w:jc w:val="both"/>
      </w:pPr>
      <w:r>
        <w:t>No es de extrañar, por tanto, que el vicepresidente del Banco Central Europeo (BCE), Victor Constancio, advirtiera de que la recuperación en Europa sigue siendo débil -el crecimiento no llegará al 2 por ciento ni este año ni los dos próximos- y puede sufrir un deterioro adicional en caso de “incertidumbres” como la de la política que vaya a llevar a cabo Trump y su posibl</w:t>
      </w:r>
      <w:r w:rsidR="00620504">
        <w:t>e impacto en los mercados emer</w:t>
      </w:r>
      <w:r>
        <w:t>gentes.</w:t>
      </w:r>
    </w:p>
    <w:p w:rsidR="00A57A09" w:rsidRDefault="00A57A09" w:rsidP="00A57A09">
      <w:pPr>
        <w:pStyle w:val="NormalWeb"/>
        <w:shd w:val="clear" w:color="auto" w:fill="FFFFFF"/>
        <w:spacing w:after="300"/>
        <w:jc w:val="both"/>
      </w:pPr>
      <w:r>
        <w:t>“Será necesario aplicar medidas de estímulo y reformas encaminadas a mejorar la competitividad en el seno de la eurozona”, advirtió Constancio, en una clara advertencia a la Comisión Europea y a los países más defensores de las políticas de austeridad -Alemania, Austria, Finlandia y Holanda, entre otros-. No es un mensaje nuevo de manos del BCE, que lleva más de un año advirtiendo sobre la necesidad de estimular la renqueante economía europea y de subir salarios para favorecer el consumo y, en último término, elevar una inflación en estado comatoso.</w:t>
      </w:r>
    </w:p>
    <w:p w:rsidR="00A57A09" w:rsidRDefault="00A57A09" w:rsidP="00A57A09">
      <w:pPr>
        <w:pStyle w:val="NormalWeb"/>
        <w:shd w:val="clear" w:color="auto" w:fill="FFFFFF"/>
        <w:spacing w:after="300"/>
        <w:jc w:val="both"/>
      </w:pPr>
      <w:r>
        <w:t>Detrás del viraje de las instituciones europeas no solo existen motivos económicos, sino también políticos. Trump ha ganado las elecciones de EEUU apelando a la clase media, la más perjudicada por los efectos de la crisis económica y que ha dejado de confiar, como también puso de manifiesto el Brexit del 23 de junio (2016), en los mensajes de la clase política dirigente de las últimas décadas.</w:t>
      </w:r>
    </w:p>
    <w:p w:rsidR="00A57A09" w:rsidRDefault="00A57A09" w:rsidP="00A57A09">
      <w:pPr>
        <w:pStyle w:val="NormalWeb"/>
        <w:shd w:val="clear" w:color="auto" w:fill="FFFFFF"/>
        <w:spacing w:after="300"/>
        <w:jc w:val="both"/>
      </w:pPr>
      <w:r>
        <w:t>En el seno de la UE y entre los líderes de las grandes economías del continente existe una gran preocupación por el hecho de que haya prendido la mecha antisistema, mucho más después de la victoria de Trump. Ni la respuesta más socialdemócrata a la crisis, llevada a cabo por Obama; ni la más ortodoxa, practicada a este lado del Océano Atlántico, han funcionado. UKIP en Inglaterra, el Frente Nacional en Francia, la AFD en Alemania; el Movimiento 5 Estrellas en Italia, Syriza en Grecia y Podemos en España han experimentado un auge en el que pocos creían hace solo un par de años. Hoy, de hecho, los gobiernos de tinte populista se han hecho con el poder en Grecia y Hungría, donde gobierna el ultranacionalista Fidesz de Víktor Orban, y ostentan el poder en regiones y ciudades hasta ahora gobernadas por la izquierda y la derecha más tradicionales.</w:t>
      </w:r>
    </w:p>
    <w:p w:rsidR="00A57A09" w:rsidRDefault="00A57A09" w:rsidP="00A57A09">
      <w:pPr>
        <w:pStyle w:val="NormalWeb"/>
        <w:shd w:val="clear" w:color="auto" w:fill="FFFFFF"/>
        <w:spacing w:after="300"/>
        <w:jc w:val="both"/>
      </w:pPr>
      <w:r>
        <w:lastRenderedPageBreak/>
        <w:t>El problema es que el fenómeno parece ir a más justo cuando el calendario se pone más peligroso. En diciembre (2016) el primer ministro italiano, Matteo Renzi, se juega su supervivencia política a través del referéndum de reforma constitucional en el que el no, que defienden los partidos más radicales, tiene tantas opciones de victoria como el sí. Y es el mismo mes en el que la ultraderecha puede hacerse con el poder en las elecciones de Austria aprovechando la coyuntura de la crisis abierta por la ola de refugiados.</w:t>
      </w:r>
    </w:p>
    <w:p w:rsidR="00A57A09" w:rsidRDefault="00A57A09" w:rsidP="00A57A09">
      <w:pPr>
        <w:pStyle w:val="NormalWeb"/>
        <w:shd w:val="clear" w:color="auto" w:fill="FFFFFF"/>
        <w:spacing w:after="300"/>
        <w:jc w:val="both"/>
      </w:pPr>
      <w:r>
        <w:t>En el año (2017), Francia, con Marine Le Pen encabezando los sondeos, celebra elecciones. Y hasta la canciller alemana, Angela Merkel, podría terminar perdiendo el poder ante el ascenso de la AFD y de los partidos más a la izquierda.</w:t>
      </w:r>
    </w:p>
    <w:p w:rsidR="00A57A09" w:rsidRDefault="00A57A09" w:rsidP="00A57A09">
      <w:pPr>
        <w:pStyle w:val="NormalWeb"/>
        <w:shd w:val="clear" w:color="auto" w:fill="FFFFFF"/>
        <w:spacing w:after="300"/>
        <w:jc w:val="both"/>
      </w:pPr>
      <w:r>
        <w:t>Antes de consumar un viraje tan radical, las autoridades europeas están dispuestas a intentar ganarse de nuevo el apoyo de la clase media, en un momento en el que la tasa de paro de la UE sigue bordeando el 10 por ciento y el crecimiento apenas rebasa el 1,5 por ciento; pero en el que el déficit, inferior al 3 por ciento, y la deuda pública, menor al 90 por ciento, parecen haber sido contenidos.</w:t>
      </w:r>
    </w:p>
    <w:p w:rsidR="00A57A09" w:rsidRDefault="00A57A09" w:rsidP="00A57A09">
      <w:pPr>
        <w:pStyle w:val="NormalWeb"/>
        <w:shd w:val="clear" w:color="auto" w:fill="FFFFFF"/>
        <w:spacing w:after="300"/>
        <w:jc w:val="both"/>
      </w:pPr>
      <w:r>
        <w:t>Esa preocupación por el populismo se deja notar incluso en el discurso de los líderes de las grandes e</w:t>
      </w:r>
      <w:r w:rsidR="00AA2708">
        <w:t>conomías de la Unión. Por entonces</w:t>
      </w:r>
      <w:r>
        <w:t>, y desde Alemania, el presidente español Mariano Rajoy reconoció, como “uno de los problemas más importantes” vividos por Europa, “la proliferación de fuerzas políticas sui generis que acaban provocando muchos problemas y malas noticias para los ciudadanos”. Se refería, sin citar, al caso griego, cuando la Syriza de Alexis Tsipras prometió acabar con la austeridad para alzarse el poder y ha tenido que someterse finalmente a condicionantes fiscales más duros de lo previsto por parte de la UE y el Fondo Monetario Internacional (FMI).</w:t>
      </w:r>
    </w:p>
    <w:p w:rsidR="00A57A09" w:rsidRDefault="00A57A09" w:rsidP="00A57A09">
      <w:pPr>
        <w:pStyle w:val="NormalWeb"/>
        <w:shd w:val="clear" w:color="auto" w:fill="FFFFFF"/>
        <w:spacing w:after="300"/>
        <w:jc w:val="both"/>
      </w:pPr>
      <w:r>
        <w:t>El miedo a ese tsunami populista en las elecciones del año 2017 en Francia, Alemania y también Holanda ha conducido a que la Comisión Europea proclame el fin de la austeridad, informa Jorge Valero desde Bruselas. Y, para probarlo, está dispuesta a respaldar el impulso fiscal que cada vez más voces le recomiendan a Europa.</w:t>
      </w:r>
    </w:p>
    <w:p w:rsidR="00A57A09" w:rsidRDefault="00A57A09" w:rsidP="00A57A09">
      <w:pPr>
        <w:pStyle w:val="NormalWeb"/>
        <w:shd w:val="clear" w:color="auto" w:fill="FFFFFF"/>
        <w:spacing w:after="300"/>
        <w:jc w:val="both"/>
      </w:pPr>
      <w:r>
        <w:t>Bruselas propuso por primera vez el pasado miércoles una orientación fiscal expansiva del 0,5 por ciento del PIB en 2017 para el conjunto de la eurozona (unos 50.000 millones de euros). Sin embargo, lo cierto es que el impulso será significativamente menor, dado que la institución que preside el luxemburgués Jean Claude Juncker -“no soy un fanático de la austeridad”, llegó a espetar ante la prensa- ya espera que la zona euro se mantenga en una posición fiscal positiva de alrededor del 0,2 por ciento el próximo año, sin necesidad de adoptar ninguna decisión más.</w:t>
      </w:r>
    </w:p>
    <w:p w:rsidR="00A57A09" w:rsidRDefault="00A57A09" w:rsidP="00A57A09">
      <w:pPr>
        <w:pStyle w:val="NormalWeb"/>
        <w:shd w:val="clear" w:color="auto" w:fill="FFFFFF"/>
        <w:spacing w:after="300"/>
        <w:jc w:val="both"/>
      </w:pPr>
      <w:r>
        <w:t>Este tímido paso tiene por ahora más de simbólico que de otra cosa, ya que el renacimiento de la política fiscal expansiva está por ahora limitado por la necesidad de no incrementar la deuda; la falta de un colchón europeo para dar este estímulo adicional; y la oposición de Alemania, la única con el espacio fiscal necesario como para liderar ese cambio.</w:t>
      </w:r>
    </w:p>
    <w:p w:rsidR="00A57A09" w:rsidRDefault="00A57A09" w:rsidP="00A57A09">
      <w:pPr>
        <w:pStyle w:val="NormalWeb"/>
        <w:shd w:val="clear" w:color="auto" w:fill="FFFFFF"/>
        <w:spacing w:after="300"/>
        <w:jc w:val="both"/>
      </w:pPr>
      <w:r>
        <w:t xml:space="preserve">En este sentido, sin embargo, incluso los más férreos de la ortodoxia presupuestaria pueden encontrarse graves problemas en el camino a la hora de defender su postura. El vicecanciller alemán, el social-demócrata Sigmar Gabriel, ya ha pedido públicamente “el fin de la austeridad en Europa cuanto antes”, en una clara advertencia a su jefa de </w:t>
      </w:r>
      <w:r>
        <w:lastRenderedPageBreak/>
        <w:t>Gobierno, una Angela Merkel cada día más presionada a izquierda y derecha. No es baladí, de hecho, el escrupuloso silencio que Merkel y su todopoderoso ministro de Finanzas, Wolfgang Schäuble, guardan ante la actuación del director de</w:t>
      </w:r>
      <w:r w:rsidR="00AA2708">
        <w:t xml:space="preserve">l BCE, Mario </w:t>
      </w:r>
      <w:proofErr w:type="spellStart"/>
      <w:r w:rsidR="00AA2708">
        <w:t>Draghi</w:t>
      </w:r>
      <w:proofErr w:type="spellEnd"/>
      <w:r w:rsidR="00AA2708">
        <w:t xml:space="preserve">, quien inmediatamente </w:t>
      </w:r>
      <w:r>
        <w:t>anunció una prórroga del programa de compras del supervisor europeo.</w:t>
      </w:r>
    </w:p>
    <w:p w:rsidR="00A57A09" w:rsidRDefault="00A57A09" w:rsidP="00A57A09">
      <w:pPr>
        <w:pStyle w:val="NormalWeb"/>
        <w:shd w:val="clear" w:color="auto" w:fill="FFFFFF"/>
        <w:spacing w:after="300"/>
        <w:jc w:val="both"/>
      </w:pPr>
      <w:r>
        <w:t>Al margen del auge populista y de la llegada de Trump al poder, lo cierto es que la subida de la inflación, que en el año 2017 “podría superar coyunturalmente el 2 por ciento en España y en otros países de Europa”, según el Instituto de Estudios Económicos (IEE), adelanta un cambio de ciclo que tendrá que traducirse en un cambio en las políticas económicas.</w:t>
      </w:r>
    </w:p>
    <w:p w:rsidR="00A57A09" w:rsidRDefault="00A57A09" w:rsidP="00A57A09">
      <w:pPr>
        <w:pStyle w:val="NormalWeb"/>
        <w:shd w:val="clear" w:color="auto" w:fill="FFFFFF"/>
        <w:spacing w:after="300"/>
        <w:jc w:val="both"/>
      </w:pPr>
      <w:r>
        <w:t>La Reserva Federal parece dispuesta a subir tipos en el mes de diciembre (2017), y algunos expertos advierten de que si las medidas de Trump elevan el PIB -en este sentido algunos como Raymond Torres, de Funcas, se muestran incrédulos respecto a que “se vaya a doblar el crecimiento”- el organismo dirigido por Yanet Yellen puede acelerar el ritmo de esos incrementos.</w:t>
      </w:r>
    </w:p>
    <w:p w:rsidR="00A57A09" w:rsidRDefault="00A57A09" w:rsidP="00A57A09">
      <w:pPr>
        <w:pStyle w:val="NormalWeb"/>
        <w:shd w:val="clear" w:color="auto" w:fill="FFFFFF"/>
        <w:spacing w:before="0" w:beforeAutospacing="0" w:after="300" w:afterAutospacing="0"/>
        <w:jc w:val="both"/>
      </w:pPr>
      <w:r>
        <w:t>El efecto contagio sobre otros bancos centrales será cuestión de tiempo, y al progresivo fin de los estímulos de mano de los reguladores tendrá que sucederle una actuación más firme por parte del Estado, al estilo de la anunciada por el magnate republicano en EEUU.</w:t>
      </w:r>
    </w:p>
    <w:p w:rsidR="00A57A09" w:rsidRPr="00D55480" w:rsidRDefault="00A57A09" w:rsidP="00A57A09">
      <w:pPr>
        <w:pStyle w:val="NormalWeb"/>
        <w:shd w:val="clear" w:color="auto" w:fill="FFFFFF"/>
        <w:spacing w:before="0" w:beforeAutospacing="0" w:after="300" w:afterAutospacing="0"/>
        <w:jc w:val="both"/>
        <w:rPr>
          <w:u w:val="single"/>
        </w:rPr>
      </w:pPr>
      <w:r w:rsidRPr="00D55480">
        <w:rPr>
          <w:u w:val="single"/>
        </w:rPr>
        <w:t>A Merkel rogando… ¿y con el mazo dando?</w:t>
      </w:r>
    </w:p>
    <w:p w:rsidR="00A57A09" w:rsidRDefault="00A57A09" w:rsidP="00A57A09">
      <w:pPr>
        <w:pStyle w:val="NormalWeb"/>
        <w:shd w:val="clear" w:color="auto" w:fill="FFFFFF"/>
        <w:spacing w:after="300"/>
        <w:jc w:val="both"/>
      </w:pPr>
      <w:r>
        <w:t xml:space="preserve">- </w:t>
      </w:r>
      <w:r w:rsidRPr="00351D4D">
        <w:rPr>
          <w:u w:val="single"/>
        </w:rPr>
        <w:t>Trump y la id</w:t>
      </w:r>
      <w:r>
        <w:rPr>
          <w:u w:val="single"/>
        </w:rPr>
        <w:t>entidad europea: Angela Merkel “non va plus”</w:t>
      </w:r>
      <w:r>
        <w:t xml:space="preserve"> (El Confidencial - </w:t>
      </w:r>
      <w:r w:rsidRPr="00351D4D">
        <w:rPr>
          <w:b/>
        </w:rPr>
        <w:t>19/11/16</w:t>
      </w:r>
      <w:r>
        <w:t>)                                                                                           Lectura recomendada</w:t>
      </w:r>
    </w:p>
    <w:p w:rsidR="00A57A09" w:rsidRPr="005D6219" w:rsidRDefault="00A57A09" w:rsidP="00A57A09">
      <w:pPr>
        <w:pStyle w:val="NormalWeb"/>
        <w:shd w:val="clear" w:color="auto" w:fill="FFFFFF"/>
        <w:spacing w:before="0" w:beforeAutospacing="0" w:after="300" w:afterAutospacing="0"/>
        <w:jc w:val="both"/>
        <w:rPr>
          <w:color w:val="FF0000"/>
        </w:rPr>
      </w:pPr>
      <w:r w:rsidRPr="005D6219">
        <w:rPr>
          <w:color w:val="FF0000"/>
        </w:rPr>
        <w:t>La etapa abierta por Trump es un catalizador probable para acelerar la integración europea hacia finales del año que viene si los comicios salvan los escollos populistas</w:t>
      </w:r>
    </w:p>
    <w:p w:rsidR="00A57A09" w:rsidRDefault="00A57A09" w:rsidP="00A57A09">
      <w:pPr>
        <w:pStyle w:val="NormalWeb"/>
        <w:shd w:val="clear" w:color="auto" w:fill="FFFFFF"/>
        <w:spacing w:after="300"/>
        <w:jc w:val="both"/>
      </w:pPr>
      <w:r>
        <w:t>(Por Fernando Primo de Rivera García-Lomas)</w:t>
      </w:r>
    </w:p>
    <w:p w:rsidR="00A57A09" w:rsidRPr="005D6219" w:rsidRDefault="00A57A09" w:rsidP="00A57A09">
      <w:pPr>
        <w:pStyle w:val="NormalWeb"/>
        <w:shd w:val="clear" w:color="auto" w:fill="FFFFFF"/>
        <w:spacing w:after="300"/>
        <w:jc w:val="both"/>
        <w:rPr>
          <w:color w:val="FF0000"/>
          <w:u w:val="single"/>
        </w:rPr>
      </w:pPr>
      <w:r w:rsidRPr="005D6219">
        <w:rPr>
          <w:color w:val="FF0000"/>
          <w:u w:val="single"/>
        </w:rPr>
        <w:t>“It’s happened”. La inesperada victoria electoral de Trump en EEUU apoyado por los antisistema y un discurso populista identitario se une al “brexit” para consumar una autentica defección anglosajona en el liderazgo de la globalización. Ha sido esa misma globalización, en su formato actual, con sus desarrapados y sus extranjeros, con la concentración de réditos y la desigualdad, la que ha socavado los cimientos del contrato social hasta tales extremos. Ni una sola ciudad por encima del millón de habitantes votó al presidente electo.</w:t>
      </w:r>
    </w:p>
    <w:p w:rsidR="00A57A09" w:rsidRPr="005D6219" w:rsidRDefault="00A57A09" w:rsidP="00A57A09">
      <w:pPr>
        <w:pStyle w:val="NormalWeb"/>
        <w:shd w:val="clear" w:color="auto" w:fill="FFFFFF"/>
        <w:spacing w:after="300"/>
        <w:jc w:val="both"/>
        <w:rPr>
          <w:color w:val="FF0000"/>
          <w:u w:val="single"/>
        </w:rPr>
      </w:pPr>
      <w:r>
        <w:t xml:space="preserve">En su mayor parte pues, ha sido un tropel de paletos furiosos el que ha encumbrado a Trump  y su misión “Make America great again!”. </w:t>
      </w:r>
      <w:r w:rsidRPr="005D6219">
        <w:rPr>
          <w:u w:val="single"/>
        </w:rPr>
        <w:t>El testigo para liderar esa integración mundial bajo el orden democrático liberal cae por defecto a los pies de Europa continental, el Occidente no anglosajón, la Unión Europea</w:t>
      </w:r>
      <w:r>
        <w:t xml:space="preserve">. </w:t>
      </w:r>
      <w:r w:rsidRPr="005D6219">
        <w:rPr>
          <w:color w:val="FF0000"/>
          <w:u w:val="single"/>
        </w:rPr>
        <w:t xml:space="preserve">Aún enzarzada en su propia crisis existencial, no acaba de cristalizar el paso definitivo a su propia unión política. Lo que pocos sospechan es que las flaquezas expuestas en esa crisis interna -la constante necesidad de superar la “soberanía nacional” y una reserva escéptica sobre el formato vigente de globalización- puedan convertirse en auténticas señas de identidad, en </w:t>
      </w:r>
      <w:r w:rsidRPr="005D6219">
        <w:rPr>
          <w:color w:val="FF0000"/>
          <w:u w:val="single"/>
        </w:rPr>
        <w:lastRenderedPageBreak/>
        <w:t>fortalezas para tener la capacidad de recogerlo. La realidad presiona por fuera y por dentro.</w:t>
      </w:r>
    </w:p>
    <w:p w:rsidR="00A57A09" w:rsidRDefault="00A57A09" w:rsidP="00A57A09">
      <w:pPr>
        <w:pStyle w:val="NormalWeb"/>
        <w:shd w:val="clear" w:color="auto" w:fill="FFFFFF"/>
        <w:spacing w:after="300"/>
        <w:jc w:val="both"/>
      </w:pPr>
      <w:r>
        <w:t>No es sorpresa, pues, que tras la elección de Trump, Merkel haya condicionado expresamente su congratulación, su “bienvenida”, al respeto de valores que constituyen la esencia de Occidente, la democracia, el respeto al individuo y su dignidad y el valor de la ley. Por su parte,  el presidente saliente, Obama, acaba su mandato con una visita a Europa que finaliza en Berlín. Justo allí lanza un discurso en torno a ese mismo conjunto de valores. Ante tanta desorientación y cruce de intereses nada como buscar la referencia en el horizonte. Si veníamos quejándonos del déficit de valores en una sociedad quemada en la pira de la inmediatez y el consumismo, no reconocer los méritos de ese reconocimiento coincidente estaría cercano al cinismo; a lo que también estamos muy acostumbrados.</w:t>
      </w:r>
    </w:p>
    <w:p w:rsidR="00A57A09" w:rsidRDefault="00A57A09" w:rsidP="00A57A09">
      <w:pPr>
        <w:pStyle w:val="NormalWeb"/>
        <w:shd w:val="clear" w:color="auto" w:fill="FFFFFF"/>
        <w:spacing w:after="300"/>
        <w:jc w:val="both"/>
      </w:pPr>
      <w:r>
        <w:t>El ave fénix por fuera…</w:t>
      </w:r>
    </w:p>
    <w:p w:rsidR="00A57A09" w:rsidRPr="005D6219" w:rsidRDefault="00A57A09" w:rsidP="00A57A09">
      <w:pPr>
        <w:pStyle w:val="NormalWeb"/>
        <w:shd w:val="clear" w:color="auto" w:fill="FFFFFF"/>
        <w:spacing w:after="300"/>
        <w:jc w:val="both"/>
        <w:rPr>
          <w:color w:val="FF0000"/>
          <w:u w:val="single"/>
        </w:rPr>
      </w:pPr>
      <w:r w:rsidRPr="005D6219">
        <w:rPr>
          <w:u w:val="single"/>
        </w:rPr>
        <w:t>Qué devaneos da la historia… Que sea precisamente el líder económico de Europa, Alemania, el que tiene la llave para la resolución de la crisis del euro el que esté inoculado de por vida con la vacuna contra el mal de los tiempos, el nacionalismo populista...</w:t>
      </w:r>
      <w:r>
        <w:t xml:space="preserve"> Después de sufrir sendas derrotas en dos guerras mundiales asoladoras, son conocedores como ninguno de la futilidad y fatuidad de posiciones tribales en esta humanidad del s. XXI. </w:t>
      </w:r>
      <w:r w:rsidRPr="005D6219">
        <w:rPr>
          <w:color w:val="FF0000"/>
          <w:u w:val="single"/>
        </w:rPr>
        <w:t>Es sobre la solidez de ese 85% del electorado alemán que rechaza instintivamente el populismo sobre el que descansa ahora cualquier pretensión de rumbo a la hora de articular las posibilidades de un Occidente muy convulso.</w:t>
      </w:r>
    </w:p>
    <w:p w:rsidR="00A57A09" w:rsidRPr="005D6219" w:rsidRDefault="00A57A09" w:rsidP="00A57A09">
      <w:pPr>
        <w:pStyle w:val="NormalWeb"/>
        <w:shd w:val="clear" w:color="auto" w:fill="FFFFFF"/>
        <w:spacing w:after="300"/>
        <w:jc w:val="both"/>
        <w:rPr>
          <w:color w:val="FF0000"/>
          <w:u w:val="single"/>
        </w:rPr>
      </w:pPr>
      <w:r w:rsidRPr="005D6219">
        <w:rPr>
          <w:color w:val="FF0000"/>
          <w:u w:val="single"/>
        </w:rPr>
        <w:t xml:space="preserve">No son temas nuevos la idoneidad del paradigma europeo para proyectar la globalización hacia nuevas metas ni el agotamiento del modelo anglosajón sucumbiendo a los excesos de sus propias liberalidades. Es el “modus operandi” europeo superando soberanías nacionales y calibrando las limitaciones de las barreras jurisdiccionales el que mejor se ajusta a un estadio de la globalización cuya gobernanza ha transitado ya de un dominio americano unilateral a un multilateral de preeminencia occidental. Así como en su infancia la globalización maximizó su potencial bajo un régimen ultraliberal donde EEUU ejercía un liderazgo unilateral con el capital campeando a sus anchas arbitrando jurisdicciones (“race to the bottom”), los limites empíricos alcanzados en el plano económico: deuda, y desigualdad, socio-políticos: populismos y fractura del contrato social, y físicos: crisis medioambientales, sugieren, en pos de la propia sostenibilidad del sistema, planteamientos de gobernanza más racionales, ordenados e integradores.  </w:t>
      </w:r>
    </w:p>
    <w:p w:rsidR="00A57A09" w:rsidRDefault="00A57A09" w:rsidP="00A57A09">
      <w:pPr>
        <w:pStyle w:val="NormalWeb"/>
        <w:shd w:val="clear" w:color="auto" w:fill="FFFFFF"/>
        <w:spacing w:after="300"/>
        <w:jc w:val="both"/>
      </w:pPr>
      <w:r w:rsidRPr="005D6219">
        <w:rPr>
          <w:u w:val="single"/>
        </w:rPr>
        <w:t>La mar de fondo es profunda</w:t>
      </w:r>
      <w:r>
        <w:t xml:space="preserve">: del empirismo anglosajón al racionalismo continental, de la casuística jurisprudencial al valor de ley. Ahora en Europa se desempolvan los clásicos que mejor pensaron la vocación universal de la Ilustración: Voltaire, Kant, Hegel… </w:t>
      </w:r>
      <w:r w:rsidRPr="005D6219">
        <w:rPr>
          <w:u w:val="single"/>
        </w:rPr>
        <w:t>La multa de 14.000 millones de dólares impuesta en Europa a Apple por haber urdido en Irlanda un esquema fiscal por el que han estado evadiendo impuestos durante una década, y que fue contestado por la mayoría del “establishment” corporativo en EEUU, es un síntoma representativo de la realidad que deviene, un movimiento de placas tectónicas generacional.</w:t>
      </w:r>
      <w:r>
        <w:t xml:space="preserve">  </w:t>
      </w:r>
    </w:p>
    <w:p w:rsidR="00A57A09" w:rsidRDefault="00A57A09" w:rsidP="00A57A09">
      <w:pPr>
        <w:pStyle w:val="NormalWeb"/>
        <w:shd w:val="clear" w:color="auto" w:fill="FFFFFF"/>
        <w:spacing w:after="300"/>
        <w:jc w:val="both"/>
      </w:pPr>
      <w:r w:rsidRPr="005D6219">
        <w:rPr>
          <w:color w:val="FF0000"/>
          <w:u w:val="single"/>
        </w:rPr>
        <w:t xml:space="preserve">En rigor, por el interés económico que EEUU tiene imbricado en el sistema -la reciprocidad de intereses comerciales y de inversión directa, el papel de comprador de </w:t>
      </w:r>
      <w:r w:rsidRPr="005D6219">
        <w:rPr>
          <w:color w:val="FF0000"/>
          <w:u w:val="single"/>
        </w:rPr>
        <w:lastRenderedPageBreak/>
        <w:t>último recurso y los privilegios de emitir la moneda reserva mundial- es muy improbable que el fenómeno Trump cristalice en un auténtico vuelco al orden internacional liberal. A Trump se lo comerá el propio “establishment”…</w:t>
      </w:r>
      <w:r w:rsidRPr="005D6219">
        <w:rPr>
          <w:color w:val="FF0000"/>
        </w:rPr>
        <w:t xml:space="preserve"> </w:t>
      </w:r>
      <w:r>
        <w:t>Y así como ha renegado de defenderlo y promulgarlo, tampoco tendrá problemas en escenificar para las gradas un repudio constante y vacilón del elenco de valores liberales y en flirtear con políticas económica autárquicas. Será un revulsivo constante para catalizar lo más parecido a un sentido de identidad europeo.</w:t>
      </w:r>
    </w:p>
    <w:p w:rsidR="00A57A09" w:rsidRDefault="00A57A09" w:rsidP="00A57A09">
      <w:pPr>
        <w:pStyle w:val="NormalWeb"/>
        <w:shd w:val="clear" w:color="auto" w:fill="FFFFFF"/>
        <w:spacing w:after="300"/>
        <w:jc w:val="both"/>
      </w:pPr>
      <w:r>
        <w:t>… y el mito de Sísifo por dentro</w:t>
      </w:r>
    </w:p>
    <w:p w:rsidR="00A57A09" w:rsidRDefault="00A57A09" w:rsidP="00A57A09">
      <w:pPr>
        <w:pStyle w:val="NormalWeb"/>
        <w:shd w:val="clear" w:color="auto" w:fill="FFFFFF"/>
        <w:spacing w:after="300"/>
        <w:jc w:val="both"/>
      </w:pPr>
      <w:r w:rsidRPr="005D6219">
        <w:rPr>
          <w:u w:val="single"/>
        </w:rPr>
        <w:t>Mientras las fuerzas exógenas -Rusia, terrorismo, China y ahora los aliados anglosajones- parecen conspirar para precipitar esa unión política, el proyecto euro como plataforma a la unión política está inacabado y es fuente de acritud velada</w:t>
      </w:r>
      <w:r>
        <w:t xml:space="preserve">. </w:t>
      </w:r>
      <w:r w:rsidRPr="005D6219">
        <w:rPr>
          <w:u w:val="single"/>
        </w:rPr>
        <w:t>Las limitaciones de las recetas aplicadas en la crisis -la tríada de reformas, devaluaciones internas y control presupuestario- son función de diagnósticos imperfectos, crisis soberanas frente a bancarias y de cuenta corriente</w:t>
      </w:r>
      <w:r>
        <w:t>. El efecto neto de las mismas sobre la capacidad de recuperación económica europea en su conjunto es tibio, demasiado tibio como para alcanzar una velocidad de crucero sostenible que rompa la esclerosis del desempleo, sobre todo en la juventud, y aleje la deriva política del populismo. Y sin políticas que releven al BCE en 2017 destinadas a la extenuación.</w:t>
      </w:r>
    </w:p>
    <w:p w:rsidR="00A57A09" w:rsidRPr="00D55480" w:rsidRDefault="00A57A09" w:rsidP="00A57A09">
      <w:pPr>
        <w:pStyle w:val="NormalWeb"/>
        <w:shd w:val="clear" w:color="auto" w:fill="FFFFFF"/>
        <w:spacing w:after="300"/>
        <w:jc w:val="both"/>
        <w:rPr>
          <w:color w:val="FF0000"/>
          <w:u w:val="single"/>
        </w:rPr>
      </w:pPr>
      <w:r w:rsidRPr="005D6219">
        <w:rPr>
          <w:u w:val="single"/>
        </w:rPr>
        <w:t>Lo peor es el efecto perverso, corrosivo, derivado del papel de deudores o acreedores en una psicología europea que busca su identidad. Como algo temporal, confinado a las virulencias de un ciclo, la terapia es asumible, pero el problema es estructural y por las propias dinámicas inherentes al euro, abocado a crecer</w:t>
      </w:r>
      <w:r>
        <w:t xml:space="preserve">. </w:t>
      </w:r>
      <w:r w:rsidRPr="00D55480">
        <w:rPr>
          <w:color w:val="FF0000"/>
          <w:u w:val="single"/>
        </w:rPr>
        <w:t xml:space="preserve">El subsidio implícito en el euro a los países de mayor competitividad sella superávits estructurales y además los destina a ser crecientes al verse reforzados financieramente por la fragmentación, los “spreads”. Alemania exporta ahora la mitad de su PIB (frente al 18% previo al euro) y actualmente acumula por año un 8% de superávit por cuenta corriente. El esfuerzo de los deficitarios por mantener niveles de competitividad con planes de devaluación interna puede verse recompensado cíclicamente por unos ajustes de cuenta corriente notables, como es el caso de España 2012-2015, pero de ninguna forma la política puede ser estructural. Sencillamente, la competitividad puede y debe ser un objetivo programático para Europa en conjunto, pero la convergencia intra-Europa hacia el mejor estándar debe estar regulada por otras políticas.  </w:t>
      </w:r>
    </w:p>
    <w:p w:rsidR="00A57A09" w:rsidRDefault="00A57A09" w:rsidP="00A57A09">
      <w:pPr>
        <w:pStyle w:val="NormalWeb"/>
        <w:shd w:val="clear" w:color="auto" w:fill="FFFFFF"/>
        <w:spacing w:after="300"/>
        <w:jc w:val="both"/>
        <w:rPr>
          <w:color w:val="FF0000"/>
          <w:u w:val="single"/>
        </w:rPr>
      </w:pPr>
      <w:r w:rsidRPr="00D55480">
        <w:rPr>
          <w:color w:val="FF0000"/>
          <w:u w:val="single"/>
        </w:rPr>
        <w:t>Es precisamente esa psicología la que alienta el fortalecimiento de populismos, de derechas en el norte acreedor y de izquierdas en el sur deudor. Los buenos europeos pensamos que los ajustes impuestos a la periferia redundan en una mejora de la competitividad europea en su conjunto y haciendo de la necesidad, virtud, bendecimos la gestión de la crisis como una oportunidad a largo plazo, pero sabemos también que la plena convergencia interna en competitividad es un mito irreal e impracticable y, por tanto, un objetivo en su naturaleza interino, que requeriría ser puesto en contexto con otras políticas a favor del crecimiento, fiscales. Se trata de evitar como mal menor una japonización europea, donde la intervención del BCE sea perenne y se anquilose una situación insuperable de bajísimo crecimiento, deflación y deuda: un hervidero fértil para el populismo. Repetimos, los estímulos extras del BCE se acaban en 2017, y ¿después qué?</w:t>
      </w:r>
    </w:p>
    <w:p w:rsidR="00A57A09" w:rsidRPr="00D55480" w:rsidRDefault="00A57A09" w:rsidP="00A57A09">
      <w:pPr>
        <w:pStyle w:val="NormalWeb"/>
        <w:shd w:val="clear" w:color="auto" w:fill="FFFFFF"/>
        <w:spacing w:after="300"/>
        <w:jc w:val="both"/>
        <w:rPr>
          <w:color w:val="FF0000"/>
          <w:u w:val="single"/>
        </w:rPr>
      </w:pPr>
    </w:p>
    <w:p w:rsidR="00A57A09" w:rsidRDefault="00A57A09" w:rsidP="00A57A09">
      <w:pPr>
        <w:pStyle w:val="NormalWeb"/>
        <w:shd w:val="clear" w:color="auto" w:fill="FFFFFF"/>
        <w:spacing w:after="300"/>
        <w:jc w:val="both"/>
      </w:pPr>
      <w:r>
        <w:lastRenderedPageBreak/>
        <w:t>Merkel “non va plus”</w:t>
      </w:r>
    </w:p>
    <w:p w:rsidR="00A57A09" w:rsidRPr="00D55480" w:rsidRDefault="00A57A09" w:rsidP="00A57A09">
      <w:pPr>
        <w:pStyle w:val="NormalWeb"/>
        <w:shd w:val="clear" w:color="auto" w:fill="FFFFFF"/>
        <w:spacing w:after="300"/>
        <w:jc w:val="both"/>
        <w:rPr>
          <w:u w:val="single"/>
        </w:rPr>
      </w:pPr>
      <w:r w:rsidRPr="00D55480">
        <w:rPr>
          <w:u w:val="single"/>
        </w:rPr>
        <w:t>La sucesión de citas electorales críticas en los próximos meses hacen ahora difícil un planteamiento realista hacia la integración.</w:t>
      </w:r>
      <w:r>
        <w:t xml:space="preserve"> Todo pasa por una unión fiscal que implique riesgo conjunto. </w:t>
      </w:r>
      <w:r w:rsidRPr="00D55480">
        <w:rPr>
          <w:u w:val="single"/>
        </w:rPr>
        <w:t>En el norte se ha preferido un relato sesgado de la naturaleza de la crisis (soberana vs. bancaria) e Italia sigue sin hacer sus deberes. Pero a partir de ahora, con el testigo de liderazgo en el mundo libre, la presión para conciliar la altura de valores encomiados en esos foros internacionales…, con la sostenibilidad de intereses, un formato de UE que no permita por principio tasas de desempleos en la juventud del 40-50%..., está en la bandeja de Alemania. Merkel testeará los mimbres del cinismo.</w:t>
      </w:r>
    </w:p>
    <w:p w:rsidR="00A57A09" w:rsidRPr="00D55480" w:rsidRDefault="00A57A09" w:rsidP="00A57A09">
      <w:pPr>
        <w:pStyle w:val="NormalWeb"/>
        <w:shd w:val="clear" w:color="auto" w:fill="FFFFFF"/>
        <w:spacing w:after="300"/>
        <w:jc w:val="both"/>
        <w:rPr>
          <w:color w:val="FF0000"/>
          <w:u w:val="single"/>
        </w:rPr>
      </w:pPr>
      <w:r w:rsidRPr="00D55480">
        <w:rPr>
          <w:color w:val="FF0000"/>
          <w:u w:val="single"/>
        </w:rPr>
        <w:t>Es irónico que la UE haya hecho un ejer</w:t>
      </w:r>
      <w:r>
        <w:rPr>
          <w:color w:val="FF0000"/>
          <w:u w:val="single"/>
        </w:rPr>
        <w:t>ci</w:t>
      </w:r>
      <w:r w:rsidRPr="00D55480">
        <w:rPr>
          <w:color w:val="FF0000"/>
          <w:u w:val="single"/>
        </w:rPr>
        <w:t xml:space="preserve">cio de reflexión crítica sobre los grandes problemas de la crisis más o menos acertado: los efectos sistémicos negativos de la desigualdad en la recuperación de la demanda interna, la evasión fiscal de la gran multinacional, la reserva frente a la preeminencia y desregulación del sector financiero, etc. pero no haya sido capaz de articular soluciones de compromiso a las insuficiencias de la arquitectura del euro, aparte de una involucraron del ECB que acabará seguro en 2017. </w:t>
      </w:r>
    </w:p>
    <w:p w:rsidR="00A57A09" w:rsidRPr="00D55480" w:rsidRDefault="00A57A09" w:rsidP="00A57A09">
      <w:pPr>
        <w:pStyle w:val="NormalWeb"/>
        <w:shd w:val="clear" w:color="auto" w:fill="FFFFFF"/>
        <w:spacing w:after="300"/>
        <w:jc w:val="both"/>
        <w:rPr>
          <w:color w:val="FF0000"/>
          <w:u w:val="single"/>
        </w:rPr>
      </w:pPr>
      <w:r w:rsidRPr="00D55480">
        <w:rPr>
          <w:color w:val="FF0000"/>
          <w:u w:val="single"/>
        </w:rPr>
        <w:t xml:space="preserve">Ahora toca desenmascarar los populismos. Y si es cierto que los europeos frente a los americanos somos una sociedad más vieja, “madura”, tenemos un sentido histórico mucho más arraigado y una propensión a ver las cuestiones con más serenidad y perspectiva. Frente al “negacionismo” sobre el cambio climático o el “In God we trust” impreso en los dólares, aquí en Europa cunde más el escepticismo y lo secular, razón por la cual la probabilidad de que facciones populistas revienten un gobierno con mayorías cualificadas que permitan cambios constitucionales es mucho más reducida.  </w:t>
      </w:r>
    </w:p>
    <w:p w:rsidR="00A57A09" w:rsidRDefault="00A57A09" w:rsidP="00A57A09">
      <w:pPr>
        <w:pStyle w:val="NormalWeb"/>
        <w:shd w:val="clear" w:color="auto" w:fill="FFFFFF"/>
        <w:spacing w:after="300"/>
        <w:jc w:val="both"/>
      </w:pPr>
      <w:r w:rsidRPr="00D55480">
        <w:rPr>
          <w:color w:val="FF0000"/>
          <w:u w:val="single"/>
        </w:rPr>
        <w:t>Con perspectiva, la etapa abierta por Trump es un catalizador probable para acelerar el proceso de integración europea hacia finales del año que viene si los comicios salvan los escollos populistas. Desde Defensa (gastos OTAN), pasando por el despliegue sincronizado de políticas fiscales, hasta el cumplimiento de tratados sobre el medioambiente (París) o el libre comercio (y el elenco institucional que lo refrenda): en todas estas instancias Europa se encontrará necesariamente más unida</w:t>
      </w:r>
      <w:r>
        <w:t>. Merkel, que probablemente repetirá en su cuarta legislatura, acaparará toda la atención como último bastión sensato del mundo Occidental. Pero ya se acabó el margen para el tacticismo. Para entonces el SPD alemán y el conservadurismo francés quizá estén ya maduros para compartir la carga política del tránsito definitivo a la Unión.</w:t>
      </w:r>
    </w:p>
    <w:p w:rsidR="00A57A09" w:rsidRPr="007F0D7F" w:rsidRDefault="00A57A09" w:rsidP="00A57A09">
      <w:pPr>
        <w:pBdr>
          <w:bottom w:val="dotted" w:sz="6" w:space="3" w:color="E9E9EA"/>
        </w:pBdr>
        <w:spacing w:beforeAutospacing="1" w:after="0" w:afterAutospacing="1" w:line="270" w:lineRule="atLeast"/>
        <w:jc w:val="both"/>
        <w:textAlignment w:val="baseline"/>
        <w:rPr>
          <w:rFonts w:ascii="Times New Roman" w:hAnsi="Times New Roman"/>
          <w:sz w:val="24"/>
          <w:szCs w:val="24"/>
        </w:rPr>
      </w:pPr>
      <w:r>
        <w:rPr>
          <w:rFonts w:ascii="Times New Roman" w:hAnsi="Times New Roman"/>
          <w:sz w:val="24"/>
          <w:szCs w:val="24"/>
        </w:rPr>
        <w:t xml:space="preserve">- </w:t>
      </w:r>
      <w:r w:rsidRPr="007F0D7F">
        <w:rPr>
          <w:rFonts w:ascii="Times New Roman" w:hAnsi="Times New Roman"/>
          <w:sz w:val="24"/>
          <w:szCs w:val="24"/>
        </w:rPr>
        <w:t>¿</w:t>
      </w:r>
      <w:r w:rsidRPr="007F0D7F">
        <w:rPr>
          <w:rFonts w:ascii="Times New Roman" w:hAnsi="Times New Roman"/>
          <w:sz w:val="24"/>
          <w:szCs w:val="24"/>
          <w:u w:val="single"/>
        </w:rPr>
        <w:t>S</w:t>
      </w:r>
      <w:r>
        <w:rPr>
          <w:rFonts w:ascii="Times New Roman" w:hAnsi="Times New Roman"/>
          <w:sz w:val="24"/>
          <w:szCs w:val="24"/>
          <w:u w:val="single"/>
        </w:rPr>
        <w:t>on Angela Merkel y Alemania la “última esperanza”</w:t>
      </w:r>
      <w:r w:rsidRPr="007F0D7F">
        <w:rPr>
          <w:rFonts w:ascii="Times New Roman" w:hAnsi="Times New Roman"/>
          <w:sz w:val="24"/>
          <w:szCs w:val="24"/>
          <w:u w:val="single"/>
        </w:rPr>
        <w:t xml:space="preserve"> del Occidente liberal</w:t>
      </w:r>
      <w:r w:rsidRPr="007F0D7F">
        <w:rPr>
          <w:rFonts w:ascii="Times New Roman" w:hAnsi="Times New Roman"/>
          <w:sz w:val="24"/>
          <w:szCs w:val="24"/>
        </w:rPr>
        <w:t>?</w:t>
      </w:r>
      <w:r>
        <w:rPr>
          <w:rFonts w:ascii="Times New Roman" w:hAnsi="Times New Roman"/>
          <w:sz w:val="24"/>
          <w:szCs w:val="24"/>
        </w:rPr>
        <w:t xml:space="preserve"> (BBCMundo - </w:t>
      </w:r>
      <w:r w:rsidRPr="007F0D7F">
        <w:rPr>
          <w:rFonts w:ascii="Times New Roman" w:hAnsi="Times New Roman"/>
          <w:b/>
          <w:sz w:val="24"/>
          <w:szCs w:val="24"/>
        </w:rPr>
        <w:t>21/11/16</w:t>
      </w:r>
      <w:r>
        <w:rPr>
          <w:rFonts w:ascii="Times New Roman" w:hAnsi="Times New Roman"/>
          <w:sz w:val="24"/>
          <w:szCs w:val="24"/>
        </w:rPr>
        <w:t>)                                                                   Lectura recomendada</w:t>
      </w:r>
    </w:p>
    <w:p w:rsidR="00A57A09" w:rsidRDefault="00A57A09" w:rsidP="00A57A09">
      <w:pPr>
        <w:pBdr>
          <w:bottom w:val="dotted" w:sz="6" w:space="3" w:color="E9E9EA"/>
        </w:pBdr>
        <w:spacing w:beforeAutospacing="1" w:after="0" w:afterAutospacing="1" w:line="270" w:lineRule="atLeast"/>
        <w:jc w:val="both"/>
        <w:textAlignment w:val="baseline"/>
        <w:rPr>
          <w:rFonts w:ascii="Times New Roman" w:hAnsi="Times New Roman"/>
          <w:sz w:val="24"/>
          <w:szCs w:val="24"/>
        </w:rPr>
      </w:pPr>
      <w:r>
        <w:rPr>
          <w:rFonts w:ascii="Times New Roman" w:hAnsi="Times New Roman"/>
          <w:sz w:val="24"/>
          <w:szCs w:val="24"/>
        </w:rPr>
        <w:t xml:space="preserve">(Por </w:t>
      </w:r>
      <w:r w:rsidRPr="007F0D7F">
        <w:rPr>
          <w:rFonts w:ascii="Times New Roman" w:hAnsi="Times New Roman"/>
          <w:sz w:val="24"/>
          <w:szCs w:val="24"/>
        </w:rPr>
        <w:t>Ángel Bermúdez</w:t>
      </w:r>
      <w:r>
        <w:rPr>
          <w:rFonts w:ascii="Times New Roman" w:hAnsi="Times New Roman"/>
          <w:sz w:val="24"/>
          <w:szCs w:val="24"/>
        </w:rPr>
        <w:t>)</w:t>
      </w:r>
    </w:p>
    <w:p w:rsidR="00A57A09" w:rsidRPr="00D55480" w:rsidRDefault="00A57A09" w:rsidP="00A57A09">
      <w:pPr>
        <w:pBdr>
          <w:bottom w:val="dotted" w:sz="6" w:space="3" w:color="E9E9EA"/>
        </w:pBdr>
        <w:spacing w:beforeAutospacing="1" w:after="0" w:afterAutospacing="1" w:line="270" w:lineRule="atLeast"/>
        <w:jc w:val="both"/>
        <w:textAlignment w:val="baseline"/>
        <w:rPr>
          <w:rFonts w:ascii="Times New Roman" w:hAnsi="Times New Roman"/>
          <w:sz w:val="24"/>
          <w:szCs w:val="24"/>
          <w:u w:val="single"/>
        </w:rPr>
      </w:pPr>
      <w:r w:rsidRPr="00D55480">
        <w:rPr>
          <w:rFonts w:ascii="Times New Roman" w:hAnsi="Times New Roman"/>
          <w:sz w:val="24"/>
          <w:szCs w:val="24"/>
          <w:u w:val="single"/>
        </w:rPr>
        <w:t>“La noche que murió Occidente”.</w:t>
      </w:r>
    </w:p>
    <w:p w:rsidR="00A57A09" w:rsidRPr="007F0D7F" w:rsidRDefault="00A57A09" w:rsidP="00A57A09">
      <w:pPr>
        <w:pBdr>
          <w:bottom w:val="dotted" w:sz="6" w:space="3" w:color="E9E9EA"/>
        </w:pBdr>
        <w:spacing w:beforeAutospacing="1" w:after="0" w:afterAutospacing="1" w:line="270" w:lineRule="atLeast"/>
        <w:jc w:val="both"/>
        <w:textAlignment w:val="baseline"/>
        <w:rPr>
          <w:rFonts w:ascii="Times New Roman" w:hAnsi="Times New Roman"/>
          <w:sz w:val="24"/>
          <w:szCs w:val="24"/>
        </w:rPr>
      </w:pPr>
      <w:r w:rsidRPr="007F0D7F">
        <w:rPr>
          <w:rFonts w:ascii="Times New Roman" w:hAnsi="Times New Roman"/>
          <w:sz w:val="24"/>
          <w:szCs w:val="24"/>
        </w:rPr>
        <w:t>Ese fue el título de portada del diario berlinés B.Z. tras conocerse el triunfo de Donald Trump en las elecciones presidenciales de Estados Un</w:t>
      </w:r>
      <w:r>
        <w:rPr>
          <w:rFonts w:ascii="Times New Roman" w:hAnsi="Times New Roman"/>
          <w:sz w:val="24"/>
          <w:szCs w:val="24"/>
        </w:rPr>
        <w:t xml:space="preserve">idos, el pasado 8 de noviembre. </w:t>
      </w:r>
      <w:r w:rsidRPr="007F0D7F">
        <w:rPr>
          <w:rFonts w:ascii="Times New Roman" w:hAnsi="Times New Roman"/>
          <w:sz w:val="24"/>
          <w:szCs w:val="24"/>
        </w:rPr>
        <w:t xml:space="preserve">La afirmación reflejaba una lectura que desde algunas partes de Europa se hace de las ideas que durante la campaña expresó Trump, quien puso en duda la relevancia de la </w:t>
      </w:r>
      <w:r w:rsidRPr="007F0D7F">
        <w:rPr>
          <w:rFonts w:ascii="Times New Roman" w:hAnsi="Times New Roman"/>
          <w:sz w:val="24"/>
          <w:szCs w:val="24"/>
        </w:rPr>
        <w:lastRenderedPageBreak/>
        <w:t>OTAN, criticó el libre comercio, negó el cambio climático y prometió erigir un muro y endurecer las leyes para frenar el flujo de inmigrantes.</w:t>
      </w:r>
    </w:p>
    <w:p w:rsidR="00A57A09" w:rsidRPr="007F0D7F" w:rsidRDefault="00A57A09" w:rsidP="00A57A09">
      <w:pPr>
        <w:pBdr>
          <w:bottom w:val="dotted" w:sz="6" w:space="3" w:color="E9E9EA"/>
        </w:pBdr>
        <w:spacing w:beforeAutospacing="1" w:after="0" w:afterAutospacing="1" w:line="270" w:lineRule="atLeast"/>
        <w:jc w:val="both"/>
        <w:textAlignment w:val="baseline"/>
        <w:rPr>
          <w:rFonts w:ascii="Times New Roman" w:hAnsi="Times New Roman"/>
          <w:sz w:val="24"/>
          <w:szCs w:val="24"/>
        </w:rPr>
      </w:pPr>
      <w:r w:rsidRPr="00D55480">
        <w:rPr>
          <w:rFonts w:ascii="Times New Roman" w:hAnsi="Times New Roman"/>
          <w:sz w:val="24"/>
          <w:szCs w:val="24"/>
          <w:u w:val="single"/>
        </w:rPr>
        <w:t>“Al salir Obama de la escena mundial, Angela Merkel puede ser la última defensora del orden liberal de Occidente”, tituló unos días más tarde un análisis el diario The New York Times</w:t>
      </w:r>
      <w:r w:rsidRPr="007F0D7F">
        <w:rPr>
          <w:rFonts w:ascii="Times New Roman" w:hAnsi="Times New Roman"/>
          <w:sz w:val="24"/>
          <w:szCs w:val="24"/>
        </w:rPr>
        <w:t>, coincidiendo en destacar la crisis que aqueja al orden democrático forjado entre Estados Unidos y sus aliados europeos tras el final de la II Guerra Mundial.</w:t>
      </w:r>
    </w:p>
    <w:p w:rsidR="00A57A09" w:rsidRPr="007F0D7F" w:rsidRDefault="00A57A09" w:rsidP="00A57A09">
      <w:pPr>
        <w:pBdr>
          <w:bottom w:val="dotted" w:sz="6" w:space="3" w:color="E9E9EA"/>
        </w:pBdr>
        <w:spacing w:beforeAutospacing="1" w:after="0" w:afterAutospacing="1" w:line="270" w:lineRule="atLeast"/>
        <w:jc w:val="both"/>
        <w:textAlignment w:val="baseline"/>
        <w:rPr>
          <w:rFonts w:ascii="Times New Roman" w:hAnsi="Times New Roman"/>
          <w:sz w:val="24"/>
          <w:szCs w:val="24"/>
        </w:rPr>
      </w:pPr>
      <w:r w:rsidRPr="00D55480">
        <w:rPr>
          <w:rFonts w:ascii="Times New Roman" w:hAnsi="Times New Roman"/>
          <w:sz w:val="24"/>
          <w:szCs w:val="24"/>
          <w:u w:val="single"/>
        </w:rPr>
        <w:t>Este domingo, Merkel anunció su intención de postularse a un cuarto periodo como canciller de Alemania y, al hacerlo, rechazó la idea de que a ella le correspondiera el solitario rol de mantener el liberalismo occidental con vida</w:t>
      </w:r>
      <w:r>
        <w:rPr>
          <w:rFonts w:ascii="Times New Roman" w:hAnsi="Times New Roman"/>
          <w:sz w:val="24"/>
          <w:szCs w:val="24"/>
        </w:rPr>
        <w:t>. “</w:t>
      </w:r>
      <w:r w:rsidRPr="007F0D7F">
        <w:rPr>
          <w:rFonts w:ascii="Times New Roman" w:hAnsi="Times New Roman"/>
          <w:sz w:val="24"/>
          <w:szCs w:val="24"/>
        </w:rPr>
        <w:t>Eso es</w:t>
      </w:r>
      <w:r>
        <w:rPr>
          <w:rFonts w:ascii="Times New Roman" w:hAnsi="Times New Roman"/>
          <w:sz w:val="24"/>
          <w:szCs w:val="24"/>
        </w:rPr>
        <w:t xml:space="preserve"> grotesco, algo incluso absurdo”</w:t>
      </w:r>
      <w:r w:rsidRPr="007F0D7F">
        <w:rPr>
          <w:rFonts w:ascii="Times New Roman" w:hAnsi="Times New Roman"/>
          <w:sz w:val="24"/>
          <w:szCs w:val="24"/>
        </w:rPr>
        <w:t>, dijo a la prensa.</w:t>
      </w:r>
    </w:p>
    <w:p w:rsidR="00A57A09" w:rsidRPr="007F0D7F" w:rsidRDefault="00A57A09" w:rsidP="00A57A09">
      <w:pPr>
        <w:pBdr>
          <w:bottom w:val="dotted" w:sz="6" w:space="3" w:color="E9E9EA"/>
        </w:pBdr>
        <w:spacing w:beforeAutospacing="1" w:after="0" w:afterAutospacing="1" w:line="270" w:lineRule="atLeast"/>
        <w:jc w:val="both"/>
        <w:textAlignment w:val="baseline"/>
        <w:rPr>
          <w:rFonts w:ascii="Times New Roman" w:hAnsi="Times New Roman"/>
          <w:sz w:val="24"/>
          <w:szCs w:val="24"/>
        </w:rPr>
      </w:pPr>
      <w:r w:rsidRPr="007F0D7F">
        <w:rPr>
          <w:rFonts w:ascii="Times New Roman" w:hAnsi="Times New Roman"/>
          <w:sz w:val="24"/>
          <w:szCs w:val="24"/>
        </w:rPr>
        <w:t>Sin embargo, una revisión de la situación de las distintas potencias occidentales revela grietas y dificultades por doquier.</w:t>
      </w:r>
    </w:p>
    <w:p w:rsidR="00A57A09" w:rsidRPr="007F0D7F" w:rsidRDefault="00A57A09" w:rsidP="00A57A09">
      <w:pPr>
        <w:pBdr>
          <w:bottom w:val="dotted" w:sz="6" w:space="3" w:color="E9E9EA"/>
        </w:pBdr>
        <w:spacing w:beforeAutospacing="1" w:after="0" w:afterAutospacing="1" w:line="270" w:lineRule="atLeast"/>
        <w:jc w:val="both"/>
        <w:textAlignment w:val="baseline"/>
        <w:rPr>
          <w:rFonts w:ascii="Times New Roman" w:hAnsi="Times New Roman"/>
          <w:sz w:val="24"/>
          <w:szCs w:val="24"/>
        </w:rPr>
      </w:pPr>
      <w:r w:rsidRPr="007F0D7F">
        <w:rPr>
          <w:rFonts w:ascii="Times New Roman" w:hAnsi="Times New Roman"/>
          <w:sz w:val="24"/>
          <w:szCs w:val="24"/>
        </w:rPr>
        <w:t>Un orden en crisis</w:t>
      </w:r>
    </w:p>
    <w:p w:rsidR="00A57A09" w:rsidRPr="007F0D7F" w:rsidRDefault="00A57A09" w:rsidP="00A57A09">
      <w:pPr>
        <w:pBdr>
          <w:bottom w:val="dotted" w:sz="6" w:space="3" w:color="E9E9EA"/>
        </w:pBdr>
        <w:spacing w:beforeAutospacing="1" w:after="0" w:afterAutospacing="1" w:line="270" w:lineRule="atLeast"/>
        <w:jc w:val="both"/>
        <w:textAlignment w:val="baseline"/>
        <w:rPr>
          <w:rFonts w:ascii="Times New Roman" w:hAnsi="Times New Roman"/>
          <w:sz w:val="24"/>
          <w:szCs w:val="24"/>
        </w:rPr>
      </w:pPr>
      <w:r w:rsidRPr="007F0D7F">
        <w:rPr>
          <w:rFonts w:ascii="Times New Roman" w:hAnsi="Times New Roman"/>
          <w:sz w:val="24"/>
          <w:szCs w:val="24"/>
        </w:rPr>
        <w:t>En Reino Unido, el triunfo del Brexit con una campaña basada en el rechazo a la Unión Europea (UE) y a la inmigración pone al gobierno de Theresa May en una posición difícil para liderar la defensa de las ideas de apertura e integración propias del orden liberal.</w:t>
      </w:r>
    </w:p>
    <w:p w:rsidR="00A57A09" w:rsidRPr="007F0D7F" w:rsidRDefault="00A57A09" w:rsidP="00A57A09">
      <w:pPr>
        <w:pBdr>
          <w:bottom w:val="dotted" w:sz="6" w:space="3" w:color="E9E9EA"/>
        </w:pBdr>
        <w:spacing w:beforeAutospacing="1" w:after="0" w:afterAutospacing="1" w:line="270" w:lineRule="atLeast"/>
        <w:jc w:val="both"/>
        <w:textAlignment w:val="baseline"/>
        <w:rPr>
          <w:rFonts w:ascii="Times New Roman" w:hAnsi="Times New Roman"/>
          <w:sz w:val="24"/>
          <w:szCs w:val="24"/>
        </w:rPr>
      </w:pPr>
      <w:r w:rsidRPr="007F0D7F">
        <w:rPr>
          <w:rFonts w:ascii="Times New Roman" w:hAnsi="Times New Roman"/>
          <w:sz w:val="24"/>
          <w:szCs w:val="24"/>
        </w:rPr>
        <w:t>En Francia, crecen las opciones de que llegue al poder el ultraderechista Frente Nacional, cuya líder Marine Le Pen celebró como propio el triunfo del Brexit y anunció que, bajo su mando, el país abandonaría la UE.</w:t>
      </w:r>
    </w:p>
    <w:p w:rsidR="00A57A09" w:rsidRPr="007F0D7F" w:rsidRDefault="00A57A09" w:rsidP="00A57A09">
      <w:pPr>
        <w:pBdr>
          <w:bottom w:val="dotted" w:sz="6" w:space="3" w:color="E9E9EA"/>
        </w:pBdr>
        <w:spacing w:beforeAutospacing="1" w:after="0" w:afterAutospacing="1" w:line="270" w:lineRule="atLeast"/>
        <w:jc w:val="both"/>
        <w:textAlignment w:val="baseline"/>
        <w:rPr>
          <w:rFonts w:ascii="Times New Roman" w:hAnsi="Times New Roman"/>
          <w:sz w:val="24"/>
          <w:szCs w:val="24"/>
        </w:rPr>
      </w:pPr>
      <w:r w:rsidRPr="007F0D7F">
        <w:rPr>
          <w:rFonts w:ascii="Times New Roman" w:hAnsi="Times New Roman"/>
          <w:sz w:val="24"/>
          <w:szCs w:val="24"/>
        </w:rPr>
        <w:t>Con el elevado nivel de desaprobación de la gestión del presidente socialista François Hollande, un aliado natural de Merkel en la construcción europea, no puede ser descartada la posibilidad de un triunfo de Le Pen en las ele</w:t>
      </w:r>
      <w:r>
        <w:rPr>
          <w:rFonts w:ascii="Times New Roman" w:hAnsi="Times New Roman"/>
          <w:sz w:val="24"/>
          <w:szCs w:val="24"/>
        </w:rPr>
        <w:t xml:space="preserve">cciones presidenciales de 2017. </w:t>
      </w:r>
      <w:r w:rsidRPr="007F0D7F">
        <w:rPr>
          <w:rFonts w:ascii="Times New Roman" w:hAnsi="Times New Roman"/>
          <w:sz w:val="24"/>
          <w:szCs w:val="24"/>
        </w:rPr>
        <w:t>Los analistas franceses dan por hecho que ella logrará pasar a la segunda vuelta y solo dudan sobre si logrará vencer en esa segunda votación.</w:t>
      </w:r>
    </w:p>
    <w:p w:rsidR="00A57A09" w:rsidRPr="007F0D7F" w:rsidRDefault="00A57A09" w:rsidP="00A57A09">
      <w:pPr>
        <w:pBdr>
          <w:bottom w:val="dotted" w:sz="6" w:space="3" w:color="E9E9EA"/>
        </w:pBdr>
        <w:spacing w:beforeAutospacing="1" w:after="0" w:afterAutospacing="1" w:line="270" w:lineRule="atLeast"/>
        <w:jc w:val="both"/>
        <w:textAlignment w:val="baseline"/>
        <w:rPr>
          <w:rFonts w:ascii="Times New Roman" w:hAnsi="Times New Roman"/>
          <w:sz w:val="24"/>
          <w:szCs w:val="24"/>
        </w:rPr>
      </w:pPr>
      <w:r w:rsidRPr="007F0D7F">
        <w:rPr>
          <w:rFonts w:ascii="Times New Roman" w:hAnsi="Times New Roman"/>
          <w:sz w:val="24"/>
          <w:szCs w:val="24"/>
        </w:rPr>
        <w:t>En Italia y España, la debilidad de los gobiernos del socialdemócrata Matteo Renzi y del derechista Mariano Rajoy reduce su margen de maniobra y su capacidad de proyectar hacia afuera la defensa de los valores de Occidente.</w:t>
      </w:r>
    </w:p>
    <w:p w:rsidR="00A57A09" w:rsidRDefault="00A57A09" w:rsidP="00A57A09">
      <w:pPr>
        <w:pBdr>
          <w:bottom w:val="dotted" w:sz="6" w:space="3" w:color="E9E9EA"/>
        </w:pBdr>
        <w:spacing w:beforeAutospacing="1" w:after="0" w:afterAutospacing="1" w:line="270" w:lineRule="atLeast"/>
        <w:jc w:val="both"/>
        <w:textAlignment w:val="baseline"/>
        <w:rPr>
          <w:rFonts w:ascii="Times New Roman" w:hAnsi="Times New Roman"/>
          <w:sz w:val="24"/>
          <w:szCs w:val="24"/>
        </w:rPr>
      </w:pPr>
      <w:r w:rsidRPr="007F0D7F">
        <w:rPr>
          <w:rFonts w:ascii="Times New Roman" w:hAnsi="Times New Roman"/>
          <w:sz w:val="24"/>
          <w:szCs w:val="24"/>
        </w:rPr>
        <w:t>Austria, por su parte, se enfrenta a la posibilidad de elegir el próximo mes a su primer presidente de ultraderecha, mientras que los comicios parlamentarios de marzo en Holanda podrían llevar al poder al ultranacionalista Geert Wilders, quien ha hecho de la prédica contra el Islam su carta de presentación y quien tam</w:t>
      </w:r>
      <w:r>
        <w:rPr>
          <w:rFonts w:ascii="Times New Roman" w:hAnsi="Times New Roman"/>
          <w:sz w:val="24"/>
          <w:szCs w:val="24"/>
        </w:rPr>
        <w:t xml:space="preserve">bién aboga por abandonar la UE. </w:t>
      </w:r>
      <w:r w:rsidRPr="007F0D7F">
        <w:rPr>
          <w:rFonts w:ascii="Times New Roman" w:hAnsi="Times New Roman"/>
          <w:sz w:val="24"/>
          <w:szCs w:val="24"/>
        </w:rPr>
        <w:t>En Hungría y Polonia, la derecha populista y euroescéptica ya está en el poder.</w:t>
      </w:r>
    </w:p>
    <w:p w:rsidR="00A57A09" w:rsidRPr="007F0D7F" w:rsidRDefault="00A57A09" w:rsidP="00A57A09">
      <w:pPr>
        <w:pBdr>
          <w:bottom w:val="dotted" w:sz="6" w:space="3" w:color="E9E9EA"/>
        </w:pBdr>
        <w:spacing w:beforeAutospacing="1" w:after="0" w:afterAutospacing="1" w:line="270" w:lineRule="atLeast"/>
        <w:jc w:val="both"/>
        <w:textAlignment w:val="baseline"/>
        <w:rPr>
          <w:rFonts w:ascii="Times New Roman" w:hAnsi="Times New Roman"/>
          <w:sz w:val="24"/>
          <w:szCs w:val="24"/>
        </w:rPr>
      </w:pPr>
      <w:r w:rsidRPr="007F0D7F">
        <w:rPr>
          <w:rFonts w:ascii="Times New Roman" w:hAnsi="Times New Roman"/>
          <w:sz w:val="24"/>
          <w:szCs w:val="24"/>
        </w:rPr>
        <w:t>El factor Putin</w:t>
      </w:r>
    </w:p>
    <w:p w:rsidR="00A57A09" w:rsidRPr="007F0D7F" w:rsidRDefault="00A57A09" w:rsidP="00A57A09">
      <w:pPr>
        <w:pBdr>
          <w:bottom w:val="dotted" w:sz="6" w:space="3" w:color="E9E9EA"/>
        </w:pBdr>
        <w:spacing w:beforeAutospacing="1" w:after="0" w:afterAutospacing="1" w:line="270" w:lineRule="atLeast"/>
        <w:jc w:val="both"/>
        <w:textAlignment w:val="baseline"/>
        <w:rPr>
          <w:rFonts w:ascii="Times New Roman" w:hAnsi="Times New Roman"/>
          <w:sz w:val="24"/>
          <w:szCs w:val="24"/>
        </w:rPr>
      </w:pPr>
      <w:r w:rsidRPr="007F0D7F">
        <w:rPr>
          <w:rFonts w:ascii="Times New Roman" w:hAnsi="Times New Roman"/>
          <w:sz w:val="24"/>
          <w:szCs w:val="24"/>
        </w:rPr>
        <w:t>Si durante la campaña, Donald Trump dejó en entredicho su respaldo a muchas de las ideas sobre las cuales se ha sostenido el orden liberal de Occidente, su aparente simpatía por el presidente ruso, Vladimir Putin, no mejora las cosas.</w:t>
      </w:r>
      <w:r>
        <w:rPr>
          <w:rFonts w:ascii="Times New Roman" w:hAnsi="Times New Roman"/>
          <w:sz w:val="24"/>
          <w:szCs w:val="24"/>
        </w:rPr>
        <w:t xml:space="preserve"> </w:t>
      </w:r>
      <w:r w:rsidRPr="007F0D7F">
        <w:rPr>
          <w:rFonts w:ascii="Times New Roman" w:hAnsi="Times New Roman"/>
          <w:sz w:val="24"/>
          <w:szCs w:val="24"/>
        </w:rPr>
        <w:t>Sobre todo, en un momento en el que Rusia se muestra crecientemente asertiva en su enfrentamiento con las potencias occidentales en temas como la situación en Ucrania o la guerra en Siria.</w:t>
      </w:r>
    </w:p>
    <w:p w:rsidR="00A57A09" w:rsidRPr="007F0D7F" w:rsidRDefault="00A57A09" w:rsidP="00A57A09">
      <w:pPr>
        <w:pBdr>
          <w:bottom w:val="dotted" w:sz="6" w:space="3" w:color="E9E9EA"/>
        </w:pBdr>
        <w:spacing w:beforeAutospacing="1" w:after="0" w:afterAutospacing="1" w:line="270" w:lineRule="atLeast"/>
        <w:jc w:val="both"/>
        <w:textAlignment w:val="baseline"/>
        <w:rPr>
          <w:rFonts w:ascii="Times New Roman" w:hAnsi="Times New Roman"/>
          <w:sz w:val="24"/>
          <w:szCs w:val="24"/>
        </w:rPr>
      </w:pPr>
      <w:r w:rsidRPr="007F0D7F">
        <w:rPr>
          <w:rFonts w:ascii="Times New Roman" w:hAnsi="Times New Roman"/>
          <w:sz w:val="24"/>
          <w:szCs w:val="24"/>
        </w:rPr>
        <w:lastRenderedPageBreak/>
        <w:t>Precisamente, Merkel ha jugado un papel clave en mantener a la UE unida en torno a las sanciones contra Rusia ante su anexión de Crimea y el apoyo que Moscú ha dado a los sepa</w:t>
      </w:r>
      <w:r>
        <w:rPr>
          <w:rFonts w:ascii="Times New Roman" w:hAnsi="Times New Roman"/>
          <w:sz w:val="24"/>
          <w:szCs w:val="24"/>
        </w:rPr>
        <w:t xml:space="preserve">ratistas en el este de Ucrania. </w:t>
      </w:r>
      <w:r w:rsidRPr="007F0D7F">
        <w:rPr>
          <w:rFonts w:ascii="Times New Roman" w:hAnsi="Times New Roman"/>
          <w:sz w:val="24"/>
          <w:szCs w:val="24"/>
        </w:rPr>
        <w:t>Con Trump en la Casa Blanca no queda claro que esas sanciones vayan a poder mantenerse.</w:t>
      </w:r>
    </w:p>
    <w:p w:rsidR="00A57A09" w:rsidRPr="00D55480" w:rsidRDefault="00A57A09" w:rsidP="00A57A09">
      <w:pPr>
        <w:pBdr>
          <w:bottom w:val="dotted" w:sz="6" w:space="3" w:color="E9E9EA"/>
        </w:pBdr>
        <w:spacing w:beforeAutospacing="1" w:after="0" w:afterAutospacing="1" w:line="270" w:lineRule="atLeast"/>
        <w:jc w:val="both"/>
        <w:textAlignment w:val="baseline"/>
        <w:rPr>
          <w:rFonts w:ascii="Times New Roman" w:hAnsi="Times New Roman"/>
          <w:sz w:val="24"/>
          <w:szCs w:val="24"/>
          <w:u w:val="single"/>
        </w:rPr>
      </w:pPr>
      <w:r w:rsidRPr="00D55480">
        <w:rPr>
          <w:rFonts w:ascii="Times New Roman" w:hAnsi="Times New Roman"/>
          <w:sz w:val="24"/>
          <w:szCs w:val="24"/>
          <w:u w:val="single"/>
        </w:rPr>
        <w:t>“Los desafíos que enfrentan las democracias occidentales cuando 2016 se acerca a un precario final son de una amplitud y una intensidad no vistas desde inicios de la década de 1980, cuando la Unión Soviética de Leonid Brezhnev estaban expandiendo su arsenal nuclear y reprimiendo al movimiento Solidaridad en Polonia”, escribió en un editorial publicado este fin de semana por The Observer.</w:t>
      </w:r>
    </w:p>
    <w:p w:rsidR="00A57A09" w:rsidRPr="00D55480" w:rsidRDefault="00A57A09" w:rsidP="00A57A09">
      <w:pPr>
        <w:pBdr>
          <w:bottom w:val="dotted" w:sz="6" w:space="3" w:color="E9E9EA"/>
        </w:pBdr>
        <w:spacing w:beforeAutospacing="1" w:after="0" w:afterAutospacing="1" w:line="270" w:lineRule="atLeast"/>
        <w:jc w:val="both"/>
        <w:textAlignment w:val="baseline"/>
        <w:rPr>
          <w:rFonts w:ascii="Times New Roman" w:hAnsi="Times New Roman"/>
          <w:sz w:val="24"/>
          <w:szCs w:val="24"/>
          <w:u w:val="single"/>
        </w:rPr>
      </w:pPr>
      <w:r>
        <w:rPr>
          <w:rFonts w:ascii="Times New Roman" w:hAnsi="Times New Roman"/>
          <w:sz w:val="24"/>
          <w:szCs w:val="24"/>
          <w:u w:val="single"/>
        </w:rPr>
        <w:t>“</w:t>
      </w:r>
      <w:r w:rsidRPr="00D55480">
        <w:rPr>
          <w:rFonts w:ascii="Times New Roman" w:hAnsi="Times New Roman"/>
          <w:sz w:val="24"/>
          <w:szCs w:val="24"/>
          <w:u w:val="single"/>
        </w:rPr>
        <w:t xml:space="preserve">La victoria de Trump y el riesgo de que gobiernos de extrema derecha </w:t>
      </w:r>
      <w:r w:rsidR="006A4192">
        <w:rPr>
          <w:rFonts w:ascii="Times New Roman" w:hAnsi="Times New Roman"/>
          <w:sz w:val="24"/>
          <w:szCs w:val="24"/>
          <w:u w:val="single"/>
        </w:rPr>
        <w:t xml:space="preserve">en Holanda y Francia, </w:t>
      </w:r>
      <w:proofErr w:type="gramStart"/>
      <w:r w:rsidR="006A4192">
        <w:rPr>
          <w:rFonts w:ascii="Times New Roman" w:hAnsi="Times New Roman"/>
          <w:sz w:val="24"/>
          <w:szCs w:val="24"/>
          <w:u w:val="single"/>
        </w:rPr>
        <w:t>hacen</w:t>
      </w:r>
      <w:proofErr w:type="gramEnd"/>
      <w:r w:rsidR="006A4192">
        <w:rPr>
          <w:rFonts w:ascii="Times New Roman" w:hAnsi="Times New Roman"/>
          <w:sz w:val="24"/>
          <w:szCs w:val="24"/>
          <w:u w:val="single"/>
        </w:rPr>
        <w:t xml:space="preserve"> de </w:t>
      </w:r>
      <w:proofErr w:type="spellStart"/>
      <w:r w:rsidR="006A4192">
        <w:rPr>
          <w:rFonts w:ascii="Times New Roman" w:hAnsi="Times New Roman"/>
          <w:sz w:val="24"/>
          <w:szCs w:val="24"/>
          <w:u w:val="single"/>
        </w:rPr>
        <w:t>A</w:t>
      </w:r>
      <w:r w:rsidRPr="00D55480">
        <w:rPr>
          <w:rFonts w:ascii="Times New Roman" w:hAnsi="Times New Roman"/>
          <w:sz w:val="24"/>
          <w:szCs w:val="24"/>
          <w:u w:val="single"/>
        </w:rPr>
        <w:t>ngela</w:t>
      </w:r>
      <w:proofErr w:type="spellEnd"/>
      <w:r w:rsidRPr="00D55480">
        <w:rPr>
          <w:rFonts w:ascii="Times New Roman" w:hAnsi="Times New Roman"/>
          <w:sz w:val="24"/>
          <w:szCs w:val="24"/>
          <w:u w:val="single"/>
        </w:rPr>
        <w:t xml:space="preserve"> </w:t>
      </w:r>
      <w:proofErr w:type="spellStart"/>
      <w:r w:rsidRPr="00D55480">
        <w:rPr>
          <w:rFonts w:ascii="Times New Roman" w:hAnsi="Times New Roman"/>
          <w:sz w:val="24"/>
          <w:szCs w:val="24"/>
          <w:u w:val="single"/>
        </w:rPr>
        <w:t>Merkel</w:t>
      </w:r>
      <w:proofErr w:type="spellEnd"/>
      <w:r w:rsidRPr="00D55480">
        <w:rPr>
          <w:rFonts w:ascii="Times New Roman" w:hAnsi="Times New Roman"/>
          <w:sz w:val="24"/>
          <w:szCs w:val="24"/>
          <w:u w:val="single"/>
        </w:rPr>
        <w:t xml:space="preserve"> una figura fundamental para la superviven</w:t>
      </w:r>
      <w:r>
        <w:rPr>
          <w:rFonts w:ascii="Times New Roman" w:hAnsi="Times New Roman"/>
          <w:sz w:val="24"/>
          <w:szCs w:val="24"/>
          <w:u w:val="single"/>
        </w:rPr>
        <w:t>cia de los valores democráticos”</w:t>
      </w:r>
      <w:r w:rsidRPr="00D55480">
        <w:rPr>
          <w:rFonts w:ascii="Times New Roman" w:hAnsi="Times New Roman"/>
          <w:sz w:val="24"/>
          <w:szCs w:val="24"/>
          <w:u w:val="single"/>
        </w:rPr>
        <w:t>, apuntaba el diario británico.</w:t>
      </w:r>
    </w:p>
    <w:p w:rsidR="00A57A09" w:rsidRPr="007F0D7F" w:rsidRDefault="00A57A09" w:rsidP="00A57A09">
      <w:pPr>
        <w:pBdr>
          <w:bottom w:val="dotted" w:sz="6" w:space="3" w:color="E9E9EA"/>
        </w:pBdr>
        <w:spacing w:beforeAutospacing="1" w:after="0" w:afterAutospacing="1" w:line="270" w:lineRule="atLeast"/>
        <w:jc w:val="both"/>
        <w:textAlignment w:val="baseline"/>
        <w:rPr>
          <w:rFonts w:ascii="Times New Roman" w:hAnsi="Times New Roman"/>
          <w:sz w:val="24"/>
          <w:szCs w:val="24"/>
        </w:rPr>
      </w:pPr>
      <w:r w:rsidRPr="007F0D7F">
        <w:rPr>
          <w:rFonts w:ascii="Times New Roman" w:hAnsi="Times New Roman"/>
          <w:sz w:val="24"/>
          <w:szCs w:val="24"/>
        </w:rPr>
        <w:t>Problemas en casa</w:t>
      </w:r>
    </w:p>
    <w:p w:rsidR="00A57A09" w:rsidRPr="007F0D7F" w:rsidRDefault="00A57A09" w:rsidP="00A57A09">
      <w:pPr>
        <w:pBdr>
          <w:bottom w:val="dotted" w:sz="6" w:space="3" w:color="E9E9EA"/>
        </w:pBdr>
        <w:spacing w:beforeAutospacing="1" w:after="0" w:afterAutospacing="1" w:line="270" w:lineRule="atLeast"/>
        <w:jc w:val="both"/>
        <w:textAlignment w:val="baseline"/>
        <w:rPr>
          <w:rFonts w:ascii="Times New Roman" w:hAnsi="Times New Roman"/>
          <w:sz w:val="24"/>
          <w:szCs w:val="24"/>
        </w:rPr>
      </w:pPr>
      <w:r w:rsidRPr="007F0D7F">
        <w:rPr>
          <w:rFonts w:ascii="Times New Roman" w:hAnsi="Times New Roman"/>
          <w:sz w:val="24"/>
          <w:szCs w:val="24"/>
        </w:rPr>
        <w:t>Pero, Merkel enfrenta sus propios desafíos internos.</w:t>
      </w:r>
    </w:p>
    <w:p w:rsidR="00A57A09" w:rsidRPr="007F0D7F" w:rsidRDefault="00A57A09" w:rsidP="00A57A09">
      <w:pPr>
        <w:pBdr>
          <w:bottom w:val="dotted" w:sz="6" w:space="3" w:color="E9E9EA"/>
        </w:pBdr>
        <w:spacing w:beforeAutospacing="1" w:after="0" w:afterAutospacing="1" w:line="270" w:lineRule="atLeast"/>
        <w:jc w:val="both"/>
        <w:textAlignment w:val="baseline"/>
        <w:rPr>
          <w:rFonts w:ascii="Times New Roman" w:hAnsi="Times New Roman"/>
          <w:sz w:val="24"/>
          <w:szCs w:val="24"/>
        </w:rPr>
      </w:pPr>
      <w:r w:rsidRPr="007F0D7F">
        <w:rPr>
          <w:rFonts w:ascii="Times New Roman" w:hAnsi="Times New Roman"/>
          <w:sz w:val="24"/>
          <w:szCs w:val="24"/>
        </w:rPr>
        <w:t>Aunque su popularidad se mantiene por encima de 50%, su decisión de abrir las puertas del país a quienes huían de la guerra en Siria y la consecuente llegada de un millón de refugiados al país en 2015 debilitó su imagen interna y dio alas a los movimientos nacionalistas y xenófobos.</w:t>
      </w:r>
    </w:p>
    <w:p w:rsidR="00A57A09" w:rsidRPr="007F0D7F" w:rsidRDefault="00A57A09" w:rsidP="00A57A09">
      <w:pPr>
        <w:pBdr>
          <w:bottom w:val="dotted" w:sz="6" w:space="3" w:color="E9E9EA"/>
        </w:pBdr>
        <w:spacing w:beforeAutospacing="1" w:after="0" w:afterAutospacing="1" w:line="270" w:lineRule="atLeast"/>
        <w:jc w:val="both"/>
        <w:textAlignment w:val="baseline"/>
        <w:rPr>
          <w:rFonts w:ascii="Times New Roman" w:hAnsi="Times New Roman"/>
          <w:sz w:val="24"/>
          <w:szCs w:val="24"/>
        </w:rPr>
      </w:pPr>
      <w:r w:rsidRPr="007F0D7F">
        <w:rPr>
          <w:rFonts w:ascii="Times New Roman" w:hAnsi="Times New Roman"/>
          <w:sz w:val="24"/>
          <w:szCs w:val="24"/>
        </w:rPr>
        <w:t>De hecho, el partido de ultraderecha Alternativa para Alemania ha logrado apuntarse numerosos triunfos electorales que le han permitido tener presencia en 10 de los 16 parlamentos regionales y parece encaminarse a lograr presencia en el Bundestag, durante los comicios legislativos del próximo año.</w:t>
      </w:r>
    </w:p>
    <w:p w:rsidR="00A57A09" w:rsidRPr="007F0D7F" w:rsidRDefault="00A57A09" w:rsidP="00A57A09">
      <w:pPr>
        <w:pBdr>
          <w:bottom w:val="dotted" w:sz="6" w:space="3" w:color="E9E9EA"/>
        </w:pBdr>
        <w:spacing w:beforeAutospacing="1" w:after="0" w:afterAutospacing="1" w:line="270" w:lineRule="atLeast"/>
        <w:jc w:val="both"/>
        <w:textAlignment w:val="baseline"/>
        <w:rPr>
          <w:rFonts w:ascii="Times New Roman" w:hAnsi="Times New Roman"/>
          <w:sz w:val="24"/>
          <w:szCs w:val="24"/>
        </w:rPr>
      </w:pPr>
      <w:r>
        <w:rPr>
          <w:rFonts w:ascii="Times New Roman" w:hAnsi="Times New Roman"/>
          <w:sz w:val="24"/>
          <w:szCs w:val="24"/>
        </w:rPr>
        <w:t>“</w:t>
      </w:r>
      <w:r w:rsidRPr="007F0D7F">
        <w:rPr>
          <w:rFonts w:ascii="Times New Roman" w:hAnsi="Times New Roman"/>
          <w:sz w:val="24"/>
          <w:szCs w:val="24"/>
        </w:rPr>
        <w:t>Una persona sola nunca puede resolverlo todo. Sólo juntos somos fuertes. Así, yo quiero cumplir con lo</w:t>
      </w:r>
      <w:r>
        <w:rPr>
          <w:rFonts w:ascii="Times New Roman" w:hAnsi="Times New Roman"/>
          <w:sz w:val="24"/>
          <w:szCs w:val="24"/>
        </w:rPr>
        <w:t xml:space="preserve"> que es mi deber como canciller”</w:t>
      </w:r>
      <w:r w:rsidRPr="007F0D7F">
        <w:rPr>
          <w:rFonts w:ascii="Times New Roman" w:hAnsi="Times New Roman"/>
          <w:sz w:val="24"/>
          <w:szCs w:val="24"/>
        </w:rPr>
        <w:t>, dijo Merkel el viernes pasado durante una rueda de prensa con el español Mariano Rajoy.</w:t>
      </w:r>
    </w:p>
    <w:p w:rsidR="00A57A09" w:rsidRPr="007F0D7F" w:rsidRDefault="00A57A09" w:rsidP="00A57A09">
      <w:pPr>
        <w:pBdr>
          <w:bottom w:val="dotted" w:sz="6" w:space="3" w:color="E9E9EA"/>
        </w:pBdr>
        <w:spacing w:beforeAutospacing="1" w:after="0" w:afterAutospacing="1" w:line="270" w:lineRule="atLeast"/>
        <w:jc w:val="both"/>
        <w:textAlignment w:val="baseline"/>
        <w:rPr>
          <w:rFonts w:ascii="Times New Roman" w:hAnsi="Times New Roman"/>
          <w:sz w:val="24"/>
          <w:szCs w:val="24"/>
        </w:rPr>
      </w:pPr>
      <w:r w:rsidRPr="007F0D7F">
        <w:rPr>
          <w:rFonts w:ascii="Times New Roman" w:hAnsi="Times New Roman"/>
          <w:sz w:val="24"/>
          <w:szCs w:val="24"/>
        </w:rPr>
        <w:t>Sin embargo, las expectativas que están puestas sobre ella van mucho más allá.</w:t>
      </w:r>
    </w:p>
    <w:p w:rsidR="00A57A09" w:rsidRDefault="00A57A09" w:rsidP="00A57A09">
      <w:pPr>
        <w:pBdr>
          <w:bottom w:val="dotted" w:sz="6" w:space="3" w:color="E9E9EA"/>
        </w:pBdr>
        <w:spacing w:beforeAutospacing="1" w:after="0" w:afterAutospacing="1" w:line="270" w:lineRule="atLeast"/>
        <w:jc w:val="both"/>
        <w:textAlignment w:val="baseline"/>
        <w:rPr>
          <w:rFonts w:ascii="Times New Roman" w:hAnsi="Times New Roman"/>
          <w:sz w:val="24"/>
          <w:szCs w:val="24"/>
          <w:u w:val="single"/>
        </w:rPr>
      </w:pPr>
      <w:r w:rsidRPr="00B82A53">
        <w:rPr>
          <w:rFonts w:ascii="Times New Roman" w:hAnsi="Times New Roman"/>
          <w:sz w:val="24"/>
          <w:szCs w:val="24"/>
          <w:u w:val="single"/>
        </w:rPr>
        <w:t>Como resumió The Observer: “Sin la presencia de Obama para defender el orden liberal democrático, Merkel podría ser la última mujer en pie”.</w:t>
      </w:r>
    </w:p>
    <w:p w:rsidR="00A57A09" w:rsidRPr="00B82A53" w:rsidRDefault="00A57A09" w:rsidP="00A57A09">
      <w:pPr>
        <w:pBdr>
          <w:bottom w:val="dotted" w:sz="6" w:space="3" w:color="E9E9EA"/>
        </w:pBdr>
        <w:spacing w:beforeAutospacing="1" w:after="0" w:afterAutospacing="1" w:line="270" w:lineRule="atLeast"/>
        <w:jc w:val="both"/>
        <w:textAlignment w:val="baseline"/>
        <w:rPr>
          <w:rFonts w:ascii="Times New Roman" w:hAnsi="Times New Roman"/>
          <w:sz w:val="24"/>
          <w:szCs w:val="24"/>
          <w:u w:val="single"/>
        </w:rPr>
      </w:pPr>
      <w:r>
        <w:rPr>
          <w:rFonts w:ascii="Times New Roman" w:hAnsi="Times New Roman"/>
          <w:sz w:val="24"/>
          <w:szCs w:val="24"/>
          <w:u w:val="single"/>
        </w:rPr>
        <w:t>El primer “acierto” de Trump, puede haber sido salvar a Merkel de la muerte política</w:t>
      </w:r>
    </w:p>
    <w:p w:rsidR="00A57A09" w:rsidRDefault="00A57A09" w:rsidP="00A57A09">
      <w:pPr>
        <w:spacing w:line="240" w:lineRule="auto"/>
        <w:jc w:val="both"/>
        <w:rPr>
          <w:rFonts w:ascii="Times New Roman" w:hAnsi="Times New Roman"/>
          <w:sz w:val="24"/>
          <w:szCs w:val="24"/>
        </w:rPr>
      </w:pPr>
      <w:r>
        <w:rPr>
          <w:rFonts w:ascii="Times New Roman" w:hAnsi="Times New Roman"/>
          <w:i/>
          <w:sz w:val="24"/>
          <w:szCs w:val="24"/>
        </w:rPr>
        <w:t>“</w:t>
      </w:r>
      <w:r w:rsidRPr="00B82A53">
        <w:rPr>
          <w:rFonts w:ascii="Times New Roman" w:hAnsi="Times New Roman"/>
          <w:i/>
          <w:sz w:val="24"/>
          <w:szCs w:val="24"/>
        </w:rPr>
        <w:t>La canciller señaló hoy que, tras reflexionar “infinitamente”, ha decidido luchar por un cuarto mandato en las elecciones de 2017 y asumir su responsabilidad en momentos “difíciles” e “inciertos”</w:t>
      </w:r>
      <w:r>
        <w:rPr>
          <w:rFonts w:ascii="Times New Roman" w:hAnsi="Times New Roman"/>
          <w:i/>
          <w:sz w:val="24"/>
          <w:szCs w:val="24"/>
        </w:rPr>
        <w:t>”..</w:t>
      </w:r>
      <w:r w:rsidRPr="00B82A53">
        <w:rPr>
          <w:rFonts w:ascii="Times New Roman" w:hAnsi="Times New Roman"/>
          <w:i/>
          <w:sz w:val="24"/>
          <w:szCs w:val="24"/>
        </w:rPr>
        <w:t>.</w:t>
      </w:r>
      <w:r>
        <w:rPr>
          <w:rFonts w:ascii="Times New Roman" w:hAnsi="Times New Roman"/>
          <w:i/>
          <w:sz w:val="24"/>
          <w:szCs w:val="24"/>
        </w:rPr>
        <w:t xml:space="preserve"> </w:t>
      </w:r>
      <w:r w:rsidRPr="00C94029">
        <w:rPr>
          <w:rFonts w:ascii="Times New Roman" w:hAnsi="Times New Roman"/>
          <w:sz w:val="24"/>
          <w:szCs w:val="24"/>
          <w:u w:val="single"/>
        </w:rPr>
        <w:t>Merkel confirma su candidatura a un cuarto mandato en Alemania</w:t>
      </w:r>
      <w:r>
        <w:rPr>
          <w:rFonts w:ascii="Times New Roman" w:hAnsi="Times New Roman"/>
          <w:sz w:val="24"/>
          <w:szCs w:val="24"/>
        </w:rPr>
        <w:t xml:space="preserve"> (Expansión - </w:t>
      </w:r>
      <w:r w:rsidRPr="00C94029">
        <w:rPr>
          <w:rFonts w:ascii="Times New Roman" w:hAnsi="Times New Roman"/>
          <w:b/>
          <w:sz w:val="24"/>
          <w:szCs w:val="24"/>
        </w:rPr>
        <w:t>20/11/16</w:t>
      </w:r>
      <w:r>
        <w:rPr>
          <w:rFonts w:ascii="Times New Roman" w:hAnsi="Times New Roman"/>
          <w:sz w:val="24"/>
          <w:szCs w:val="24"/>
        </w:rPr>
        <w:t>)</w:t>
      </w:r>
    </w:p>
    <w:p w:rsidR="00A57A09" w:rsidRPr="00C94029" w:rsidRDefault="00A57A09" w:rsidP="00A57A09">
      <w:pPr>
        <w:spacing w:line="240" w:lineRule="auto"/>
        <w:jc w:val="both"/>
        <w:rPr>
          <w:rFonts w:ascii="Times New Roman" w:hAnsi="Times New Roman"/>
          <w:sz w:val="24"/>
          <w:szCs w:val="24"/>
        </w:rPr>
      </w:pPr>
      <w:r w:rsidRPr="00C94029">
        <w:rPr>
          <w:rFonts w:ascii="Times New Roman" w:hAnsi="Times New Roman"/>
          <w:sz w:val="24"/>
          <w:szCs w:val="24"/>
        </w:rPr>
        <w:t>En una rueda de prensa en la sede de su partido, la Unión Cristianodemócrata (CDU) en Berlín, Merkel se mostró contenta de poder dev</w:t>
      </w:r>
      <w:r>
        <w:rPr>
          <w:rFonts w:ascii="Times New Roman" w:hAnsi="Times New Roman"/>
          <w:sz w:val="24"/>
          <w:szCs w:val="24"/>
        </w:rPr>
        <w:t>olver a su país y a su partido “</w:t>
      </w:r>
      <w:r w:rsidRPr="00C94029">
        <w:rPr>
          <w:rFonts w:ascii="Times New Roman" w:hAnsi="Times New Roman"/>
          <w:sz w:val="24"/>
          <w:szCs w:val="24"/>
        </w:rPr>
        <w:t>alg</w:t>
      </w:r>
      <w:r>
        <w:rPr>
          <w:rFonts w:ascii="Times New Roman" w:hAnsi="Times New Roman"/>
          <w:sz w:val="24"/>
          <w:szCs w:val="24"/>
        </w:rPr>
        <w:t>o de lo mucho” que le han dado.</w:t>
      </w:r>
    </w:p>
    <w:p w:rsidR="00A57A09" w:rsidRPr="00C94029" w:rsidRDefault="00A57A09" w:rsidP="00A57A09">
      <w:pPr>
        <w:spacing w:line="240" w:lineRule="auto"/>
        <w:jc w:val="both"/>
        <w:rPr>
          <w:rFonts w:ascii="Times New Roman" w:hAnsi="Times New Roman"/>
          <w:sz w:val="24"/>
          <w:szCs w:val="24"/>
        </w:rPr>
      </w:pPr>
      <w:r w:rsidRPr="00C94029">
        <w:rPr>
          <w:rFonts w:ascii="Times New Roman" w:hAnsi="Times New Roman"/>
          <w:sz w:val="24"/>
          <w:szCs w:val="24"/>
        </w:rPr>
        <w:lastRenderedPageBreak/>
        <w:t>La canciller</w:t>
      </w:r>
      <w:r>
        <w:rPr>
          <w:rFonts w:ascii="Times New Roman" w:hAnsi="Times New Roman"/>
          <w:sz w:val="24"/>
          <w:szCs w:val="24"/>
        </w:rPr>
        <w:t xml:space="preserve"> destacó que su decisión no es “trivial”</w:t>
      </w:r>
      <w:r w:rsidRPr="00C94029">
        <w:rPr>
          <w:rFonts w:ascii="Times New Roman" w:hAnsi="Times New Roman"/>
          <w:sz w:val="24"/>
          <w:szCs w:val="24"/>
        </w:rPr>
        <w:t>, ya que no supone sólo representar a su partido en la campaña, sino estar dispuesta a go</w:t>
      </w:r>
      <w:r>
        <w:rPr>
          <w:rFonts w:ascii="Times New Roman" w:hAnsi="Times New Roman"/>
          <w:sz w:val="24"/>
          <w:szCs w:val="24"/>
        </w:rPr>
        <w:t>bernar el país cuatro años más.</w:t>
      </w:r>
    </w:p>
    <w:p w:rsidR="00A57A09" w:rsidRPr="00C94029" w:rsidRDefault="00A57A09" w:rsidP="00A57A09">
      <w:pPr>
        <w:spacing w:line="240" w:lineRule="auto"/>
        <w:jc w:val="both"/>
        <w:rPr>
          <w:rFonts w:ascii="Times New Roman" w:hAnsi="Times New Roman"/>
          <w:sz w:val="24"/>
          <w:szCs w:val="24"/>
        </w:rPr>
      </w:pPr>
      <w:r w:rsidRPr="00C94029">
        <w:rPr>
          <w:rFonts w:ascii="Times New Roman" w:hAnsi="Times New Roman"/>
          <w:sz w:val="24"/>
          <w:szCs w:val="24"/>
        </w:rPr>
        <w:t>Los principales me</w:t>
      </w:r>
      <w:r>
        <w:rPr>
          <w:rFonts w:ascii="Times New Roman" w:hAnsi="Times New Roman"/>
          <w:sz w:val="24"/>
          <w:szCs w:val="24"/>
        </w:rPr>
        <w:t xml:space="preserve">dios del país informaron </w:t>
      </w:r>
      <w:r w:rsidRPr="00C94029">
        <w:rPr>
          <w:rFonts w:ascii="Times New Roman" w:hAnsi="Times New Roman"/>
          <w:sz w:val="24"/>
          <w:szCs w:val="24"/>
        </w:rPr>
        <w:t>que la canciller había comunicado a la dirección de la CDU su disposición a seguir al frente de la formación y a ser de nuev</w:t>
      </w:r>
      <w:r>
        <w:rPr>
          <w:rFonts w:ascii="Times New Roman" w:hAnsi="Times New Roman"/>
          <w:sz w:val="24"/>
          <w:szCs w:val="24"/>
        </w:rPr>
        <w:t>o su cabeza de lista electoral.</w:t>
      </w:r>
    </w:p>
    <w:p w:rsidR="00A57A09" w:rsidRPr="00C94029" w:rsidRDefault="00A57A09" w:rsidP="00A57A09">
      <w:pPr>
        <w:spacing w:line="240" w:lineRule="auto"/>
        <w:jc w:val="both"/>
        <w:rPr>
          <w:rFonts w:ascii="Times New Roman" w:hAnsi="Times New Roman"/>
          <w:sz w:val="24"/>
          <w:szCs w:val="24"/>
        </w:rPr>
      </w:pPr>
      <w:r w:rsidRPr="00C94029">
        <w:rPr>
          <w:rFonts w:ascii="Times New Roman" w:hAnsi="Times New Roman"/>
          <w:sz w:val="24"/>
          <w:szCs w:val="24"/>
        </w:rPr>
        <w:t>Su anuncio se filtró poco después de que comenzara el encuentro de la ejecutiva del partido conservador. Merkel, presidenta de la CDU desde 2000, asumió las riendas de la primera potencia europea en 2005, al vencer en las urnas al so</w:t>
      </w:r>
      <w:r>
        <w:rPr>
          <w:rFonts w:ascii="Times New Roman" w:hAnsi="Times New Roman"/>
          <w:sz w:val="24"/>
          <w:szCs w:val="24"/>
        </w:rPr>
        <w:t>cialdemócrata Gerhard Schröder.</w:t>
      </w:r>
    </w:p>
    <w:p w:rsidR="00A57A09" w:rsidRPr="00C94029" w:rsidRDefault="00A57A09" w:rsidP="00A57A09">
      <w:pPr>
        <w:spacing w:line="240" w:lineRule="auto"/>
        <w:jc w:val="both"/>
        <w:rPr>
          <w:rFonts w:ascii="Times New Roman" w:hAnsi="Times New Roman"/>
          <w:sz w:val="24"/>
          <w:szCs w:val="24"/>
        </w:rPr>
      </w:pPr>
      <w:r w:rsidRPr="00C94029">
        <w:rPr>
          <w:rFonts w:ascii="Times New Roman" w:hAnsi="Times New Roman"/>
          <w:sz w:val="24"/>
          <w:szCs w:val="24"/>
        </w:rPr>
        <w:t>Tras once años en el cargo, Merkel es ya la mandataria de la Unión Europea con más experiencia de gobierno y todos los focos giraron hacia ella después de la victoria de Donald Trump en las elecciones estadounidenses.</w:t>
      </w:r>
    </w:p>
    <w:p w:rsidR="00A57A09" w:rsidRPr="00C94029" w:rsidRDefault="00A57A09" w:rsidP="00A57A09">
      <w:pPr>
        <w:spacing w:line="240" w:lineRule="auto"/>
        <w:jc w:val="both"/>
        <w:rPr>
          <w:rFonts w:ascii="Times New Roman" w:hAnsi="Times New Roman"/>
          <w:sz w:val="24"/>
          <w:szCs w:val="24"/>
        </w:rPr>
      </w:pPr>
      <w:r w:rsidRPr="00C94029">
        <w:rPr>
          <w:rFonts w:ascii="Times New Roman" w:hAnsi="Times New Roman"/>
          <w:sz w:val="24"/>
          <w:szCs w:val="24"/>
        </w:rPr>
        <w:t>Elegida desde hace seis años como la mujer más pod</w:t>
      </w:r>
      <w:r>
        <w:rPr>
          <w:rFonts w:ascii="Times New Roman" w:hAnsi="Times New Roman"/>
          <w:sz w:val="24"/>
          <w:szCs w:val="24"/>
        </w:rPr>
        <w:t>erosa del mundo por la revista “Forbes”, el “New York Times”</w:t>
      </w:r>
      <w:r w:rsidRPr="00C94029">
        <w:rPr>
          <w:rFonts w:ascii="Times New Roman" w:hAnsi="Times New Roman"/>
          <w:sz w:val="24"/>
          <w:szCs w:val="24"/>
        </w:rPr>
        <w:t xml:space="preserve"> la señaló como la posible última defensora del mundo libre occidental con el fin de la era Obama, aunque ella ha reiterado que, afortunadamente, son muchos los líderes que comparten los mismos valores y principios que cuestionan las </w:t>
      </w:r>
      <w:r>
        <w:rPr>
          <w:rFonts w:ascii="Times New Roman" w:hAnsi="Times New Roman"/>
          <w:sz w:val="24"/>
          <w:szCs w:val="24"/>
        </w:rPr>
        <w:t>pujantes corrientes populistas.</w:t>
      </w:r>
    </w:p>
    <w:p w:rsidR="00A57A09" w:rsidRPr="00C94029" w:rsidRDefault="00A57A09" w:rsidP="00A57A09">
      <w:pPr>
        <w:spacing w:line="240" w:lineRule="auto"/>
        <w:jc w:val="both"/>
        <w:rPr>
          <w:rFonts w:ascii="Times New Roman" w:hAnsi="Times New Roman"/>
          <w:sz w:val="24"/>
          <w:szCs w:val="24"/>
        </w:rPr>
      </w:pPr>
      <w:r w:rsidRPr="00C94029">
        <w:rPr>
          <w:rFonts w:ascii="Times New Roman" w:hAnsi="Times New Roman"/>
          <w:sz w:val="24"/>
          <w:szCs w:val="24"/>
        </w:rPr>
        <w:t>Pero el incierto contexto internacional la ha empujado en las encuestas y, según un sond</w:t>
      </w:r>
      <w:r>
        <w:rPr>
          <w:rFonts w:ascii="Times New Roman" w:hAnsi="Times New Roman"/>
          <w:sz w:val="24"/>
          <w:szCs w:val="24"/>
        </w:rPr>
        <w:t>eo publicado hoy por el diario “Bild”</w:t>
      </w:r>
      <w:r w:rsidRPr="00C94029">
        <w:rPr>
          <w:rFonts w:ascii="Times New Roman" w:hAnsi="Times New Roman"/>
          <w:sz w:val="24"/>
          <w:szCs w:val="24"/>
        </w:rPr>
        <w:t>, el 55% de los alemanes apoya que lidere el país una cuarta legislatura, trece puntos m</w:t>
      </w:r>
      <w:r>
        <w:rPr>
          <w:rFonts w:ascii="Times New Roman" w:hAnsi="Times New Roman"/>
          <w:sz w:val="24"/>
          <w:szCs w:val="24"/>
        </w:rPr>
        <w:t>ás que el pasado mes de agosto.</w:t>
      </w:r>
    </w:p>
    <w:p w:rsidR="00A57A09" w:rsidRPr="00C94029" w:rsidRDefault="00A57A09" w:rsidP="00A57A09">
      <w:pPr>
        <w:spacing w:line="240" w:lineRule="auto"/>
        <w:jc w:val="both"/>
        <w:rPr>
          <w:rFonts w:ascii="Times New Roman" w:hAnsi="Times New Roman"/>
          <w:sz w:val="24"/>
          <w:szCs w:val="24"/>
        </w:rPr>
      </w:pPr>
      <w:r w:rsidRPr="00C94029">
        <w:rPr>
          <w:rFonts w:ascii="Times New Roman" w:hAnsi="Times New Roman"/>
          <w:sz w:val="24"/>
          <w:szCs w:val="24"/>
        </w:rPr>
        <w:t>Arrasa entre los simpatizantes de la CDU (92%) y entre las mujeres (66%), pero también la mayoría (54%) de los votantes del Partido Socialdemócrata (S</w:t>
      </w:r>
      <w:r>
        <w:rPr>
          <w:rFonts w:ascii="Times New Roman" w:hAnsi="Times New Roman"/>
          <w:sz w:val="24"/>
          <w:szCs w:val="24"/>
        </w:rPr>
        <w:t>PD) quiere que continúe Merkel.</w:t>
      </w:r>
    </w:p>
    <w:p w:rsidR="00A57A09" w:rsidRPr="00C94029" w:rsidRDefault="00A57A09" w:rsidP="00A57A09">
      <w:pPr>
        <w:spacing w:line="240" w:lineRule="auto"/>
        <w:jc w:val="both"/>
        <w:rPr>
          <w:rFonts w:ascii="Times New Roman" w:hAnsi="Times New Roman"/>
          <w:sz w:val="24"/>
          <w:szCs w:val="24"/>
        </w:rPr>
      </w:pPr>
      <w:r w:rsidRPr="00C94029">
        <w:rPr>
          <w:rFonts w:ascii="Times New Roman" w:hAnsi="Times New Roman"/>
          <w:sz w:val="24"/>
          <w:szCs w:val="24"/>
        </w:rPr>
        <w:t>Si las elecciones se celebraran hoy, según ese sondeo realizado por el instituto Emnid, la CDU y sus socios bávaros de la CSU lograrían el 33% de los votos, nueve puntos por d</w:t>
      </w:r>
      <w:r>
        <w:rPr>
          <w:rFonts w:ascii="Times New Roman" w:hAnsi="Times New Roman"/>
          <w:sz w:val="24"/>
          <w:szCs w:val="24"/>
        </w:rPr>
        <w:t>elante de los socialdemócratas.</w:t>
      </w:r>
    </w:p>
    <w:p w:rsidR="00A57A09" w:rsidRDefault="00A57A09" w:rsidP="00A57A09">
      <w:pPr>
        <w:spacing w:line="240" w:lineRule="auto"/>
        <w:jc w:val="both"/>
        <w:rPr>
          <w:rFonts w:ascii="Times New Roman" w:hAnsi="Times New Roman"/>
          <w:sz w:val="24"/>
          <w:szCs w:val="24"/>
        </w:rPr>
      </w:pPr>
      <w:r w:rsidRPr="00C94029">
        <w:rPr>
          <w:rFonts w:ascii="Times New Roman" w:hAnsi="Times New Roman"/>
          <w:sz w:val="24"/>
          <w:szCs w:val="24"/>
        </w:rPr>
        <w:t>Junto a ellos en el Parlamento estarían como ahora Los Verdes (12%) y La Izquierda (9%), mientras que los populistas de Alternativa para Alemania (Afd) irrumpirían en la cámara con el 13% de los votos y regresarían también los liberales del FD</w:t>
      </w:r>
      <w:r>
        <w:rPr>
          <w:rFonts w:ascii="Times New Roman" w:hAnsi="Times New Roman"/>
          <w:sz w:val="24"/>
          <w:szCs w:val="24"/>
        </w:rPr>
        <w:t xml:space="preserve">P al lograr el mínimo del 5%. </w:t>
      </w:r>
    </w:p>
    <w:p w:rsidR="00A57A09" w:rsidRDefault="00A57A09" w:rsidP="00A57A09">
      <w:pPr>
        <w:spacing w:line="240" w:lineRule="auto"/>
        <w:jc w:val="both"/>
        <w:rPr>
          <w:rFonts w:ascii="Times New Roman" w:hAnsi="Times New Roman"/>
          <w:b/>
          <w:sz w:val="24"/>
          <w:szCs w:val="24"/>
        </w:rPr>
      </w:pPr>
      <w:r>
        <w:rPr>
          <w:rFonts w:ascii="Times New Roman" w:hAnsi="Times New Roman"/>
          <w:b/>
          <w:sz w:val="24"/>
          <w:szCs w:val="24"/>
        </w:rPr>
        <w:t>¿Qué puede “agradecer”</w:t>
      </w:r>
      <w:r w:rsidRPr="003D0750">
        <w:rPr>
          <w:rFonts w:ascii="Times New Roman" w:hAnsi="Times New Roman"/>
          <w:b/>
          <w:sz w:val="24"/>
          <w:szCs w:val="24"/>
        </w:rPr>
        <w:t xml:space="preserve"> </w:t>
      </w:r>
      <w:r>
        <w:rPr>
          <w:rFonts w:ascii="Times New Roman" w:hAnsi="Times New Roman"/>
          <w:b/>
          <w:sz w:val="24"/>
          <w:szCs w:val="24"/>
        </w:rPr>
        <w:t xml:space="preserve">Unión Europea a Trump?: no ser una </w:t>
      </w:r>
      <w:r w:rsidRPr="003D0750">
        <w:rPr>
          <w:rFonts w:ascii="Times New Roman" w:hAnsi="Times New Roman"/>
          <w:b/>
          <w:sz w:val="24"/>
          <w:szCs w:val="24"/>
        </w:rPr>
        <w:t>adolescente</w:t>
      </w:r>
      <w:r>
        <w:rPr>
          <w:rFonts w:ascii="Times New Roman" w:hAnsi="Times New Roman"/>
          <w:b/>
          <w:sz w:val="24"/>
          <w:szCs w:val="24"/>
        </w:rPr>
        <w:t xml:space="preserve"> eterna</w:t>
      </w:r>
    </w:p>
    <w:p w:rsidR="00A57A09" w:rsidRPr="00224C4F" w:rsidRDefault="00A57A09" w:rsidP="00A57A09">
      <w:pPr>
        <w:spacing w:line="240" w:lineRule="auto"/>
        <w:jc w:val="both"/>
        <w:rPr>
          <w:rFonts w:ascii="Times New Roman" w:hAnsi="Times New Roman"/>
          <w:sz w:val="24"/>
          <w:szCs w:val="24"/>
        </w:rPr>
      </w:pPr>
      <w:r>
        <w:rPr>
          <w:rFonts w:ascii="Times New Roman" w:hAnsi="Times New Roman"/>
          <w:sz w:val="24"/>
          <w:szCs w:val="24"/>
        </w:rPr>
        <w:t>A</w:t>
      </w:r>
      <w:r w:rsidRPr="00B8369B">
        <w:rPr>
          <w:rFonts w:ascii="Times New Roman" w:hAnsi="Times New Roman"/>
          <w:sz w:val="24"/>
          <w:szCs w:val="24"/>
        </w:rPr>
        <w:t>l eslogan simple de Trump: “Hagamos a América grandiosa otra vez”</w:t>
      </w:r>
      <w:r>
        <w:rPr>
          <w:rFonts w:ascii="Times New Roman" w:hAnsi="Times New Roman"/>
          <w:sz w:val="24"/>
          <w:szCs w:val="24"/>
        </w:rPr>
        <w:t>, se podría oponer otro eslogan simple de Merkel &amp; Co. (pero hasta el momento inalcanzable): “Hagamos la Unión Europea</w:t>
      </w:r>
      <w:r w:rsidR="006A4192">
        <w:rPr>
          <w:rFonts w:ascii="Times New Roman" w:hAnsi="Times New Roman"/>
          <w:sz w:val="24"/>
          <w:szCs w:val="24"/>
        </w:rPr>
        <w:t>,</w:t>
      </w:r>
      <w:r>
        <w:rPr>
          <w:rFonts w:ascii="Times New Roman" w:hAnsi="Times New Roman"/>
          <w:sz w:val="24"/>
          <w:szCs w:val="24"/>
        </w:rPr>
        <w:t xml:space="preserve"> de una vez por todas”. ¿Acaso eso no suena razonable? El “a</w:t>
      </w:r>
      <w:r w:rsidRPr="00224C4F">
        <w:rPr>
          <w:rFonts w:ascii="Times New Roman" w:hAnsi="Times New Roman"/>
          <w:sz w:val="24"/>
          <w:szCs w:val="24"/>
        </w:rPr>
        <w:t>islacionismo</w:t>
      </w:r>
      <w:r>
        <w:rPr>
          <w:rFonts w:ascii="Times New Roman" w:hAnsi="Times New Roman"/>
          <w:sz w:val="24"/>
          <w:szCs w:val="24"/>
        </w:rPr>
        <w:t>” puede ser</w:t>
      </w:r>
      <w:r w:rsidRPr="00224C4F">
        <w:rPr>
          <w:rFonts w:ascii="Times New Roman" w:hAnsi="Times New Roman"/>
          <w:sz w:val="24"/>
          <w:szCs w:val="24"/>
        </w:rPr>
        <w:t xml:space="preserve"> igual a </w:t>
      </w:r>
      <w:r>
        <w:rPr>
          <w:rFonts w:ascii="Times New Roman" w:hAnsi="Times New Roman"/>
          <w:sz w:val="24"/>
          <w:szCs w:val="24"/>
        </w:rPr>
        <w:t>la “</w:t>
      </w:r>
      <w:r w:rsidRPr="00224C4F">
        <w:rPr>
          <w:rFonts w:ascii="Times New Roman" w:hAnsi="Times New Roman"/>
          <w:sz w:val="24"/>
          <w:szCs w:val="24"/>
        </w:rPr>
        <w:t>prosperidad</w:t>
      </w:r>
      <w:r>
        <w:rPr>
          <w:rFonts w:ascii="Times New Roman" w:hAnsi="Times New Roman"/>
          <w:sz w:val="24"/>
          <w:szCs w:val="24"/>
        </w:rPr>
        <w:t>”</w:t>
      </w:r>
      <w:r w:rsidRPr="00224C4F">
        <w:rPr>
          <w:rFonts w:ascii="Times New Roman" w:hAnsi="Times New Roman"/>
          <w:sz w:val="24"/>
          <w:szCs w:val="24"/>
        </w:rPr>
        <w:t>.</w:t>
      </w:r>
      <w:r>
        <w:rPr>
          <w:rFonts w:ascii="Times New Roman" w:hAnsi="Times New Roman"/>
          <w:sz w:val="24"/>
          <w:szCs w:val="24"/>
        </w:rPr>
        <w:t xml:space="preserve"> ¿Posible? SI. ¿Probable? NO. </w:t>
      </w:r>
    </w:p>
    <w:p w:rsidR="00A57A09" w:rsidRDefault="00A57A09" w:rsidP="00A57A09">
      <w:pPr>
        <w:spacing w:line="240" w:lineRule="auto"/>
        <w:jc w:val="both"/>
        <w:rPr>
          <w:rFonts w:ascii="Times New Roman" w:hAnsi="Times New Roman"/>
          <w:sz w:val="24"/>
          <w:szCs w:val="24"/>
        </w:rPr>
      </w:pPr>
      <w:r w:rsidRPr="00B91A55">
        <w:rPr>
          <w:rFonts w:ascii="Times New Roman" w:hAnsi="Times New Roman"/>
          <w:sz w:val="24"/>
          <w:szCs w:val="24"/>
        </w:rPr>
        <w:t>Aunque el mayor perdedor (aparente) de las elecciones estadounidenses es la UE, que tiene conflictos internos y no es capaz de afrontar las crisis económica, demográfica y de refugiados, existe la posibilidad (¡bendita sea!) que</w:t>
      </w:r>
      <w:r>
        <w:rPr>
          <w:rFonts w:ascii="Times New Roman" w:hAnsi="Times New Roman"/>
          <w:sz w:val="24"/>
          <w:szCs w:val="24"/>
        </w:rPr>
        <w:t xml:space="preserve"> le ocurra como a Merkel, que fue resucitada</w:t>
      </w:r>
      <w:r w:rsidRPr="00B91A55">
        <w:rPr>
          <w:rFonts w:ascii="Times New Roman" w:hAnsi="Times New Roman"/>
          <w:sz w:val="24"/>
          <w:szCs w:val="24"/>
        </w:rPr>
        <w:t xml:space="preserve"> de las cenizas del incendio </w:t>
      </w:r>
      <w:r>
        <w:rPr>
          <w:rFonts w:ascii="Times New Roman" w:hAnsi="Times New Roman"/>
          <w:sz w:val="24"/>
          <w:szCs w:val="24"/>
        </w:rPr>
        <w:t xml:space="preserve">provocado por su acomplejado humanismo en la crisis de los inmigrantes, gracias al “pirómano” Trump. </w:t>
      </w:r>
    </w:p>
    <w:p w:rsidR="00A57A09" w:rsidRDefault="00A57A09" w:rsidP="00A57A09">
      <w:pPr>
        <w:spacing w:line="240" w:lineRule="auto"/>
        <w:jc w:val="both"/>
        <w:rPr>
          <w:rFonts w:ascii="Times New Roman" w:hAnsi="Times New Roman"/>
          <w:sz w:val="24"/>
          <w:szCs w:val="24"/>
        </w:rPr>
      </w:pPr>
      <w:r>
        <w:rPr>
          <w:rFonts w:ascii="Times New Roman" w:hAnsi="Times New Roman"/>
          <w:sz w:val="24"/>
          <w:szCs w:val="24"/>
        </w:rPr>
        <w:t>“</w:t>
      </w:r>
      <w:r w:rsidRPr="00224C4F">
        <w:rPr>
          <w:rFonts w:ascii="Times New Roman" w:hAnsi="Times New Roman"/>
          <w:sz w:val="24"/>
          <w:szCs w:val="24"/>
        </w:rPr>
        <w:t>Surge un vacío estratégico de liderazgo en el orden mundial lib</w:t>
      </w:r>
      <w:r>
        <w:rPr>
          <w:rFonts w:ascii="Times New Roman" w:hAnsi="Times New Roman"/>
          <w:sz w:val="24"/>
          <w:szCs w:val="24"/>
        </w:rPr>
        <w:t>eral y con ello la oportunidad -y la necesidad-</w:t>
      </w:r>
      <w:r w:rsidRPr="00224C4F">
        <w:rPr>
          <w:rFonts w:ascii="Times New Roman" w:hAnsi="Times New Roman"/>
          <w:sz w:val="24"/>
          <w:szCs w:val="24"/>
        </w:rPr>
        <w:t xml:space="preserve"> de que un nuevo actor lo ocupe. Podría -debería- ser el </w:t>
      </w:r>
      <w:r w:rsidRPr="00224C4F">
        <w:rPr>
          <w:rFonts w:ascii="Times New Roman" w:hAnsi="Times New Roman"/>
          <w:sz w:val="24"/>
          <w:szCs w:val="24"/>
        </w:rPr>
        <w:lastRenderedPageBreak/>
        <w:t>momento de Europa, en el pasado inspiración y actor destacado: en ningún otro lugar como en su suelo han arraigado tan hondo los ideales y principios de este orden. Pero, en estos momentos, la UE carece de la firmeza y la visión que la crítica situación requiere</w:t>
      </w:r>
      <w:r>
        <w:rPr>
          <w:rFonts w:ascii="Times New Roman" w:hAnsi="Times New Roman"/>
          <w:sz w:val="24"/>
          <w:szCs w:val="24"/>
        </w:rPr>
        <w:t>”, dice Ana Palacio, en su artículo “</w:t>
      </w:r>
      <w:r w:rsidRPr="0057706F">
        <w:rPr>
          <w:rFonts w:ascii="Times New Roman" w:hAnsi="Times New Roman"/>
          <w:sz w:val="24"/>
          <w:szCs w:val="24"/>
          <w:u w:val="single"/>
        </w:rPr>
        <w:t>Europa contra las cuerdas</w:t>
      </w:r>
      <w:r>
        <w:rPr>
          <w:rFonts w:ascii="Times New Roman" w:hAnsi="Times New Roman"/>
          <w:sz w:val="24"/>
          <w:szCs w:val="24"/>
          <w:u w:val="single"/>
        </w:rPr>
        <w:t>”</w:t>
      </w:r>
      <w:r>
        <w:rPr>
          <w:rFonts w:ascii="Times New Roman" w:hAnsi="Times New Roman"/>
          <w:sz w:val="24"/>
          <w:szCs w:val="24"/>
        </w:rPr>
        <w:t xml:space="preserve"> (Project Syndicate - </w:t>
      </w:r>
      <w:r w:rsidRPr="0057706F">
        <w:rPr>
          <w:rFonts w:ascii="Times New Roman" w:hAnsi="Times New Roman"/>
          <w:b/>
          <w:sz w:val="24"/>
          <w:szCs w:val="24"/>
        </w:rPr>
        <w:t>18/11/16</w:t>
      </w:r>
      <w:r>
        <w:rPr>
          <w:rFonts w:ascii="Times New Roman" w:hAnsi="Times New Roman"/>
          <w:sz w:val="24"/>
          <w:szCs w:val="24"/>
        </w:rPr>
        <w:t>)</w:t>
      </w:r>
    </w:p>
    <w:p w:rsidR="00A57A09" w:rsidRPr="00224C4F" w:rsidRDefault="00A57A09" w:rsidP="00A57A09">
      <w:pPr>
        <w:spacing w:line="240" w:lineRule="auto"/>
        <w:jc w:val="both"/>
        <w:rPr>
          <w:rFonts w:ascii="Times New Roman" w:hAnsi="Times New Roman"/>
          <w:sz w:val="24"/>
          <w:szCs w:val="24"/>
        </w:rPr>
      </w:pPr>
      <w:r w:rsidRPr="00224C4F">
        <w:rPr>
          <w:rFonts w:ascii="Times New Roman" w:hAnsi="Times New Roman"/>
          <w:sz w:val="24"/>
          <w:szCs w:val="24"/>
        </w:rPr>
        <w:t>Lleva razón Federica Mogherini cuando asevera, a la luz de la victoria de Trump, que la UE debe erigirse en “poder indispensable”.</w:t>
      </w:r>
    </w:p>
    <w:p w:rsidR="00A57A09" w:rsidRPr="00224C4F" w:rsidRDefault="00A57A09" w:rsidP="00A57A09">
      <w:pPr>
        <w:spacing w:line="240" w:lineRule="auto"/>
        <w:jc w:val="both"/>
        <w:rPr>
          <w:rFonts w:ascii="Times New Roman" w:hAnsi="Times New Roman"/>
          <w:sz w:val="24"/>
          <w:szCs w:val="24"/>
        </w:rPr>
      </w:pPr>
      <w:r w:rsidRPr="00224C4F">
        <w:rPr>
          <w:rFonts w:ascii="Times New Roman" w:hAnsi="Times New Roman"/>
          <w:sz w:val="24"/>
          <w:szCs w:val="24"/>
        </w:rPr>
        <w:t>Este planteamiento rezuma convicción pero, como tan a menudo ocurre en Europa, realidad y retórica operan en planos muy distantes. La pobre acogida que ha tenido la convocatoria de una reunión de urgencia de ministros de exteriores a conti</w:t>
      </w:r>
      <w:r>
        <w:rPr>
          <w:rFonts w:ascii="Times New Roman" w:hAnsi="Times New Roman"/>
          <w:sz w:val="24"/>
          <w:szCs w:val="24"/>
        </w:rPr>
        <w:t>nuación de las elecciones en EE</w:t>
      </w:r>
      <w:r w:rsidRPr="00224C4F">
        <w:rPr>
          <w:rFonts w:ascii="Times New Roman" w:hAnsi="Times New Roman"/>
          <w:sz w:val="24"/>
          <w:szCs w:val="24"/>
        </w:rPr>
        <w:t>UU, nos recuerda con cierta dureza cuánto camino le queda por recorrer a Europa para ocupar la vacante que crearía la renuncia de Trump a asumir las responsabilidades de su país en el mantenimiento y salvaguardia del orden global.</w:t>
      </w:r>
    </w:p>
    <w:p w:rsidR="00A57A09" w:rsidRDefault="00A57A09" w:rsidP="00A57A09">
      <w:pPr>
        <w:spacing w:line="240" w:lineRule="auto"/>
        <w:jc w:val="both"/>
        <w:rPr>
          <w:rFonts w:ascii="Times New Roman" w:hAnsi="Times New Roman"/>
          <w:sz w:val="24"/>
          <w:szCs w:val="24"/>
        </w:rPr>
      </w:pPr>
      <w:r w:rsidRPr="00224C4F">
        <w:rPr>
          <w:rFonts w:ascii="Times New Roman" w:hAnsi="Times New Roman"/>
          <w:sz w:val="24"/>
          <w:szCs w:val="24"/>
        </w:rPr>
        <w:t>Pero la UE carece de la perspectiva y la entereza necesarias para esta empresa. Erigirse en polo de influencia requiere magnetismo. A principios de los 2000, en pleno apogeo del proceso de ampliación de la UE, el continente tenía claramente poder de atracción. Las protestas de Euromaidán en 2013 clausuraron esta corriente, cuando jóvenes ucranianos arriesgaron la vida e incluso murieron en nombre del europeísmo de su país. Ahora que tanto UE como Estados miembros se encuentran en un estado de introspección autoflagelante, el poder de reclamo sencillamente ha desaparecido.</w:t>
      </w:r>
    </w:p>
    <w:p w:rsidR="00A57A09" w:rsidRDefault="00A57A09" w:rsidP="00A57A09">
      <w:pPr>
        <w:spacing w:line="240" w:lineRule="auto"/>
        <w:jc w:val="both"/>
        <w:rPr>
          <w:rFonts w:ascii="Times New Roman" w:hAnsi="Times New Roman"/>
          <w:b/>
          <w:sz w:val="24"/>
          <w:szCs w:val="24"/>
        </w:rPr>
      </w:pPr>
      <w:r>
        <w:rPr>
          <w:rFonts w:ascii="Times New Roman" w:hAnsi="Times New Roman"/>
          <w:b/>
          <w:sz w:val="24"/>
          <w:szCs w:val="24"/>
        </w:rPr>
        <w:t>Thanks,</w:t>
      </w:r>
      <w:r w:rsidRPr="00663F36">
        <w:rPr>
          <w:rFonts w:ascii="Times New Roman" w:hAnsi="Times New Roman"/>
          <w:b/>
          <w:sz w:val="24"/>
          <w:szCs w:val="24"/>
        </w:rPr>
        <w:t xml:space="preserve"> Mr. Trump: y todo esto,</w:t>
      </w:r>
      <w:r>
        <w:rPr>
          <w:rFonts w:ascii="Times New Roman" w:hAnsi="Times New Roman"/>
          <w:b/>
          <w:sz w:val="24"/>
          <w:szCs w:val="24"/>
        </w:rPr>
        <w:t xml:space="preserve"> sin ser aún POTUS (ni “despeinarse”, vamos)</w:t>
      </w:r>
    </w:p>
    <w:p w:rsidR="00A57A09" w:rsidRDefault="00A57A09" w:rsidP="00A57A09">
      <w:pPr>
        <w:spacing w:line="240" w:lineRule="auto"/>
        <w:jc w:val="both"/>
        <w:rPr>
          <w:rFonts w:ascii="Times New Roman" w:hAnsi="Times New Roman"/>
          <w:b/>
          <w:sz w:val="24"/>
          <w:szCs w:val="24"/>
        </w:rPr>
      </w:pPr>
      <w:r>
        <w:rPr>
          <w:rFonts w:ascii="Times New Roman" w:hAnsi="Times New Roman"/>
          <w:b/>
          <w:sz w:val="24"/>
          <w:szCs w:val="24"/>
        </w:rPr>
        <w:t>- Abandonar el TTIP (acuerdo de libre comercio entre la UE y EEUU)</w:t>
      </w:r>
    </w:p>
    <w:p w:rsidR="00A57A09" w:rsidRDefault="00A57A09" w:rsidP="00A57A09">
      <w:pPr>
        <w:spacing w:line="240" w:lineRule="auto"/>
        <w:jc w:val="both"/>
        <w:rPr>
          <w:rFonts w:ascii="Times New Roman" w:hAnsi="Times New Roman"/>
          <w:sz w:val="24"/>
          <w:szCs w:val="24"/>
        </w:rPr>
      </w:pPr>
      <w:r>
        <w:rPr>
          <w:rFonts w:ascii="Times New Roman" w:hAnsi="Times New Roman"/>
          <w:sz w:val="24"/>
          <w:szCs w:val="24"/>
        </w:rPr>
        <w:t xml:space="preserve">Para un partidario (confeso y convicto) del “proteccionismo”, como es mi caso (hay varios Papers y Ensayos publicados que me “condenan”), la posibilidad  que </w:t>
      </w:r>
      <w:r w:rsidRPr="005B3831">
        <w:rPr>
          <w:rFonts w:ascii="Times New Roman" w:hAnsi="Times New Roman"/>
          <w:sz w:val="24"/>
          <w:szCs w:val="24"/>
        </w:rPr>
        <w:t>no haya un acuerdo de libre comercio entre la UE y EEUU, suena a música celestial</w:t>
      </w:r>
      <w:r>
        <w:rPr>
          <w:rFonts w:ascii="Times New Roman" w:hAnsi="Times New Roman"/>
          <w:sz w:val="24"/>
          <w:szCs w:val="24"/>
        </w:rPr>
        <w:t>.</w:t>
      </w:r>
    </w:p>
    <w:p w:rsidR="00A57A09" w:rsidRDefault="00A57A09" w:rsidP="00A57A09">
      <w:pPr>
        <w:spacing w:line="240" w:lineRule="auto"/>
        <w:jc w:val="both"/>
        <w:rPr>
          <w:rFonts w:ascii="Times New Roman" w:hAnsi="Times New Roman"/>
          <w:sz w:val="24"/>
          <w:szCs w:val="24"/>
        </w:rPr>
      </w:pPr>
      <w:r>
        <w:rPr>
          <w:rFonts w:ascii="Times New Roman" w:hAnsi="Times New Roman"/>
          <w:sz w:val="24"/>
          <w:szCs w:val="24"/>
        </w:rPr>
        <w:t>Es la mejor posibilidad en muchos años (desde 1980, como poco), que tiene la UE de volver al “modelo renano”. ¿A qué temer cuando se tiene un mercado interno de 500 millones de habitantes, y con un comercio interior (cautivo) que supera el 60% de los intercambios entre países miembro?</w:t>
      </w:r>
    </w:p>
    <w:p w:rsidR="00A57A09" w:rsidRDefault="00A57A09" w:rsidP="00A57A09">
      <w:pPr>
        <w:spacing w:line="240" w:lineRule="auto"/>
        <w:jc w:val="both"/>
        <w:rPr>
          <w:rFonts w:ascii="Times New Roman" w:hAnsi="Times New Roman"/>
          <w:sz w:val="24"/>
          <w:szCs w:val="24"/>
        </w:rPr>
      </w:pPr>
      <w:r>
        <w:rPr>
          <w:rFonts w:ascii="Times New Roman" w:hAnsi="Times New Roman"/>
          <w:sz w:val="24"/>
          <w:szCs w:val="24"/>
        </w:rPr>
        <w:t>¿Era necesario “entregar” (sí, entregar incondicionalmente) un mercado de 500 millones de consumidores, por vender unos cuantos Mercedes, BMW y Audi, más, en el mercado americano? Después el amigo americano lo agradece con casos como el “dieselgate”.</w:t>
      </w:r>
    </w:p>
    <w:p w:rsidR="00A57A09" w:rsidRDefault="00A57A09" w:rsidP="00A57A09">
      <w:pPr>
        <w:spacing w:line="240" w:lineRule="auto"/>
        <w:jc w:val="both"/>
        <w:rPr>
          <w:rFonts w:ascii="Times New Roman" w:hAnsi="Times New Roman"/>
          <w:sz w:val="24"/>
          <w:szCs w:val="24"/>
        </w:rPr>
      </w:pPr>
      <w:r>
        <w:rPr>
          <w:rFonts w:ascii="Times New Roman" w:hAnsi="Times New Roman"/>
          <w:sz w:val="24"/>
          <w:szCs w:val="24"/>
        </w:rPr>
        <w:t>Renunciar al “paradigma” de la globalización y el librecambio (aunque sea parcialmente) es una oportunidad magnífica (brindada por Trump), para que la UE se aleje de la ficción de la “tierra plana” (donde todos pueden competir con todos, desde una flagrante desigualdad salarial), en la que los países avanzados tienen todas las de perder (y más, la UE), para beneficio de las grandes corporaciones multinacionales (que producen en la suburbios de la “tierra plana”, y pagan impuestos en… la “nube”), donde la UE, cuanta con muy pocos “campeones nacionales” sobre el terreno (para más inri).</w:t>
      </w:r>
    </w:p>
    <w:p w:rsidR="00A57A09" w:rsidRPr="008563F9" w:rsidRDefault="00A57A09" w:rsidP="00A57A09">
      <w:pPr>
        <w:spacing w:line="240" w:lineRule="auto"/>
        <w:jc w:val="both"/>
        <w:rPr>
          <w:rFonts w:ascii="Times New Roman" w:hAnsi="Times New Roman"/>
          <w:b/>
          <w:sz w:val="24"/>
          <w:szCs w:val="24"/>
        </w:rPr>
      </w:pPr>
      <w:r w:rsidRPr="008563F9">
        <w:rPr>
          <w:rFonts w:ascii="Times New Roman" w:hAnsi="Times New Roman"/>
          <w:b/>
          <w:sz w:val="24"/>
          <w:szCs w:val="24"/>
        </w:rPr>
        <w:t xml:space="preserve">- </w:t>
      </w:r>
      <w:r>
        <w:rPr>
          <w:rFonts w:ascii="Times New Roman" w:hAnsi="Times New Roman"/>
          <w:b/>
          <w:sz w:val="24"/>
          <w:szCs w:val="24"/>
        </w:rPr>
        <w:t xml:space="preserve">De la OTAN a la </w:t>
      </w:r>
      <w:r w:rsidRPr="008563F9">
        <w:rPr>
          <w:rFonts w:ascii="Times New Roman" w:hAnsi="Times New Roman"/>
          <w:b/>
          <w:sz w:val="24"/>
          <w:szCs w:val="24"/>
        </w:rPr>
        <w:t xml:space="preserve">NOTAN </w:t>
      </w:r>
      <w:r>
        <w:rPr>
          <w:rFonts w:ascii="Times New Roman" w:hAnsi="Times New Roman"/>
          <w:b/>
          <w:sz w:val="24"/>
          <w:szCs w:val="24"/>
        </w:rPr>
        <w:t>(Europa debe pagar su propia defensa)</w:t>
      </w:r>
      <w:r w:rsidRPr="008563F9">
        <w:rPr>
          <w:rFonts w:ascii="Times New Roman" w:hAnsi="Times New Roman"/>
          <w:b/>
          <w:sz w:val="24"/>
          <w:szCs w:val="24"/>
        </w:rPr>
        <w:t xml:space="preserve">   </w:t>
      </w:r>
    </w:p>
    <w:p w:rsidR="00A57A09" w:rsidRDefault="00A57A09" w:rsidP="00A57A09">
      <w:pPr>
        <w:spacing w:line="240" w:lineRule="auto"/>
        <w:jc w:val="both"/>
        <w:rPr>
          <w:rFonts w:ascii="Times New Roman" w:hAnsi="Times New Roman"/>
          <w:sz w:val="24"/>
          <w:szCs w:val="24"/>
        </w:rPr>
      </w:pPr>
      <w:r w:rsidRPr="008563F9">
        <w:rPr>
          <w:rFonts w:ascii="Times New Roman" w:hAnsi="Times New Roman"/>
          <w:sz w:val="24"/>
          <w:szCs w:val="24"/>
        </w:rPr>
        <w:t>El anuncio de Merkel sobre el aumento de gasto en la OTAN</w:t>
      </w:r>
      <w:r>
        <w:rPr>
          <w:rFonts w:ascii="Times New Roman" w:hAnsi="Times New Roman"/>
          <w:sz w:val="24"/>
          <w:szCs w:val="24"/>
        </w:rPr>
        <w:t xml:space="preserve"> (Gaceta.es - </w:t>
      </w:r>
      <w:r w:rsidRPr="005F79DE">
        <w:rPr>
          <w:rFonts w:ascii="Times New Roman" w:hAnsi="Times New Roman"/>
          <w:b/>
          <w:sz w:val="24"/>
          <w:szCs w:val="24"/>
        </w:rPr>
        <w:t>17/11/16</w:t>
      </w:r>
      <w:r>
        <w:rPr>
          <w:rFonts w:ascii="Times New Roman" w:hAnsi="Times New Roman"/>
          <w:sz w:val="24"/>
          <w:szCs w:val="24"/>
        </w:rPr>
        <w:t xml:space="preserve">), que puede parecer perjudicial, inicialmente, para Europa desde el punto de vista militar </w:t>
      </w:r>
      <w:r>
        <w:rPr>
          <w:rFonts w:ascii="Times New Roman" w:hAnsi="Times New Roman"/>
          <w:sz w:val="24"/>
          <w:szCs w:val="24"/>
        </w:rPr>
        <w:lastRenderedPageBreak/>
        <w:t>(estratégico) y económico (mayor gasto), al final, con todo el costo y riesgo que conlleve, puede hacer que la UE se independice de la tutela, y control de los Estados Unidos, por primera vez (y ojalá que definitiva), desde finales de la Segunda Guerra Mundial. Unas fuerzas armadas reducidas, altamente tecnificadas y debidamente equipadas (con mando, inteligencia y logística, unificadas), con objetivos regionales.</w:t>
      </w:r>
    </w:p>
    <w:p w:rsidR="00A57A09" w:rsidRDefault="00A57A09" w:rsidP="00A57A09">
      <w:pPr>
        <w:spacing w:line="240" w:lineRule="auto"/>
        <w:jc w:val="both"/>
        <w:rPr>
          <w:rFonts w:ascii="Times New Roman" w:hAnsi="Times New Roman"/>
          <w:sz w:val="24"/>
          <w:szCs w:val="24"/>
        </w:rPr>
      </w:pPr>
      <w:r>
        <w:rPr>
          <w:rFonts w:ascii="Times New Roman" w:hAnsi="Times New Roman"/>
          <w:sz w:val="24"/>
          <w:szCs w:val="24"/>
        </w:rPr>
        <w:t xml:space="preserve">No se puede ser “independiente”, si no se </w:t>
      </w:r>
      <w:r w:rsidR="00BC0361">
        <w:rPr>
          <w:rFonts w:ascii="Times New Roman" w:hAnsi="Times New Roman"/>
          <w:sz w:val="24"/>
          <w:szCs w:val="24"/>
        </w:rPr>
        <w:t>es “autónomo”. Y la autonomía en</w:t>
      </w:r>
      <w:r>
        <w:rPr>
          <w:rFonts w:ascii="Times New Roman" w:hAnsi="Times New Roman"/>
          <w:sz w:val="24"/>
          <w:szCs w:val="24"/>
        </w:rPr>
        <w:t xml:space="preserve"> la defensa, asegura la independencia política y económica. Habrá llegado la hora de dar por saldada la deuda de guerra con los EEUU. Sin paraguas de la OTAN y sin mando de USA. </w:t>
      </w:r>
    </w:p>
    <w:p w:rsidR="00A57A09" w:rsidRDefault="00A57A09" w:rsidP="00A57A09">
      <w:pPr>
        <w:spacing w:line="240" w:lineRule="auto"/>
        <w:jc w:val="both"/>
        <w:rPr>
          <w:rFonts w:ascii="Times New Roman" w:hAnsi="Times New Roman"/>
          <w:sz w:val="24"/>
          <w:szCs w:val="24"/>
        </w:rPr>
      </w:pPr>
      <w:r>
        <w:rPr>
          <w:rFonts w:ascii="Times New Roman" w:hAnsi="Times New Roman"/>
          <w:sz w:val="24"/>
          <w:szCs w:val="24"/>
        </w:rPr>
        <w:t>Redefinir la estrategia de defensa (en la actualidad, el enemigo de la Unión Europea es el terrorismo islámico y no Rusia), centralizar los sistemas de seguridad e inteligencia (dejar de espiarse los un</w:t>
      </w:r>
      <w:r w:rsidR="006A4192">
        <w:rPr>
          <w:rFonts w:ascii="Times New Roman" w:hAnsi="Times New Roman"/>
          <w:sz w:val="24"/>
          <w:szCs w:val="24"/>
        </w:rPr>
        <w:t>os a los otros, celos domésticos</w:t>
      </w:r>
      <w:r>
        <w:rPr>
          <w:rFonts w:ascii="Times New Roman" w:hAnsi="Times New Roman"/>
          <w:sz w:val="24"/>
          <w:szCs w:val="24"/>
        </w:rPr>
        <w:t>, negación de colaboración, y un largo etc.). Inclusive la salida del Reino Unido de la UE, puede facilitar este proceso.</w:t>
      </w:r>
    </w:p>
    <w:p w:rsidR="00A57A09" w:rsidRPr="005F79DE" w:rsidRDefault="00A57A09" w:rsidP="00A57A09">
      <w:pPr>
        <w:spacing w:line="240" w:lineRule="auto"/>
        <w:jc w:val="both"/>
        <w:rPr>
          <w:rFonts w:ascii="Times New Roman" w:hAnsi="Times New Roman"/>
          <w:sz w:val="24"/>
          <w:szCs w:val="24"/>
        </w:rPr>
      </w:pPr>
      <w:r>
        <w:rPr>
          <w:rFonts w:ascii="Times New Roman" w:hAnsi="Times New Roman"/>
          <w:sz w:val="24"/>
          <w:szCs w:val="24"/>
        </w:rPr>
        <w:t>Los alemanes tendrán que abandonar sus complejos del nazismo, los franceses tendrán que dar por imposible el viejo sueño “gaul</w:t>
      </w:r>
      <w:r w:rsidR="00AC1813">
        <w:rPr>
          <w:rFonts w:ascii="Times New Roman" w:hAnsi="Times New Roman"/>
          <w:sz w:val="24"/>
          <w:szCs w:val="24"/>
        </w:rPr>
        <w:t>l</w:t>
      </w:r>
      <w:r>
        <w:rPr>
          <w:rFonts w:ascii="Times New Roman" w:hAnsi="Times New Roman"/>
          <w:sz w:val="24"/>
          <w:szCs w:val="24"/>
        </w:rPr>
        <w:t xml:space="preserve">ista” de potencia nuclear independiente, y los demás… acompañarán lo mejor posible, sin mayores pretensiones y con inteligencia. </w:t>
      </w:r>
    </w:p>
    <w:p w:rsidR="00A57A09" w:rsidRPr="00D86123" w:rsidRDefault="00A57A09" w:rsidP="00A57A09">
      <w:pPr>
        <w:spacing w:line="240" w:lineRule="auto"/>
        <w:jc w:val="both"/>
        <w:rPr>
          <w:rFonts w:ascii="Times New Roman" w:hAnsi="Times New Roman"/>
          <w:b/>
          <w:sz w:val="24"/>
          <w:szCs w:val="24"/>
        </w:rPr>
      </w:pPr>
      <w:r w:rsidRPr="00D86123">
        <w:rPr>
          <w:rFonts w:ascii="Times New Roman" w:hAnsi="Times New Roman"/>
          <w:b/>
          <w:sz w:val="24"/>
          <w:szCs w:val="24"/>
        </w:rPr>
        <w:t xml:space="preserve">- El muro de </w:t>
      </w:r>
      <w:r w:rsidR="00AC1813" w:rsidRPr="00D86123">
        <w:rPr>
          <w:rFonts w:ascii="Times New Roman" w:hAnsi="Times New Roman"/>
          <w:b/>
          <w:sz w:val="24"/>
          <w:szCs w:val="24"/>
        </w:rPr>
        <w:t>México</w:t>
      </w:r>
      <w:r w:rsidRPr="00D86123">
        <w:rPr>
          <w:rFonts w:ascii="Times New Roman" w:hAnsi="Times New Roman"/>
          <w:b/>
          <w:sz w:val="24"/>
          <w:szCs w:val="24"/>
        </w:rPr>
        <w:t xml:space="preserve"> y la alfombra roja a los inmigrantes económicos en Europa</w:t>
      </w:r>
    </w:p>
    <w:p w:rsidR="00A57A09" w:rsidRDefault="00A57A09" w:rsidP="00A57A09">
      <w:pPr>
        <w:spacing w:line="240" w:lineRule="auto"/>
        <w:jc w:val="both"/>
        <w:rPr>
          <w:rFonts w:ascii="Times New Roman" w:hAnsi="Times New Roman"/>
          <w:sz w:val="24"/>
          <w:szCs w:val="24"/>
        </w:rPr>
      </w:pPr>
      <w:r>
        <w:rPr>
          <w:rFonts w:ascii="Times New Roman" w:hAnsi="Times New Roman"/>
          <w:sz w:val="24"/>
          <w:szCs w:val="24"/>
        </w:rPr>
        <w:t>También en este asunto, la UE tiene mucho que aprender (y agradecer) a Trump, incluso, aunque la amenaza de levantar un muro que separe la frontera de los EEUU y México, nunca</w:t>
      </w:r>
      <w:r w:rsidR="00BC0361">
        <w:rPr>
          <w:rFonts w:ascii="Times New Roman" w:hAnsi="Times New Roman"/>
          <w:sz w:val="24"/>
          <w:szCs w:val="24"/>
        </w:rPr>
        <w:t xml:space="preserve"> se llegue a cumplir</w:t>
      </w:r>
      <w:r>
        <w:rPr>
          <w:rFonts w:ascii="Times New Roman" w:hAnsi="Times New Roman"/>
          <w:sz w:val="24"/>
          <w:szCs w:val="24"/>
        </w:rPr>
        <w:t xml:space="preserve"> (por imposibilidad económica o prudencia política).</w:t>
      </w:r>
    </w:p>
    <w:p w:rsidR="00A57A09" w:rsidRDefault="00A57A09" w:rsidP="00A57A09">
      <w:pPr>
        <w:spacing w:line="240" w:lineRule="auto"/>
        <w:jc w:val="both"/>
        <w:rPr>
          <w:rFonts w:ascii="Times New Roman" w:hAnsi="Times New Roman"/>
          <w:sz w:val="24"/>
          <w:szCs w:val="24"/>
        </w:rPr>
      </w:pPr>
      <w:r>
        <w:rPr>
          <w:rFonts w:ascii="Times New Roman" w:hAnsi="Times New Roman"/>
          <w:sz w:val="24"/>
          <w:szCs w:val="24"/>
        </w:rPr>
        <w:t>Resulta lamentable y absurdo, leer los periódicos o ver en los telediarios (un día sí y otro también) como la UE cede al chantaje de las mafias que controlan la inmigración ilegal (y se lucran con la miseria humana), atenazada por sus complejos “progres” sobre los derechos humanos. Poco falta para que las flotas europeas vayan a “rescatar” a los inmigrantes a su propio domicilio, para evitar que se mojen, se enfríen, o tengan que pagar la llamada del teléfono móvil, dando las coordenadas de su localización en el mar.</w:t>
      </w:r>
    </w:p>
    <w:p w:rsidR="00A57A09" w:rsidRDefault="00A57A09" w:rsidP="00A57A09">
      <w:pPr>
        <w:spacing w:line="240" w:lineRule="auto"/>
        <w:jc w:val="both"/>
        <w:rPr>
          <w:rFonts w:ascii="Times New Roman" w:hAnsi="Times New Roman"/>
          <w:sz w:val="24"/>
          <w:szCs w:val="24"/>
        </w:rPr>
      </w:pPr>
      <w:r>
        <w:rPr>
          <w:rFonts w:ascii="Times New Roman" w:hAnsi="Times New Roman"/>
          <w:sz w:val="24"/>
          <w:szCs w:val="24"/>
        </w:rPr>
        <w:t xml:space="preserve">El problema de los refugiados de guerra es un problema global y debe ser resuelto </w:t>
      </w:r>
      <w:r w:rsidR="00AC1813">
        <w:rPr>
          <w:rFonts w:ascii="Times New Roman" w:hAnsi="Times New Roman"/>
          <w:sz w:val="24"/>
          <w:szCs w:val="24"/>
        </w:rPr>
        <w:t>globalmente</w:t>
      </w:r>
      <w:r>
        <w:rPr>
          <w:rFonts w:ascii="Times New Roman" w:hAnsi="Times New Roman"/>
          <w:sz w:val="24"/>
          <w:szCs w:val="24"/>
        </w:rPr>
        <w:t xml:space="preserve">. Para eso está la ONU (su mega burocracia y sus mega salarios). En este asunto con Trump, o sin Trump, EEUU debe hacer su parte y pagar sus costos. Repito, la guerras de Siria, Iraq, Afganistán, las diversas y cambiantes de África, “and so on”, no son un problema únicamente Europeo (por cercanía, simpatía o debilidad), y así debe ser entendido, abordado y resuelto. </w:t>
      </w:r>
    </w:p>
    <w:p w:rsidR="00A57A09" w:rsidRPr="00A535FF" w:rsidRDefault="00A57A09" w:rsidP="00A57A09">
      <w:pPr>
        <w:jc w:val="both"/>
        <w:rPr>
          <w:b/>
        </w:rPr>
      </w:pPr>
      <w:r w:rsidRPr="007D015E">
        <w:rPr>
          <w:rFonts w:ascii="Times New Roman" w:hAnsi="Times New Roman"/>
          <w:b/>
          <w:sz w:val="24"/>
          <w:szCs w:val="24"/>
        </w:rPr>
        <w:t>- Cambio de socios preferentes</w:t>
      </w:r>
      <w:r>
        <w:rPr>
          <w:rFonts w:ascii="Times New Roman" w:hAnsi="Times New Roman"/>
          <w:b/>
          <w:sz w:val="24"/>
          <w:szCs w:val="24"/>
        </w:rPr>
        <w:t xml:space="preserve">: </w:t>
      </w:r>
      <w:r w:rsidRPr="00A535FF">
        <w:rPr>
          <w:rFonts w:ascii="Times New Roman" w:hAnsi="Times New Roman"/>
          <w:b/>
          <w:sz w:val="24"/>
          <w:szCs w:val="24"/>
        </w:rPr>
        <w:t>Merkel asume el liderazgo de Occidente</w:t>
      </w:r>
      <w:r>
        <w:rPr>
          <w:rFonts w:ascii="Times New Roman" w:hAnsi="Times New Roman"/>
          <w:b/>
          <w:sz w:val="24"/>
          <w:szCs w:val="24"/>
        </w:rPr>
        <w:t xml:space="preserve"> (FT 18/11)</w:t>
      </w:r>
      <w:r w:rsidRPr="00A535FF">
        <w:rPr>
          <w:rFonts w:ascii="Times New Roman" w:hAnsi="Times New Roman"/>
          <w:b/>
          <w:sz w:val="24"/>
          <w:szCs w:val="24"/>
        </w:rPr>
        <w:t xml:space="preserve"> </w:t>
      </w:r>
    </w:p>
    <w:p w:rsidR="00A57A09" w:rsidRDefault="00A57A09" w:rsidP="00A57A09">
      <w:pPr>
        <w:spacing w:line="240" w:lineRule="auto"/>
        <w:jc w:val="both"/>
        <w:rPr>
          <w:rFonts w:ascii="Times New Roman" w:hAnsi="Times New Roman"/>
          <w:sz w:val="24"/>
          <w:szCs w:val="24"/>
        </w:rPr>
      </w:pPr>
      <w:r w:rsidRPr="007D015E">
        <w:rPr>
          <w:rFonts w:ascii="Times New Roman" w:hAnsi="Times New Roman"/>
          <w:sz w:val="24"/>
          <w:szCs w:val="24"/>
        </w:rPr>
        <w:t>Aprovechando</w:t>
      </w:r>
      <w:r>
        <w:rPr>
          <w:rFonts w:ascii="Times New Roman" w:hAnsi="Times New Roman"/>
          <w:sz w:val="24"/>
          <w:szCs w:val="24"/>
        </w:rPr>
        <w:t xml:space="preserve"> las “nuevas amistades” y “futuras enemistades” que se vaya procurando Trump en el mundo mundial, la UE puede intentar un mayor acercamiento, político y económico, con Rusia y Turquía (aunque sus líderes actuales, no despierten grandes simpatías y confianza), así como intentar transformarse en “socio preferente” de China y Japón (aprovechando la salida de los EEUU del</w:t>
      </w:r>
      <w:r w:rsidRPr="00BA1BF9">
        <w:rPr>
          <w:rFonts w:ascii="Times New Roman" w:hAnsi="Times New Roman"/>
          <w:sz w:val="24"/>
          <w:szCs w:val="24"/>
        </w:rPr>
        <w:t xml:space="preserve"> </w:t>
      </w:r>
      <w:r w:rsidRPr="00415375">
        <w:rPr>
          <w:rFonts w:ascii="Times New Roman" w:hAnsi="Times New Roman"/>
          <w:sz w:val="24"/>
          <w:szCs w:val="24"/>
        </w:rPr>
        <w:t>Acuerdo d</w:t>
      </w:r>
      <w:r>
        <w:rPr>
          <w:rFonts w:ascii="Times New Roman" w:hAnsi="Times New Roman"/>
          <w:sz w:val="24"/>
          <w:szCs w:val="24"/>
        </w:rPr>
        <w:t xml:space="preserve">e Asociación Transpacífico - TPP). </w:t>
      </w:r>
    </w:p>
    <w:p w:rsidR="00A57A09" w:rsidRDefault="00A57A09" w:rsidP="00A57A09">
      <w:pPr>
        <w:spacing w:line="240" w:lineRule="auto"/>
        <w:jc w:val="both"/>
        <w:rPr>
          <w:rFonts w:ascii="Times New Roman" w:hAnsi="Times New Roman"/>
          <w:sz w:val="24"/>
          <w:szCs w:val="24"/>
        </w:rPr>
      </w:pPr>
      <w:r>
        <w:rPr>
          <w:rFonts w:ascii="Times New Roman" w:hAnsi="Times New Roman"/>
          <w:sz w:val="24"/>
          <w:szCs w:val="24"/>
        </w:rPr>
        <w:t>Esto nuevos “socios” podrían ofrecer un mercado potencial igual (o mayor), al que se pueda perder por no firmar el TTIP, lo que aliviaría el temor “comercial” de las automotrices alemanas y su sumisión reverencial al mercado americano.</w:t>
      </w:r>
    </w:p>
    <w:p w:rsidR="00A57A09" w:rsidRDefault="00A57A09" w:rsidP="00A57A09">
      <w:pPr>
        <w:spacing w:line="240" w:lineRule="auto"/>
        <w:jc w:val="both"/>
        <w:rPr>
          <w:rFonts w:ascii="Times New Roman" w:hAnsi="Times New Roman"/>
          <w:sz w:val="24"/>
          <w:szCs w:val="24"/>
        </w:rPr>
      </w:pPr>
      <w:r>
        <w:rPr>
          <w:rFonts w:ascii="Times New Roman" w:hAnsi="Times New Roman"/>
          <w:sz w:val="24"/>
          <w:szCs w:val="24"/>
        </w:rPr>
        <w:t xml:space="preserve">Creo que antes de ser POTUS, Trump ya ha hecho una “cadena de favores” a la UE.  </w:t>
      </w:r>
    </w:p>
    <w:p w:rsidR="00A57A09" w:rsidRDefault="00A57A09" w:rsidP="00A57A09">
      <w:pPr>
        <w:pStyle w:val="Ttulo2"/>
        <w:spacing w:before="0" w:beforeAutospacing="0" w:after="0" w:afterAutospacing="0"/>
        <w:jc w:val="both"/>
        <w:textAlignment w:val="baseline"/>
        <w:rPr>
          <w:rFonts w:eastAsiaTheme="minorHAnsi"/>
          <w:bCs w:val="0"/>
          <w:sz w:val="24"/>
          <w:szCs w:val="24"/>
          <w:lang w:eastAsia="en-US"/>
        </w:rPr>
      </w:pPr>
      <w:r w:rsidRPr="004D77B0">
        <w:rPr>
          <w:rFonts w:eastAsiaTheme="minorHAnsi" w:cstheme="minorBidi"/>
          <w:b w:val="0"/>
          <w:bCs w:val="0"/>
          <w:sz w:val="24"/>
          <w:szCs w:val="24"/>
          <w:lang w:eastAsia="en-US"/>
        </w:rPr>
        <w:lastRenderedPageBreak/>
        <w:t xml:space="preserve">- </w:t>
      </w:r>
      <w:r w:rsidRPr="00207ECD">
        <w:rPr>
          <w:rFonts w:eastAsiaTheme="minorHAnsi"/>
          <w:bCs w:val="0"/>
          <w:sz w:val="24"/>
          <w:szCs w:val="24"/>
          <w:lang w:eastAsia="en-US"/>
        </w:rPr>
        <w:t>(8/11/16)</w:t>
      </w:r>
      <w:r>
        <w:rPr>
          <w:rFonts w:eastAsiaTheme="minorHAnsi"/>
          <w:bCs w:val="0"/>
          <w:sz w:val="24"/>
          <w:szCs w:val="24"/>
          <w:lang w:eastAsia="en-US"/>
        </w:rPr>
        <w:t xml:space="preserve"> La semana de los orangutanes (e</w:t>
      </w:r>
      <w:r w:rsidRPr="00207ECD">
        <w:rPr>
          <w:rFonts w:eastAsiaTheme="minorHAnsi"/>
          <w:bCs w:val="0"/>
          <w:sz w:val="24"/>
          <w:szCs w:val="24"/>
          <w:lang w:eastAsia="en-US"/>
        </w:rPr>
        <w:t>l planeta de los simios)</w:t>
      </w:r>
    </w:p>
    <w:p w:rsidR="00A57A09" w:rsidRDefault="00A57A09" w:rsidP="00A57A09">
      <w:pPr>
        <w:spacing w:line="240" w:lineRule="auto"/>
        <w:jc w:val="both"/>
        <w:rPr>
          <w:rFonts w:ascii="Times New Roman" w:hAnsi="Times New Roman"/>
          <w:color w:val="FF0000"/>
          <w:sz w:val="24"/>
          <w:szCs w:val="24"/>
          <w:u w:val="single"/>
        </w:rPr>
      </w:pPr>
    </w:p>
    <w:p w:rsidR="00A57A09" w:rsidRDefault="00A57A09" w:rsidP="00A57A09">
      <w:pPr>
        <w:spacing w:line="240" w:lineRule="auto"/>
        <w:jc w:val="both"/>
        <w:rPr>
          <w:rFonts w:ascii="Times New Roman" w:hAnsi="Times New Roman"/>
          <w:sz w:val="24"/>
          <w:szCs w:val="24"/>
        </w:rPr>
      </w:pPr>
      <w:r w:rsidRPr="001B42C9">
        <w:rPr>
          <w:rFonts w:ascii="Times New Roman" w:hAnsi="Times New Roman"/>
          <w:noProof/>
          <w:color w:val="336183"/>
          <w:sz w:val="24"/>
          <w:szCs w:val="24"/>
          <w:bdr w:val="none" w:sz="0" w:space="0" w:color="auto" w:frame="1"/>
          <w:shd w:val="clear" w:color="auto" w:fill="FFFFFF"/>
          <w:lang w:eastAsia="es-ES"/>
        </w:rPr>
        <w:drawing>
          <wp:inline distT="0" distB="0" distL="0" distR="0" wp14:anchorId="4596EEF8" wp14:editId="4A5A7822">
            <wp:extent cx="5397500" cy="2406650"/>
            <wp:effectExtent l="0" t="0" r="0" b="0"/>
            <wp:docPr id="11" name="Imagen 11" descr="http://s.libertaddigital.com/2016/11/13/300/0/orangutan2.jpg">
              <a:hlinkClick xmlns:a="http://schemas.openxmlformats.org/drawingml/2006/main" r:id="rId1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s.libertaddigital.com/2016/11/13/300/0/orangutan2.jpg">
                      <a:hlinkClick r:id="rId128"/>
                    </pic:cNvPr>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5397500" cy="2406650"/>
                    </a:xfrm>
                    <a:prstGeom prst="rect">
                      <a:avLst/>
                    </a:prstGeom>
                    <a:noFill/>
                    <a:ln>
                      <a:noFill/>
                    </a:ln>
                  </pic:spPr>
                </pic:pic>
              </a:graphicData>
            </a:graphic>
          </wp:inline>
        </w:drawing>
      </w:r>
    </w:p>
    <w:p w:rsidR="00A57A09" w:rsidRDefault="00A57A09" w:rsidP="00A57A09">
      <w:pPr>
        <w:shd w:val="clear" w:color="auto" w:fill="FFFFFF"/>
        <w:spacing w:after="150" w:line="240" w:lineRule="auto"/>
        <w:jc w:val="both"/>
        <w:textAlignment w:val="baseline"/>
        <w:rPr>
          <w:rFonts w:ascii="Times New Roman" w:hAnsi="Times New Roman" w:cs="Times New Roman"/>
          <w:b/>
          <w:sz w:val="24"/>
          <w:szCs w:val="24"/>
        </w:rPr>
      </w:pPr>
    </w:p>
    <w:p w:rsidR="00A57A09" w:rsidRPr="009E29C5" w:rsidRDefault="00A57A09" w:rsidP="00A57A09">
      <w:pPr>
        <w:shd w:val="clear" w:color="auto" w:fill="FFFFFF"/>
        <w:spacing w:after="150" w:line="240" w:lineRule="auto"/>
        <w:jc w:val="both"/>
        <w:textAlignment w:val="baseline"/>
        <w:rPr>
          <w:rFonts w:ascii="Times New Roman" w:hAnsi="Times New Roman" w:cs="Times New Roman"/>
          <w:b/>
          <w:sz w:val="24"/>
          <w:szCs w:val="24"/>
        </w:rPr>
      </w:pPr>
      <w:r w:rsidRPr="009E29C5">
        <w:rPr>
          <w:rFonts w:ascii="Times New Roman" w:hAnsi="Times New Roman" w:cs="Times New Roman"/>
          <w:b/>
          <w:sz w:val="24"/>
          <w:szCs w:val="24"/>
        </w:rPr>
        <w:t>Y el</w:t>
      </w:r>
      <w:r>
        <w:rPr>
          <w:rFonts w:ascii="Times New Roman" w:hAnsi="Times New Roman" w:cs="Times New Roman"/>
          <w:b/>
          <w:sz w:val="24"/>
          <w:szCs w:val="24"/>
        </w:rPr>
        <w:t xml:space="preserve"> resultado es... Donald Trump (ya no se puede negar la evidencia</w:t>
      </w:r>
      <w:r w:rsidRPr="009E29C5">
        <w:rPr>
          <w:rFonts w:ascii="Times New Roman" w:hAnsi="Times New Roman" w:cs="Times New Roman"/>
          <w:b/>
          <w:sz w:val="24"/>
          <w:szCs w:val="24"/>
        </w:rPr>
        <w:t xml:space="preserve">) </w:t>
      </w:r>
    </w:p>
    <w:p w:rsidR="00A57A09" w:rsidRPr="009E29C5" w:rsidRDefault="00A57A09" w:rsidP="00A57A09">
      <w:pPr>
        <w:shd w:val="clear" w:color="auto" w:fill="FFFFFF"/>
        <w:spacing w:after="150" w:line="240" w:lineRule="auto"/>
        <w:jc w:val="both"/>
        <w:textAlignment w:val="baseline"/>
        <w:rPr>
          <w:rFonts w:ascii="Times New Roman" w:eastAsia="Times New Roman" w:hAnsi="Times New Roman" w:cs="Times New Roman"/>
          <w:iCs/>
          <w:sz w:val="24"/>
          <w:szCs w:val="24"/>
        </w:rPr>
      </w:pPr>
      <w:r w:rsidRPr="009E29C5">
        <w:rPr>
          <w:rFonts w:ascii="Times New Roman" w:eastAsia="Times New Roman" w:hAnsi="Times New Roman"/>
          <w:iCs/>
          <w:sz w:val="24"/>
          <w:szCs w:val="24"/>
        </w:rPr>
        <w:t>Esperando bailar sobre su tumba: los</w:t>
      </w:r>
      <w:r w:rsidRPr="007608F3">
        <w:rPr>
          <w:rFonts w:ascii="Times New Roman" w:eastAsia="Times New Roman" w:hAnsi="Times New Roman" w:cs="Times New Roman"/>
          <w:iCs/>
          <w:sz w:val="24"/>
          <w:szCs w:val="24"/>
        </w:rPr>
        <w:t xml:space="preserve"> intelectuales orgánic</w:t>
      </w:r>
      <w:r w:rsidRPr="009E29C5">
        <w:rPr>
          <w:rFonts w:ascii="Times New Roman" w:eastAsia="Times New Roman" w:hAnsi="Times New Roman" w:cs="Times New Roman"/>
          <w:iCs/>
          <w:sz w:val="24"/>
          <w:szCs w:val="24"/>
        </w:rPr>
        <w:t>o</w:t>
      </w:r>
      <w:r>
        <w:rPr>
          <w:rFonts w:ascii="Times New Roman" w:eastAsia="Times New Roman" w:hAnsi="Times New Roman" w:cs="Times New Roman"/>
          <w:iCs/>
          <w:sz w:val="24"/>
          <w:szCs w:val="24"/>
        </w:rPr>
        <w:t>s, tontos útiles del “establishment”</w:t>
      </w:r>
      <w:r w:rsidRPr="009E29C5">
        <w:rPr>
          <w:rFonts w:ascii="Times New Roman" w:eastAsia="Times New Roman" w:hAnsi="Times New Roman" w:cs="Times New Roman"/>
          <w:iCs/>
          <w:sz w:val="24"/>
          <w:szCs w:val="24"/>
        </w:rPr>
        <w:t xml:space="preserve">, </w:t>
      </w:r>
      <w:r w:rsidRPr="007608F3">
        <w:rPr>
          <w:rFonts w:ascii="Times New Roman" w:eastAsia="Times New Roman" w:hAnsi="Times New Roman" w:cs="Times New Roman"/>
          <w:iCs/>
          <w:sz w:val="24"/>
          <w:szCs w:val="24"/>
        </w:rPr>
        <w:t>han vuelto a fallar</w:t>
      </w:r>
      <w:r>
        <w:rPr>
          <w:rFonts w:ascii="Times New Roman" w:eastAsia="Times New Roman" w:hAnsi="Times New Roman" w:cs="Times New Roman"/>
          <w:iCs/>
          <w:sz w:val="24"/>
          <w:szCs w:val="24"/>
        </w:rPr>
        <w:t>.</w:t>
      </w:r>
    </w:p>
    <w:p w:rsidR="00A57A09" w:rsidRPr="00611795" w:rsidRDefault="00A57A09" w:rsidP="00A57A09">
      <w:pPr>
        <w:spacing w:line="240" w:lineRule="auto"/>
        <w:jc w:val="both"/>
        <w:rPr>
          <w:rFonts w:ascii="Times New Roman" w:hAnsi="Times New Roman"/>
          <w:sz w:val="24"/>
          <w:szCs w:val="24"/>
        </w:rPr>
      </w:pPr>
      <w:r w:rsidRPr="00611795">
        <w:rPr>
          <w:rFonts w:ascii="Times New Roman" w:hAnsi="Times New Roman"/>
          <w:sz w:val="24"/>
          <w:szCs w:val="24"/>
        </w:rPr>
        <w:t>“Un orden liberal que parecía haber emergido después de la Segunda Guerra Mundial parece desvanecerse de nuestra memoria”, ha escrito John Gray en un artículo titulado “El cierre de la mente liberal”. El lenguaje sentencioso puede ser más útil para ganar elecciones que para describir el mundo, pero 2016 es un año desconcertante: el referéndum del Brexit, los problemas para alcanzar un acuerdo entre la Unión Europea y Canadá, las intervenciones de Rusia en el extranjero, el ascenso de la derecha xenófoba en numerosos países europeos y la incorporación de su discurso a las fuerzas mainstream. “De pronto -dice Gray- la locura de las masas ha sustituido a la sabiduría de la multitud como el tema dominante del discurso educado</w:t>
      </w:r>
      <w:r>
        <w:rPr>
          <w:rFonts w:ascii="Times New Roman" w:hAnsi="Times New Roman"/>
          <w:sz w:val="24"/>
          <w:szCs w:val="24"/>
        </w:rPr>
        <w:t xml:space="preserve">”, escribe Daniel Gascón en su artículo: </w:t>
      </w:r>
      <w:r w:rsidRPr="00611795">
        <w:rPr>
          <w:rFonts w:ascii="Times New Roman" w:hAnsi="Times New Roman"/>
          <w:sz w:val="24"/>
          <w:szCs w:val="24"/>
          <w:u w:val="single"/>
        </w:rPr>
        <w:t>El año que votamos peligrosamente</w:t>
      </w:r>
      <w:r>
        <w:rPr>
          <w:rFonts w:ascii="Times New Roman" w:hAnsi="Times New Roman"/>
          <w:sz w:val="24"/>
          <w:szCs w:val="24"/>
        </w:rPr>
        <w:t xml:space="preserve"> (Vozpópuli - </w:t>
      </w:r>
      <w:r w:rsidRPr="00611795">
        <w:rPr>
          <w:rFonts w:ascii="Times New Roman" w:hAnsi="Times New Roman"/>
          <w:b/>
          <w:sz w:val="24"/>
          <w:szCs w:val="24"/>
        </w:rPr>
        <w:t>10/11/16</w:t>
      </w:r>
      <w:r>
        <w:rPr>
          <w:rFonts w:ascii="Times New Roman" w:hAnsi="Times New Roman"/>
          <w:sz w:val="24"/>
          <w:szCs w:val="24"/>
        </w:rPr>
        <w:t>)</w:t>
      </w:r>
    </w:p>
    <w:p w:rsidR="00A57A09" w:rsidRPr="00611795" w:rsidRDefault="00A57A09" w:rsidP="00A57A09">
      <w:pPr>
        <w:spacing w:line="240" w:lineRule="auto"/>
        <w:jc w:val="both"/>
        <w:rPr>
          <w:rFonts w:ascii="Times New Roman" w:hAnsi="Times New Roman"/>
          <w:sz w:val="24"/>
          <w:szCs w:val="24"/>
        </w:rPr>
      </w:pPr>
      <w:r>
        <w:rPr>
          <w:rFonts w:ascii="Times New Roman" w:hAnsi="Times New Roman"/>
          <w:sz w:val="24"/>
          <w:szCs w:val="24"/>
        </w:rPr>
        <w:t>La victoria de Donald Trump puede resultar</w:t>
      </w:r>
      <w:r w:rsidRPr="00611795">
        <w:rPr>
          <w:rFonts w:ascii="Times New Roman" w:hAnsi="Times New Roman"/>
          <w:sz w:val="24"/>
          <w:szCs w:val="24"/>
        </w:rPr>
        <w:t xml:space="preserve"> grotesca: un millonario que se presenta como enemigo de las élites, que presume de su ignorancia y de no pagar impuestos, que emplea el racismo y enfrenta a unas comunidades con otras, que defiende la tortura, calumnia, propone medidas inconcretas, imposibles o incompatibles entre sí. Tiene tan poco control de sus impulsos que su equipo decidió impedirle que utilizara Twitter. Pierde los debates, reclama que un gobierno extranjero ataque informáticamente a su competidor electoral, se mofa de mujeres, veteranos y discapacitados, recibe acusaciones de acoso sexual, insinúa que su derrota implicaría un fraude y amenaza con meter a su rival en la cárcel. Frente a él tenía a una candidata que representaba el establishment. Pero que también tenía más preparación y experiencia que ningún candidato anterior. Era la primera mujer con opciones de llegar a la presidencia. Su campaña tenía mucho más dinero. Trump consiguió muchos minutos de televisión gratis gracias a sus exabruptos, pero la prensa ha desvelado muchos es</w:t>
      </w:r>
      <w:r>
        <w:rPr>
          <w:rFonts w:ascii="Times New Roman" w:hAnsi="Times New Roman"/>
          <w:sz w:val="24"/>
          <w:szCs w:val="24"/>
        </w:rPr>
        <w:t>cándalos del candidato.</w:t>
      </w:r>
    </w:p>
    <w:p w:rsidR="00A57A09" w:rsidRDefault="00A57A09" w:rsidP="00A57A09">
      <w:pPr>
        <w:spacing w:line="240" w:lineRule="auto"/>
        <w:jc w:val="both"/>
        <w:rPr>
          <w:rFonts w:ascii="Times New Roman" w:hAnsi="Times New Roman"/>
          <w:sz w:val="24"/>
          <w:szCs w:val="24"/>
        </w:rPr>
      </w:pPr>
      <w:r>
        <w:rPr>
          <w:rFonts w:ascii="Times New Roman" w:hAnsi="Times New Roman"/>
          <w:sz w:val="24"/>
          <w:szCs w:val="24"/>
        </w:rPr>
        <w:t xml:space="preserve">Con el tiempo se podrá entender </w:t>
      </w:r>
      <w:r w:rsidRPr="00611795">
        <w:rPr>
          <w:rFonts w:ascii="Times New Roman" w:hAnsi="Times New Roman"/>
          <w:sz w:val="24"/>
          <w:szCs w:val="24"/>
        </w:rPr>
        <w:t>mejor cómo se ha producido una victoria que pocos esperaban:</w:t>
      </w:r>
      <w:r>
        <w:rPr>
          <w:rFonts w:ascii="Times New Roman" w:hAnsi="Times New Roman"/>
          <w:sz w:val="24"/>
          <w:szCs w:val="24"/>
        </w:rPr>
        <w:t xml:space="preserve"> s</w:t>
      </w:r>
      <w:r w:rsidRPr="00611795">
        <w:rPr>
          <w:rFonts w:ascii="Times New Roman" w:hAnsi="Times New Roman"/>
          <w:sz w:val="24"/>
          <w:szCs w:val="24"/>
        </w:rPr>
        <w:t xml:space="preserve">e han señalado factores como la ansiedad económica, el tribalismo partidista y la diferencia entre campo y ciudad. Antes de las elecciones Paul Berman </w:t>
      </w:r>
      <w:r w:rsidRPr="00611795">
        <w:rPr>
          <w:rFonts w:ascii="Times New Roman" w:hAnsi="Times New Roman"/>
          <w:sz w:val="24"/>
          <w:szCs w:val="24"/>
        </w:rPr>
        <w:lastRenderedPageBreak/>
        <w:t>señalaba la crisis institucional y la debilidad de los periódicos de referencia, y Douglas Massey hablaba del pánico de los blancos a perder la hegemonía: esta sería una lucha contra la demografía. Mariano Gistaín ha escrito: “El voto a personajes delirantes, peligrosos, fuera de control, hay que considerarlo una impugnación al sistema. El voto populista es un atentado legal contra algo que se considera que no tiene remedio (y que, encima, insis</w:t>
      </w:r>
      <w:r>
        <w:rPr>
          <w:rFonts w:ascii="Times New Roman" w:hAnsi="Times New Roman"/>
          <w:sz w:val="24"/>
          <w:szCs w:val="24"/>
        </w:rPr>
        <w:t>te en que ya se ha remediado)”.</w:t>
      </w:r>
    </w:p>
    <w:p w:rsidR="00A57A09" w:rsidRDefault="00A57A09" w:rsidP="00A57A09">
      <w:pPr>
        <w:spacing w:line="240" w:lineRule="auto"/>
        <w:jc w:val="both"/>
        <w:rPr>
          <w:rFonts w:ascii="Times New Roman" w:hAnsi="Times New Roman"/>
          <w:sz w:val="24"/>
          <w:szCs w:val="24"/>
        </w:rPr>
      </w:pPr>
      <w:r w:rsidRPr="00611795">
        <w:rPr>
          <w:rFonts w:ascii="Times New Roman" w:hAnsi="Times New Roman"/>
          <w:sz w:val="24"/>
          <w:szCs w:val="24"/>
        </w:rPr>
        <w:t>En Monkey Cage sacaban cinco lecciones: las primeras previsiones eran correctas (y no las últimas), la importancia de la lealtad al partido, los candidatos y las campañas han parecido importar menos de lo esperado, la política identitaria puede ayudar a cualquiera de los dos bandos, el c</w:t>
      </w:r>
      <w:r>
        <w:rPr>
          <w:rFonts w:ascii="Times New Roman" w:hAnsi="Times New Roman"/>
          <w:sz w:val="24"/>
          <w:szCs w:val="24"/>
        </w:rPr>
        <w:t>arácter cíclico de la política.</w:t>
      </w:r>
    </w:p>
    <w:p w:rsidR="00A57A09" w:rsidRPr="00611795" w:rsidRDefault="00A57A09" w:rsidP="00A57A09">
      <w:pPr>
        <w:spacing w:line="240" w:lineRule="auto"/>
        <w:jc w:val="both"/>
        <w:rPr>
          <w:rFonts w:ascii="Times New Roman" w:hAnsi="Times New Roman"/>
          <w:sz w:val="24"/>
          <w:szCs w:val="24"/>
        </w:rPr>
      </w:pPr>
      <w:r w:rsidRPr="00611795">
        <w:rPr>
          <w:rFonts w:ascii="Times New Roman" w:hAnsi="Times New Roman"/>
          <w:sz w:val="24"/>
          <w:szCs w:val="24"/>
        </w:rPr>
        <w:t xml:space="preserve">Bradford De Long se preguntaba si Trump sería una especie de Schwarzenegger (un famoso inteligente e indisciplinado, que intentaría gobernar pero no lo lograría y conduciría a una parálisis), un Berlusconi (alguien que saquee el país, beneficie a sus amigos con políticas que oscilen entre la arbitrariedad y la búsqueda del beneficio propio: el resultado son diez años de parálisis económica) o un Mussolini (la posibilidad menos probable pero, como recordaba De Long, el </w:t>
      </w:r>
      <w:r w:rsidR="00AC1813" w:rsidRPr="00611795">
        <w:rPr>
          <w:rFonts w:ascii="Times New Roman" w:hAnsi="Times New Roman"/>
          <w:sz w:val="24"/>
          <w:szCs w:val="24"/>
        </w:rPr>
        <w:t>propósito</w:t>
      </w:r>
      <w:r w:rsidRPr="00611795">
        <w:rPr>
          <w:rFonts w:ascii="Times New Roman" w:hAnsi="Times New Roman"/>
          <w:sz w:val="24"/>
          <w:szCs w:val="24"/>
        </w:rPr>
        <w:t xml:space="preserve"> inicial del político italiano no era ser </w:t>
      </w:r>
      <w:r>
        <w:rPr>
          <w:rFonts w:ascii="Times New Roman" w:hAnsi="Times New Roman"/>
          <w:sz w:val="24"/>
          <w:szCs w:val="24"/>
        </w:rPr>
        <w:t>un dictador fascista terrible).</w:t>
      </w:r>
    </w:p>
    <w:p w:rsidR="00A57A09" w:rsidRPr="00611795" w:rsidRDefault="00A57A09" w:rsidP="00A57A09">
      <w:pPr>
        <w:spacing w:line="240" w:lineRule="auto"/>
        <w:jc w:val="both"/>
        <w:rPr>
          <w:rFonts w:ascii="Times New Roman" w:hAnsi="Times New Roman"/>
          <w:sz w:val="24"/>
          <w:szCs w:val="24"/>
        </w:rPr>
      </w:pPr>
      <w:r w:rsidRPr="00611795">
        <w:rPr>
          <w:rFonts w:ascii="Times New Roman" w:hAnsi="Times New Roman"/>
          <w:sz w:val="24"/>
          <w:szCs w:val="24"/>
        </w:rPr>
        <w:t xml:space="preserve">Federico Steinberg aventuraba que la administración será “proteccionista en materia comercial y expansiva en materia fiscal”. Tyler Cowen ha escrito: “creo que su instinto natural será buscar victorias rápidas para satisfacer a sus partidarios y la búsqueda de la popularidad de masas con muchas ayudas gubernamentales, deuda y la idea de que las cosas salen gratis. No creo que su presidencia sea especialmente conservadora o derechista”. Cowen imaginaba una pérdida comercial, pero -como Anne Applebaum- pensaba que los mayores riesgos eran en política internacional: su presidencia podría inaugurar una “era de inestabilidad en el Pacífico, los países bálticos, y quizá en otros lugares. Eso dañaría el orden económico mundial y volvería Estados Unidos hacia sí mismo, dañaría la libertad global y perjudicaría </w:t>
      </w:r>
      <w:r>
        <w:rPr>
          <w:rFonts w:ascii="Times New Roman" w:hAnsi="Times New Roman"/>
          <w:sz w:val="24"/>
          <w:szCs w:val="24"/>
        </w:rPr>
        <w:t>a la república estadounidense”.</w:t>
      </w:r>
    </w:p>
    <w:p w:rsidR="00A57A09" w:rsidRDefault="00A57A09" w:rsidP="00A57A09">
      <w:pPr>
        <w:spacing w:line="240" w:lineRule="auto"/>
        <w:jc w:val="both"/>
        <w:rPr>
          <w:rFonts w:ascii="Times New Roman" w:hAnsi="Times New Roman"/>
          <w:sz w:val="24"/>
          <w:szCs w:val="24"/>
        </w:rPr>
      </w:pPr>
      <w:r w:rsidRPr="00611795">
        <w:rPr>
          <w:rFonts w:ascii="Times New Roman" w:hAnsi="Times New Roman"/>
          <w:sz w:val="24"/>
          <w:szCs w:val="24"/>
        </w:rPr>
        <w:t xml:space="preserve">En su artículo, discutible en muchos puntos pero muy interesante, John Gray reprocha una ceguera al liberalismo </w:t>
      </w:r>
      <w:r>
        <w:rPr>
          <w:rFonts w:ascii="Times New Roman" w:hAnsi="Times New Roman"/>
          <w:sz w:val="24"/>
          <w:szCs w:val="24"/>
        </w:rPr>
        <w:t>partidario de la globalización.</w:t>
      </w:r>
    </w:p>
    <w:p w:rsidR="00A57A09" w:rsidRPr="00611795" w:rsidRDefault="00A57A09" w:rsidP="00A57A09">
      <w:pPr>
        <w:spacing w:line="240" w:lineRule="auto"/>
        <w:jc w:val="both"/>
        <w:rPr>
          <w:rFonts w:ascii="Times New Roman" w:hAnsi="Times New Roman"/>
          <w:sz w:val="24"/>
          <w:szCs w:val="24"/>
        </w:rPr>
      </w:pPr>
      <w:r w:rsidRPr="00611795">
        <w:rPr>
          <w:rFonts w:ascii="Times New Roman" w:hAnsi="Times New Roman"/>
          <w:sz w:val="24"/>
          <w:szCs w:val="24"/>
        </w:rPr>
        <w:t xml:space="preserve">Una sociedad posliberal es una en la que la libertad y la tolerancia reciben la protección de un Estado fuerte. En términos económicos, esto entraña descartar la noción de que el principal objetivo del gobierno es el avance de la globalización. En el futuro, los gobiernos tendrán éxito o fracasarán según su capacidad de producir prosperidad y gestionar al mismo tiempo la disrupción social que produce la globalización. Obviamente, será un equilibrio complicado. Hay un riesgo de que la desglobalización sea demasiado potente y pierda el control. Nuevas tecnologías perturbarán patrones establecidos de trabajo y vida, al margen de lo que hagan los gobiernos. Las demandas populares no pueden afrontarse por completo, pero los partidos que no dobleguen el mercado siguiendo los intereses de la cohesión social están condenándose al agujero de la memoria. El tipo de globalización que se ha desarrollado a lo largo de las últimas décadas </w:t>
      </w:r>
      <w:r>
        <w:rPr>
          <w:rFonts w:ascii="Times New Roman" w:hAnsi="Times New Roman"/>
          <w:sz w:val="24"/>
          <w:szCs w:val="24"/>
        </w:rPr>
        <w:t>no es políticamente sostenible.</w:t>
      </w:r>
    </w:p>
    <w:p w:rsidR="00A57A09" w:rsidRPr="00611795" w:rsidRDefault="00A57A09" w:rsidP="00A57A09">
      <w:pPr>
        <w:spacing w:line="240" w:lineRule="auto"/>
        <w:jc w:val="both"/>
        <w:rPr>
          <w:rFonts w:ascii="Times New Roman" w:hAnsi="Times New Roman"/>
          <w:sz w:val="24"/>
          <w:szCs w:val="24"/>
        </w:rPr>
      </w:pPr>
      <w:r w:rsidRPr="00611795">
        <w:rPr>
          <w:rFonts w:ascii="Times New Roman" w:hAnsi="Times New Roman"/>
          <w:sz w:val="24"/>
          <w:szCs w:val="24"/>
        </w:rPr>
        <w:t>Según Gray, sus defensores no solo sienten que el orden liberal se funde, sino que desaparece su propio lugar en la historia. Esos liberales son incapaces de renunciar o matizar sus proyectos y para ellos, “lo que se necesita es más de lo mismo: una infusión más fuerte de idealismo, una inflexible determinación a prolongar los proyectos del pasado”.</w:t>
      </w:r>
    </w:p>
    <w:p w:rsidR="00A57A09" w:rsidRPr="00611795" w:rsidRDefault="00A57A09" w:rsidP="00A57A09">
      <w:pPr>
        <w:spacing w:line="240" w:lineRule="auto"/>
        <w:jc w:val="both"/>
        <w:rPr>
          <w:rFonts w:ascii="Times New Roman" w:hAnsi="Times New Roman"/>
          <w:sz w:val="24"/>
          <w:szCs w:val="24"/>
        </w:rPr>
      </w:pPr>
      <w:r w:rsidRPr="00611795">
        <w:rPr>
          <w:rFonts w:ascii="Times New Roman" w:hAnsi="Times New Roman"/>
          <w:sz w:val="24"/>
          <w:szCs w:val="24"/>
        </w:rPr>
        <w:lastRenderedPageBreak/>
        <w:t>Vivimos en una era reaccionaria, ha escrito Mark Lilla, que señala que “la esperanza puede verse decepcionada. La nostalgia es irrefutable”. Las noticias sobre el fin del mundo tal como lo conocíamos pueden ser exageradas, pero según Gray, en este momento, “lo único que queda del liberalismo es el miedo al futuro”.</w:t>
      </w:r>
    </w:p>
    <w:p w:rsidR="00A57A09" w:rsidRPr="00611795" w:rsidRDefault="00A57A09" w:rsidP="00A57A09">
      <w:pPr>
        <w:spacing w:line="240" w:lineRule="auto"/>
        <w:jc w:val="both"/>
        <w:rPr>
          <w:rFonts w:ascii="Times New Roman" w:hAnsi="Times New Roman"/>
          <w:sz w:val="24"/>
          <w:szCs w:val="24"/>
        </w:rPr>
      </w:pPr>
      <w:r>
        <w:rPr>
          <w:rFonts w:ascii="Times New Roman" w:hAnsi="Times New Roman"/>
          <w:sz w:val="24"/>
          <w:szCs w:val="24"/>
        </w:rPr>
        <w:t xml:space="preserve">Otras opiniones de cabotaje (a pie de urna): </w:t>
      </w:r>
      <w:r w:rsidRPr="00611795">
        <w:rPr>
          <w:rFonts w:ascii="Times New Roman" w:hAnsi="Times New Roman"/>
          <w:sz w:val="24"/>
          <w:szCs w:val="24"/>
        </w:rPr>
        <w:t>“Clinton no logró sacar a votar a tantos de entre sus bases como debería (no se pasaba por Wisconsin desde abril), mientras que la campaña de Trump hizo los deberes allá donde tenía que hacerlos, aunando una porción suficiente del voto de la clase obrera blanca a la coalición conservadora”</w:t>
      </w:r>
      <w:r>
        <w:rPr>
          <w:rFonts w:ascii="Times New Roman" w:hAnsi="Times New Roman"/>
          <w:sz w:val="24"/>
          <w:szCs w:val="24"/>
        </w:rPr>
        <w:t>…</w:t>
      </w:r>
      <w:r w:rsidRPr="00611795">
        <w:rPr>
          <w:rFonts w:ascii="Times New Roman" w:hAnsi="Times New Roman"/>
          <w:sz w:val="24"/>
          <w:szCs w:val="24"/>
        </w:rPr>
        <w:t xml:space="preserve"> </w:t>
      </w:r>
      <w:r>
        <w:rPr>
          <w:rFonts w:ascii="Times New Roman" w:hAnsi="Times New Roman"/>
          <w:sz w:val="24"/>
          <w:szCs w:val="24"/>
        </w:rPr>
        <w:t>“</w:t>
      </w:r>
      <w:r w:rsidRPr="00611795">
        <w:rPr>
          <w:rFonts w:ascii="Times New Roman" w:hAnsi="Times New Roman"/>
          <w:sz w:val="24"/>
          <w:szCs w:val="24"/>
        </w:rPr>
        <w:t>la diferencia entre el voto rural y el urbano, que también fue un factor en el Brexit</w:t>
      </w:r>
      <w:r>
        <w:rPr>
          <w:rFonts w:ascii="Times New Roman" w:hAnsi="Times New Roman"/>
          <w:sz w:val="24"/>
          <w:szCs w:val="24"/>
        </w:rPr>
        <w:t>”... “</w:t>
      </w:r>
      <w:r w:rsidRPr="00611795">
        <w:rPr>
          <w:rFonts w:ascii="Times New Roman" w:hAnsi="Times New Roman"/>
          <w:sz w:val="24"/>
          <w:szCs w:val="24"/>
        </w:rPr>
        <w:t>la polarización y el estrés económico</w:t>
      </w:r>
      <w:r>
        <w:rPr>
          <w:rFonts w:ascii="Times New Roman" w:hAnsi="Times New Roman"/>
          <w:sz w:val="24"/>
          <w:szCs w:val="24"/>
        </w:rPr>
        <w:t>”...  “</w:t>
      </w:r>
      <w:r w:rsidRPr="00611795">
        <w:rPr>
          <w:rFonts w:ascii="Times New Roman" w:hAnsi="Times New Roman"/>
          <w:sz w:val="24"/>
          <w:szCs w:val="24"/>
        </w:rPr>
        <w:t xml:space="preserve">quienes aspiran a impulsar las contradicciones del sistema, y de la actitud narcisista de quien se niega a votar lo bueno o menos malo porque solo quiere lo </w:t>
      </w:r>
      <w:r>
        <w:rPr>
          <w:rFonts w:ascii="Times New Roman" w:hAnsi="Times New Roman"/>
          <w:sz w:val="24"/>
          <w:szCs w:val="24"/>
        </w:rPr>
        <w:t>mejor; e</w:t>
      </w:r>
      <w:r w:rsidRPr="00611795">
        <w:rPr>
          <w:rFonts w:ascii="Times New Roman" w:hAnsi="Times New Roman"/>
          <w:sz w:val="24"/>
          <w:szCs w:val="24"/>
        </w:rPr>
        <w:t>ntre los llamados perdedores de la globalización, quizá la percepción de la situación económ</w:t>
      </w:r>
      <w:r>
        <w:rPr>
          <w:rFonts w:ascii="Times New Roman" w:hAnsi="Times New Roman"/>
          <w:sz w:val="24"/>
          <w:szCs w:val="24"/>
        </w:rPr>
        <w:t>ica cuente más que su realidad”... “</w:t>
      </w:r>
      <w:r w:rsidRPr="00611795">
        <w:rPr>
          <w:rFonts w:ascii="Times New Roman" w:hAnsi="Times New Roman"/>
          <w:sz w:val="24"/>
          <w:szCs w:val="24"/>
        </w:rPr>
        <w:t>la importancia del lenguaje, la herencia de la c</w:t>
      </w:r>
      <w:r>
        <w:rPr>
          <w:rFonts w:ascii="Times New Roman" w:hAnsi="Times New Roman"/>
          <w:sz w:val="24"/>
          <w:szCs w:val="24"/>
        </w:rPr>
        <w:t>ontracultura y el tremendismo: s</w:t>
      </w:r>
      <w:r w:rsidRPr="00611795">
        <w:rPr>
          <w:rFonts w:ascii="Times New Roman" w:hAnsi="Times New Roman"/>
          <w:sz w:val="24"/>
          <w:szCs w:val="24"/>
        </w:rPr>
        <w:t>i repetimos que el sistema está podrido, prestigiamos al insurrecto y despreci</w:t>
      </w:r>
      <w:r>
        <w:rPr>
          <w:rFonts w:ascii="Times New Roman" w:hAnsi="Times New Roman"/>
          <w:sz w:val="24"/>
          <w:szCs w:val="24"/>
        </w:rPr>
        <w:t>amos al reformista; e</w:t>
      </w:r>
      <w:r w:rsidRPr="00611795">
        <w:rPr>
          <w:rFonts w:ascii="Times New Roman" w:hAnsi="Times New Roman"/>
          <w:sz w:val="24"/>
          <w:szCs w:val="24"/>
        </w:rPr>
        <w:t>l intelectualismo, el conocimiento de los problemas o la conciencia de la inevitabilidad de las renuncias y los compromisos se convierten en elementos aburri</w:t>
      </w:r>
      <w:r>
        <w:rPr>
          <w:rFonts w:ascii="Times New Roman" w:hAnsi="Times New Roman"/>
          <w:sz w:val="24"/>
          <w:szCs w:val="24"/>
        </w:rPr>
        <w:t>dos o directamente sospechosos”...</w:t>
      </w:r>
    </w:p>
    <w:p w:rsidR="00A57A09" w:rsidRDefault="00A57A09" w:rsidP="00A57A09">
      <w:pPr>
        <w:pStyle w:val="mce"/>
        <w:shd w:val="clear" w:color="auto" w:fill="EEF0EF"/>
        <w:spacing w:before="0" w:beforeAutospacing="0" w:after="465" w:afterAutospacing="0"/>
        <w:jc w:val="both"/>
      </w:pPr>
      <w:r w:rsidRPr="00611795">
        <w:t>Estados Unidos es un nuevo ejemplo de que las condiciones económicas pueden influir claramente en las preferencias de los votantes. En situaciones de precariedad económica, aquellos que la sufren tienden a observar con interés y esperanza propuestas vacuas y vaporosas, en un contexto dialéctico que termina enfrentando y dividiendo la sociedad entre una casta o “establishment</w:t>
      </w:r>
      <w:r>
        <w:t>” y unos perdedores o “pueblo”.</w:t>
      </w:r>
    </w:p>
    <w:p w:rsidR="00A57A09" w:rsidRDefault="00A57A09" w:rsidP="00A57A09">
      <w:pPr>
        <w:pStyle w:val="mce"/>
        <w:shd w:val="clear" w:color="auto" w:fill="EEF0EF"/>
        <w:spacing w:before="0" w:beforeAutospacing="0" w:after="465" w:afterAutospacing="0"/>
        <w:jc w:val="both"/>
      </w:pPr>
      <w:r>
        <w:t>Europa</w:t>
      </w:r>
      <w:r w:rsidRPr="00611795">
        <w:t xml:space="preserve"> no es ajena a esta tendencia. En los últimos años una parte considerable de los ciudadanos han entregado su confianza a un</w:t>
      </w:r>
      <w:r w:rsidRPr="00611795">
        <w:rPr>
          <w:rStyle w:val="apple-converted-space"/>
        </w:rPr>
        <w:t> </w:t>
      </w:r>
      <w:r w:rsidRPr="008A3677">
        <w:rPr>
          <w:rStyle w:val="Textoennegrita"/>
          <w:b w:val="0"/>
        </w:rPr>
        <w:t>discurso populista</w:t>
      </w:r>
      <w:r w:rsidRPr="00611795">
        <w:rPr>
          <w:rStyle w:val="apple-converted-space"/>
        </w:rPr>
        <w:t> </w:t>
      </w:r>
      <w:r w:rsidRPr="00611795">
        <w:t>que en otras circunstancias quizás no hubiera tenido tanto eco como hoy indudablemente sí tiene. Aunque de nuevo pueden existir razones variadas para tal entrega, el deterioro de las condiciones económicas ha sido un preciado caldo de cultivo para ciertos aduladores que han atraído hacia su causa a quienes depositan sus esperanzas en un gran cambio de rumbo de las decisiones p</w:t>
      </w:r>
      <w:r>
        <w:t>olíticas y económicas del país.</w:t>
      </w:r>
    </w:p>
    <w:p w:rsidR="00A57A09" w:rsidRPr="00894D93" w:rsidRDefault="00A57A09" w:rsidP="00A57A09">
      <w:pPr>
        <w:pStyle w:val="mce"/>
        <w:shd w:val="clear" w:color="auto" w:fill="EEF0EF"/>
        <w:spacing w:before="0" w:beforeAutospacing="0" w:after="465" w:afterAutospacing="0"/>
        <w:jc w:val="both"/>
      </w:pPr>
      <w:r>
        <w:t>“</w:t>
      </w:r>
      <w:r w:rsidRPr="00894D93">
        <w:t>Cuenta Ben Bernanke en sus memorias que en una ocasión, cuando estaba explicando en la televisión lo que estaba haciendo el Gobierno para reconstruir Nueva Orleans tras el paso del huracán Katrina, recibió la mejor lección de economía. Un espectador llamó al programa en directo y le espetó: “A ustedes les preocupan tanto los números q</w:t>
      </w:r>
      <w:r>
        <w:t xml:space="preserve">ue se han olvidado de la gente”, señala Carlos Sánchez - El Confidencial - </w:t>
      </w:r>
      <w:r w:rsidRPr="00894D93">
        <w:rPr>
          <w:b/>
        </w:rPr>
        <w:t>20/11/16</w:t>
      </w:r>
      <w:r>
        <w:t>)</w:t>
      </w:r>
    </w:p>
    <w:p w:rsidR="00A57A09" w:rsidRPr="005E5282" w:rsidRDefault="00A57A09" w:rsidP="00A57A09">
      <w:pPr>
        <w:spacing w:line="240" w:lineRule="auto"/>
        <w:jc w:val="both"/>
        <w:rPr>
          <w:rFonts w:ascii="Times New Roman" w:hAnsi="Times New Roman" w:cs="Times New Roman"/>
          <w:sz w:val="24"/>
          <w:szCs w:val="24"/>
        </w:rPr>
      </w:pPr>
      <w:r>
        <w:rPr>
          <w:rFonts w:ascii="Times New Roman" w:eastAsia="Times New Roman" w:hAnsi="Times New Roman"/>
          <w:iCs/>
          <w:sz w:val="24"/>
          <w:szCs w:val="24"/>
        </w:rPr>
        <w:t>“</w:t>
      </w:r>
      <w:r w:rsidRPr="007608F3">
        <w:rPr>
          <w:rFonts w:ascii="Times New Roman" w:eastAsia="Times New Roman" w:hAnsi="Times New Roman"/>
          <w:iCs/>
          <w:sz w:val="24"/>
          <w:szCs w:val="24"/>
        </w:rPr>
        <w:t>La dirección del viento político ha rolado bruscamente. Donald Trump, el próximo presidente de EEUU, es ese barómetro que no puede ser ignorado porque pone de relieve que se avecina un cambio radical del tiempo político, un cambio que afectará en mayor o menor medida al resto de las democracias occidentales y muy particularmente a la UE, carente de un relato actualizado e ilusionante. Bruselas y Juncker, su encarnación, son un trasunto de esa Hillary Clinton, remota, de discurso robótico de pías frases políticamente correctas, que no conectan con el humor de estos tiempos ni con las preocupaciones del ciudadano medio</w:t>
      </w:r>
      <w:r>
        <w:rPr>
          <w:rFonts w:ascii="Times New Roman" w:eastAsia="Times New Roman" w:hAnsi="Times New Roman"/>
          <w:iCs/>
          <w:sz w:val="24"/>
          <w:szCs w:val="24"/>
        </w:rPr>
        <w:t xml:space="preserve">”, dice Ignacio Nart en su </w:t>
      </w:r>
      <w:r w:rsidR="00AC1813">
        <w:rPr>
          <w:rFonts w:ascii="Times New Roman" w:eastAsia="Times New Roman" w:hAnsi="Times New Roman"/>
          <w:iCs/>
          <w:sz w:val="24"/>
          <w:szCs w:val="24"/>
        </w:rPr>
        <w:t>artículo</w:t>
      </w:r>
      <w:r>
        <w:rPr>
          <w:rFonts w:ascii="Times New Roman" w:eastAsia="Times New Roman" w:hAnsi="Times New Roman"/>
          <w:iCs/>
          <w:sz w:val="24"/>
          <w:szCs w:val="24"/>
        </w:rPr>
        <w:t xml:space="preserve">: </w:t>
      </w:r>
      <w:r w:rsidRPr="005E5282">
        <w:rPr>
          <w:rFonts w:ascii="Times New Roman" w:hAnsi="Times New Roman" w:cs="Times New Roman"/>
          <w:sz w:val="24"/>
          <w:szCs w:val="24"/>
          <w:u w:val="single"/>
        </w:rPr>
        <w:t>Trump: un roto en el universo “yuppie”</w:t>
      </w:r>
      <w:r w:rsidRPr="005E5282">
        <w:rPr>
          <w:rFonts w:ascii="Times New Roman" w:hAnsi="Times New Roman" w:cs="Times New Roman"/>
          <w:sz w:val="24"/>
          <w:szCs w:val="24"/>
        </w:rPr>
        <w:t xml:space="preserve"> (El Economista - </w:t>
      </w:r>
      <w:r w:rsidRPr="005E5282">
        <w:rPr>
          <w:rFonts w:ascii="Times New Roman" w:hAnsi="Times New Roman" w:cs="Times New Roman"/>
          <w:b/>
          <w:sz w:val="24"/>
          <w:szCs w:val="24"/>
        </w:rPr>
        <w:t>23/11/16</w:t>
      </w:r>
      <w:r w:rsidRPr="005E5282">
        <w:rPr>
          <w:rFonts w:ascii="Times New Roman" w:hAnsi="Times New Roman" w:cs="Times New Roman"/>
          <w:sz w:val="24"/>
          <w:szCs w:val="24"/>
        </w:rPr>
        <w:t>).</w:t>
      </w:r>
    </w:p>
    <w:p w:rsidR="00A57A09" w:rsidRPr="00DA5C03" w:rsidRDefault="00A57A09" w:rsidP="00A57A09">
      <w:pPr>
        <w:spacing w:line="240" w:lineRule="auto"/>
        <w:jc w:val="both"/>
        <w:rPr>
          <w:rFonts w:ascii="Times New Roman" w:hAnsi="Times New Roman"/>
          <w:sz w:val="24"/>
          <w:szCs w:val="24"/>
        </w:rPr>
      </w:pPr>
      <w:r w:rsidRPr="007608F3">
        <w:rPr>
          <w:rFonts w:ascii="Times New Roman" w:eastAsia="Times New Roman" w:hAnsi="Times New Roman"/>
          <w:iCs/>
          <w:sz w:val="24"/>
          <w:szCs w:val="24"/>
        </w:rPr>
        <w:lastRenderedPageBreak/>
        <w:t>Hoy la clase política americana, republicana y demócrata, se está preguntando cómo un personaje con una retórica infame y un aspecto que deja en buen lugar incluso a Nixon, ha conseguido primero desbancar al aparato republicano, y hacerse con su lider</w:t>
      </w:r>
      <w:r w:rsidR="005E5282">
        <w:rPr>
          <w:rFonts w:ascii="Times New Roman" w:eastAsia="Times New Roman" w:hAnsi="Times New Roman"/>
          <w:iCs/>
          <w:sz w:val="24"/>
          <w:szCs w:val="24"/>
        </w:rPr>
        <w:t xml:space="preserve">azgo, </w:t>
      </w:r>
      <w:r w:rsidRPr="007608F3">
        <w:rPr>
          <w:rFonts w:ascii="Times New Roman" w:eastAsia="Times New Roman" w:hAnsi="Times New Roman"/>
          <w:iCs/>
          <w:sz w:val="24"/>
          <w:szCs w:val="24"/>
        </w:rPr>
        <w:t>para después acceder a la Presidencia. Pero una máquina, por más potente que sea, poco puede hacer contracorriente y Trump ha sabido leer el viento y la marea y ha dado voz en su discurso político al profundo malestar del americano medio, desmoralizado ante una deslocalización de sus puestos de trabajo, el conchabismo político-financiero de su clase política y una inmigración incontrolada y culturalmente ajena a los valores sobre los que se asienta su país; un tema que los nuevos beatos de la corrección política habían amordazado e ignorado en su acomple</w:t>
      </w:r>
      <w:r>
        <w:rPr>
          <w:rFonts w:ascii="Times New Roman" w:eastAsia="Times New Roman" w:hAnsi="Times New Roman"/>
          <w:iCs/>
          <w:sz w:val="24"/>
          <w:szCs w:val="24"/>
        </w:rPr>
        <w:t>jada visión de un mundo vegano.</w:t>
      </w:r>
    </w:p>
    <w:p w:rsidR="00A57A09" w:rsidRPr="007608F3" w:rsidRDefault="00A57A09" w:rsidP="00A57A09">
      <w:pPr>
        <w:shd w:val="clear" w:color="auto" w:fill="FFFFFF"/>
        <w:spacing w:after="150" w:line="240" w:lineRule="auto"/>
        <w:jc w:val="both"/>
        <w:textAlignment w:val="baseline"/>
        <w:rPr>
          <w:rFonts w:ascii="Times New Roman" w:eastAsia="Times New Roman" w:hAnsi="Times New Roman"/>
          <w:iCs/>
          <w:sz w:val="24"/>
          <w:szCs w:val="24"/>
        </w:rPr>
      </w:pPr>
      <w:r w:rsidRPr="007608F3">
        <w:rPr>
          <w:rFonts w:ascii="Times New Roman" w:eastAsia="Times New Roman" w:hAnsi="Times New Roman"/>
          <w:iCs/>
          <w:sz w:val="24"/>
          <w:szCs w:val="24"/>
        </w:rPr>
        <w:t xml:space="preserve">Lo realmente sorprendente, lo que indica la profundidad del descontento existente es cómo a pesar de una retórica extravagante y narcisista su relato ha resonado en una sociedad profundamente hastiada con su clase </w:t>
      </w:r>
      <w:r>
        <w:rPr>
          <w:rFonts w:ascii="Times New Roman" w:eastAsia="Times New Roman" w:hAnsi="Times New Roman"/>
          <w:iCs/>
          <w:sz w:val="24"/>
          <w:szCs w:val="24"/>
        </w:rPr>
        <w:t xml:space="preserve">política. </w:t>
      </w:r>
      <w:r w:rsidRPr="007608F3">
        <w:rPr>
          <w:rFonts w:ascii="Times New Roman" w:eastAsia="Times New Roman" w:hAnsi="Times New Roman"/>
          <w:iCs/>
          <w:sz w:val="24"/>
          <w:szCs w:val="24"/>
        </w:rPr>
        <w:t>Descalificar a los votantes de Donald Trump como ignorante basura blanca (obviando que un 46% de sus votantes eran mujeres, muchas con educación superior, además de latinos y negros) solo sirve para poner de relieve y afianzar esa desconexión entre una gran parte de la ciudadanía, sus representantes y los medios. Un electorado que una vez más tuvo ocasión de constatar cómo sus preocupaciones y opiniones no eran valoradas ni tampoco encontraban eco, ignoradas por un cenáculo ideológico que desde la política y los medios anatematiza y silencia todo lo que no corresponda a esos impecables valores que se exhiben en el escaparate mientras en la trastienda se los pasan por el forro entre el alegre tintineo de la caja regi</w:t>
      </w:r>
      <w:r>
        <w:rPr>
          <w:rFonts w:ascii="Times New Roman" w:eastAsia="Times New Roman" w:hAnsi="Times New Roman"/>
          <w:iCs/>
          <w:sz w:val="24"/>
          <w:szCs w:val="24"/>
        </w:rPr>
        <w:t xml:space="preserve">stradora. </w:t>
      </w:r>
    </w:p>
    <w:p w:rsidR="00A57A09" w:rsidRPr="007608F3" w:rsidRDefault="00A57A09" w:rsidP="00A57A09">
      <w:pPr>
        <w:shd w:val="clear" w:color="auto" w:fill="FFFFFF"/>
        <w:spacing w:after="150" w:line="240" w:lineRule="auto"/>
        <w:jc w:val="both"/>
        <w:textAlignment w:val="baseline"/>
        <w:rPr>
          <w:rFonts w:ascii="Times New Roman" w:eastAsia="Times New Roman" w:hAnsi="Times New Roman"/>
          <w:iCs/>
          <w:sz w:val="24"/>
          <w:szCs w:val="24"/>
        </w:rPr>
      </w:pPr>
      <w:r w:rsidRPr="007608F3">
        <w:rPr>
          <w:rFonts w:ascii="Times New Roman" w:eastAsia="Times New Roman" w:hAnsi="Times New Roman"/>
          <w:iCs/>
          <w:sz w:val="24"/>
          <w:szCs w:val="24"/>
        </w:rPr>
        <w:t>En la Europa de los años 60, ante la escasez de la mano de obra y las consiguientes subidas salariales, los grandes intereses decidieron que la inmigración era la mejor forma de moderar salarios. Lo consiguieron: la participación en el PIB de la masa salarial decayó a la par que aumentaban los beneficios empresariales. Se prefirió el camino fácil y cortoplacista y al diablo con las consecuencias. En vez de propiciar y subvencionar una política familiar que fomentara una tasa de natalidad adecuada se optó por importar mano de obra barata de nuestras antípodas culturales. Un cosmopolitismo impuesto a la clase obrera; un cosmopolitismo en los suburbios y escuelas públicas del q</w:t>
      </w:r>
      <w:r>
        <w:rPr>
          <w:rFonts w:ascii="Times New Roman" w:eastAsia="Times New Roman" w:hAnsi="Times New Roman"/>
          <w:iCs/>
          <w:sz w:val="24"/>
          <w:szCs w:val="24"/>
        </w:rPr>
        <w:t>ue las elites quedaban a salvo.</w:t>
      </w:r>
    </w:p>
    <w:p w:rsidR="00A57A09" w:rsidRPr="007608F3" w:rsidRDefault="00A57A09" w:rsidP="00A57A09">
      <w:pPr>
        <w:shd w:val="clear" w:color="auto" w:fill="FFFFFF"/>
        <w:spacing w:after="150" w:line="240" w:lineRule="auto"/>
        <w:jc w:val="both"/>
        <w:textAlignment w:val="baseline"/>
        <w:rPr>
          <w:rFonts w:ascii="Times New Roman" w:eastAsia="Times New Roman" w:hAnsi="Times New Roman"/>
          <w:iCs/>
          <w:sz w:val="24"/>
          <w:szCs w:val="24"/>
        </w:rPr>
      </w:pPr>
      <w:r w:rsidRPr="007608F3">
        <w:rPr>
          <w:rFonts w:ascii="Times New Roman" w:eastAsia="Times New Roman" w:hAnsi="Times New Roman"/>
          <w:iCs/>
          <w:sz w:val="24"/>
          <w:szCs w:val="24"/>
        </w:rPr>
        <w:t>Los intelectuales orgánicos del mundo yuppie, que otrora ejerciero</w:t>
      </w:r>
      <w:r>
        <w:rPr>
          <w:rFonts w:ascii="Times New Roman" w:eastAsia="Times New Roman" w:hAnsi="Times New Roman"/>
          <w:iCs/>
          <w:sz w:val="24"/>
          <w:szCs w:val="24"/>
        </w:rPr>
        <w:t>n de tontos útiles del modelo neoliberal</w:t>
      </w:r>
      <w:r w:rsidRPr="007608F3">
        <w:rPr>
          <w:rFonts w:ascii="Times New Roman" w:eastAsia="Times New Roman" w:hAnsi="Times New Roman"/>
          <w:iCs/>
          <w:sz w:val="24"/>
          <w:szCs w:val="24"/>
        </w:rPr>
        <w:t xml:space="preserve">, han vuelto a fallar una vez </w:t>
      </w:r>
      <w:r w:rsidR="00AC1813" w:rsidRPr="007608F3">
        <w:rPr>
          <w:rFonts w:ascii="Times New Roman" w:eastAsia="Times New Roman" w:hAnsi="Times New Roman"/>
          <w:iCs/>
          <w:sz w:val="24"/>
          <w:szCs w:val="24"/>
        </w:rPr>
        <w:t>más</w:t>
      </w:r>
      <w:r w:rsidRPr="007608F3">
        <w:rPr>
          <w:rFonts w:ascii="Times New Roman" w:eastAsia="Times New Roman" w:hAnsi="Times New Roman"/>
          <w:iCs/>
          <w:sz w:val="24"/>
          <w:szCs w:val="24"/>
        </w:rPr>
        <w:t xml:space="preserve"> en el único papel que los legitima: el ejercer de tábano socrático que toda ortodoxia instalada necesita. Un intelectual que no esté dispuesto a sufrir el ostracismo y beber la amarga cicuta de la disidencia no pasa de ser un lacayo al servicio de la moda, de lo que se lleva, de lo que se debe decir y sobre todo de lo que se debe callar. Nos han vendido un mundo yuppie alejado de la realidad de un universo que siempre acaba por aniquilar a los débiles y a los ilusos.</w:t>
      </w:r>
    </w:p>
    <w:p w:rsidR="00A57A09" w:rsidRPr="007608F3" w:rsidRDefault="00A57A09" w:rsidP="00A57A09">
      <w:pPr>
        <w:shd w:val="clear" w:color="auto" w:fill="FFFFFF"/>
        <w:spacing w:after="150" w:line="240" w:lineRule="auto"/>
        <w:jc w:val="both"/>
        <w:textAlignment w:val="baseline"/>
        <w:rPr>
          <w:rFonts w:ascii="Times New Roman" w:eastAsia="Times New Roman" w:hAnsi="Times New Roman"/>
          <w:iCs/>
          <w:sz w:val="24"/>
          <w:szCs w:val="24"/>
        </w:rPr>
      </w:pPr>
      <w:r w:rsidRPr="007608F3">
        <w:rPr>
          <w:rFonts w:ascii="Times New Roman" w:eastAsia="Times New Roman" w:hAnsi="Times New Roman"/>
          <w:iCs/>
          <w:sz w:val="24"/>
          <w:szCs w:val="24"/>
        </w:rPr>
        <w:t>Así que, si no queremos caer en manos de populismos y populistas, es imperativo que políticos y sobre todo los medios comiencen a conectar de una vez por todas con la gente común legitimando y dando voz a sus inquietudes y recelos por mucho que atenten contr</w:t>
      </w:r>
      <w:r>
        <w:rPr>
          <w:rFonts w:ascii="Times New Roman" w:eastAsia="Times New Roman" w:hAnsi="Times New Roman"/>
          <w:iCs/>
          <w:sz w:val="24"/>
          <w:szCs w:val="24"/>
        </w:rPr>
        <w:t>a el buen gusto de lo correcto.</w:t>
      </w:r>
    </w:p>
    <w:p w:rsidR="00A57A09" w:rsidRDefault="00A57A09" w:rsidP="00A57A09">
      <w:pPr>
        <w:shd w:val="clear" w:color="auto" w:fill="FFFFFF"/>
        <w:spacing w:after="150" w:line="240" w:lineRule="auto"/>
        <w:jc w:val="both"/>
        <w:textAlignment w:val="baseline"/>
        <w:rPr>
          <w:rFonts w:ascii="Times New Roman" w:eastAsia="Times New Roman" w:hAnsi="Times New Roman"/>
          <w:iCs/>
          <w:sz w:val="24"/>
          <w:szCs w:val="24"/>
        </w:rPr>
      </w:pPr>
      <w:r w:rsidRPr="007608F3">
        <w:rPr>
          <w:rFonts w:ascii="Times New Roman" w:eastAsia="Times New Roman" w:hAnsi="Times New Roman"/>
          <w:iCs/>
          <w:sz w:val="24"/>
          <w:szCs w:val="24"/>
        </w:rPr>
        <w:t>Y la sistemática violación de nuestras fronteras, la invasión incontrolada de 1.000 y 2.000 personas diarias a la que estamos asistiendo es una auténtica bomba de relojería. En las democracias lo que se ignora, lo que se calla, siempre acaba por emerger, pero emponzoñado y virulento. Y si no, al tiempo.</w:t>
      </w:r>
    </w:p>
    <w:p w:rsidR="00A57A09" w:rsidRDefault="00A57A09" w:rsidP="00A57A09">
      <w:pPr>
        <w:shd w:val="clear" w:color="auto" w:fill="FFFFFF"/>
        <w:spacing w:after="150" w:line="240" w:lineRule="auto"/>
        <w:jc w:val="both"/>
        <w:textAlignment w:val="baseline"/>
        <w:rPr>
          <w:rFonts w:ascii="Times New Roman" w:eastAsia="Times New Roman" w:hAnsi="Times New Roman"/>
          <w:iCs/>
          <w:sz w:val="24"/>
          <w:szCs w:val="24"/>
        </w:rPr>
      </w:pPr>
    </w:p>
    <w:p w:rsidR="00A57A09" w:rsidRDefault="00A57A09" w:rsidP="00A57A09">
      <w:pPr>
        <w:shd w:val="clear" w:color="auto" w:fill="FFFFFF"/>
        <w:spacing w:after="150" w:line="240" w:lineRule="auto"/>
        <w:jc w:val="both"/>
        <w:textAlignment w:val="baseline"/>
        <w:rPr>
          <w:rFonts w:ascii="Times New Roman" w:eastAsia="Times New Roman" w:hAnsi="Times New Roman"/>
          <w:b/>
          <w:iCs/>
          <w:sz w:val="24"/>
          <w:szCs w:val="24"/>
        </w:rPr>
      </w:pPr>
      <w:r>
        <w:rPr>
          <w:rFonts w:ascii="Times New Roman" w:eastAsia="Times New Roman" w:hAnsi="Times New Roman"/>
          <w:b/>
          <w:iCs/>
          <w:sz w:val="24"/>
          <w:szCs w:val="24"/>
        </w:rPr>
        <w:lastRenderedPageBreak/>
        <w:t>U</w:t>
      </w:r>
      <w:r w:rsidRPr="00CC33A9">
        <w:rPr>
          <w:rFonts w:ascii="Times New Roman" w:eastAsia="Times New Roman" w:hAnsi="Times New Roman"/>
          <w:b/>
          <w:iCs/>
          <w:sz w:val="24"/>
          <w:szCs w:val="24"/>
        </w:rPr>
        <w:t>n Berlusconi WASP</w:t>
      </w:r>
      <w:r>
        <w:rPr>
          <w:rFonts w:ascii="Times New Roman" w:eastAsia="Times New Roman" w:hAnsi="Times New Roman"/>
          <w:b/>
          <w:iCs/>
          <w:sz w:val="24"/>
          <w:szCs w:val="24"/>
        </w:rPr>
        <w:t xml:space="preserve"> (tranquilos señores, el “casino” sigue abierto): sin pánico</w:t>
      </w:r>
    </w:p>
    <w:p w:rsidR="00A57A09" w:rsidRDefault="00A57A09" w:rsidP="00A57A09">
      <w:pPr>
        <w:shd w:val="clear" w:color="auto" w:fill="FFFFFF"/>
        <w:spacing w:after="150" w:line="240" w:lineRule="auto"/>
        <w:jc w:val="both"/>
        <w:textAlignment w:val="baseline"/>
        <w:rPr>
          <w:rFonts w:ascii="Times New Roman" w:eastAsia="Times New Roman" w:hAnsi="Times New Roman"/>
          <w:iCs/>
          <w:sz w:val="24"/>
          <w:szCs w:val="24"/>
        </w:rPr>
      </w:pPr>
      <w:r>
        <w:rPr>
          <w:rFonts w:ascii="Times New Roman" w:eastAsia="Times New Roman" w:hAnsi="Times New Roman"/>
          <w:iCs/>
          <w:sz w:val="24"/>
          <w:szCs w:val="24"/>
        </w:rPr>
        <w:t xml:space="preserve">Mal que me pese, mirando los orígenes y el comportamiento de Trump (así como la personalidad de algunos de los principales “donantes” de </w:t>
      </w:r>
      <w:r w:rsidR="002E5D49">
        <w:rPr>
          <w:rFonts w:ascii="Times New Roman" w:eastAsia="Times New Roman" w:hAnsi="Times New Roman"/>
          <w:iCs/>
          <w:sz w:val="24"/>
          <w:szCs w:val="24"/>
        </w:rPr>
        <w:t>la campaña, Adelson y adláteres</w:t>
      </w:r>
      <w:r>
        <w:rPr>
          <w:rFonts w:ascii="Times New Roman" w:eastAsia="Times New Roman" w:hAnsi="Times New Roman"/>
          <w:iCs/>
          <w:sz w:val="24"/>
          <w:szCs w:val="24"/>
        </w:rPr>
        <w:t>), creo que el “juego de tahúres” está asegurado. En Las Vegas, Atlantic City, Macao, Mónaco, Wall Street, London Stock Exchange, seguirán “corriendo” los dados.</w:t>
      </w:r>
    </w:p>
    <w:p w:rsidR="00A57A09" w:rsidRDefault="00A57A09" w:rsidP="00A57A09">
      <w:pPr>
        <w:shd w:val="clear" w:color="auto" w:fill="FFFFFF"/>
        <w:spacing w:after="150" w:line="240" w:lineRule="auto"/>
        <w:jc w:val="both"/>
        <w:textAlignment w:val="baseline"/>
        <w:rPr>
          <w:rFonts w:ascii="Times New Roman" w:eastAsia="Times New Roman" w:hAnsi="Times New Roman"/>
          <w:iCs/>
          <w:sz w:val="24"/>
          <w:szCs w:val="24"/>
        </w:rPr>
      </w:pPr>
      <w:r>
        <w:rPr>
          <w:rFonts w:ascii="Times New Roman" w:eastAsia="Times New Roman" w:hAnsi="Times New Roman"/>
          <w:iCs/>
          <w:sz w:val="24"/>
          <w:szCs w:val="24"/>
        </w:rPr>
        <w:t>Será interesante ver un CEO al mando de Washington S.A.. Al fin, un “empresario” se pone al frente de la mayor corporación de negocios del mundo: EEUU. Basta de políticos de plastilina (empleados), la empresa (Washington S.A.) debe ser dirigida por sus auténticos propietarios (empresarios). Al fin, “uno de los nuestros” toma el control.</w:t>
      </w:r>
    </w:p>
    <w:p w:rsidR="00A57A09" w:rsidRDefault="00A57A09" w:rsidP="00A57A09">
      <w:pPr>
        <w:shd w:val="clear" w:color="auto" w:fill="FFFFFF"/>
        <w:spacing w:after="150" w:line="240" w:lineRule="auto"/>
        <w:jc w:val="both"/>
        <w:textAlignment w:val="baseline"/>
        <w:rPr>
          <w:rFonts w:ascii="Times New Roman" w:eastAsia="Times New Roman" w:hAnsi="Times New Roman"/>
          <w:iCs/>
          <w:sz w:val="24"/>
          <w:szCs w:val="24"/>
        </w:rPr>
      </w:pPr>
      <w:r>
        <w:rPr>
          <w:rFonts w:ascii="Times New Roman" w:eastAsia="Times New Roman" w:hAnsi="Times New Roman"/>
          <w:iCs/>
          <w:sz w:val="24"/>
          <w:szCs w:val="24"/>
        </w:rPr>
        <w:t>Hoy por hoy estamos ante un caso (que podría suponerse singular) de “puerta giratoria inversa”. Falta ver cómo evoluciona el “monopoly del poder”, que consiste en tratar de adivinar dónde llegan las tentaciones de cada cual y hacia qué lado vence la balanza de la capacidad de influencia. En definitiva, quién controla a quién.</w:t>
      </w:r>
    </w:p>
    <w:p w:rsidR="00A57A09" w:rsidRDefault="00A57A09" w:rsidP="00A57A09">
      <w:pPr>
        <w:shd w:val="clear" w:color="auto" w:fill="FFFFFF"/>
        <w:spacing w:after="150" w:line="240" w:lineRule="auto"/>
        <w:jc w:val="both"/>
        <w:textAlignment w:val="baseline"/>
        <w:rPr>
          <w:rFonts w:ascii="Times New Roman" w:eastAsia="Times New Roman" w:hAnsi="Times New Roman"/>
          <w:iCs/>
          <w:sz w:val="24"/>
          <w:szCs w:val="24"/>
        </w:rPr>
      </w:pPr>
      <w:r>
        <w:rPr>
          <w:noProof/>
          <w:lang w:eastAsia="es-ES"/>
        </w:rPr>
        <w:drawing>
          <wp:inline distT="0" distB="0" distL="0" distR="0" wp14:anchorId="41EA81B4" wp14:editId="5C7EBB2B">
            <wp:extent cx="5334000" cy="2794000"/>
            <wp:effectExtent l="0" t="0" r="0" b="6350"/>
            <wp:docPr id="6" name="Imagen 6" descr="http://s.libertaddigital.com/2016/11/22/1280/720/fit/Barron-Trump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libertaddigital.com/2016/11/22/1280/720/fit/Barron-Trump1.jpg"/>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334000" cy="2794000"/>
                    </a:xfrm>
                    <a:prstGeom prst="rect">
                      <a:avLst/>
                    </a:prstGeom>
                    <a:noFill/>
                    <a:ln>
                      <a:noFill/>
                    </a:ln>
                  </pic:spPr>
                </pic:pic>
              </a:graphicData>
            </a:graphic>
          </wp:inline>
        </w:drawing>
      </w:r>
    </w:p>
    <w:p w:rsidR="00A57A09" w:rsidRDefault="00A57A09" w:rsidP="00A57A09">
      <w:pPr>
        <w:shd w:val="clear" w:color="auto" w:fill="FFFFFF"/>
        <w:spacing w:after="150" w:line="240" w:lineRule="auto"/>
        <w:jc w:val="both"/>
        <w:textAlignment w:val="baseline"/>
        <w:rPr>
          <w:rFonts w:ascii="Times New Roman" w:eastAsia="Times New Roman" w:hAnsi="Times New Roman"/>
          <w:iCs/>
          <w:sz w:val="24"/>
          <w:szCs w:val="24"/>
        </w:rPr>
      </w:pPr>
      <w:r>
        <w:rPr>
          <w:noProof/>
          <w:lang w:eastAsia="es-ES"/>
        </w:rPr>
        <w:drawing>
          <wp:inline distT="0" distB="0" distL="0" distR="0" wp14:anchorId="0495DE3D" wp14:editId="047B825C">
            <wp:extent cx="5334000" cy="2901950"/>
            <wp:effectExtent l="0" t="0" r="0" b="0"/>
            <wp:docPr id="28" name="Imagen 28" descr="http://s.libertaddigital.com/2016/11/22/1280/720/fit/Barron-Trump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libertaddigital.com/2016/11/22/1280/720/fit/Barron-Trump5.jpg"/>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336511" cy="2903316"/>
                    </a:xfrm>
                    <a:prstGeom prst="rect">
                      <a:avLst/>
                    </a:prstGeom>
                    <a:noFill/>
                    <a:ln>
                      <a:noFill/>
                    </a:ln>
                  </pic:spPr>
                </pic:pic>
              </a:graphicData>
            </a:graphic>
          </wp:inline>
        </w:drawing>
      </w:r>
    </w:p>
    <w:p w:rsidR="00A57A09" w:rsidRDefault="00A57A09" w:rsidP="00A57A09">
      <w:pPr>
        <w:shd w:val="clear" w:color="auto" w:fill="FFFFFF"/>
        <w:spacing w:after="150" w:line="240" w:lineRule="auto"/>
        <w:jc w:val="both"/>
        <w:textAlignment w:val="baseline"/>
        <w:rPr>
          <w:rFonts w:ascii="Times New Roman" w:eastAsia="Times New Roman" w:hAnsi="Times New Roman"/>
          <w:iCs/>
          <w:sz w:val="24"/>
          <w:szCs w:val="24"/>
        </w:rPr>
      </w:pPr>
      <w:r>
        <w:rPr>
          <w:rFonts w:ascii="Times New Roman" w:eastAsia="Times New Roman" w:hAnsi="Times New Roman"/>
          <w:iCs/>
          <w:sz w:val="24"/>
          <w:szCs w:val="24"/>
        </w:rPr>
        <w:t>Esta “familia” nos va a dar días de gloria… y mucho, muchísimo, material de análisis.</w:t>
      </w:r>
    </w:p>
    <w:p w:rsidR="00A57A09" w:rsidRDefault="00A57A09" w:rsidP="00A57A09">
      <w:pPr>
        <w:shd w:val="clear" w:color="auto" w:fill="FFFFFF"/>
        <w:spacing w:after="150" w:line="240" w:lineRule="auto"/>
        <w:jc w:val="both"/>
        <w:textAlignment w:val="baseline"/>
        <w:rPr>
          <w:rFonts w:ascii="Times New Roman" w:eastAsia="Times New Roman" w:hAnsi="Times New Roman"/>
          <w:b/>
          <w:iCs/>
          <w:sz w:val="24"/>
          <w:szCs w:val="24"/>
        </w:rPr>
      </w:pPr>
      <w:r>
        <w:rPr>
          <w:rFonts w:ascii="Times New Roman" w:eastAsia="Times New Roman" w:hAnsi="Times New Roman"/>
          <w:b/>
          <w:iCs/>
          <w:sz w:val="24"/>
          <w:szCs w:val="24"/>
        </w:rPr>
        <w:lastRenderedPageBreak/>
        <w:t>“</w:t>
      </w:r>
      <w:r w:rsidRPr="00672F02">
        <w:rPr>
          <w:rFonts w:ascii="Times New Roman" w:eastAsia="Times New Roman" w:hAnsi="Times New Roman"/>
          <w:b/>
          <w:iCs/>
          <w:sz w:val="24"/>
          <w:szCs w:val="24"/>
        </w:rPr>
        <w:t>Heil Trump</w:t>
      </w:r>
      <w:r>
        <w:rPr>
          <w:rFonts w:ascii="Times New Roman" w:eastAsia="Times New Roman" w:hAnsi="Times New Roman"/>
          <w:b/>
          <w:iCs/>
          <w:sz w:val="24"/>
          <w:szCs w:val="24"/>
        </w:rPr>
        <w:t>”</w:t>
      </w:r>
      <w:r w:rsidRPr="00672F02">
        <w:rPr>
          <w:rFonts w:ascii="Times New Roman" w:eastAsia="Times New Roman" w:hAnsi="Times New Roman"/>
          <w:b/>
          <w:iCs/>
          <w:sz w:val="24"/>
          <w:szCs w:val="24"/>
        </w:rPr>
        <w:t xml:space="preserve">: el </w:t>
      </w:r>
      <w:r>
        <w:rPr>
          <w:rFonts w:ascii="Times New Roman" w:eastAsia="Times New Roman" w:hAnsi="Times New Roman"/>
          <w:b/>
          <w:iCs/>
          <w:sz w:val="24"/>
          <w:szCs w:val="24"/>
        </w:rPr>
        <w:t>“</w:t>
      </w:r>
      <w:r w:rsidRPr="00672F02">
        <w:rPr>
          <w:rFonts w:ascii="Times New Roman" w:eastAsia="Times New Roman" w:hAnsi="Times New Roman"/>
          <w:b/>
          <w:iCs/>
          <w:sz w:val="24"/>
          <w:szCs w:val="24"/>
        </w:rPr>
        <w:t>bunga bunga</w:t>
      </w:r>
      <w:r>
        <w:rPr>
          <w:rFonts w:ascii="Times New Roman" w:eastAsia="Times New Roman" w:hAnsi="Times New Roman"/>
          <w:b/>
          <w:iCs/>
          <w:sz w:val="24"/>
          <w:szCs w:val="24"/>
        </w:rPr>
        <w:t>”</w:t>
      </w:r>
      <w:r w:rsidRPr="00672F02">
        <w:rPr>
          <w:rFonts w:ascii="Times New Roman" w:eastAsia="Times New Roman" w:hAnsi="Times New Roman"/>
          <w:b/>
          <w:iCs/>
          <w:sz w:val="24"/>
          <w:szCs w:val="24"/>
        </w:rPr>
        <w:t xml:space="preserve"> de Donald y sus </w:t>
      </w:r>
      <w:r>
        <w:rPr>
          <w:rFonts w:ascii="Times New Roman" w:eastAsia="Times New Roman" w:hAnsi="Times New Roman"/>
          <w:b/>
          <w:iCs/>
          <w:sz w:val="24"/>
          <w:szCs w:val="24"/>
        </w:rPr>
        <w:t>“</w:t>
      </w:r>
      <w:r w:rsidRPr="00672F02">
        <w:rPr>
          <w:rFonts w:ascii="Times New Roman" w:eastAsia="Times New Roman" w:hAnsi="Times New Roman"/>
          <w:b/>
          <w:iCs/>
          <w:sz w:val="24"/>
          <w:szCs w:val="24"/>
        </w:rPr>
        <w:t>Barbies</w:t>
      </w:r>
      <w:r>
        <w:rPr>
          <w:rFonts w:ascii="Times New Roman" w:eastAsia="Times New Roman" w:hAnsi="Times New Roman"/>
          <w:b/>
          <w:iCs/>
          <w:sz w:val="24"/>
          <w:szCs w:val="24"/>
        </w:rPr>
        <w:t xml:space="preserve">” </w:t>
      </w:r>
      <w:r w:rsidRPr="00672F02">
        <w:rPr>
          <w:rFonts w:ascii="Times New Roman" w:eastAsia="Times New Roman" w:hAnsi="Times New Roman"/>
          <w:b/>
          <w:iCs/>
          <w:sz w:val="24"/>
          <w:szCs w:val="24"/>
        </w:rPr>
        <w:t>silicona</w:t>
      </w:r>
      <w:r>
        <w:rPr>
          <w:rFonts w:ascii="Times New Roman" w:eastAsia="Times New Roman" w:hAnsi="Times New Roman"/>
          <w:b/>
          <w:iCs/>
          <w:sz w:val="24"/>
          <w:szCs w:val="24"/>
        </w:rPr>
        <w:t>das</w:t>
      </w:r>
    </w:p>
    <w:p w:rsidR="00A57A09" w:rsidRDefault="00A57A09" w:rsidP="00A57A09">
      <w:pPr>
        <w:shd w:val="clear" w:color="auto" w:fill="FFFFFF"/>
        <w:spacing w:after="150" w:line="240" w:lineRule="auto"/>
        <w:jc w:val="both"/>
        <w:textAlignment w:val="baseline"/>
        <w:rPr>
          <w:rFonts w:ascii="Times New Roman" w:eastAsia="Times New Roman" w:hAnsi="Times New Roman"/>
          <w:iCs/>
          <w:sz w:val="24"/>
          <w:szCs w:val="24"/>
        </w:rPr>
      </w:pPr>
      <w:r>
        <w:rPr>
          <w:rFonts w:ascii="Times New Roman" w:eastAsia="Times New Roman" w:hAnsi="Times New Roman"/>
          <w:iCs/>
          <w:sz w:val="24"/>
          <w:szCs w:val="24"/>
        </w:rPr>
        <w:t xml:space="preserve">Desde la época de Ronald Reagan que no llegaba a la Casa Blanca, un miembro del mundo del espectáculo (Hollywood) o del juego (Atlantic City - Las Vegas). Lástima que ya no puedan estar Frank Sinatra (uno de los nuestros) y Marilyn Monroe (Happy Birthday, Mr. President), para “amenizar” </w:t>
      </w:r>
      <w:r w:rsidRPr="00686DDD">
        <w:rPr>
          <w:rFonts w:ascii="Times New Roman" w:eastAsia="Times New Roman" w:hAnsi="Times New Roman"/>
          <w:iCs/>
          <w:sz w:val="24"/>
          <w:szCs w:val="24"/>
        </w:rPr>
        <w:t>el primer baile de investidura oficial</w:t>
      </w:r>
      <w:r>
        <w:rPr>
          <w:rFonts w:ascii="Times New Roman" w:eastAsia="Times New Roman" w:hAnsi="Times New Roman"/>
          <w:iCs/>
          <w:sz w:val="24"/>
          <w:szCs w:val="24"/>
        </w:rPr>
        <w:t>.</w:t>
      </w:r>
    </w:p>
    <w:p w:rsidR="00A57A09" w:rsidRDefault="00A57A09" w:rsidP="00A57A09">
      <w:pPr>
        <w:shd w:val="clear" w:color="auto" w:fill="FFFFFF"/>
        <w:spacing w:after="150" w:line="240" w:lineRule="auto"/>
        <w:jc w:val="both"/>
        <w:textAlignment w:val="baseline"/>
        <w:rPr>
          <w:rFonts w:ascii="Times New Roman" w:eastAsia="Times New Roman" w:hAnsi="Times New Roman"/>
          <w:iCs/>
          <w:sz w:val="24"/>
          <w:szCs w:val="24"/>
        </w:rPr>
      </w:pPr>
      <w:r>
        <w:rPr>
          <w:rFonts w:ascii="Times New Roman" w:eastAsia="Times New Roman" w:hAnsi="Times New Roman"/>
          <w:iCs/>
          <w:sz w:val="24"/>
          <w:szCs w:val="24"/>
        </w:rPr>
        <w:t>Desde el “</w:t>
      </w:r>
      <w:r w:rsidR="00AC1813">
        <w:rPr>
          <w:rFonts w:ascii="Times New Roman" w:eastAsia="Times New Roman" w:hAnsi="Times New Roman"/>
          <w:iCs/>
          <w:sz w:val="24"/>
          <w:szCs w:val="24"/>
        </w:rPr>
        <w:t>Versalles</w:t>
      </w:r>
      <w:r>
        <w:rPr>
          <w:rFonts w:ascii="Times New Roman" w:eastAsia="Times New Roman" w:hAnsi="Times New Roman"/>
          <w:iCs/>
          <w:sz w:val="24"/>
          <w:szCs w:val="24"/>
        </w:rPr>
        <w:t xml:space="preserve">” (o el “Kremlin”) de la Torre Trump, o desde el “despacho oval” (tanto monta, monta tanto), esta especie de remake yankee de Berlusconi, es muy probable (lamentablemente) que interprete un papel similar al del “artista” italiano. Una </w:t>
      </w:r>
      <w:r w:rsidR="00AC1813">
        <w:rPr>
          <w:rFonts w:ascii="Times New Roman" w:eastAsia="Times New Roman" w:hAnsi="Times New Roman"/>
          <w:iCs/>
          <w:sz w:val="24"/>
          <w:szCs w:val="24"/>
        </w:rPr>
        <w:t>ópera</w:t>
      </w:r>
      <w:r>
        <w:rPr>
          <w:rFonts w:ascii="Times New Roman" w:eastAsia="Times New Roman" w:hAnsi="Times New Roman"/>
          <w:iCs/>
          <w:sz w:val="24"/>
          <w:szCs w:val="24"/>
        </w:rPr>
        <w:t xml:space="preserve"> bufa, con música country. Lo mismo da un Don mafioso, que un CEO de casino.</w:t>
      </w:r>
    </w:p>
    <w:p w:rsidR="00A57A09" w:rsidRDefault="00A57A09" w:rsidP="00A57A09">
      <w:pPr>
        <w:shd w:val="clear" w:color="auto" w:fill="FFFFFF"/>
        <w:spacing w:after="150" w:line="240" w:lineRule="auto"/>
        <w:jc w:val="both"/>
        <w:textAlignment w:val="baseline"/>
        <w:rPr>
          <w:rFonts w:ascii="Times New Roman" w:eastAsia="Times New Roman" w:hAnsi="Times New Roman"/>
          <w:iCs/>
          <w:sz w:val="24"/>
          <w:szCs w:val="24"/>
        </w:rPr>
      </w:pPr>
      <w:r>
        <w:rPr>
          <w:rFonts w:ascii="Times New Roman" w:eastAsia="Times New Roman" w:hAnsi="Times New Roman"/>
          <w:iCs/>
          <w:sz w:val="24"/>
          <w:szCs w:val="24"/>
        </w:rPr>
        <w:t>Histrionismo, simulación, fuegos artificiales, bufonería, comedia, y… negocios oscuros.</w:t>
      </w:r>
    </w:p>
    <w:p w:rsidR="00A57A09" w:rsidRDefault="002E5D49" w:rsidP="00A57A09">
      <w:pPr>
        <w:shd w:val="clear" w:color="auto" w:fill="FFFFFF"/>
        <w:spacing w:after="150" w:line="240" w:lineRule="auto"/>
        <w:jc w:val="both"/>
        <w:textAlignment w:val="baseline"/>
        <w:rPr>
          <w:rFonts w:ascii="Times New Roman" w:eastAsia="Times New Roman" w:hAnsi="Times New Roman"/>
          <w:iCs/>
          <w:sz w:val="24"/>
          <w:szCs w:val="24"/>
        </w:rPr>
      </w:pPr>
      <w:r>
        <w:rPr>
          <w:rFonts w:ascii="Times New Roman" w:eastAsia="Times New Roman" w:hAnsi="Times New Roman"/>
          <w:iCs/>
          <w:sz w:val="24"/>
          <w:szCs w:val="24"/>
        </w:rPr>
        <w:t>Nada nuevo (tristemente</w:t>
      </w:r>
      <w:r w:rsidR="00A57A09">
        <w:rPr>
          <w:rFonts w:ascii="Times New Roman" w:eastAsia="Times New Roman" w:hAnsi="Times New Roman"/>
          <w:iCs/>
          <w:sz w:val="24"/>
          <w:szCs w:val="24"/>
        </w:rPr>
        <w:t xml:space="preserve">) para los ojos de los europeos, hastiados de ver pasar tantos (y tantos) “payasos” (con perdón de los cómicos) por puestos políticos relevantes. </w:t>
      </w:r>
    </w:p>
    <w:p w:rsidR="00A57A09" w:rsidRDefault="00A57A09" w:rsidP="00A57A09">
      <w:pPr>
        <w:shd w:val="clear" w:color="auto" w:fill="FFFFFF"/>
        <w:spacing w:after="150" w:line="240" w:lineRule="auto"/>
        <w:jc w:val="both"/>
        <w:textAlignment w:val="baseline"/>
        <w:rPr>
          <w:rFonts w:ascii="Times New Roman" w:eastAsia="Times New Roman" w:hAnsi="Times New Roman"/>
          <w:iCs/>
          <w:sz w:val="24"/>
          <w:szCs w:val="24"/>
        </w:rPr>
      </w:pPr>
      <w:r>
        <w:rPr>
          <w:rFonts w:ascii="Times New Roman" w:eastAsia="Times New Roman" w:hAnsi="Times New Roman"/>
          <w:iCs/>
          <w:sz w:val="24"/>
          <w:szCs w:val="24"/>
        </w:rPr>
        <w:t xml:space="preserve">Como el caso de Berlusconi, en Europa hay muchos “gorilas en la niebla”, que protegen sus negocios y los de sus “amigos”, o blindan lo más posible su horizonte penal, </w:t>
      </w:r>
      <w:r w:rsidR="00AC1813">
        <w:rPr>
          <w:rFonts w:ascii="Times New Roman" w:eastAsia="Times New Roman" w:hAnsi="Times New Roman"/>
          <w:iCs/>
          <w:sz w:val="24"/>
          <w:szCs w:val="24"/>
        </w:rPr>
        <w:t>encaramándose</w:t>
      </w:r>
      <w:r>
        <w:rPr>
          <w:rFonts w:ascii="Times New Roman" w:eastAsia="Times New Roman" w:hAnsi="Times New Roman"/>
          <w:iCs/>
          <w:sz w:val="24"/>
          <w:szCs w:val="24"/>
        </w:rPr>
        <w:t xml:space="preserve"> a la presidencia de sus países o, cuando menos, a la presidencia de algún club importante  de futbol. En España se los conoce por el nombre de los “florentinos” (por Florentino Pérez, presidente del Real Madrid), aunque también vale para los presidentes del </w:t>
      </w:r>
      <w:r w:rsidR="002E5D49">
        <w:rPr>
          <w:rFonts w:ascii="Times New Roman" w:eastAsia="Times New Roman" w:hAnsi="Times New Roman"/>
          <w:iCs/>
          <w:sz w:val="24"/>
          <w:szCs w:val="24"/>
        </w:rPr>
        <w:t xml:space="preserve"> F. C. Barcelona </w:t>
      </w:r>
      <w:r>
        <w:rPr>
          <w:rFonts w:ascii="Times New Roman" w:eastAsia="Times New Roman" w:hAnsi="Times New Roman"/>
          <w:iCs/>
          <w:sz w:val="24"/>
          <w:szCs w:val="24"/>
        </w:rPr>
        <w:t>o de cualquier otro club importante; hasta al “insignificante” Deportivo Las Palmas, llegó un “presi”, en busca del paraguas penal.</w:t>
      </w:r>
    </w:p>
    <w:p w:rsidR="00A57A09" w:rsidRDefault="00A57A09" w:rsidP="00A57A09">
      <w:pPr>
        <w:shd w:val="clear" w:color="auto" w:fill="FFFFFF"/>
        <w:spacing w:after="150" w:line="240" w:lineRule="auto"/>
        <w:jc w:val="both"/>
        <w:textAlignment w:val="baseline"/>
        <w:rPr>
          <w:rFonts w:ascii="Times New Roman" w:eastAsia="Times New Roman" w:hAnsi="Times New Roman"/>
          <w:iCs/>
          <w:sz w:val="24"/>
          <w:szCs w:val="24"/>
        </w:rPr>
      </w:pPr>
      <w:r>
        <w:rPr>
          <w:rFonts w:ascii="Times New Roman" w:eastAsia="Times New Roman" w:hAnsi="Times New Roman"/>
          <w:iCs/>
          <w:sz w:val="24"/>
          <w:szCs w:val="24"/>
        </w:rPr>
        <w:t>Es otra forma de constatar la “argentinización” de la política europea (y ahora, por lo que se ve, también de la norteamericana), donde este “invento” (como tantos otros, hechos delictuosos, fraudulentos o criminales) tiene “</w:t>
      </w:r>
      <w:r w:rsidR="00AC1813">
        <w:rPr>
          <w:rFonts w:ascii="Times New Roman" w:eastAsia="Times New Roman" w:hAnsi="Times New Roman"/>
          <w:iCs/>
          <w:sz w:val="24"/>
          <w:szCs w:val="24"/>
        </w:rPr>
        <w:t>copy wright</w:t>
      </w:r>
      <w:r>
        <w:rPr>
          <w:rFonts w:ascii="Times New Roman" w:eastAsia="Times New Roman" w:hAnsi="Times New Roman"/>
          <w:iCs/>
          <w:sz w:val="24"/>
          <w:szCs w:val="24"/>
        </w:rPr>
        <w:t xml:space="preserve">” argentino. Hace ya muchos años (más de 60) que “ínclitos” empresarios se protegen de la justicia ocupando la presidencia de algún importante club de fútbol (Boca Juniors, River Plate…). Blindados, intocables, </w:t>
      </w:r>
      <w:r w:rsidR="00AC1813">
        <w:rPr>
          <w:rFonts w:ascii="Times New Roman" w:eastAsia="Times New Roman" w:hAnsi="Times New Roman"/>
          <w:iCs/>
          <w:sz w:val="24"/>
          <w:szCs w:val="24"/>
        </w:rPr>
        <w:t>expectables</w:t>
      </w:r>
      <w:r>
        <w:rPr>
          <w:rFonts w:ascii="Times New Roman" w:eastAsia="Times New Roman" w:hAnsi="Times New Roman"/>
          <w:iCs/>
          <w:sz w:val="24"/>
          <w:szCs w:val="24"/>
        </w:rPr>
        <w:t>… Mauricio Macri, es el ejemplo más reciente.</w:t>
      </w:r>
    </w:p>
    <w:p w:rsidR="00A57A09" w:rsidRDefault="00A57A09" w:rsidP="00A57A09">
      <w:pPr>
        <w:shd w:val="clear" w:color="auto" w:fill="FFFFFF"/>
        <w:spacing w:after="150" w:line="240" w:lineRule="auto"/>
        <w:jc w:val="both"/>
        <w:textAlignment w:val="baseline"/>
        <w:rPr>
          <w:rFonts w:ascii="Times New Roman" w:eastAsia="Times New Roman" w:hAnsi="Times New Roman"/>
          <w:iCs/>
          <w:sz w:val="24"/>
          <w:szCs w:val="24"/>
        </w:rPr>
      </w:pPr>
      <w:r>
        <w:rPr>
          <w:rFonts w:ascii="Times New Roman" w:eastAsia="Times New Roman" w:hAnsi="Times New Roman"/>
          <w:iCs/>
          <w:sz w:val="24"/>
          <w:szCs w:val="24"/>
        </w:rPr>
        <w:t>Tal vez, al final, Trump tenga la suerte de Reagan, “haga lo que le digan” (ordenen) y se conforme con interpretar el papel más importante de su carrera artística: personificar al Presidente de los Estados Unidos. Los “escribas” del establishment, han sido muy generosos con Reagan y han aplaudido con las orejas, la “política economía” de los 80. Y si no</w:t>
      </w:r>
      <w:r w:rsidR="006617FD">
        <w:rPr>
          <w:rFonts w:ascii="Times New Roman" w:eastAsia="Times New Roman" w:hAnsi="Times New Roman"/>
          <w:iCs/>
          <w:sz w:val="24"/>
          <w:szCs w:val="24"/>
        </w:rPr>
        <w:t>,</w:t>
      </w:r>
      <w:r>
        <w:rPr>
          <w:rFonts w:ascii="Times New Roman" w:eastAsia="Times New Roman" w:hAnsi="Times New Roman"/>
          <w:iCs/>
          <w:sz w:val="24"/>
          <w:szCs w:val="24"/>
        </w:rPr>
        <w:t xml:space="preserve"> siempre le quedará al “sistema” la “solución” Kennedy. O sea…  </w:t>
      </w:r>
    </w:p>
    <w:p w:rsidR="00A57A09" w:rsidRDefault="00A57A09" w:rsidP="00A57A09">
      <w:pPr>
        <w:shd w:val="clear" w:color="auto" w:fill="FFFFFF"/>
        <w:spacing w:after="150" w:line="240" w:lineRule="auto"/>
        <w:jc w:val="both"/>
        <w:textAlignment w:val="baseline"/>
        <w:rPr>
          <w:rFonts w:ascii="Times New Roman" w:eastAsia="Times New Roman" w:hAnsi="Times New Roman"/>
          <w:iCs/>
          <w:sz w:val="24"/>
          <w:szCs w:val="24"/>
        </w:rPr>
      </w:pPr>
      <w:r>
        <w:rPr>
          <w:rFonts w:ascii="Times New Roman" w:eastAsia="Times New Roman" w:hAnsi="Times New Roman"/>
          <w:iCs/>
          <w:sz w:val="24"/>
          <w:szCs w:val="24"/>
        </w:rPr>
        <w:t>Trumponomics… Trumpadas… Trumplies… Trumpicones… el tiempo lo dirá.</w:t>
      </w:r>
    </w:p>
    <w:p w:rsidR="00A57A09" w:rsidRDefault="00A57A09" w:rsidP="00A57A09">
      <w:pPr>
        <w:shd w:val="clear" w:color="auto" w:fill="FFFFFF"/>
        <w:spacing w:after="150" w:line="240" w:lineRule="auto"/>
        <w:jc w:val="both"/>
        <w:textAlignment w:val="baseline"/>
        <w:rPr>
          <w:rFonts w:ascii="Times New Roman" w:eastAsia="Times New Roman" w:hAnsi="Times New Roman"/>
          <w:iCs/>
          <w:sz w:val="24"/>
          <w:szCs w:val="24"/>
        </w:rPr>
      </w:pPr>
      <w:r>
        <w:rPr>
          <w:rFonts w:ascii="Times New Roman" w:eastAsia="Times New Roman" w:hAnsi="Times New Roman"/>
          <w:iCs/>
          <w:sz w:val="24"/>
          <w:szCs w:val="24"/>
        </w:rPr>
        <w:t>Por el momento, y no es poca cosa, los “angry american” han dicho “yes, we Trump”.</w:t>
      </w:r>
    </w:p>
    <w:p w:rsidR="00A57A09" w:rsidRDefault="00A57A09" w:rsidP="00A57A09">
      <w:pPr>
        <w:shd w:val="clear" w:color="auto" w:fill="FFFFFF"/>
        <w:spacing w:after="150" w:line="240" w:lineRule="auto"/>
        <w:jc w:val="both"/>
        <w:textAlignment w:val="baseline"/>
        <w:rPr>
          <w:rFonts w:ascii="Times New Roman" w:eastAsia="Times New Roman" w:hAnsi="Times New Roman"/>
          <w:iCs/>
          <w:sz w:val="24"/>
          <w:szCs w:val="24"/>
        </w:rPr>
      </w:pPr>
      <w:r>
        <w:rPr>
          <w:rFonts w:ascii="Times New Roman" w:eastAsia="Times New Roman" w:hAnsi="Times New Roman"/>
          <w:iCs/>
          <w:sz w:val="24"/>
          <w:szCs w:val="24"/>
        </w:rPr>
        <w:t>Sería conveniente (importante) que los líderes (de plastilina) europeos, tomaran nota.</w:t>
      </w:r>
    </w:p>
    <w:p w:rsidR="00A57A09" w:rsidRDefault="00A57A09" w:rsidP="00A57A09">
      <w:pPr>
        <w:spacing w:line="240" w:lineRule="auto"/>
        <w:jc w:val="both"/>
        <w:rPr>
          <w:rFonts w:ascii="Times New Roman" w:hAnsi="Times New Roman"/>
          <w:sz w:val="24"/>
          <w:szCs w:val="24"/>
        </w:rPr>
      </w:pPr>
      <w:r w:rsidRPr="00B22905">
        <w:rPr>
          <w:rFonts w:ascii="Times New Roman" w:hAnsi="Times New Roman"/>
          <w:sz w:val="24"/>
          <w:szCs w:val="24"/>
        </w:rPr>
        <w:t>Mientras reflexionan, y buscan un General europeo para hacerse cargo de la defensa</w:t>
      </w:r>
      <w:r>
        <w:rPr>
          <w:rFonts w:ascii="Times New Roman" w:hAnsi="Times New Roman"/>
          <w:sz w:val="24"/>
          <w:szCs w:val="24"/>
        </w:rPr>
        <w:t xml:space="preserve"> NOTAN</w:t>
      </w:r>
      <w:r w:rsidRPr="00B22905">
        <w:rPr>
          <w:rFonts w:ascii="Times New Roman" w:hAnsi="Times New Roman"/>
          <w:sz w:val="24"/>
          <w:szCs w:val="24"/>
        </w:rPr>
        <w:t>, les dejo unas frases de Mattis (probable secretario de Defensa de EEUU), que podrían ayudarles a definir el perfil: “Sé cortés, sé profesional, pero ten un plan para matar a cualquiera que te encuentres”… “Vengo en son de paz. No he traído artillería. Pero os lo digo con lágrimas en los ojos: si me jodéis, os mataré a todos”… “Dicho esto, hay en el mundo algunos gilipollas que sencillamente están pidiendo que les peguen un tiro. Hay cazadores y hay presas. Por vuestra disciplina, astucia, obediencia y preparación podéis elegir si queréis ser cazadores o presas. En realidad es muy divertido”… “Solo hay un “plan de jubilación” para los terroristas”…</w:t>
      </w:r>
      <w:r w:rsidR="002F1B05">
        <w:rPr>
          <w:rFonts w:ascii="Times New Roman" w:hAnsi="Times New Roman"/>
          <w:sz w:val="24"/>
          <w:szCs w:val="24"/>
        </w:rPr>
        <w:t xml:space="preserve"> </w:t>
      </w:r>
      <w:r w:rsidRPr="002F1B05">
        <w:rPr>
          <w:rFonts w:ascii="Times New Roman" w:hAnsi="Times New Roman"/>
          <w:b/>
          <w:sz w:val="24"/>
          <w:szCs w:val="24"/>
        </w:rPr>
        <w:t>¿Hay en toda la Unión Europea un general con estos “cojounes”?</w:t>
      </w:r>
      <w:r w:rsidRPr="002F1B05">
        <w:rPr>
          <w:b/>
        </w:rPr>
        <w:t xml:space="preserve"> </w:t>
      </w:r>
      <w:r w:rsidRPr="002F1B05">
        <w:rPr>
          <w:rFonts w:ascii="Times New Roman" w:hAnsi="Times New Roman" w:cs="Times New Roman"/>
          <w:b/>
          <w:sz w:val="24"/>
          <w:szCs w:val="24"/>
        </w:rPr>
        <w:t>(como diría Madalaine</w:t>
      </w:r>
      <w:r w:rsidRPr="002F1B05">
        <w:rPr>
          <w:b/>
        </w:rPr>
        <w:t xml:space="preserve"> </w:t>
      </w:r>
      <w:r w:rsidRPr="002F1B05">
        <w:rPr>
          <w:rFonts w:ascii="Times New Roman" w:hAnsi="Times New Roman"/>
          <w:b/>
          <w:sz w:val="24"/>
          <w:szCs w:val="24"/>
        </w:rPr>
        <w:t>Albright).</w:t>
      </w:r>
    </w:p>
    <w:p w:rsidR="00A57A09" w:rsidRPr="00A57A09" w:rsidRDefault="006617FD" w:rsidP="00A57A09">
      <w:pPr>
        <w:spacing w:line="240" w:lineRule="auto"/>
        <w:jc w:val="both"/>
        <w:rPr>
          <w:rFonts w:ascii="Times New Roman" w:hAnsi="Times New Roman"/>
          <w:b/>
          <w:sz w:val="24"/>
          <w:szCs w:val="24"/>
        </w:rPr>
      </w:pPr>
      <w:r>
        <w:rPr>
          <w:rFonts w:ascii="Times New Roman" w:hAnsi="Times New Roman"/>
          <w:b/>
          <w:sz w:val="24"/>
          <w:szCs w:val="24"/>
        </w:rPr>
        <w:t>Espero</w:t>
      </w:r>
      <w:r w:rsidR="002F1B05">
        <w:rPr>
          <w:rFonts w:ascii="Times New Roman" w:hAnsi="Times New Roman"/>
          <w:b/>
          <w:sz w:val="24"/>
          <w:szCs w:val="24"/>
        </w:rPr>
        <w:t xml:space="preserve"> que la UE, utilice</w:t>
      </w:r>
      <w:r>
        <w:rPr>
          <w:rFonts w:ascii="Times New Roman" w:hAnsi="Times New Roman"/>
          <w:b/>
          <w:sz w:val="24"/>
          <w:szCs w:val="24"/>
        </w:rPr>
        <w:t xml:space="preserve"> la era Trump</w:t>
      </w:r>
      <w:r w:rsidR="002F1B05">
        <w:rPr>
          <w:rFonts w:ascii="Times New Roman" w:hAnsi="Times New Roman"/>
          <w:b/>
          <w:sz w:val="24"/>
          <w:szCs w:val="24"/>
        </w:rPr>
        <w:t>, para “superar”</w:t>
      </w:r>
      <w:r>
        <w:rPr>
          <w:rFonts w:ascii="Times New Roman" w:hAnsi="Times New Roman"/>
          <w:b/>
          <w:sz w:val="24"/>
          <w:szCs w:val="24"/>
        </w:rPr>
        <w:t xml:space="preserve"> </w:t>
      </w:r>
      <w:r w:rsidR="002F1B05">
        <w:rPr>
          <w:rFonts w:ascii="Times New Roman" w:hAnsi="Times New Roman"/>
          <w:b/>
          <w:sz w:val="24"/>
          <w:szCs w:val="24"/>
        </w:rPr>
        <w:t>el</w:t>
      </w:r>
      <w:r>
        <w:rPr>
          <w:rFonts w:ascii="Times New Roman" w:hAnsi="Times New Roman"/>
          <w:b/>
          <w:sz w:val="24"/>
          <w:szCs w:val="24"/>
        </w:rPr>
        <w:t xml:space="preserve"> síndrome de</w:t>
      </w:r>
      <w:r w:rsidR="00A57A09" w:rsidRPr="00A57A09">
        <w:rPr>
          <w:rFonts w:ascii="Times New Roman" w:hAnsi="Times New Roman"/>
          <w:b/>
          <w:sz w:val="24"/>
          <w:szCs w:val="24"/>
        </w:rPr>
        <w:t xml:space="preserve"> Peter Pan. </w:t>
      </w:r>
    </w:p>
    <w:sectPr w:rsidR="00A57A09" w:rsidRPr="00A57A09">
      <w:pgSz w:w="11906" w:h="16838"/>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43" w:usb2="00000009" w:usb3="00000000" w:csb0="000001FF" w:csb1="00000000"/>
  </w:font>
  <w:font w:name="Arial">
    <w:panose1 w:val="020B0604020202020204"/>
    <w:charset w:val="00"/>
    <w:family w:val="swiss"/>
    <w:pitch w:val="variable"/>
    <w:sig w:usb0="E0002EFF" w:usb1="C0007843"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9C528A"/>
    <w:multiLevelType w:val="hybridMultilevel"/>
    <w:tmpl w:val="F0BCDEF6"/>
    <w:lvl w:ilvl="0" w:tplc="0FFC735C">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
    <w:nsid w:val="06052586"/>
    <w:multiLevelType w:val="hybridMultilevel"/>
    <w:tmpl w:val="F1723BCC"/>
    <w:lvl w:ilvl="0" w:tplc="8506B5E6">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
    <w:nsid w:val="0BBA0B1F"/>
    <w:multiLevelType w:val="hybridMultilevel"/>
    <w:tmpl w:val="66ECC1E8"/>
    <w:lvl w:ilvl="0" w:tplc="33EAE80A">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
    <w:nsid w:val="369D5209"/>
    <w:multiLevelType w:val="hybridMultilevel"/>
    <w:tmpl w:val="E39095C6"/>
    <w:lvl w:ilvl="0" w:tplc="A9640EE6">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
    <w:nsid w:val="3C4E3EE6"/>
    <w:multiLevelType w:val="hybridMultilevel"/>
    <w:tmpl w:val="5C362132"/>
    <w:lvl w:ilvl="0" w:tplc="7D72068A">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
    <w:nsid w:val="4A1B2EF8"/>
    <w:multiLevelType w:val="hybridMultilevel"/>
    <w:tmpl w:val="10086FB8"/>
    <w:lvl w:ilvl="0" w:tplc="8474C924">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
    <w:nsid w:val="4C243DDA"/>
    <w:multiLevelType w:val="hybridMultilevel"/>
    <w:tmpl w:val="D542D4E2"/>
    <w:lvl w:ilvl="0" w:tplc="9D624574">
      <w:numFmt w:val="bullet"/>
      <w:lvlText w:val="-"/>
      <w:lvlJc w:val="left"/>
      <w:pPr>
        <w:ind w:left="720" w:hanging="360"/>
      </w:pPr>
      <w:rPr>
        <w:rFonts w:ascii="Times New Roman" w:eastAsiaTheme="minorHAnsi" w:hAnsi="Times New Roman" w:cs="Times New Roman" w:hint="default"/>
        <w:b w:val="0"/>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
    <w:nsid w:val="6CC74B8E"/>
    <w:multiLevelType w:val="hybridMultilevel"/>
    <w:tmpl w:val="73586F40"/>
    <w:lvl w:ilvl="0" w:tplc="5D10CB3C">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abstractNumId w:val="1"/>
  </w:num>
  <w:num w:numId="2">
    <w:abstractNumId w:val="3"/>
  </w:num>
  <w:num w:numId="3">
    <w:abstractNumId w:val="7"/>
  </w:num>
  <w:num w:numId="4">
    <w:abstractNumId w:val="0"/>
  </w:num>
  <w:num w:numId="5">
    <w:abstractNumId w:val="6"/>
  </w:num>
  <w:num w:numId="6">
    <w:abstractNumId w:val="5"/>
  </w:num>
  <w:num w:numId="7">
    <w:abstractNumId w:val="2"/>
  </w:num>
  <w:num w:numId="8">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57A09"/>
    <w:rsid w:val="00275676"/>
    <w:rsid w:val="002E5D49"/>
    <w:rsid w:val="002F1B05"/>
    <w:rsid w:val="00335786"/>
    <w:rsid w:val="00542BBB"/>
    <w:rsid w:val="005E5282"/>
    <w:rsid w:val="00620504"/>
    <w:rsid w:val="006617FD"/>
    <w:rsid w:val="006A4192"/>
    <w:rsid w:val="0083157A"/>
    <w:rsid w:val="00A57A09"/>
    <w:rsid w:val="00AA2708"/>
    <w:rsid w:val="00AC1813"/>
    <w:rsid w:val="00AD03D4"/>
    <w:rsid w:val="00BC0361"/>
    <w:rsid w:val="00BC455A"/>
    <w:rsid w:val="00C1718C"/>
    <w:rsid w:val="00C26911"/>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57A09"/>
  </w:style>
  <w:style w:type="paragraph" w:styleId="Ttulo1">
    <w:name w:val="heading 1"/>
    <w:basedOn w:val="Normal"/>
    <w:next w:val="Normal"/>
    <w:link w:val="Ttulo1Car"/>
    <w:uiPriority w:val="9"/>
    <w:qFormat/>
    <w:rsid w:val="00A57A09"/>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link w:val="Ttulo2Car"/>
    <w:uiPriority w:val="9"/>
    <w:qFormat/>
    <w:rsid w:val="00A57A09"/>
    <w:pPr>
      <w:spacing w:before="100" w:beforeAutospacing="1" w:after="100" w:afterAutospacing="1" w:line="240" w:lineRule="auto"/>
      <w:outlineLvl w:val="1"/>
    </w:pPr>
    <w:rPr>
      <w:rFonts w:ascii="Times New Roman" w:eastAsia="Times New Roman" w:hAnsi="Times New Roman" w:cs="Times New Roman"/>
      <w:b/>
      <w:bCs/>
      <w:sz w:val="36"/>
      <w:szCs w:val="36"/>
      <w:lang w:eastAsia="es-ES"/>
    </w:rPr>
  </w:style>
  <w:style w:type="paragraph" w:styleId="Ttulo3">
    <w:name w:val="heading 3"/>
    <w:basedOn w:val="Normal"/>
    <w:next w:val="Normal"/>
    <w:link w:val="Ttulo3Car"/>
    <w:uiPriority w:val="9"/>
    <w:unhideWhenUsed/>
    <w:qFormat/>
    <w:rsid w:val="00A57A09"/>
    <w:pPr>
      <w:keepNext/>
      <w:keepLines/>
      <w:spacing w:before="200" w:after="0"/>
      <w:outlineLvl w:val="2"/>
    </w:pPr>
    <w:rPr>
      <w:rFonts w:asciiTheme="majorHAnsi" w:eastAsiaTheme="majorEastAsia" w:hAnsiTheme="majorHAnsi" w:cstheme="majorBidi"/>
      <w:b/>
      <w:bCs/>
      <w:color w:val="4F81BD" w:themeColor="accent1"/>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A57A09"/>
    <w:rPr>
      <w:rFonts w:asciiTheme="majorHAnsi" w:eastAsiaTheme="majorEastAsia" w:hAnsiTheme="majorHAnsi" w:cstheme="majorBidi"/>
      <w:b/>
      <w:bCs/>
      <w:color w:val="365F91" w:themeColor="accent1" w:themeShade="BF"/>
      <w:sz w:val="28"/>
      <w:szCs w:val="28"/>
    </w:rPr>
  </w:style>
  <w:style w:type="character" w:customStyle="1" w:styleId="Ttulo2Car">
    <w:name w:val="Título 2 Car"/>
    <w:basedOn w:val="Fuentedeprrafopredeter"/>
    <w:link w:val="Ttulo2"/>
    <w:uiPriority w:val="9"/>
    <w:rsid w:val="00A57A09"/>
    <w:rPr>
      <w:rFonts w:ascii="Times New Roman" w:eastAsia="Times New Roman" w:hAnsi="Times New Roman" w:cs="Times New Roman"/>
      <w:b/>
      <w:bCs/>
      <w:sz w:val="36"/>
      <w:szCs w:val="36"/>
      <w:lang w:eastAsia="es-ES"/>
    </w:rPr>
  </w:style>
  <w:style w:type="character" w:customStyle="1" w:styleId="Ttulo3Car">
    <w:name w:val="Título 3 Car"/>
    <w:basedOn w:val="Fuentedeprrafopredeter"/>
    <w:link w:val="Ttulo3"/>
    <w:uiPriority w:val="9"/>
    <w:rsid w:val="00A57A09"/>
    <w:rPr>
      <w:rFonts w:asciiTheme="majorHAnsi" w:eastAsiaTheme="majorEastAsia" w:hAnsiTheme="majorHAnsi" w:cstheme="majorBidi"/>
      <w:b/>
      <w:bCs/>
      <w:color w:val="4F81BD" w:themeColor="accent1"/>
      <w:lang w:eastAsia="es-ES"/>
    </w:rPr>
  </w:style>
  <w:style w:type="paragraph" w:styleId="Textodeglobo">
    <w:name w:val="Balloon Text"/>
    <w:basedOn w:val="Normal"/>
    <w:link w:val="TextodegloboCar"/>
    <w:uiPriority w:val="99"/>
    <w:semiHidden/>
    <w:unhideWhenUsed/>
    <w:rsid w:val="00A57A09"/>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A57A09"/>
    <w:rPr>
      <w:rFonts w:ascii="Tahoma" w:hAnsi="Tahoma" w:cs="Tahoma"/>
      <w:sz w:val="16"/>
      <w:szCs w:val="16"/>
    </w:rPr>
  </w:style>
  <w:style w:type="paragraph" w:styleId="NormalWeb">
    <w:name w:val="Normal (Web)"/>
    <w:basedOn w:val="Normal"/>
    <w:uiPriority w:val="99"/>
    <w:unhideWhenUsed/>
    <w:rsid w:val="00A57A09"/>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apple-converted-space">
    <w:name w:val="apple-converted-space"/>
    <w:basedOn w:val="Fuentedeprrafopredeter"/>
    <w:rsid w:val="00A57A09"/>
  </w:style>
  <w:style w:type="character" w:styleId="Textoennegrita">
    <w:name w:val="Strong"/>
    <w:basedOn w:val="Fuentedeprrafopredeter"/>
    <w:uiPriority w:val="22"/>
    <w:qFormat/>
    <w:rsid w:val="00A57A09"/>
    <w:rPr>
      <w:b/>
      <w:bCs/>
    </w:rPr>
  </w:style>
  <w:style w:type="character" w:styleId="nfasis">
    <w:name w:val="Emphasis"/>
    <w:basedOn w:val="Fuentedeprrafopredeter"/>
    <w:uiPriority w:val="20"/>
    <w:qFormat/>
    <w:rsid w:val="00A57A09"/>
    <w:rPr>
      <w:i/>
      <w:iCs/>
    </w:rPr>
  </w:style>
  <w:style w:type="character" w:styleId="Hipervnculo">
    <w:name w:val="Hyperlink"/>
    <w:basedOn w:val="Fuentedeprrafopredeter"/>
    <w:uiPriority w:val="99"/>
    <w:semiHidden/>
    <w:unhideWhenUsed/>
    <w:rsid w:val="00A57A09"/>
    <w:rPr>
      <w:color w:val="0000FF"/>
      <w:u w:val="single"/>
    </w:rPr>
  </w:style>
  <w:style w:type="paragraph" w:customStyle="1" w:styleId="selectionshareable">
    <w:name w:val="selectionshareable"/>
    <w:basedOn w:val="Normal"/>
    <w:rsid w:val="00A57A09"/>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mce">
    <w:name w:val="mce"/>
    <w:basedOn w:val="Normal"/>
    <w:rsid w:val="00A57A09"/>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nssuperimpactfig">
    <w:name w:val="ns_super_impact__fig"/>
    <w:basedOn w:val="Normal"/>
    <w:rsid w:val="00A57A09"/>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nsimpactfig">
    <w:name w:val="ns_impact__fig"/>
    <w:basedOn w:val="Fuentedeprrafopredeter"/>
    <w:rsid w:val="00A57A09"/>
  </w:style>
  <w:style w:type="character" w:customStyle="1" w:styleId="company-name-type">
    <w:name w:val="company-name-type"/>
    <w:basedOn w:val="Fuentedeprrafopredeter"/>
    <w:rsid w:val="00A57A09"/>
  </w:style>
  <w:style w:type="character" w:customStyle="1" w:styleId="name">
    <w:name w:val="name"/>
    <w:basedOn w:val="Fuentedeprrafopredeter"/>
    <w:rsid w:val="00A57A09"/>
  </w:style>
  <w:style w:type="paragraph" w:styleId="Prrafodelista">
    <w:name w:val="List Paragraph"/>
    <w:basedOn w:val="Normal"/>
    <w:uiPriority w:val="34"/>
    <w:qFormat/>
    <w:rsid w:val="00A57A09"/>
    <w:pPr>
      <w:ind w:left="720"/>
      <w:contextualSpacing/>
    </w:pPr>
  </w:style>
  <w:style w:type="character" w:styleId="Hipervnculovisitado">
    <w:name w:val="FollowedHyperlink"/>
    <w:basedOn w:val="Fuentedeprrafopredeter"/>
    <w:uiPriority w:val="99"/>
    <w:semiHidden/>
    <w:unhideWhenUsed/>
    <w:rsid w:val="00A57A09"/>
    <w:rPr>
      <w:color w:val="800080" w:themeColor="followedHyperlink"/>
      <w:u w:val="single"/>
    </w:rPr>
  </w:style>
  <w:style w:type="paragraph" w:customStyle="1" w:styleId="yiv0001042580msonormal">
    <w:name w:val="yiv0001042580msonormal"/>
    <w:basedOn w:val="Normal"/>
    <w:rsid w:val="00A57A09"/>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Estndar">
    <w:name w:val="Estándar"/>
    <w:rsid w:val="00A57A09"/>
    <w:pPr>
      <w:spacing w:after="0" w:line="240" w:lineRule="auto"/>
    </w:pPr>
    <w:rPr>
      <w:rFonts w:ascii="Times New Roman" w:eastAsia="Times New Roman" w:hAnsi="Times New Roman" w:cs="Times New Roman"/>
      <w:color w:val="000000"/>
      <w:sz w:val="24"/>
      <w:szCs w:val="20"/>
      <w:lang w:val="es-ES_tradnl" w:eastAsia="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57A09"/>
  </w:style>
  <w:style w:type="paragraph" w:styleId="Ttulo1">
    <w:name w:val="heading 1"/>
    <w:basedOn w:val="Normal"/>
    <w:next w:val="Normal"/>
    <w:link w:val="Ttulo1Car"/>
    <w:uiPriority w:val="9"/>
    <w:qFormat/>
    <w:rsid w:val="00A57A09"/>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link w:val="Ttulo2Car"/>
    <w:uiPriority w:val="9"/>
    <w:qFormat/>
    <w:rsid w:val="00A57A09"/>
    <w:pPr>
      <w:spacing w:before="100" w:beforeAutospacing="1" w:after="100" w:afterAutospacing="1" w:line="240" w:lineRule="auto"/>
      <w:outlineLvl w:val="1"/>
    </w:pPr>
    <w:rPr>
      <w:rFonts w:ascii="Times New Roman" w:eastAsia="Times New Roman" w:hAnsi="Times New Roman" w:cs="Times New Roman"/>
      <w:b/>
      <w:bCs/>
      <w:sz w:val="36"/>
      <w:szCs w:val="36"/>
      <w:lang w:eastAsia="es-ES"/>
    </w:rPr>
  </w:style>
  <w:style w:type="paragraph" w:styleId="Ttulo3">
    <w:name w:val="heading 3"/>
    <w:basedOn w:val="Normal"/>
    <w:next w:val="Normal"/>
    <w:link w:val="Ttulo3Car"/>
    <w:uiPriority w:val="9"/>
    <w:unhideWhenUsed/>
    <w:qFormat/>
    <w:rsid w:val="00A57A09"/>
    <w:pPr>
      <w:keepNext/>
      <w:keepLines/>
      <w:spacing w:before="200" w:after="0"/>
      <w:outlineLvl w:val="2"/>
    </w:pPr>
    <w:rPr>
      <w:rFonts w:asciiTheme="majorHAnsi" w:eastAsiaTheme="majorEastAsia" w:hAnsiTheme="majorHAnsi" w:cstheme="majorBidi"/>
      <w:b/>
      <w:bCs/>
      <w:color w:val="4F81BD" w:themeColor="accent1"/>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A57A09"/>
    <w:rPr>
      <w:rFonts w:asciiTheme="majorHAnsi" w:eastAsiaTheme="majorEastAsia" w:hAnsiTheme="majorHAnsi" w:cstheme="majorBidi"/>
      <w:b/>
      <w:bCs/>
      <w:color w:val="365F91" w:themeColor="accent1" w:themeShade="BF"/>
      <w:sz w:val="28"/>
      <w:szCs w:val="28"/>
    </w:rPr>
  </w:style>
  <w:style w:type="character" w:customStyle="1" w:styleId="Ttulo2Car">
    <w:name w:val="Título 2 Car"/>
    <w:basedOn w:val="Fuentedeprrafopredeter"/>
    <w:link w:val="Ttulo2"/>
    <w:uiPriority w:val="9"/>
    <w:rsid w:val="00A57A09"/>
    <w:rPr>
      <w:rFonts w:ascii="Times New Roman" w:eastAsia="Times New Roman" w:hAnsi="Times New Roman" w:cs="Times New Roman"/>
      <w:b/>
      <w:bCs/>
      <w:sz w:val="36"/>
      <w:szCs w:val="36"/>
      <w:lang w:eastAsia="es-ES"/>
    </w:rPr>
  </w:style>
  <w:style w:type="character" w:customStyle="1" w:styleId="Ttulo3Car">
    <w:name w:val="Título 3 Car"/>
    <w:basedOn w:val="Fuentedeprrafopredeter"/>
    <w:link w:val="Ttulo3"/>
    <w:uiPriority w:val="9"/>
    <w:rsid w:val="00A57A09"/>
    <w:rPr>
      <w:rFonts w:asciiTheme="majorHAnsi" w:eastAsiaTheme="majorEastAsia" w:hAnsiTheme="majorHAnsi" w:cstheme="majorBidi"/>
      <w:b/>
      <w:bCs/>
      <w:color w:val="4F81BD" w:themeColor="accent1"/>
      <w:lang w:eastAsia="es-ES"/>
    </w:rPr>
  </w:style>
  <w:style w:type="paragraph" w:styleId="Textodeglobo">
    <w:name w:val="Balloon Text"/>
    <w:basedOn w:val="Normal"/>
    <w:link w:val="TextodegloboCar"/>
    <w:uiPriority w:val="99"/>
    <w:semiHidden/>
    <w:unhideWhenUsed/>
    <w:rsid w:val="00A57A09"/>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A57A09"/>
    <w:rPr>
      <w:rFonts w:ascii="Tahoma" w:hAnsi="Tahoma" w:cs="Tahoma"/>
      <w:sz w:val="16"/>
      <w:szCs w:val="16"/>
    </w:rPr>
  </w:style>
  <w:style w:type="paragraph" w:styleId="NormalWeb">
    <w:name w:val="Normal (Web)"/>
    <w:basedOn w:val="Normal"/>
    <w:uiPriority w:val="99"/>
    <w:unhideWhenUsed/>
    <w:rsid w:val="00A57A09"/>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apple-converted-space">
    <w:name w:val="apple-converted-space"/>
    <w:basedOn w:val="Fuentedeprrafopredeter"/>
    <w:rsid w:val="00A57A09"/>
  </w:style>
  <w:style w:type="character" w:styleId="Textoennegrita">
    <w:name w:val="Strong"/>
    <w:basedOn w:val="Fuentedeprrafopredeter"/>
    <w:uiPriority w:val="22"/>
    <w:qFormat/>
    <w:rsid w:val="00A57A09"/>
    <w:rPr>
      <w:b/>
      <w:bCs/>
    </w:rPr>
  </w:style>
  <w:style w:type="character" w:styleId="nfasis">
    <w:name w:val="Emphasis"/>
    <w:basedOn w:val="Fuentedeprrafopredeter"/>
    <w:uiPriority w:val="20"/>
    <w:qFormat/>
    <w:rsid w:val="00A57A09"/>
    <w:rPr>
      <w:i/>
      <w:iCs/>
    </w:rPr>
  </w:style>
  <w:style w:type="character" w:styleId="Hipervnculo">
    <w:name w:val="Hyperlink"/>
    <w:basedOn w:val="Fuentedeprrafopredeter"/>
    <w:uiPriority w:val="99"/>
    <w:semiHidden/>
    <w:unhideWhenUsed/>
    <w:rsid w:val="00A57A09"/>
    <w:rPr>
      <w:color w:val="0000FF"/>
      <w:u w:val="single"/>
    </w:rPr>
  </w:style>
  <w:style w:type="paragraph" w:customStyle="1" w:styleId="selectionshareable">
    <w:name w:val="selectionshareable"/>
    <w:basedOn w:val="Normal"/>
    <w:rsid w:val="00A57A09"/>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mce">
    <w:name w:val="mce"/>
    <w:basedOn w:val="Normal"/>
    <w:rsid w:val="00A57A09"/>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nssuperimpactfig">
    <w:name w:val="ns_super_impact__fig"/>
    <w:basedOn w:val="Normal"/>
    <w:rsid w:val="00A57A09"/>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nsimpactfig">
    <w:name w:val="ns_impact__fig"/>
    <w:basedOn w:val="Fuentedeprrafopredeter"/>
    <w:rsid w:val="00A57A09"/>
  </w:style>
  <w:style w:type="character" w:customStyle="1" w:styleId="company-name-type">
    <w:name w:val="company-name-type"/>
    <w:basedOn w:val="Fuentedeprrafopredeter"/>
    <w:rsid w:val="00A57A09"/>
  </w:style>
  <w:style w:type="character" w:customStyle="1" w:styleId="name">
    <w:name w:val="name"/>
    <w:basedOn w:val="Fuentedeprrafopredeter"/>
    <w:rsid w:val="00A57A09"/>
  </w:style>
  <w:style w:type="paragraph" w:styleId="Prrafodelista">
    <w:name w:val="List Paragraph"/>
    <w:basedOn w:val="Normal"/>
    <w:uiPriority w:val="34"/>
    <w:qFormat/>
    <w:rsid w:val="00A57A09"/>
    <w:pPr>
      <w:ind w:left="720"/>
      <w:contextualSpacing/>
    </w:pPr>
  </w:style>
  <w:style w:type="character" w:styleId="Hipervnculovisitado">
    <w:name w:val="FollowedHyperlink"/>
    <w:basedOn w:val="Fuentedeprrafopredeter"/>
    <w:uiPriority w:val="99"/>
    <w:semiHidden/>
    <w:unhideWhenUsed/>
    <w:rsid w:val="00A57A09"/>
    <w:rPr>
      <w:color w:val="800080" w:themeColor="followedHyperlink"/>
      <w:u w:val="single"/>
    </w:rPr>
  </w:style>
  <w:style w:type="paragraph" w:customStyle="1" w:styleId="yiv0001042580msonormal">
    <w:name w:val="yiv0001042580msonormal"/>
    <w:basedOn w:val="Normal"/>
    <w:rsid w:val="00A57A09"/>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Estndar">
    <w:name w:val="Estándar"/>
    <w:rsid w:val="00A57A09"/>
    <w:pPr>
      <w:spacing w:after="0" w:line="240" w:lineRule="auto"/>
    </w:pPr>
    <w:rPr>
      <w:rFonts w:ascii="Times New Roman" w:eastAsia="Times New Roman" w:hAnsi="Times New Roman" w:cs="Times New Roman"/>
      <w:color w:val="000000"/>
      <w:sz w:val="24"/>
      <w:szCs w:val="20"/>
      <w:lang w:val="es-ES_tradnl"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17" Type="http://schemas.openxmlformats.org/officeDocument/2006/relationships/hyperlink" Target="http://quotes.wsj.com/GOOGL" TargetMode="External"/><Relationship Id="rId21" Type="http://schemas.openxmlformats.org/officeDocument/2006/relationships/hyperlink" Target="https://www.juandemariana.org/sites/default/files/investigacion/20160125-mitos-y-realidades-desigualdad-espana.pdf" TargetMode="External"/><Relationship Id="rId42" Type="http://schemas.openxmlformats.org/officeDocument/2006/relationships/hyperlink" Target="http://quotes.wsj.com/DE" TargetMode="External"/><Relationship Id="rId63" Type="http://schemas.openxmlformats.org/officeDocument/2006/relationships/image" Target="media/image30.jpeg"/><Relationship Id="rId84" Type="http://schemas.openxmlformats.org/officeDocument/2006/relationships/image" Target="media/image41.jpeg"/><Relationship Id="rId16" Type="http://schemas.openxmlformats.org/officeDocument/2006/relationships/image" Target="media/image7.jpeg"/><Relationship Id="rId107" Type="http://schemas.openxmlformats.org/officeDocument/2006/relationships/hyperlink" Target="http://s.libertaddigital.com/2016/11/07/1-Evolucion-tipos-interes-negativos.png" TargetMode="External"/><Relationship Id="rId11" Type="http://schemas.openxmlformats.org/officeDocument/2006/relationships/image" Target="media/image4.jpeg"/><Relationship Id="rId32" Type="http://schemas.openxmlformats.org/officeDocument/2006/relationships/hyperlink" Target="https://www.imf.org/external/pubs/ft/fm/2016/02/fmindex.htm" TargetMode="External"/><Relationship Id="rId37" Type="http://schemas.openxmlformats.org/officeDocument/2006/relationships/image" Target="media/image19.jpeg"/><Relationship Id="rId53" Type="http://schemas.openxmlformats.org/officeDocument/2006/relationships/image" Target="media/image25.jpeg"/><Relationship Id="rId58" Type="http://schemas.openxmlformats.org/officeDocument/2006/relationships/hyperlink" Target="http://s.libertaddigital.com/2016/10/14/4_gasto_publico_eurozona.jpg" TargetMode="External"/><Relationship Id="rId74" Type="http://schemas.openxmlformats.org/officeDocument/2006/relationships/image" Target="media/image38.jpeg"/><Relationship Id="rId79" Type="http://schemas.openxmlformats.org/officeDocument/2006/relationships/hyperlink" Target="http://quotes.wsj.com/DBK.XE" TargetMode="External"/><Relationship Id="rId102" Type="http://schemas.openxmlformats.org/officeDocument/2006/relationships/hyperlink" Target="http://www.bloomberg.com/news/articles/2016-11-07/greenspan-sees-bond-yields-climbing-as-high-as-5-percent-again" TargetMode="External"/><Relationship Id="rId123" Type="http://schemas.openxmlformats.org/officeDocument/2006/relationships/image" Target="media/image54.jpeg"/><Relationship Id="rId128" Type="http://schemas.openxmlformats.org/officeDocument/2006/relationships/hyperlink" Target="http://www.libertaddigital.com/opinion/miguel-del-pino/semana-de-orangutanes-80583/" TargetMode="External"/><Relationship Id="rId5" Type="http://schemas.openxmlformats.org/officeDocument/2006/relationships/webSettings" Target="webSettings.xml"/><Relationship Id="rId90" Type="http://schemas.openxmlformats.org/officeDocument/2006/relationships/hyperlink" Target="http://www.elconfidencial.com/tags/personajes/barack-obama-4559/" TargetMode="External"/><Relationship Id="rId95" Type="http://schemas.openxmlformats.org/officeDocument/2006/relationships/hyperlink" Target="http://www.elconfidencial.com/tags/personajes/bernie-sanders-17075/" TargetMode="External"/><Relationship Id="rId22" Type="http://schemas.openxmlformats.org/officeDocument/2006/relationships/hyperlink" Target="http://topics.wsj.com/person/J/Lou-Jiwei/7145" TargetMode="External"/><Relationship Id="rId27" Type="http://schemas.openxmlformats.org/officeDocument/2006/relationships/image" Target="media/image13.png"/><Relationship Id="rId43" Type="http://schemas.openxmlformats.org/officeDocument/2006/relationships/hyperlink" Target="http://quotes.wsj.com/AU/XASX/ANN" TargetMode="External"/><Relationship Id="rId48" Type="http://schemas.openxmlformats.org/officeDocument/2006/relationships/hyperlink" Target="http://quotes.wsj.com/FDX" TargetMode="External"/><Relationship Id="rId64" Type="http://schemas.openxmlformats.org/officeDocument/2006/relationships/hyperlink" Target="http://s.libertaddigital.com/2016/10/18/car-an1.jpg" TargetMode="External"/><Relationship Id="rId69" Type="http://schemas.openxmlformats.org/officeDocument/2006/relationships/image" Target="media/image34.jpeg"/><Relationship Id="rId113" Type="http://schemas.openxmlformats.org/officeDocument/2006/relationships/hyperlink" Target="http://s.libertaddigital.com/2016/11/07/4-Activos-bancos-centrales.png" TargetMode="External"/><Relationship Id="rId118" Type="http://schemas.openxmlformats.org/officeDocument/2006/relationships/image" Target="media/image52.jpeg"/><Relationship Id="rId80" Type="http://schemas.openxmlformats.org/officeDocument/2006/relationships/hyperlink" Target="http://www.wsj.com/news/author/6344" TargetMode="External"/><Relationship Id="rId85" Type="http://schemas.openxmlformats.org/officeDocument/2006/relationships/hyperlink" Target="http://quotes.wsj.com/BNP.FR" TargetMode="External"/><Relationship Id="rId12" Type="http://schemas.openxmlformats.org/officeDocument/2006/relationships/image" Target="media/image5.jpeg"/><Relationship Id="rId17" Type="http://schemas.openxmlformats.org/officeDocument/2006/relationships/image" Target="media/image8.jpeg"/><Relationship Id="rId33" Type="http://schemas.openxmlformats.org/officeDocument/2006/relationships/hyperlink" Target="http://www.mckinsey.com/global-themes/employment-and-growth/debt-and-not-much-deleveraging" TargetMode="External"/><Relationship Id="rId38" Type="http://schemas.openxmlformats.org/officeDocument/2006/relationships/hyperlink" Target="http://s.libertaddigital.com/2016/10/12/deuda_mckinsey_tabla.jpg" TargetMode="External"/><Relationship Id="rId59" Type="http://schemas.openxmlformats.org/officeDocument/2006/relationships/image" Target="media/image28.jpeg"/><Relationship Id="rId103" Type="http://schemas.openxmlformats.org/officeDocument/2006/relationships/hyperlink" Target="http://www.barrons.com/articles/gundlach-bond-yields-could-hit-6-in-five-years-1478929496" TargetMode="External"/><Relationship Id="rId108" Type="http://schemas.openxmlformats.org/officeDocument/2006/relationships/image" Target="media/image47.png"/><Relationship Id="rId124" Type="http://schemas.openxmlformats.org/officeDocument/2006/relationships/image" Target="media/image55.jpeg"/><Relationship Id="rId129" Type="http://schemas.openxmlformats.org/officeDocument/2006/relationships/image" Target="media/image59.jpeg"/><Relationship Id="rId54" Type="http://schemas.openxmlformats.org/officeDocument/2006/relationships/hyperlink" Target="http://s.libertaddigital.com/2016/10/14/2_gasto_publico_austeridad.jpg" TargetMode="External"/><Relationship Id="rId70" Type="http://schemas.openxmlformats.org/officeDocument/2006/relationships/image" Target="media/image35.jpeg"/><Relationship Id="rId75" Type="http://schemas.openxmlformats.org/officeDocument/2006/relationships/image" Target="media/image39.jpeg"/><Relationship Id="rId91" Type="http://schemas.openxmlformats.org/officeDocument/2006/relationships/image" Target="media/image43.jpeg"/><Relationship Id="rId96" Type="http://schemas.openxmlformats.org/officeDocument/2006/relationships/image" Target="media/image44.jpeg"/><Relationship Id="rId1" Type="http://schemas.openxmlformats.org/officeDocument/2006/relationships/numbering" Target="numbering.xml"/><Relationship Id="rId6" Type="http://schemas.openxmlformats.org/officeDocument/2006/relationships/image" Target="media/image1.jpeg"/><Relationship Id="rId23" Type="http://schemas.openxmlformats.org/officeDocument/2006/relationships/image" Target="media/image11.jpeg"/><Relationship Id="rId28" Type="http://schemas.openxmlformats.org/officeDocument/2006/relationships/image" Target="media/image14.png"/><Relationship Id="rId49" Type="http://schemas.openxmlformats.org/officeDocument/2006/relationships/image" Target="media/image22.jpeg"/><Relationship Id="rId114" Type="http://schemas.openxmlformats.org/officeDocument/2006/relationships/image" Target="media/image50.png"/><Relationship Id="rId119" Type="http://schemas.openxmlformats.org/officeDocument/2006/relationships/hyperlink" Target="http://quotes.wsj.com/HCA" TargetMode="External"/><Relationship Id="rId44" Type="http://schemas.openxmlformats.org/officeDocument/2006/relationships/hyperlink" Target="http://quotes.wsj.com/MCD" TargetMode="External"/><Relationship Id="rId60" Type="http://schemas.openxmlformats.org/officeDocument/2006/relationships/hyperlink" Target="http://s.libertaddigital.com/2016/10/14/5_gasto_publico_pib.jpg" TargetMode="External"/><Relationship Id="rId65" Type="http://schemas.openxmlformats.org/officeDocument/2006/relationships/image" Target="media/image31.jpeg"/><Relationship Id="rId81" Type="http://schemas.openxmlformats.org/officeDocument/2006/relationships/image" Target="media/image40.jpeg"/><Relationship Id="rId86" Type="http://schemas.openxmlformats.org/officeDocument/2006/relationships/image" Target="media/image42.jpeg"/><Relationship Id="rId130" Type="http://schemas.openxmlformats.org/officeDocument/2006/relationships/image" Target="media/image60.jpeg"/><Relationship Id="rId13" Type="http://schemas.openxmlformats.org/officeDocument/2006/relationships/hyperlink" Target="http://juanramonrallo.com/2015/01/el-mundo-nunca-ha-sido-un-lugar-mejor/" TargetMode="External"/><Relationship Id="rId18" Type="http://schemas.openxmlformats.org/officeDocument/2006/relationships/image" Target="media/image9.png"/><Relationship Id="rId39" Type="http://schemas.openxmlformats.org/officeDocument/2006/relationships/image" Target="media/image20.jpeg"/><Relationship Id="rId109" Type="http://schemas.openxmlformats.org/officeDocument/2006/relationships/hyperlink" Target="http://s.libertaddigital.com/2016/11/07/2-Historial-Deuda-Publica-Alemania.png" TargetMode="External"/><Relationship Id="rId34" Type="http://schemas.openxmlformats.org/officeDocument/2006/relationships/hyperlink" Target="http://s.libertaddigital.com/2016/10/12/deuda_mckinsey.jpg" TargetMode="External"/><Relationship Id="rId50" Type="http://schemas.openxmlformats.org/officeDocument/2006/relationships/image" Target="media/image23.png"/><Relationship Id="rId55" Type="http://schemas.openxmlformats.org/officeDocument/2006/relationships/image" Target="media/image26.jpeg"/><Relationship Id="rId76" Type="http://schemas.openxmlformats.org/officeDocument/2006/relationships/hyperlink" Target="http://quotes.wsj.com/BLK" TargetMode="External"/><Relationship Id="rId97" Type="http://schemas.openxmlformats.org/officeDocument/2006/relationships/hyperlink" Target="javascript:void(0);" TargetMode="External"/><Relationship Id="rId104" Type="http://schemas.openxmlformats.org/officeDocument/2006/relationships/hyperlink" Target="https://twitter.com/david_cano_m/status/797041795028963328" TargetMode="External"/><Relationship Id="rId120" Type="http://schemas.openxmlformats.org/officeDocument/2006/relationships/hyperlink" Target="http://quotes.wsj.com/THC" TargetMode="External"/><Relationship Id="rId125" Type="http://schemas.openxmlformats.org/officeDocument/2006/relationships/image" Target="media/image56.jpeg"/><Relationship Id="rId7" Type="http://schemas.openxmlformats.org/officeDocument/2006/relationships/image" Target="media/image2.jpeg"/><Relationship Id="rId71" Type="http://schemas.openxmlformats.org/officeDocument/2006/relationships/image" Target="media/image36.jpeg"/><Relationship Id="rId92" Type="http://schemas.openxmlformats.org/officeDocument/2006/relationships/hyperlink" Target="http://citeseerx.ist.psu.edu/viewdoc/download?doi=10.1.1.697.5122&amp;rep=rep1&amp;type=pdf" TargetMode="External"/><Relationship Id="rId2" Type="http://schemas.openxmlformats.org/officeDocument/2006/relationships/styles" Target="styles.xml"/><Relationship Id="rId29" Type="http://schemas.openxmlformats.org/officeDocument/2006/relationships/image" Target="media/image15.png"/><Relationship Id="rId24" Type="http://schemas.openxmlformats.org/officeDocument/2006/relationships/hyperlink" Target="http://topics.wsj.com/person/D/Donald-Trump/159" TargetMode="External"/><Relationship Id="rId40" Type="http://schemas.openxmlformats.org/officeDocument/2006/relationships/image" Target="media/image21.jpeg"/><Relationship Id="rId45" Type="http://schemas.openxmlformats.org/officeDocument/2006/relationships/hyperlink" Target="http://quotes.wsj.com/F" TargetMode="External"/><Relationship Id="rId66" Type="http://schemas.openxmlformats.org/officeDocument/2006/relationships/hyperlink" Target="http://s.libertaddigital.com/2016/10/18/car-an3.jpg" TargetMode="External"/><Relationship Id="rId87" Type="http://schemas.openxmlformats.org/officeDocument/2006/relationships/hyperlink" Target="http://quotes.wsj.com/JPM" TargetMode="External"/><Relationship Id="rId110" Type="http://schemas.openxmlformats.org/officeDocument/2006/relationships/image" Target="media/image48.png"/><Relationship Id="rId115" Type="http://schemas.openxmlformats.org/officeDocument/2006/relationships/image" Target="media/image51.png"/><Relationship Id="rId131" Type="http://schemas.openxmlformats.org/officeDocument/2006/relationships/image" Target="media/image61.jpeg"/><Relationship Id="rId61" Type="http://schemas.openxmlformats.org/officeDocument/2006/relationships/image" Target="media/image29.jpeg"/><Relationship Id="rId82" Type="http://schemas.openxmlformats.org/officeDocument/2006/relationships/hyperlink" Target="http://quotes.wsj.com/VXX" TargetMode="External"/><Relationship Id="rId19" Type="http://schemas.openxmlformats.org/officeDocument/2006/relationships/hyperlink" Target="http://www.elconfidencial.com/tags/personajes/donald-trump-9153/" TargetMode="External"/><Relationship Id="rId14" Type="http://schemas.openxmlformats.org/officeDocument/2006/relationships/hyperlink" Target="https://openknowledge.worldbank.org/bitstream/handle/10986/25078/9781464809583.pdf" TargetMode="External"/><Relationship Id="rId30" Type="http://schemas.openxmlformats.org/officeDocument/2006/relationships/image" Target="media/image16.png"/><Relationship Id="rId35" Type="http://schemas.openxmlformats.org/officeDocument/2006/relationships/image" Target="media/image18.jpeg"/><Relationship Id="rId56" Type="http://schemas.openxmlformats.org/officeDocument/2006/relationships/hyperlink" Target="http://s.libertaddigital.com/2016/10/14/3_gasto_publico_eurozona.jpg" TargetMode="External"/><Relationship Id="rId77" Type="http://schemas.openxmlformats.org/officeDocument/2006/relationships/hyperlink" Target="http://topics.wsj.com/person/J/Jacob-Lew/6182" TargetMode="External"/><Relationship Id="rId100" Type="http://schemas.openxmlformats.org/officeDocument/2006/relationships/hyperlink" Target="http://blogs.elconfidencial.com/mercados/perlas-de-kike/2016-08-02/rotacion-renta-fija-acciones-seguridad_1241552/" TargetMode="External"/><Relationship Id="rId105" Type="http://schemas.openxmlformats.org/officeDocument/2006/relationships/image" Target="media/image46.jpeg"/><Relationship Id="rId126" Type="http://schemas.openxmlformats.org/officeDocument/2006/relationships/image" Target="media/image57.png"/><Relationship Id="rId8" Type="http://schemas.openxmlformats.org/officeDocument/2006/relationships/hyperlink" Target="http://www.imf.org/external/spanish/pubs/ft/weo/2016/02/pdf/texts.pdf" TargetMode="External"/><Relationship Id="rId51" Type="http://schemas.openxmlformats.org/officeDocument/2006/relationships/image" Target="media/image24.png"/><Relationship Id="rId72" Type="http://schemas.openxmlformats.org/officeDocument/2006/relationships/image" Target="media/image37.jpeg"/><Relationship Id="rId93" Type="http://schemas.openxmlformats.org/officeDocument/2006/relationships/hyperlink" Target="http://www.elconfidencial.com/mundo/2016-11-09/trump-presidente-que-pasara-ahora_1287340/" TargetMode="External"/><Relationship Id="rId98" Type="http://schemas.openxmlformats.org/officeDocument/2006/relationships/image" Target="media/image45.jpeg"/><Relationship Id="rId121" Type="http://schemas.openxmlformats.org/officeDocument/2006/relationships/hyperlink" Target="http://quotes.wsj.com/VIRT" TargetMode="External"/><Relationship Id="rId3" Type="http://schemas.microsoft.com/office/2007/relationships/stylesWithEffects" Target="stylesWithEffects.xml"/><Relationship Id="rId25" Type="http://schemas.openxmlformats.org/officeDocument/2006/relationships/hyperlink" Target="http://topics.wsj.com/person/S/Stanley-Fischer/6595" TargetMode="External"/><Relationship Id="rId46" Type="http://schemas.openxmlformats.org/officeDocument/2006/relationships/hyperlink" Target="http://topics.wsj.com/person/H/Hillary-Clinton/6344" TargetMode="External"/><Relationship Id="rId67" Type="http://schemas.openxmlformats.org/officeDocument/2006/relationships/image" Target="media/image32.jpeg"/><Relationship Id="rId116" Type="http://schemas.openxmlformats.org/officeDocument/2006/relationships/hyperlink" Target="http://quotes.wsj.com/AMZN" TargetMode="External"/><Relationship Id="rId20" Type="http://schemas.openxmlformats.org/officeDocument/2006/relationships/image" Target="media/image10.jpeg"/><Relationship Id="rId41" Type="http://schemas.openxmlformats.org/officeDocument/2006/relationships/hyperlink" Target="http://quotes.wsj.com/CS" TargetMode="External"/><Relationship Id="rId62" Type="http://schemas.openxmlformats.org/officeDocument/2006/relationships/hyperlink" Target="http://s.libertaddigital.com/2016/10/14/6_club_mad_austeridad.jpg" TargetMode="External"/><Relationship Id="rId83" Type="http://schemas.openxmlformats.org/officeDocument/2006/relationships/hyperlink" Target="http://s.libertaddigital.com/2016/10/31/ratio_nuevas_empresas.jpg" TargetMode="External"/><Relationship Id="rId88" Type="http://schemas.openxmlformats.org/officeDocument/2006/relationships/hyperlink" Target="http://www.elconfidencial.com/tags/temas/estados-unidos-eeuu-10821/" TargetMode="External"/><Relationship Id="rId111" Type="http://schemas.openxmlformats.org/officeDocument/2006/relationships/hyperlink" Target="http://s.libertaddigital.com/2016/11/07/3-Activos-bancos-centrales.png" TargetMode="External"/><Relationship Id="rId132" Type="http://schemas.openxmlformats.org/officeDocument/2006/relationships/fontTable" Target="fontTable.xml"/><Relationship Id="rId15" Type="http://schemas.openxmlformats.org/officeDocument/2006/relationships/image" Target="media/image6.jpeg"/><Relationship Id="rId36" Type="http://schemas.openxmlformats.org/officeDocument/2006/relationships/hyperlink" Target="http://s.libertaddigital.com/2016/10/12/fmi_fiscal_monitor_2016_octubre.jpg" TargetMode="External"/><Relationship Id="rId57" Type="http://schemas.openxmlformats.org/officeDocument/2006/relationships/image" Target="media/image27.jpeg"/><Relationship Id="rId106" Type="http://schemas.openxmlformats.org/officeDocument/2006/relationships/hyperlink" Target="https://twitter.com/kike_vazquez/status/796378381168177153" TargetMode="External"/><Relationship Id="rId127" Type="http://schemas.openxmlformats.org/officeDocument/2006/relationships/image" Target="media/image58.jpeg"/><Relationship Id="rId10" Type="http://schemas.openxmlformats.org/officeDocument/2006/relationships/image" Target="media/image3.jpeg"/><Relationship Id="rId31" Type="http://schemas.openxmlformats.org/officeDocument/2006/relationships/image" Target="media/image17.jpeg"/><Relationship Id="rId52" Type="http://schemas.openxmlformats.org/officeDocument/2006/relationships/hyperlink" Target="http://s.libertaddigital.com/2016/10/14/1_gasto_publico.jpg" TargetMode="External"/><Relationship Id="rId73" Type="http://schemas.openxmlformats.org/officeDocument/2006/relationships/hyperlink" Target="http://topics.wsj.com/person/B/Bill-Gross/52" TargetMode="External"/><Relationship Id="rId78" Type="http://schemas.openxmlformats.org/officeDocument/2006/relationships/hyperlink" Target="http://quotes.wsj.com/UK/XLON/ADN" TargetMode="External"/><Relationship Id="rId94" Type="http://schemas.openxmlformats.org/officeDocument/2006/relationships/hyperlink" Target="http://www.elconfidencial.com/tags/organismos/wall-street-5987/" TargetMode="External"/><Relationship Id="rId99" Type="http://schemas.openxmlformats.org/officeDocument/2006/relationships/hyperlink" Target="http://blogs.elconfidencial.com/mercados/perlas-de-kike/2015-08-06/compra-a-cualquier-precio_956108/" TargetMode="External"/><Relationship Id="rId101" Type="http://schemas.openxmlformats.org/officeDocument/2006/relationships/hyperlink" Target="http://blogs.elconfidencial.com/mercados/perlas-de-kike/2016-09-13/el-unico-juego-sobre-la-mesa-los-bancos-centrales_1258976/" TargetMode="External"/><Relationship Id="rId122" Type="http://schemas.openxmlformats.org/officeDocument/2006/relationships/image" Target="media/image53.jpeg"/><Relationship Id="rId4" Type="http://schemas.openxmlformats.org/officeDocument/2006/relationships/settings" Target="settings.xml"/><Relationship Id="rId9" Type="http://schemas.openxmlformats.org/officeDocument/2006/relationships/hyperlink" Target="http://www.elconfidencial.com/economia/2016-10-04/fmi-espana-crecimiento-2016-previsiones_1270268/" TargetMode="External"/><Relationship Id="rId26" Type="http://schemas.openxmlformats.org/officeDocument/2006/relationships/image" Target="media/image12.png"/><Relationship Id="rId47" Type="http://schemas.openxmlformats.org/officeDocument/2006/relationships/hyperlink" Target="http://topics.wsj.com/person/D/Donald-Trump/159" TargetMode="External"/><Relationship Id="rId68" Type="http://schemas.openxmlformats.org/officeDocument/2006/relationships/image" Target="media/image33.jpeg"/><Relationship Id="rId89" Type="http://schemas.openxmlformats.org/officeDocument/2006/relationships/hyperlink" Target="http://voxeu.org/article/exploding-wealth-inequality-united-states" TargetMode="External"/><Relationship Id="rId112" Type="http://schemas.openxmlformats.org/officeDocument/2006/relationships/image" Target="media/image49.png"/><Relationship Id="rId133" Type="http://schemas.openxmlformats.org/officeDocument/2006/relationships/theme" Target="theme/theme1.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151</Pages>
  <Words>61695</Words>
  <Characters>339325</Characters>
  <Application>Microsoft Office Word</Application>
  <DocSecurity>0</DocSecurity>
  <Lines>2827</Lines>
  <Paragraphs>800</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400220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Ricardo Lomoro</dc:creator>
  <cp:lastModifiedBy>Ricardo Lomoro</cp:lastModifiedBy>
  <cp:revision>2</cp:revision>
  <dcterms:created xsi:type="dcterms:W3CDTF">2016-12-07T22:17:00Z</dcterms:created>
  <dcterms:modified xsi:type="dcterms:W3CDTF">2016-12-07T22:17:00Z</dcterms:modified>
</cp:coreProperties>
</file>