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396B" w:rsidRPr="005A6D65"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 xml:space="preserve">Paper  - </w:t>
      </w:r>
      <w:r>
        <w:rPr>
          <w:rFonts w:ascii="Times New Roman" w:hAnsi="Times New Roman" w:cs="Times New Roman"/>
          <w:b/>
          <w:sz w:val="24"/>
          <w:szCs w:val="24"/>
        </w:rPr>
        <w:t>Inteligencia Artificial (una “orgía digital”,</w:t>
      </w:r>
      <w:r w:rsidRPr="005A6D65">
        <w:rPr>
          <w:rFonts w:ascii="Times New Roman" w:hAnsi="Times New Roman" w:cs="Times New Roman"/>
          <w:b/>
          <w:sz w:val="24"/>
          <w:szCs w:val="24"/>
        </w:rPr>
        <w:t xml:space="preserve"> entre robots y supercomputadoras</w:t>
      </w:r>
      <w:r>
        <w:rPr>
          <w:rFonts w:ascii="Times New Roman" w:hAnsi="Times New Roman" w:cs="Times New Roman"/>
          <w:b/>
          <w:sz w:val="24"/>
          <w:szCs w:val="24"/>
        </w:rPr>
        <w:t>)</w:t>
      </w:r>
    </w:p>
    <w:p w:rsidR="006F396B" w:rsidRDefault="006F396B" w:rsidP="006F396B">
      <w:pPr>
        <w:spacing w:line="240" w:lineRule="auto"/>
        <w:jc w:val="both"/>
        <w:rPr>
          <w:rFonts w:ascii="Times New Roman" w:hAnsi="Times New Roman" w:cs="Times New Roman"/>
          <w:b/>
          <w:sz w:val="24"/>
          <w:szCs w:val="24"/>
        </w:rPr>
      </w:pPr>
    </w:p>
    <w:p w:rsidR="006F396B" w:rsidRDefault="006F396B" w:rsidP="006F396B">
      <w:pPr>
        <w:spacing w:line="240" w:lineRule="auto"/>
        <w:jc w:val="both"/>
        <w:rPr>
          <w:rFonts w:ascii="Times New Roman" w:hAnsi="Times New Roman" w:cs="Times New Roman"/>
          <w:b/>
          <w:sz w:val="24"/>
          <w:szCs w:val="24"/>
        </w:rPr>
      </w:pPr>
      <w:r>
        <w:rPr>
          <w:noProof/>
          <w:lang w:eastAsia="es-ES"/>
        </w:rPr>
        <w:drawing>
          <wp:inline distT="0" distB="0" distL="0" distR="0" wp14:anchorId="52391269" wp14:editId="7284291F">
            <wp:extent cx="5731510" cy="3166745"/>
            <wp:effectExtent l="0" t="0" r="2540" b="0"/>
            <wp:docPr id="28" name="Imagen 28" descr="http://estaticos.expansion.com/assets/multimedia/imagenes/2017/10/31/15094840163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7/10/31/15094840163358.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166745"/>
                    </a:xfrm>
                    <a:prstGeom prst="rect">
                      <a:avLst/>
                    </a:prstGeom>
                    <a:noFill/>
                    <a:ln>
                      <a:noFill/>
                    </a:ln>
                  </pic:spPr>
                </pic:pic>
              </a:graphicData>
            </a:graphic>
          </wp:inline>
        </w:drawing>
      </w:r>
    </w:p>
    <w:p w:rsidR="006F396B" w:rsidRDefault="006F396B" w:rsidP="006F396B">
      <w:pPr>
        <w:spacing w:line="240" w:lineRule="auto"/>
        <w:jc w:val="both"/>
        <w:rPr>
          <w:rFonts w:ascii="Times New Roman" w:hAnsi="Times New Roman" w:cs="Times New Roman"/>
          <w:b/>
          <w:sz w:val="24"/>
          <w:szCs w:val="24"/>
        </w:rPr>
      </w:pPr>
    </w:p>
    <w:p w:rsidR="006F396B" w:rsidRDefault="006F396B" w:rsidP="006F396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A6D65">
        <w:rPr>
          <w:rFonts w:ascii="Times New Roman" w:hAnsi="Times New Roman" w:cs="Times New Roman"/>
          <w:b/>
          <w:sz w:val="24"/>
          <w:szCs w:val="24"/>
        </w:rPr>
        <w:t>Introducción</w:t>
      </w:r>
      <w:r>
        <w:rPr>
          <w:rFonts w:ascii="Times New Roman" w:hAnsi="Times New Roman" w:cs="Times New Roman"/>
          <w:b/>
          <w:sz w:val="24"/>
          <w:szCs w:val="24"/>
        </w:rPr>
        <w:t xml:space="preserve">: </w:t>
      </w:r>
      <w:r w:rsidRPr="007B33BA">
        <w:rPr>
          <w:rFonts w:ascii="Times New Roman" w:hAnsi="Times New Roman" w:cs="Times New Roman"/>
          <w:b/>
          <w:sz w:val="24"/>
          <w:szCs w:val="24"/>
        </w:rPr>
        <w:t>u</w:t>
      </w:r>
      <w:r>
        <w:rPr>
          <w:rFonts w:ascii="Times New Roman" w:hAnsi="Times New Roman" w:cs="Times New Roman"/>
          <w:b/>
          <w:sz w:val="24"/>
          <w:szCs w:val="24"/>
        </w:rPr>
        <w:t>na “económica irreal aumentada” o “el imperio de la frivolidad”</w:t>
      </w:r>
    </w:p>
    <w:p w:rsidR="006F396B" w:rsidRPr="00532414" w:rsidRDefault="006F396B" w:rsidP="006F396B">
      <w:pPr>
        <w:pStyle w:val="selectionshareable"/>
        <w:shd w:val="clear" w:color="auto" w:fill="FFFFFF"/>
        <w:spacing w:after="300"/>
        <w:jc w:val="both"/>
        <w:textAlignment w:val="baseline"/>
      </w:pPr>
      <w:r>
        <w:t>Las máquinas acumulan cada vez más memoria. Ya pueden diagnosticar mejor que un médico, conducir automóviles y crear órganos para trasplantes.</w:t>
      </w:r>
    </w:p>
    <w:p w:rsidR="006F396B" w:rsidRPr="009B71BF" w:rsidRDefault="006F396B" w:rsidP="006F396B">
      <w:pPr>
        <w:pStyle w:val="selectionshareable"/>
        <w:shd w:val="clear" w:color="auto" w:fill="FFFFFF"/>
        <w:spacing w:after="300"/>
        <w:jc w:val="both"/>
        <w:textAlignment w:val="baseline"/>
      </w:pPr>
      <w:r>
        <w:t xml:space="preserve">El avance incesante de la tecnología y el conocimiento convierten en una realidad lo que hace 50 años era apenas una utopía imaginada por escritores de ciencia ficción como Bradbury o Asimov. Las computadoras logran tener cada vez más memoria y realizar algoritmos extremadamente complejos. Eso convierte a estas máquinas en robots que logran construir una casa en 48 horas, “imprimir” en 3D un riñón para ser implantado en un ser humano o conducir un automóvil por una autopista. Ese conjunto ordenado de operaciones sistemáticas que permite hacer un cálculo y hallar la solución a una enorme variedad de tipos de problemas nos lleva a una dimensión totalmente nueva para la Humanidad y los expertos predicen que se desarrollará a una velocidad nunca vista antes. Ponen como ejemplo los teléfonos inteligentes que hace diez años no existían y que hoy están en manos de buena parte de los seres humanos. Creen que los robots y las computadoras superinteligentes serán algo cotidiano en la vida de los humanos antes del 2035. </w:t>
      </w:r>
      <w:r w:rsidRPr="009B71BF">
        <w:t xml:space="preserve">Un salto científico que nos lleva a un período de maravillosos beneficios y enorme incertidumbre. Elon Musk, uno de los padres de Internet y decenas de exitosas empresas en Silicon Valley, aseguró ante una audiencia de ingenieros informáticos en el Massachusetts Institute of Technology, que en menos de diez años las máquinas van a interactuar normalmente con los hombres y que eso nos tenía que llamar a la reflexión porque podría “tentar al diablo y convertirse en una amenaza para la Humanidad”. El célebre físico y cosmólogo Stephen Hawkins envió un mensaje a la conferencia Zeitgeist-2015 que se celebró en Londres diciendo que la Inteligencia Artificial podría conducir al fin de la Civilización”. Bill Gates cree que hay que regular a nivel global las máquinas inteligentes que </w:t>
      </w:r>
      <w:r>
        <w:t xml:space="preserve">se están construyendo “antes </w:t>
      </w:r>
      <w:r w:rsidRPr="009B71BF">
        <w:t>que sea tarde”.</w:t>
      </w:r>
    </w:p>
    <w:p w:rsidR="006F396B" w:rsidRDefault="006F396B" w:rsidP="006F396B">
      <w:pPr>
        <w:pStyle w:val="selectionshareable"/>
        <w:shd w:val="clear" w:color="auto" w:fill="FFFFFF"/>
        <w:spacing w:after="300"/>
        <w:jc w:val="both"/>
        <w:textAlignment w:val="baseline"/>
      </w:pPr>
      <w:r>
        <w:lastRenderedPageBreak/>
        <w:t>El miedo a las bestias creadas por el hombre nos acompaña, al menos, desde la Revolución Industrial. Frankenstein es el ejemplo más acabado. Pero fue Isaac Asimov que en el relato Runarund, de 1942, que dictó las tres leyes básicas para defender a los humanos de los robots, que se difundió un temor infundado de que las máquinas podrían revelarse contra sus creadores. Por ahora, los robots que conocemos son “muy estúpidos” de acuerdo a los ingenieros de la IBM que son los que hasta ahora han llegado más lejos en su concreción. Sabemos que pueden reconocer voz e imagen, detectar y diagnosticar enfermedades, conducir automóviles, levantar y colocar elementos de gran peso o extrema precisión, realizar complejas operaciones a humanos, así como cálculos infinitos. Y que lo hacen mejor que los humanos. Incluso, hay sistemas cognitivos que permiten desarrollar computadoras capaces de aprender por sí mismas. Pero ninguna máquina ha logrado ni el más mínimo grado de autonomía y mucho menos de discernimiento. Eso, todavía sigue siendo una virtud exclusiva del complejísimo cerebro humano.</w:t>
      </w:r>
    </w:p>
    <w:p w:rsidR="006F396B" w:rsidRDefault="006F396B" w:rsidP="006F396B">
      <w:pPr>
        <w:pStyle w:val="selectionshareable"/>
        <w:shd w:val="clear" w:color="auto" w:fill="FFFFFF"/>
        <w:spacing w:after="300"/>
        <w:jc w:val="both"/>
        <w:textAlignment w:val="baseline"/>
      </w:pPr>
      <w:r>
        <w:t>Sin embargo, nadie está sacando el pie del acelerador para conseguir el robot más eficiente posible sin tener en cuenta sus consecuencias. Google pagó 400 millones de dólares por la empresa británica de robótica DeepMind y la sumo a las otras siete empresas del ramo que ya había comprado. Aunque perdió al gurú de la universidad de Stanford, Andrew Ng, que se fue a desarrollar algoritmos complejos con la gigante china Baidu. Facebook abrió un laboratorio de desarrollo de nuevas inteligencias dirigido por otro gurú Yann LeCun de la New York University. Empresas más pequeñas como Narrative Science de Chicago o Kensho de Cambridge ya están trabajando en la lectura de enorme cantidad de información para dar respuestas a diversas industrias. La Unión Europea aprobó un amplio presupuesto para promover una industria que ya maneja el 30% del mercado internacional. En todo el mundo, el desarrollo de la inteligencia artificial y los robots mueven millones de dólares.</w:t>
      </w:r>
    </w:p>
    <w:p w:rsidR="006F396B" w:rsidRDefault="006F396B" w:rsidP="006F396B">
      <w:pPr>
        <w:pStyle w:val="selectionshareable"/>
        <w:shd w:val="clear" w:color="auto" w:fill="FFFFFF"/>
        <w:spacing w:after="300"/>
        <w:jc w:val="both"/>
        <w:textAlignment w:val="baseline"/>
      </w:pPr>
      <w:r>
        <w:t>Las máquinas “inteligentes” ya están entre nosotros aunque no nos demos cuenta. Una tableta o un celular tiene hoy cien veces más memoria que las computadoras que usábamos a comienzos de los 90. Unos diez millones de fábricas, oficinas y casas son aseadas cada día por robots. Las pequeñas aspiradoras que vagan por sobre las alfombras de las casas sacando todo rastro de suciedad o contaminación ya son en las oficinas estadounidenses un elemento tan común como las fotocopiadoras. La industria automotriz está sostenida en más de un 70% por la fuerza del trabajo de los robots. Algunas plantas ya sólo tienen unos pocos operarios para controlar a las máquinas. En la feria de la gastronomía de Hanover se presentó una cocina diseñada por Moley Robotics que puede cocinar una gran variedad de platos por si sola a partir de las recetas que un cocinero le indique y los elementos que le provea.</w:t>
      </w:r>
    </w:p>
    <w:p w:rsidR="006F396B" w:rsidRDefault="006F396B" w:rsidP="006F396B">
      <w:pPr>
        <w:pStyle w:val="selectionshareable"/>
        <w:shd w:val="clear" w:color="auto" w:fill="FFFFFF"/>
        <w:spacing w:after="300"/>
        <w:jc w:val="both"/>
        <w:textAlignment w:val="baseline"/>
      </w:pPr>
      <w:r>
        <w:t xml:space="preserve">El proyecto más avanzado de sistemas cognitivos, de computadoras que aprenden de la información que van recibiendo, se está desarrollando en la sede de IBM en Yorktown, una hora al norte de Manhattan. Allí funciona el cerebro de “Watson” una supercomputadora /robot que logra asimilar y transmitir enormes cantidades de información (big data). Al estilo de la Deep Blue que había derrotado al gran campeón Gari Kasparov jugando al ajedrez, Watson fue puesta a prueba contra dos finalistas/estrellas del programa de preguntas y respuestas “Jeopardy” de la televisión estadounidense. No pudieron con la asimilación del equivalente a un millón de libros en un minuto que fue capaz de procesar la máquina. Desde entonces, Watson resuelve con empresarios la mejor opción de compras de competidores y acciones, dialoga con un grupo de médicos que buscan el mejor diagnóstico para extirpar un tumor cerebral, ayuda a un grupo de ingenieros de una petrolera internacional a reducir la incertidumbre de sus prospecciones en el Mar del Norte y da asesoramiento a un grupo de economistas que tienen que presentar un plan al gobierno de su país para evitar una nueva </w:t>
      </w:r>
      <w:r>
        <w:lastRenderedPageBreak/>
        <w:t xml:space="preserve">burbuja financiera. Watson “leyó” 23 millones de investigaciones médicas de última generación. A pesar de ese conocimiento, desde ya, no puede sustituir ni a un médico recién recibido pero puede diagnosticar enfermedades específicas como el más experto especialista. Obviamente, que Watson ya tiene muchos clientes que le hacen ganar a la IBM miles de millones de dólares por año. </w:t>
      </w:r>
    </w:p>
    <w:p w:rsidR="006F396B" w:rsidRDefault="006F396B" w:rsidP="006F396B">
      <w:pPr>
        <w:pStyle w:val="selectionshareable"/>
        <w:shd w:val="clear" w:color="auto" w:fill="FFFFFF"/>
        <w:spacing w:after="300"/>
        <w:jc w:val="both"/>
        <w:textAlignment w:val="baseline"/>
      </w:pPr>
      <w:r>
        <w:t>En el Instituto Wake Forest de medicina regenerativa, ubicado en la ciudad tabacalera de Winston-Salem, en Carolina del Norte, se está experimentando con una impresora en 3D que logró reproducir en apenas unas horas órganos viables para ser trasplantados en humanos. “Estamos imprimiendo algo que está vivo”, explica Young Joon Seol, el investigador que dirige la división de “bioprinting”. A la máquina se le da la información de cómo realizar una oreja y se le introducen células y piel. El resto, lo construye con un plástico orgánico. Todo va saliendo por unas jeringas y en unas pocas horas está lista para ser implantada. Lo mismo sucede con huesos y músculos. Ya se hicieron innumerables pruebas exitosas en animales y seres humanos. El director del instituto, el doctor Anthony Atala, de origen peruano, ya había anunciado en el 2006, en un muy comentado artículo de la revista especializada Lancet, que en diez años se iba a lograr la reproducción de riñones y páncreas y ahora asegura que “el objetivo se va a cumplir, en pocos años más no habrá esas angustiosas esperas para ser trasplantado”. También hay grandes avances en el estudio del cerebro gracias a los algoritmos que logran hacer cálculos de miles de millones de datos. En el laboratorio de Ingeniería Neuronal de la Universidad de Washington se está experimentando exitosamente en la comunicación telepática. Algo que nos va a permitir, entre otras cosas, entendernos con los animales.</w:t>
      </w:r>
    </w:p>
    <w:p w:rsidR="006F396B" w:rsidRDefault="006F396B" w:rsidP="006F396B">
      <w:pPr>
        <w:pStyle w:val="selectionshareable"/>
        <w:shd w:val="clear" w:color="auto" w:fill="FFFFFF"/>
        <w:spacing w:after="300"/>
        <w:jc w:val="both"/>
        <w:textAlignment w:val="baseline"/>
      </w:pPr>
      <w:r>
        <w:t>Las máquinas son especialmente buenas para el reconocimiento de imágenes. Facebook presentó una computadora llamada DeepFace que logra determinar la identidad de seres humanos con una precisión del 97% entre los usuarios de la red social. Incluso, logra reconocer en segundos a personas de un gran parecido o gemelos. Otra máquina logró clasificar los cient</w:t>
      </w:r>
      <w:r w:rsidR="004B25B1">
        <w:t>os de millones de videos de YouT</w:t>
      </w:r>
      <w:r>
        <w:t>ube en categorías tan específicas como “todos los que muestran en algún momento un florero”. Ya hay modelos muy avanzados que incorporan estas tecnologías en los GoogleGlass y los HoloLens de Microsoft. Enlitic, una compañía de San Francisco, usó la misma tecnología y desarrolló una máquina de rayos x y tomógrafos capaces de “ver” lo que ningún ojo humano podía hasta el momento. También hay grandes avances en el reconocimiento de la voz. La red china de Baidu está desarrollando programas para el acceso a Internet a través de comandos verbales a los teléfonos celulares. Y Microsoft presentó una conversación muy animada entre dos personas que se comunicaban por Skype mientras una hablaba en inglés y la otra en alemán. La máquina traducía en forma simultánea y casi a la velocidad de la palabra.</w:t>
      </w:r>
    </w:p>
    <w:p w:rsidR="006F396B" w:rsidRDefault="006F396B" w:rsidP="006F396B">
      <w:pPr>
        <w:pStyle w:val="selectionshareable"/>
        <w:shd w:val="clear" w:color="auto" w:fill="FFFFFF"/>
        <w:spacing w:after="300"/>
        <w:jc w:val="both"/>
        <w:textAlignment w:val="baseline"/>
      </w:pPr>
      <w:r>
        <w:t xml:space="preserve">También hay desarrollos para mejorar la vida de los más necesitados. La empresa australiana Fastbrick Robotics presentó una máquina denominada Hadrian capaz de colocar mil ladrillos en una hora y construir una casa en apenas dos días de trabajo. Simplemente se le da el plano en 3D y los materiales para que dos largas “manos” hagan el resto. Cada máquina cuesta 7 millones de dólares y ya vendieron toda la producción hasta el 2020. Los autos sin chofer de Google ya recorrieron cientos de miles de kilómetros en las autopistas de California con apenas once accidentes, todos provocados desde atrás por conductores que cometían alguna infracción. Florida, Michigan y Nevada aprobaron que los coches autónomos puedan transitar por sus rutas y calles. En Singapur ya hay una flota de autos que lleva a oficinistas de un distrito a otro de la ciudad sólo con la conducción de un cerebro digital. Para la diversión, la patineta voladora que utilizaba Marty McFly en la película Volver al Futuro, también es una </w:t>
      </w:r>
      <w:r>
        <w:lastRenderedPageBreak/>
        <w:t>realidad. Se llama Hendo y fue diseñada por Greg Henderdson en su empresa de Silicon Valley. Dice que funciona perfectamente pero que aún tiene que mejorar las baterías que sólo le dan 10 minutos de autonomía.</w:t>
      </w:r>
    </w:p>
    <w:p w:rsidR="006F396B" w:rsidRDefault="006F396B" w:rsidP="006F396B">
      <w:pPr>
        <w:pStyle w:val="selectionshareable"/>
        <w:shd w:val="clear" w:color="auto" w:fill="FFFFFF"/>
        <w:spacing w:after="300"/>
        <w:jc w:val="both"/>
        <w:textAlignment w:val="baseline"/>
      </w:pPr>
      <w:r>
        <w:t>Claro que todo esto va a traer transformaciones importantes en la vida de los seres humanos y la organización de las sociedades. La noticia de que un robot de la planta de Volkswagen, en Alemania, había matado a un operario de 21 años, recorrió el mundo. En realidad, la máquina no tenía ninguna autonomía. Fue un error humano de una persona que dio la orden de moverse a la máquina desde una computadora externa la que provocó que aplastara al operario contra una cinta de producción. Pero la fábrica cuenta con 800 robots y se están tomando medidas para que no vuelvan a lastimar a un ser humano. Al mismo tiempo, la información desnudó el hecho de que las máquinas habían reemplazado el trabajo de cientos de operarios y técnicos. Los expertos advierten que en 20 años habrá un gran porcentaje de la humanidad sin ninguna posibilidad de tener un puesto fijo de trabajo. Para muchos otros empleos se necesitarán estudios y un entrenamiento muy avanzado. Las máquinas están ya entre nosotros y vienen para facilitarnos y complicarnos la vida al mismo tiempo.</w:t>
      </w:r>
    </w:p>
    <w:p w:rsidR="006F396B" w:rsidRDefault="006F396B" w:rsidP="006F396B">
      <w:pPr>
        <w:spacing w:line="240" w:lineRule="auto"/>
        <w:jc w:val="both"/>
        <w:rPr>
          <w:rFonts w:ascii="Times New Roman" w:hAnsi="Times New Roman" w:cs="Times New Roman"/>
          <w:b/>
          <w:sz w:val="24"/>
          <w:szCs w:val="24"/>
        </w:rPr>
      </w:pPr>
      <w:r w:rsidRPr="00737FC2">
        <w:rPr>
          <w:rFonts w:ascii="Times New Roman" w:eastAsia="Times New Roman" w:hAnsi="Times New Roman" w:cs="Times New Roman"/>
          <w:b/>
          <w:sz w:val="24"/>
          <w:szCs w:val="24"/>
          <w:lang w:eastAsia="es-ES"/>
        </w:rPr>
        <w:t xml:space="preserve">¿Qué es la </w:t>
      </w:r>
      <w:r>
        <w:rPr>
          <w:rFonts w:ascii="Times New Roman" w:hAnsi="Times New Roman" w:cs="Times New Roman"/>
          <w:b/>
          <w:sz w:val="24"/>
          <w:szCs w:val="24"/>
        </w:rPr>
        <w:t>Digilosofía?</w:t>
      </w:r>
    </w:p>
    <w:p w:rsidR="006F396B" w:rsidRPr="00737FC2" w:rsidRDefault="006F396B" w:rsidP="006F396B">
      <w:pPr>
        <w:spacing w:line="240" w:lineRule="auto"/>
        <w:jc w:val="both"/>
        <w:rPr>
          <w:rFonts w:ascii="Times New Roman" w:hAnsi="Times New Roman" w:cs="Times New Roman"/>
          <w:sz w:val="24"/>
          <w:szCs w:val="24"/>
          <w:u w:val="single"/>
        </w:rPr>
      </w:pPr>
      <w:r w:rsidRPr="00737FC2">
        <w:rPr>
          <w:rFonts w:ascii="Times New Roman" w:hAnsi="Times New Roman" w:cs="Times New Roman"/>
          <w:sz w:val="24"/>
          <w:szCs w:val="24"/>
          <w:u w:val="single"/>
        </w:rPr>
        <w:t>El “rel</w:t>
      </w:r>
      <w:r>
        <w:rPr>
          <w:rFonts w:ascii="Times New Roman" w:hAnsi="Times New Roman" w:cs="Times New Roman"/>
          <w:sz w:val="24"/>
          <w:szCs w:val="24"/>
          <w:u w:val="single"/>
        </w:rPr>
        <w:t>ato” según</w:t>
      </w:r>
      <w:r w:rsidRPr="00737FC2">
        <w:rPr>
          <w:rFonts w:ascii="Times New Roman" w:hAnsi="Times New Roman" w:cs="Times New Roman"/>
          <w:sz w:val="24"/>
          <w:szCs w:val="24"/>
          <w:u w:val="single"/>
        </w:rPr>
        <w:t xml:space="preserve"> la banca</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La filosofía digital del</w:t>
      </w:r>
      <w:r>
        <w:rPr>
          <w:rFonts w:ascii="Times New Roman" w:hAnsi="Times New Roman"/>
          <w:sz w:val="24"/>
          <w:szCs w:val="24"/>
        </w:rPr>
        <w:t xml:space="preserve"> Banco</w:t>
      </w:r>
      <w:r w:rsidRPr="00581B25">
        <w:rPr>
          <w:rFonts w:ascii="Times New Roman" w:hAnsi="Times New Roman"/>
          <w:sz w:val="24"/>
          <w:szCs w:val="24"/>
        </w:rPr>
        <w:t xml:space="preserve"> Santander.</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581B25">
        <w:rPr>
          <w:rFonts w:ascii="Times New Roman" w:hAnsi="Times New Roman"/>
          <w:sz w:val="24"/>
          <w:szCs w:val="24"/>
        </w:rPr>
        <w:t>Si tú también piensas que primero están las personas y luego todo lo demás, y que ser digital no es un fin sino un medio, estamos conectados. Cuando quieras. Como quieras. Donde quieras.</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Digilosofía</w:t>
      </w:r>
      <w:r>
        <w:rPr>
          <w:rFonts w:ascii="Times New Roman" w:hAnsi="Times New Roman"/>
          <w:sz w:val="24"/>
          <w:szCs w:val="24"/>
        </w:rPr>
        <w:t xml:space="preserve"> </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581B25">
        <w:rPr>
          <w:rFonts w:ascii="Times New Roman" w:hAnsi="Times New Roman"/>
          <w:sz w:val="24"/>
          <w:szCs w:val="24"/>
        </w:rPr>
        <w:t>s utilizar la tecnología en beneficio de las personas y las empresas.</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eso puedes recibir en tu móvil el dinero que ganas con la Cuenta 1|2|3.</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Y gestionar tu cuenta, pagar, domiciliar y devolver recibos, enviar dinero de móvil a móvil, encender y apagar tus tarjetas y mucho más.</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Digilosofía</w:t>
      </w:r>
    </w:p>
    <w:p w:rsidR="006F396B" w:rsidRPr="00581B25"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581B25">
        <w:rPr>
          <w:rFonts w:ascii="Times New Roman" w:hAnsi="Times New Roman"/>
          <w:sz w:val="24"/>
          <w:szCs w:val="24"/>
        </w:rPr>
        <w:t>s llegar donde no ha llegado nadie.</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eso hemos sido el primer banco en permitirte pagar con cualquier móvil, y por eso el Santander es líder en pago con móvil. ¿Tienes un smartphone iOS o Android con tecnología NFC? Haz la prueba.</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Digilosofía</w:t>
      </w:r>
    </w:p>
    <w:p w:rsidR="006F396B" w:rsidRPr="00581B25"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581B25">
        <w:rPr>
          <w:rFonts w:ascii="Times New Roman" w:hAnsi="Times New Roman"/>
          <w:sz w:val="24"/>
          <w:szCs w:val="24"/>
        </w:rPr>
        <w:t>s hablar pa</w:t>
      </w:r>
      <w:r>
        <w:rPr>
          <w:rFonts w:ascii="Times New Roman" w:hAnsi="Times New Roman"/>
          <w:sz w:val="24"/>
          <w:szCs w:val="24"/>
        </w:rPr>
        <w:t>ra encontrar la mejor solución.</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eso en tu Oficina Santander, en Superlínea Santander o a través del servicio Santander Personal, encontrarás un gestor que sabe escucharte y entenderte para encontrar juntos esa solución.</w:t>
      </w:r>
    </w:p>
    <w:p w:rsidR="006F396B" w:rsidRDefault="006F396B" w:rsidP="006F396B">
      <w:pPr>
        <w:spacing w:line="240" w:lineRule="auto"/>
        <w:jc w:val="both"/>
        <w:rPr>
          <w:rFonts w:ascii="Times New Roman" w:hAnsi="Times New Roman"/>
          <w:sz w:val="24"/>
          <w:szCs w:val="24"/>
        </w:rPr>
      </w:pP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lastRenderedPageBreak/>
        <w:t>Digilosofía</w:t>
      </w:r>
    </w:p>
    <w:p w:rsidR="006F396B" w:rsidRPr="00581B25"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581B25">
        <w:rPr>
          <w:rFonts w:ascii="Times New Roman" w:hAnsi="Times New Roman"/>
          <w:sz w:val="24"/>
          <w:szCs w:val="24"/>
        </w:rPr>
        <w:t>s utilizar la tecnología en beneficio de las pymes.</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eso con la App Confirming Santander, todas las Pymes pueden anticipar sus facturas* en solo 3 clics y cobrar en 24 horas, para que tengan el dinero en su cuenta al día siguiente y la marcha de su negocio no se detenga.</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Digilosofía</w:t>
      </w:r>
    </w:p>
    <w:p w:rsidR="006F396B" w:rsidRPr="00581B25"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581B25">
        <w:rPr>
          <w:rFonts w:ascii="Times New Roman" w:hAnsi="Times New Roman"/>
          <w:sz w:val="24"/>
          <w:szCs w:val="24"/>
        </w:rPr>
        <w:t>s saber cómo llevar tu negocio al</w:t>
      </w:r>
      <w:r>
        <w:rPr>
          <w:rFonts w:ascii="Times New Roman" w:hAnsi="Times New Roman"/>
          <w:sz w:val="24"/>
          <w:szCs w:val="24"/>
        </w:rPr>
        <w:t>lí sin tener que salir de aquí.</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eso en el portal Santander Trade tienes todo lo necesario para lograr la expansión internacional de tu empresa.</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Si has llegado hasta aquí es que hemos conectado.</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Ahora puedes seguir navegando por nuestra web o dejarlo un rato y dedicarte a los tuyos. Porque Digilosofía también es conectar con lo que más importa</w:t>
      </w:r>
      <w:r>
        <w:rPr>
          <w:rFonts w:ascii="Times New Roman" w:hAnsi="Times New Roman"/>
          <w:sz w:val="24"/>
          <w:szCs w:val="24"/>
        </w:rPr>
        <w:t>”…</w:t>
      </w:r>
    </w:p>
    <w:p w:rsidR="006F396B" w:rsidRPr="00FD5CFA" w:rsidRDefault="006F396B" w:rsidP="006F396B">
      <w:pPr>
        <w:spacing w:line="240" w:lineRule="auto"/>
        <w:jc w:val="both"/>
        <w:rPr>
          <w:rFonts w:ascii="Times New Roman" w:hAnsi="Times New Roman"/>
          <w:sz w:val="24"/>
          <w:szCs w:val="24"/>
        </w:rPr>
      </w:pPr>
      <w:r w:rsidRPr="00FD5CFA">
        <w:rPr>
          <w:rFonts w:ascii="Times New Roman" w:hAnsi="Times New Roman"/>
          <w:sz w:val="24"/>
          <w:szCs w:val="24"/>
        </w:rPr>
        <w:t>El Santander ha acuñado el término Digilosofía como un concepto que va mucho más allá de una campaña publicitaria.</w:t>
      </w:r>
    </w:p>
    <w:p w:rsidR="006F396B" w:rsidRPr="00FD5CFA" w:rsidRDefault="006F396B" w:rsidP="006F396B">
      <w:pPr>
        <w:spacing w:line="240" w:lineRule="auto"/>
        <w:jc w:val="both"/>
        <w:rPr>
          <w:rFonts w:ascii="Times New Roman" w:hAnsi="Times New Roman"/>
          <w:sz w:val="24"/>
          <w:szCs w:val="24"/>
        </w:rPr>
      </w:pPr>
      <w:r w:rsidRPr="00FD5CFA">
        <w:rPr>
          <w:rFonts w:ascii="Times New Roman" w:hAnsi="Times New Roman"/>
          <w:sz w:val="24"/>
          <w:szCs w:val="24"/>
        </w:rPr>
        <w:t>Digilosofía, la filosofía digital del Santander, es una idea transversal que define el posicionamiento digital del banco. Esta filosofía gira en torno al cliente y lo pone en el centro; para que este elija cómo, cuándo y dónde relacionarse con el banco y dedicar su propio tiempo a lo que considere más importante.</w:t>
      </w:r>
    </w:p>
    <w:p w:rsidR="006F396B" w:rsidRPr="00FD5CFA" w:rsidRDefault="006F396B" w:rsidP="006F396B">
      <w:pPr>
        <w:spacing w:line="240" w:lineRule="auto"/>
        <w:jc w:val="both"/>
        <w:rPr>
          <w:rFonts w:ascii="Times New Roman" w:hAnsi="Times New Roman"/>
          <w:sz w:val="24"/>
          <w:szCs w:val="24"/>
        </w:rPr>
      </w:pPr>
      <w:r w:rsidRPr="00FD5CFA">
        <w:rPr>
          <w:rFonts w:ascii="Times New Roman" w:hAnsi="Times New Roman"/>
          <w:sz w:val="24"/>
          <w:szCs w:val="24"/>
        </w:rPr>
        <w:t>Según Santander, Digilosofía es poner la tecnología al servicio de las personas y no al revés, para resolver las gestiones del día a día de una manera rápida y sencilla, hablando poco y solucionando mucho.</w:t>
      </w:r>
    </w:p>
    <w:p w:rsidR="006F396B" w:rsidRPr="00FD5CFA" w:rsidRDefault="006F396B" w:rsidP="006F396B">
      <w:pPr>
        <w:spacing w:line="240" w:lineRule="auto"/>
        <w:jc w:val="both"/>
        <w:rPr>
          <w:rFonts w:ascii="Times New Roman" w:hAnsi="Times New Roman"/>
          <w:sz w:val="24"/>
          <w:szCs w:val="24"/>
        </w:rPr>
      </w:pPr>
      <w:r w:rsidRPr="00FD5CFA">
        <w:rPr>
          <w:rFonts w:ascii="Times New Roman" w:hAnsi="Times New Roman"/>
          <w:sz w:val="24"/>
          <w:szCs w:val="24"/>
        </w:rPr>
        <w:t>Esta campaña publicitaria ha sido protagonizada por empleados reales del banco. En las diferentes piezas audiovisuales, digitales y gráficas se destaca el uso cotidiano de la tecnología, tanto en la actividad profesional de estos empleados, como en su vida personal para disfrutar más de sus aficiones. De esta manera el banco consigue transmitir las últimas funcionalidades digitales de una forma cercana y clara.</w:t>
      </w:r>
    </w:p>
    <w:p w:rsidR="006F396B" w:rsidRDefault="006F396B" w:rsidP="006F396B">
      <w:pPr>
        <w:spacing w:line="240" w:lineRule="auto"/>
        <w:jc w:val="both"/>
        <w:rPr>
          <w:rFonts w:ascii="Times New Roman" w:hAnsi="Times New Roman"/>
          <w:sz w:val="24"/>
          <w:szCs w:val="24"/>
        </w:rPr>
      </w:pPr>
      <w:r w:rsidRPr="00FD5CFA">
        <w:rPr>
          <w:rFonts w:ascii="Times New Roman" w:hAnsi="Times New Roman"/>
          <w:sz w:val="24"/>
          <w:szCs w:val="24"/>
        </w:rPr>
        <w:t>El concepto Digilosofía y la campaña de lanzamiento han sido elaborados a lo largo de los últimos meses por la agencia El Laboratorio. Esta campaña se está difundiendo ya en todos los medios online y offline (TV, prensa, radio, medios digitales y redes sociales), además de cubrir todos los escaparates de su red de oficinas y tener prevista una estrategia de acciones especiales que irá desarrollándose a lo largo de las próximas semanas y meses.</w:t>
      </w:r>
    </w:p>
    <w:p w:rsidR="006F396B" w:rsidRPr="00FD5CFA" w:rsidRDefault="006F396B" w:rsidP="006F396B">
      <w:pPr>
        <w:spacing w:line="240" w:lineRule="auto"/>
        <w:jc w:val="both"/>
        <w:rPr>
          <w:rFonts w:ascii="Times New Roman" w:hAnsi="Times New Roman"/>
          <w:sz w:val="24"/>
          <w:szCs w:val="24"/>
          <w:u w:val="single"/>
        </w:rPr>
      </w:pPr>
      <w:r w:rsidRPr="00FD5CFA">
        <w:rPr>
          <w:rFonts w:ascii="Times New Roman" w:hAnsi="Times New Roman"/>
          <w:sz w:val="24"/>
          <w:szCs w:val="24"/>
          <w:u w:val="single"/>
        </w:rPr>
        <w:t>El “relato” según San Google y Wikipedia:</w:t>
      </w:r>
    </w:p>
    <w:p w:rsidR="006F396B" w:rsidRPr="00FD5CFA" w:rsidRDefault="006F396B" w:rsidP="006F396B">
      <w:pPr>
        <w:spacing w:line="240" w:lineRule="auto"/>
        <w:jc w:val="both"/>
        <w:rPr>
          <w:rFonts w:ascii="Times New Roman" w:hAnsi="Times New Roman"/>
          <w:sz w:val="24"/>
          <w:szCs w:val="24"/>
          <w:lang w:val="en-GB"/>
        </w:rPr>
      </w:pPr>
      <w:r w:rsidRPr="00FD5CFA">
        <w:rPr>
          <w:rFonts w:ascii="Times New Roman" w:hAnsi="Times New Roman"/>
          <w:sz w:val="24"/>
          <w:szCs w:val="24"/>
          <w:lang w:val="en-GB"/>
        </w:rPr>
        <w:t>Digital philosophy is a direction in philosophy and cosmology advocated by certain mathematicians and theoretical physicists, including: Edward Fredkin, Konrad Zuse, Stephen Wolfram, Rudy Rucker, Gregory Chaitin, and Seth Lloyd.</w:t>
      </w:r>
    </w:p>
    <w:p w:rsidR="006F396B" w:rsidRPr="00FD5CFA" w:rsidRDefault="006F396B" w:rsidP="006F396B">
      <w:pPr>
        <w:pStyle w:val="NormalWeb"/>
        <w:shd w:val="clear" w:color="auto" w:fill="FFFFFF"/>
        <w:spacing w:before="120" w:beforeAutospacing="0" w:after="120" w:afterAutospacing="0"/>
        <w:jc w:val="both"/>
        <w:rPr>
          <w:lang w:val="en-GB"/>
        </w:rPr>
      </w:pPr>
      <w:r w:rsidRPr="00FD5CFA">
        <w:rPr>
          <w:lang w:val="en-GB"/>
        </w:rPr>
        <w:t>Overview</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Digital philosophy is a modern re-interpretation of </w:t>
      </w:r>
      <w:hyperlink r:id="rId7" w:tooltip="Gottfried Leibniz" w:history="1">
        <w:r w:rsidRPr="00A9013B">
          <w:rPr>
            <w:rStyle w:val="Hipervnculo"/>
            <w:rFonts w:eastAsiaTheme="majorEastAsia"/>
            <w:color w:val="auto"/>
            <w:u w:val="none"/>
            <w:lang w:val="en-GB"/>
          </w:rPr>
          <w:t>Gottfried Leibniz</w:t>
        </w:r>
      </w:hyperlink>
      <w:r w:rsidRPr="00A9013B">
        <w:rPr>
          <w:lang w:val="en-GB"/>
        </w:rPr>
        <w:t>'s </w:t>
      </w:r>
      <w:hyperlink r:id="rId8" w:tooltip="Monism" w:history="1">
        <w:r w:rsidRPr="00A9013B">
          <w:rPr>
            <w:rStyle w:val="Hipervnculo"/>
            <w:rFonts w:eastAsiaTheme="majorEastAsia"/>
            <w:color w:val="auto"/>
            <w:u w:val="none"/>
            <w:lang w:val="en-GB"/>
          </w:rPr>
          <w:t>monist</w:t>
        </w:r>
      </w:hyperlink>
      <w:r w:rsidRPr="00A9013B">
        <w:rPr>
          <w:lang w:val="en-GB"/>
        </w:rPr>
        <w:t> </w:t>
      </w:r>
      <w:hyperlink r:id="rId9" w:tooltip="Metaphysics" w:history="1">
        <w:r w:rsidRPr="00A9013B">
          <w:rPr>
            <w:rStyle w:val="Hipervnculo"/>
            <w:rFonts w:eastAsiaTheme="majorEastAsia"/>
            <w:color w:val="auto"/>
            <w:u w:val="none"/>
            <w:lang w:val="en-GB"/>
          </w:rPr>
          <w:t>metaphysics</w:t>
        </w:r>
      </w:hyperlink>
      <w:r w:rsidRPr="00A9013B">
        <w:rPr>
          <w:lang w:val="en-GB"/>
        </w:rPr>
        <w:t>, one that replaces Leibniz's </w:t>
      </w:r>
      <w:hyperlink r:id="rId10" w:tooltip="Monad (philosophy)" w:history="1">
        <w:r w:rsidRPr="00A9013B">
          <w:rPr>
            <w:rStyle w:val="Hipervnculo"/>
            <w:rFonts w:eastAsiaTheme="majorEastAsia"/>
            <w:color w:val="auto"/>
            <w:u w:val="none"/>
            <w:lang w:val="en-GB"/>
          </w:rPr>
          <w:t>monads</w:t>
        </w:r>
      </w:hyperlink>
      <w:r w:rsidRPr="00A9013B">
        <w:rPr>
          <w:lang w:val="en-GB"/>
        </w:rPr>
        <w:t> with aspects of the theory of </w:t>
      </w:r>
      <w:hyperlink r:id="rId11" w:tooltip="Cellular automata" w:history="1">
        <w:r w:rsidRPr="00A9013B">
          <w:rPr>
            <w:rStyle w:val="Hipervnculo"/>
            <w:rFonts w:eastAsiaTheme="majorEastAsia"/>
            <w:color w:val="auto"/>
            <w:u w:val="none"/>
            <w:lang w:val="en-GB"/>
          </w:rPr>
          <w:t>cellular automata</w:t>
        </w:r>
      </w:hyperlink>
      <w:r w:rsidRPr="00A9013B">
        <w:rPr>
          <w:lang w:val="en-GB"/>
        </w:rPr>
        <w:t>. Since, following Leibniz, the mind can be given a </w:t>
      </w:r>
      <w:hyperlink r:id="rId12" w:history="1">
        <w:r w:rsidRPr="00A9013B">
          <w:rPr>
            <w:rStyle w:val="Hipervnculo"/>
            <w:rFonts w:eastAsiaTheme="majorEastAsia"/>
            <w:color w:val="auto"/>
            <w:u w:val="none"/>
            <w:lang w:val="en-GB"/>
          </w:rPr>
          <w:t>computational</w:t>
        </w:r>
      </w:hyperlink>
      <w:r w:rsidRPr="00A9013B">
        <w:rPr>
          <w:lang w:val="en-GB"/>
        </w:rPr>
        <w:t xml:space="preserve"> treatment, digital philosophy </w:t>
      </w:r>
      <w:r w:rsidRPr="00A9013B">
        <w:rPr>
          <w:lang w:val="en-GB"/>
        </w:rPr>
        <w:lastRenderedPageBreak/>
        <w:t>attempts to consider some main issues in the </w:t>
      </w:r>
      <w:hyperlink r:id="rId13" w:tooltip="Philosophy of mind" w:history="1">
        <w:r w:rsidRPr="00A9013B">
          <w:rPr>
            <w:rStyle w:val="Hipervnculo"/>
            <w:rFonts w:eastAsiaTheme="majorEastAsia"/>
            <w:color w:val="auto"/>
            <w:u w:val="none"/>
            <w:lang w:val="en-GB"/>
          </w:rPr>
          <w:t>philosophy of mind</w:t>
        </w:r>
      </w:hyperlink>
      <w:r w:rsidRPr="00A9013B">
        <w:rPr>
          <w:lang w:val="en-GB"/>
        </w:rPr>
        <w:t>. The digital approach attempts to deal with the non-deterministic quantum theory, where it assumes that all information must have finite and discrete means of its representation, and that the evolution of a physical state is governed by local and deterministic rules.</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In </w:t>
      </w:r>
      <w:hyperlink r:id="rId14" w:tooltip="Digital physics" w:history="1">
        <w:r w:rsidRPr="00A9013B">
          <w:rPr>
            <w:rStyle w:val="Hipervnculo"/>
            <w:rFonts w:eastAsiaTheme="majorEastAsia"/>
            <w:color w:val="auto"/>
            <w:u w:val="none"/>
            <w:lang w:val="en-GB"/>
          </w:rPr>
          <w:t>Digital physics</w:t>
        </w:r>
      </w:hyperlink>
      <w:r w:rsidRPr="00A9013B">
        <w:rPr>
          <w:lang w:val="en-GB"/>
        </w:rPr>
        <w:t xml:space="preserve">, existence and thought would consist of only computation. (However, not all computation would be thought.) Thus computation is the single substance of </w:t>
      </w:r>
      <w:proofErr w:type="gramStart"/>
      <w:r w:rsidRPr="00A9013B">
        <w:rPr>
          <w:lang w:val="en-GB"/>
        </w:rPr>
        <w:t>a </w:t>
      </w:r>
      <w:hyperlink r:id="rId15" w:tooltip="Monist" w:history="1">
        <w:r w:rsidRPr="00A9013B">
          <w:rPr>
            <w:rStyle w:val="Hipervnculo"/>
            <w:rFonts w:eastAsiaTheme="majorEastAsia"/>
            <w:color w:val="auto"/>
            <w:u w:val="none"/>
            <w:lang w:val="en-GB"/>
          </w:rPr>
          <w:t>monist</w:t>
        </w:r>
      </w:hyperlink>
      <w:r w:rsidRPr="00A9013B">
        <w:rPr>
          <w:lang w:val="en-GB"/>
        </w:rPr>
        <w:t> </w:t>
      </w:r>
      <w:hyperlink r:id="rId16" w:tooltip="Metaphysics" w:history="1">
        <w:r w:rsidRPr="00A9013B">
          <w:rPr>
            <w:rStyle w:val="Hipervnculo"/>
            <w:rFonts w:eastAsiaTheme="majorEastAsia"/>
            <w:color w:val="auto"/>
            <w:u w:val="none"/>
            <w:lang w:val="en-GB"/>
          </w:rPr>
          <w:t>metaphysics</w:t>
        </w:r>
        <w:proofErr w:type="gramEnd"/>
      </w:hyperlink>
      <w:r w:rsidRPr="00A9013B">
        <w:rPr>
          <w:lang w:val="en-GB"/>
        </w:rPr>
        <w:t>, while </w:t>
      </w:r>
      <w:hyperlink r:id="rId17" w:tooltip="Subjectivity" w:history="1">
        <w:r w:rsidRPr="00A9013B">
          <w:rPr>
            <w:rStyle w:val="Hipervnculo"/>
            <w:rFonts w:eastAsiaTheme="majorEastAsia"/>
            <w:color w:val="auto"/>
            <w:u w:val="none"/>
            <w:lang w:val="en-GB"/>
          </w:rPr>
          <w:t>subjectivity</w:t>
        </w:r>
      </w:hyperlink>
      <w:r w:rsidRPr="00A9013B">
        <w:rPr>
          <w:lang w:val="en-GB"/>
        </w:rPr>
        <w:t> arises from computational </w:t>
      </w:r>
      <w:hyperlink r:id="rId18" w:tooltip="Universality (philosophy)" w:history="1">
        <w:r w:rsidRPr="00A9013B">
          <w:rPr>
            <w:rStyle w:val="Hipervnculo"/>
            <w:rFonts w:eastAsiaTheme="majorEastAsia"/>
            <w:color w:val="auto"/>
            <w:u w:val="none"/>
            <w:lang w:val="en-GB"/>
          </w:rPr>
          <w:t>universality</w:t>
        </w:r>
      </w:hyperlink>
      <w:r w:rsidRPr="00A9013B">
        <w:rPr>
          <w:lang w:val="en-GB"/>
        </w:rPr>
        <w:t>. There are many variants of digital philosophy; however, most of them are </w:t>
      </w:r>
      <w:hyperlink r:id="rId19" w:tooltip="Digital data" w:history="1">
        <w:r w:rsidRPr="00A9013B">
          <w:rPr>
            <w:rStyle w:val="Hipervnculo"/>
            <w:rFonts w:eastAsiaTheme="majorEastAsia"/>
            <w:color w:val="auto"/>
            <w:u w:val="none"/>
            <w:lang w:val="en-GB"/>
          </w:rPr>
          <w:t>Digital data</w:t>
        </w:r>
      </w:hyperlink>
      <w:r w:rsidRPr="00A9013B">
        <w:rPr>
          <w:lang w:val="en-GB"/>
        </w:rPr>
        <w:t> theories that view all of </w:t>
      </w:r>
      <w:hyperlink r:id="rId20" w:tooltip="Philosophy of physics" w:history="1">
        <w:r w:rsidRPr="00A9013B">
          <w:rPr>
            <w:rStyle w:val="Hipervnculo"/>
            <w:rFonts w:eastAsiaTheme="majorEastAsia"/>
            <w:color w:val="auto"/>
            <w:u w:val="none"/>
            <w:lang w:val="en-GB"/>
          </w:rPr>
          <w:t>physical realities</w:t>
        </w:r>
      </w:hyperlink>
      <w:r w:rsidRPr="00A9013B">
        <w:rPr>
          <w:lang w:val="en-GB"/>
        </w:rPr>
        <w:t> and </w:t>
      </w:r>
      <w:hyperlink r:id="rId21" w:tooltip="Cognitive science" w:history="1">
        <w:r w:rsidRPr="00A9013B">
          <w:rPr>
            <w:rStyle w:val="Hipervnculo"/>
            <w:rFonts w:eastAsiaTheme="majorEastAsia"/>
            <w:color w:val="auto"/>
            <w:u w:val="none"/>
            <w:lang w:val="en-GB"/>
          </w:rPr>
          <w:t>cognitive science</w:t>
        </w:r>
      </w:hyperlink>
      <w:r w:rsidRPr="00A9013B">
        <w:rPr>
          <w:lang w:val="en-GB"/>
        </w:rPr>
        <w:t> and so on, in framework of </w:t>
      </w:r>
      <w:hyperlink r:id="rId22" w:tooltip="Information theory" w:history="1">
        <w:r w:rsidRPr="00A9013B">
          <w:rPr>
            <w:rStyle w:val="Hipervnculo"/>
            <w:rFonts w:eastAsiaTheme="majorEastAsia"/>
            <w:color w:val="auto"/>
            <w:u w:val="none"/>
            <w:lang w:val="en-GB"/>
          </w:rPr>
          <w:t>information theory</w:t>
        </w:r>
      </w:hyperlink>
      <w:r w:rsidRPr="00A9013B">
        <w:rPr>
          <w:lang w:val="en-GB"/>
        </w:rPr>
        <w:t>.</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Digital philosophers</w:t>
      </w:r>
    </w:p>
    <w:p w:rsidR="006F396B" w:rsidRPr="00A9013B" w:rsidRDefault="00976849" w:rsidP="006F396B">
      <w:pPr>
        <w:numPr>
          <w:ilvl w:val="0"/>
          <w:numId w:val="6"/>
        </w:numPr>
        <w:shd w:val="clear" w:color="auto" w:fill="FFFFFF"/>
        <w:spacing w:before="100" w:beforeAutospacing="1" w:after="24" w:line="240" w:lineRule="auto"/>
        <w:ind w:left="384"/>
        <w:jc w:val="both"/>
        <w:rPr>
          <w:rFonts w:ascii="Times New Roman" w:hAnsi="Times New Roman"/>
          <w:sz w:val="24"/>
          <w:szCs w:val="24"/>
          <w:lang w:val="en-GB"/>
        </w:rPr>
      </w:pPr>
      <w:hyperlink r:id="rId23" w:tooltip="Edward Fredkin" w:history="1">
        <w:r w:rsidR="006F396B" w:rsidRPr="00A9013B">
          <w:rPr>
            <w:rStyle w:val="Hipervnculo"/>
            <w:rFonts w:ascii="Times New Roman" w:hAnsi="Times New Roman"/>
            <w:color w:val="auto"/>
            <w:sz w:val="24"/>
            <w:szCs w:val="24"/>
            <w:u w:val="none"/>
            <w:lang w:val="en-GB"/>
          </w:rPr>
          <w:t xml:space="preserve">Edward </w:t>
        </w:r>
        <w:proofErr w:type="spellStart"/>
        <w:r w:rsidR="006F396B" w:rsidRPr="00A9013B">
          <w:rPr>
            <w:rStyle w:val="Hipervnculo"/>
            <w:rFonts w:ascii="Times New Roman" w:hAnsi="Times New Roman"/>
            <w:color w:val="auto"/>
            <w:sz w:val="24"/>
            <w:szCs w:val="24"/>
            <w:u w:val="none"/>
            <w:lang w:val="en-GB"/>
          </w:rPr>
          <w:t>Fredkin</w:t>
        </w:r>
        <w:proofErr w:type="spellEnd"/>
      </w:hyperlink>
      <w:r w:rsidR="006F396B" w:rsidRPr="00A9013B">
        <w:rPr>
          <w:rFonts w:ascii="Times New Roman" w:hAnsi="Times New Roman"/>
          <w:sz w:val="24"/>
          <w:szCs w:val="24"/>
          <w:lang w:val="en-GB"/>
        </w:rPr>
        <w:t>. In his paper “Finite Nature” (1992), computer pioneer Edward Fredkin stated two fundamental laws of </w:t>
      </w:r>
      <w:hyperlink r:id="rId24" w:tooltip="Physical information" w:history="1">
        <w:r w:rsidR="006F396B" w:rsidRPr="00A9013B">
          <w:rPr>
            <w:rStyle w:val="Hipervnculo"/>
            <w:rFonts w:ascii="Times New Roman" w:hAnsi="Times New Roman"/>
            <w:color w:val="auto"/>
            <w:sz w:val="24"/>
            <w:szCs w:val="24"/>
            <w:u w:val="none"/>
            <w:lang w:val="en-GB"/>
          </w:rPr>
          <w:t>physical information</w:t>
        </w:r>
      </w:hyperlink>
      <w:r w:rsidR="006F396B" w:rsidRPr="00A9013B">
        <w:rPr>
          <w:rFonts w:ascii="Times New Roman" w:hAnsi="Times New Roman"/>
          <w:sz w:val="24"/>
          <w:szCs w:val="24"/>
          <w:lang w:val="en-GB"/>
        </w:rPr>
        <w:t>. As </w:t>
      </w:r>
      <w:hyperlink r:id="rId25" w:tooltip="Unsolved problems in physics" w:history="1">
        <w:r w:rsidR="006F396B" w:rsidRPr="00A9013B">
          <w:rPr>
            <w:rStyle w:val="Hipervnculo"/>
            <w:rFonts w:ascii="Times New Roman" w:hAnsi="Times New Roman"/>
            <w:color w:val="auto"/>
            <w:sz w:val="24"/>
            <w:szCs w:val="24"/>
            <w:u w:val="none"/>
            <w:lang w:val="en-GB"/>
          </w:rPr>
          <w:t>unsolved problems in physics</w:t>
        </w:r>
      </w:hyperlink>
      <w:r w:rsidR="006F396B" w:rsidRPr="00A9013B">
        <w:rPr>
          <w:rFonts w:ascii="Times New Roman" w:hAnsi="Times New Roman"/>
          <w:sz w:val="24"/>
          <w:szCs w:val="24"/>
          <w:lang w:val="en-GB"/>
        </w:rPr>
        <w:t> these two fundamental laws have two fundamental </w:t>
      </w:r>
      <w:hyperlink r:id="rId26" w:tooltip="Logical consequence" w:history="1">
        <w:r w:rsidR="006F396B" w:rsidRPr="00A9013B">
          <w:rPr>
            <w:rStyle w:val="Hipervnculo"/>
            <w:rFonts w:ascii="Times New Roman" w:hAnsi="Times New Roman"/>
            <w:color w:val="auto"/>
            <w:sz w:val="24"/>
            <w:szCs w:val="24"/>
            <w:u w:val="none"/>
            <w:lang w:val="en-GB"/>
          </w:rPr>
          <w:t>consequences</w:t>
        </w:r>
      </w:hyperlink>
      <w:r w:rsidR="006F396B" w:rsidRPr="00A9013B">
        <w:rPr>
          <w:rFonts w:ascii="Times New Roman" w:hAnsi="Times New Roman"/>
          <w:sz w:val="24"/>
          <w:szCs w:val="24"/>
          <w:lang w:val="en-GB"/>
        </w:rPr>
        <w:t>.</w:t>
      </w:r>
    </w:p>
    <w:p w:rsidR="006F396B" w:rsidRPr="00A9013B" w:rsidRDefault="006F396B" w:rsidP="006F396B">
      <w:pPr>
        <w:numPr>
          <w:ilvl w:val="0"/>
          <w:numId w:val="7"/>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All information must have a digital means of its </w:t>
      </w:r>
      <w:hyperlink r:id="rId27" w:tooltip="Representation (systemics)" w:history="1">
        <w:r w:rsidRPr="00A9013B">
          <w:rPr>
            <w:rStyle w:val="Hipervnculo"/>
            <w:rFonts w:ascii="Times New Roman" w:hAnsi="Times New Roman"/>
            <w:color w:val="auto"/>
            <w:sz w:val="24"/>
            <w:szCs w:val="24"/>
            <w:u w:val="none"/>
            <w:lang w:val="en-GB"/>
          </w:rPr>
          <w:t>representation</w:t>
        </w:r>
      </w:hyperlink>
      <w:r w:rsidRPr="00A9013B">
        <w:rPr>
          <w:rFonts w:ascii="Times New Roman" w:hAnsi="Times New Roman"/>
          <w:sz w:val="24"/>
          <w:szCs w:val="24"/>
          <w:lang w:val="en-GB"/>
        </w:rPr>
        <w:t>.</w:t>
      </w:r>
    </w:p>
    <w:p w:rsidR="006F396B" w:rsidRPr="00A9013B" w:rsidRDefault="006F396B" w:rsidP="006F396B">
      <w:pPr>
        <w:numPr>
          <w:ilvl w:val="0"/>
          <w:numId w:val="7"/>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An informational process transforms the digital representation of the state of the system into its future state.</w:t>
      </w:r>
    </w:p>
    <w:p w:rsidR="006F396B" w:rsidRPr="00A9013B" w:rsidRDefault="006F396B" w:rsidP="006F396B">
      <w:pPr>
        <w:numPr>
          <w:ilvl w:val="0"/>
          <w:numId w:val="7"/>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If Fredkin's first fundamental law of information is correct then Einstein's theory of </w:t>
      </w:r>
      <w:hyperlink r:id="rId28" w:tooltip="General relativity theory" w:history="1">
        <w:r w:rsidRPr="00A9013B">
          <w:rPr>
            <w:rStyle w:val="Hipervnculo"/>
            <w:rFonts w:ascii="Times New Roman" w:hAnsi="Times New Roman"/>
            <w:color w:val="auto"/>
            <w:sz w:val="24"/>
            <w:szCs w:val="24"/>
            <w:u w:val="none"/>
            <w:lang w:val="en-GB"/>
          </w:rPr>
          <w:t>general relativity theory</w:t>
        </w:r>
      </w:hyperlink>
      <w:r w:rsidRPr="00A9013B">
        <w:rPr>
          <w:rFonts w:ascii="Times New Roman" w:hAnsi="Times New Roman"/>
          <w:sz w:val="24"/>
          <w:szCs w:val="24"/>
          <w:lang w:val="en-GB"/>
        </w:rPr>
        <w:t> is not entirely correct, because the theory does not rely upon </w:t>
      </w:r>
      <w:hyperlink r:id="rId29" w:tooltip="Digital information" w:history="1">
        <w:r w:rsidRPr="00A9013B">
          <w:rPr>
            <w:rStyle w:val="Hipervnculo"/>
            <w:rFonts w:ascii="Times New Roman" w:hAnsi="Times New Roman"/>
            <w:color w:val="auto"/>
            <w:sz w:val="24"/>
            <w:szCs w:val="24"/>
            <w:u w:val="none"/>
            <w:lang w:val="en-GB"/>
          </w:rPr>
          <w:t>digital information</w:t>
        </w:r>
      </w:hyperlink>
      <w:r w:rsidRPr="00A9013B">
        <w:rPr>
          <w:rFonts w:ascii="Times New Roman" w:hAnsi="Times New Roman"/>
          <w:sz w:val="24"/>
          <w:szCs w:val="24"/>
          <w:lang w:val="en-GB"/>
        </w:rPr>
        <w:t>.</w:t>
      </w:r>
    </w:p>
    <w:p w:rsidR="006F396B" w:rsidRPr="00A9013B" w:rsidRDefault="006F396B" w:rsidP="006F396B">
      <w:pPr>
        <w:numPr>
          <w:ilvl w:val="0"/>
          <w:numId w:val="7"/>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If Fredkin's second fundamental law is correct then the </w:t>
      </w:r>
      <w:hyperlink r:id="rId30" w:tooltip="Copenhagen interpretation" w:history="1">
        <w:r w:rsidRPr="00A9013B">
          <w:rPr>
            <w:rStyle w:val="Hipervnculo"/>
            <w:rFonts w:ascii="Times New Roman" w:hAnsi="Times New Roman"/>
            <w:color w:val="auto"/>
            <w:sz w:val="24"/>
            <w:szCs w:val="24"/>
            <w:u w:val="none"/>
            <w:lang w:val="en-GB"/>
          </w:rPr>
          <w:t>Copenhagen interpretation</w:t>
        </w:r>
      </w:hyperlink>
      <w:r w:rsidRPr="00A9013B">
        <w:rPr>
          <w:rFonts w:ascii="Times New Roman" w:hAnsi="Times New Roman"/>
          <w:sz w:val="24"/>
          <w:szCs w:val="24"/>
          <w:lang w:val="en-GB"/>
        </w:rPr>
        <w:t> of </w:t>
      </w:r>
      <w:hyperlink r:id="rId31" w:tooltip="Introduction to quantum mechanics" w:history="1">
        <w:r w:rsidRPr="00A9013B">
          <w:rPr>
            <w:rStyle w:val="Hipervnculo"/>
            <w:rFonts w:ascii="Times New Roman" w:hAnsi="Times New Roman"/>
            <w:color w:val="auto"/>
            <w:sz w:val="24"/>
            <w:szCs w:val="24"/>
            <w:u w:val="none"/>
            <w:lang w:val="en-GB"/>
          </w:rPr>
          <w:t>quantum mechanics</w:t>
        </w:r>
      </w:hyperlink>
      <w:r w:rsidRPr="00A9013B">
        <w:rPr>
          <w:rFonts w:ascii="Times New Roman" w:hAnsi="Times New Roman"/>
          <w:sz w:val="24"/>
          <w:szCs w:val="24"/>
          <w:lang w:val="en-GB"/>
        </w:rPr>
        <w:t> is not entirely correct, because quantum randomness lacks a digitally </w:t>
      </w:r>
      <w:hyperlink r:id="rId32" w:tooltip="Deterministic" w:history="1">
        <w:r w:rsidRPr="00A9013B">
          <w:rPr>
            <w:rStyle w:val="Hipervnculo"/>
            <w:rFonts w:ascii="Times New Roman" w:hAnsi="Times New Roman"/>
            <w:color w:val="auto"/>
            <w:sz w:val="24"/>
            <w:szCs w:val="24"/>
            <w:u w:val="none"/>
            <w:lang w:val="en-GB"/>
          </w:rPr>
          <w:t>deterministic</w:t>
        </w:r>
      </w:hyperlink>
      <w:r w:rsidRPr="00A9013B">
        <w:rPr>
          <w:rFonts w:ascii="Times New Roman" w:hAnsi="Times New Roman"/>
          <w:sz w:val="24"/>
          <w:szCs w:val="24"/>
          <w:lang w:val="en-GB"/>
        </w:rPr>
        <w:t> explanation.</w:t>
      </w:r>
    </w:p>
    <w:p w:rsidR="006F396B" w:rsidRPr="00A9013B" w:rsidRDefault="00976849" w:rsidP="006F396B">
      <w:pPr>
        <w:numPr>
          <w:ilvl w:val="0"/>
          <w:numId w:val="8"/>
        </w:numPr>
        <w:shd w:val="clear" w:color="auto" w:fill="FFFFFF"/>
        <w:spacing w:before="100" w:beforeAutospacing="1" w:after="24" w:line="240" w:lineRule="auto"/>
        <w:ind w:left="384"/>
        <w:jc w:val="both"/>
        <w:rPr>
          <w:rFonts w:ascii="Times New Roman" w:hAnsi="Times New Roman"/>
          <w:sz w:val="24"/>
          <w:szCs w:val="24"/>
          <w:lang w:val="en-GB"/>
        </w:rPr>
      </w:pPr>
      <w:hyperlink r:id="rId33" w:tooltip="Stephen Wolfram" w:history="1">
        <w:r w:rsidR="006F396B" w:rsidRPr="00A9013B">
          <w:rPr>
            <w:rStyle w:val="Hipervnculo"/>
            <w:rFonts w:ascii="Times New Roman" w:hAnsi="Times New Roman"/>
            <w:color w:val="auto"/>
            <w:sz w:val="24"/>
            <w:szCs w:val="24"/>
            <w:u w:val="none"/>
            <w:lang w:val="en-GB"/>
          </w:rPr>
          <w:t>Stephen Wolfram</w:t>
        </w:r>
      </w:hyperlink>
      <w:r w:rsidR="006F396B" w:rsidRPr="00A9013B">
        <w:rPr>
          <w:rFonts w:ascii="Times New Roman" w:hAnsi="Times New Roman"/>
          <w:sz w:val="24"/>
          <w:szCs w:val="24"/>
          <w:lang w:val="en-GB"/>
        </w:rPr>
        <w:t>. In Chapter 9 of “</w:t>
      </w:r>
      <w:hyperlink r:id="rId34" w:tooltip="A New Kind of Science" w:history="1">
        <w:r w:rsidR="006F396B" w:rsidRPr="00A9013B">
          <w:rPr>
            <w:rStyle w:val="Hipervnculo"/>
            <w:rFonts w:ascii="Times New Roman" w:hAnsi="Times New Roman"/>
            <w:i/>
            <w:iCs/>
            <w:color w:val="auto"/>
            <w:sz w:val="24"/>
            <w:szCs w:val="24"/>
            <w:u w:val="none"/>
            <w:lang w:val="en-GB"/>
          </w:rPr>
          <w:t>A New Kind of Science</w:t>
        </w:r>
      </w:hyperlink>
      <w:r w:rsidR="006F396B" w:rsidRPr="00A9013B">
        <w:rPr>
          <w:rStyle w:val="Hipervnculo"/>
          <w:rFonts w:ascii="Times New Roman" w:hAnsi="Times New Roman"/>
          <w:i/>
          <w:iCs/>
          <w:color w:val="auto"/>
          <w:sz w:val="24"/>
          <w:szCs w:val="24"/>
          <w:u w:val="none"/>
          <w:lang w:val="en-GB"/>
        </w:rPr>
        <w:t>”</w:t>
      </w:r>
      <w:r w:rsidR="006F396B" w:rsidRPr="00A9013B">
        <w:rPr>
          <w:rFonts w:ascii="Times New Roman" w:hAnsi="Times New Roman"/>
          <w:sz w:val="24"/>
          <w:szCs w:val="24"/>
          <w:lang w:val="en-GB"/>
        </w:rPr>
        <w:t>, </w:t>
      </w:r>
      <w:hyperlink r:id="rId35" w:tooltip="Stephen Wolfram" w:history="1">
        <w:r w:rsidR="006F396B" w:rsidRPr="00A9013B">
          <w:rPr>
            <w:rStyle w:val="Hipervnculo"/>
            <w:rFonts w:ascii="Times New Roman" w:hAnsi="Times New Roman"/>
            <w:color w:val="auto"/>
            <w:sz w:val="24"/>
            <w:szCs w:val="24"/>
            <w:u w:val="none"/>
            <w:lang w:val="en-GB"/>
          </w:rPr>
          <w:t>Stephen Wolfram</w:t>
        </w:r>
      </w:hyperlink>
      <w:r w:rsidR="006F396B" w:rsidRPr="00A9013B">
        <w:rPr>
          <w:rFonts w:ascii="Times New Roman" w:hAnsi="Times New Roman"/>
          <w:sz w:val="24"/>
          <w:szCs w:val="24"/>
          <w:lang w:val="en-GB"/>
        </w:rPr>
        <w:t> presents an outline of a </w:t>
      </w:r>
      <w:hyperlink r:id="rId36" w:tooltip="Multiverse" w:history="1">
        <w:r w:rsidR="006F396B" w:rsidRPr="00A9013B">
          <w:rPr>
            <w:rStyle w:val="Hipervnculo"/>
            <w:rFonts w:ascii="Times New Roman" w:hAnsi="Times New Roman"/>
            <w:color w:val="auto"/>
            <w:sz w:val="24"/>
            <w:szCs w:val="24"/>
            <w:u w:val="none"/>
            <w:lang w:val="en-GB"/>
          </w:rPr>
          <w:t>multiverse</w:t>
        </w:r>
      </w:hyperlink>
      <w:r w:rsidR="006F396B" w:rsidRPr="00A9013B">
        <w:rPr>
          <w:rFonts w:ascii="Times New Roman" w:hAnsi="Times New Roman"/>
          <w:sz w:val="24"/>
          <w:szCs w:val="24"/>
          <w:lang w:val="en-GB"/>
        </w:rPr>
        <w:t> </w:t>
      </w:r>
      <w:hyperlink r:id="rId37" w:tooltip="Automaton" w:history="1">
        <w:r w:rsidR="006F396B" w:rsidRPr="00A9013B">
          <w:rPr>
            <w:rStyle w:val="Hipervnculo"/>
            <w:rFonts w:ascii="Times New Roman" w:hAnsi="Times New Roman"/>
            <w:color w:val="auto"/>
            <w:sz w:val="24"/>
            <w:szCs w:val="24"/>
            <w:u w:val="none"/>
            <w:lang w:val="en-GB"/>
          </w:rPr>
          <w:t>automaton</w:t>
        </w:r>
      </w:hyperlink>
      <w:r w:rsidR="006F396B" w:rsidRPr="00A9013B">
        <w:rPr>
          <w:rFonts w:ascii="Times New Roman" w:hAnsi="Times New Roman"/>
          <w:sz w:val="24"/>
          <w:szCs w:val="24"/>
          <w:lang w:val="en-GB"/>
        </w:rPr>
        <w:t>.</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Below the </w:t>
      </w:r>
      <w:hyperlink r:id="rId38" w:tooltip="Planck scale" w:history="1">
        <w:r w:rsidRPr="00A9013B">
          <w:rPr>
            <w:rStyle w:val="Hipervnculo"/>
            <w:rFonts w:ascii="Times New Roman" w:hAnsi="Times New Roman"/>
            <w:color w:val="auto"/>
            <w:sz w:val="24"/>
            <w:szCs w:val="24"/>
            <w:u w:val="none"/>
            <w:lang w:val="en-GB"/>
          </w:rPr>
          <w:t>Planck scale</w:t>
        </w:r>
      </w:hyperlink>
      <w:r w:rsidRPr="00A9013B">
        <w:rPr>
          <w:rFonts w:ascii="Times New Roman" w:hAnsi="Times New Roman"/>
          <w:sz w:val="24"/>
          <w:szCs w:val="24"/>
          <w:lang w:val="en-GB"/>
        </w:rPr>
        <w:t>, there is an informational substrate that allows the build-up of </w:t>
      </w:r>
      <w:hyperlink r:id="rId39" w:tooltip="Philosophy of physics" w:history="1">
        <w:r w:rsidRPr="00A9013B">
          <w:rPr>
            <w:rStyle w:val="Hipervnculo"/>
            <w:rFonts w:ascii="Times New Roman" w:hAnsi="Times New Roman"/>
            <w:color w:val="auto"/>
            <w:sz w:val="24"/>
            <w:szCs w:val="24"/>
            <w:u w:val="none"/>
            <w:lang w:val="en-GB"/>
          </w:rPr>
          <w:t>time, space, and energy</w:t>
        </w:r>
      </w:hyperlink>
      <w:r w:rsidRPr="00A9013B">
        <w:rPr>
          <w:rFonts w:ascii="Times New Roman" w:hAnsi="Times New Roman"/>
          <w:sz w:val="24"/>
          <w:szCs w:val="24"/>
          <w:lang w:val="en-GB"/>
        </w:rPr>
        <w:t> by means of an updating parameter.</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updating parameter for the multiverse is analogous to time via a mathematical </w:t>
      </w:r>
      <w:hyperlink r:id="rId40" w:tooltip="Isomorphism" w:history="1">
        <w:r w:rsidRPr="00A9013B">
          <w:rPr>
            <w:rStyle w:val="Hipervnculo"/>
            <w:rFonts w:ascii="Times New Roman" w:hAnsi="Times New Roman"/>
            <w:color w:val="auto"/>
            <w:sz w:val="24"/>
            <w:szCs w:val="24"/>
            <w:u w:val="none"/>
            <w:lang w:val="en-GB"/>
          </w:rPr>
          <w:t>isomorphism</w:t>
        </w:r>
      </w:hyperlink>
      <w:r w:rsidRPr="00A9013B">
        <w:rPr>
          <w:rFonts w:ascii="Times New Roman" w:hAnsi="Times New Roman"/>
          <w:sz w:val="24"/>
          <w:szCs w:val="24"/>
          <w:lang w:val="en-GB"/>
        </w:rPr>
        <w:t xml:space="preserve">, but the updating parameter involves </w:t>
      </w:r>
      <w:proofErr w:type="gramStart"/>
      <w:r w:rsidRPr="00A9013B">
        <w:rPr>
          <w:rFonts w:ascii="Times New Roman" w:hAnsi="Times New Roman"/>
          <w:sz w:val="24"/>
          <w:szCs w:val="24"/>
          <w:lang w:val="en-GB"/>
        </w:rPr>
        <w:t>a decomposition</w:t>
      </w:r>
      <w:proofErr w:type="gramEnd"/>
      <w:r w:rsidRPr="00A9013B">
        <w:rPr>
          <w:rFonts w:ascii="Times New Roman" w:hAnsi="Times New Roman"/>
          <w:sz w:val="24"/>
          <w:szCs w:val="24"/>
          <w:lang w:val="en-GB"/>
        </w:rPr>
        <w:t xml:space="preserve"> across </w:t>
      </w:r>
      <w:hyperlink r:id="rId41" w:tooltip="Many-worlds interpretation" w:history="1">
        <w:r w:rsidRPr="00A9013B">
          <w:rPr>
            <w:rStyle w:val="Hipervnculo"/>
            <w:rFonts w:ascii="Times New Roman" w:hAnsi="Times New Roman"/>
            <w:color w:val="auto"/>
            <w:sz w:val="24"/>
            <w:szCs w:val="24"/>
            <w:u w:val="none"/>
            <w:lang w:val="en-GB"/>
          </w:rPr>
          <w:t>alternate universes</w:t>
        </w:r>
      </w:hyperlink>
      <w:r w:rsidRPr="00A9013B">
        <w:rPr>
          <w:rFonts w:ascii="Times New Roman" w:hAnsi="Times New Roman"/>
          <w:sz w:val="24"/>
          <w:szCs w:val="24"/>
          <w:lang w:val="en-GB"/>
        </w:rPr>
        <w:t>.</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informational substrate consists of </w:t>
      </w:r>
      <w:hyperlink r:id="rId42" w:tooltip="Network node" w:history="1">
        <w:r w:rsidRPr="00A9013B">
          <w:rPr>
            <w:rStyle w:val="Hipervnculo"/>
            <w:rFonts w:ascii="Times New Roman" w:hAnsi="Times New Roman"/>
            <w:color w:val="auto"/>
            <w:sz w:val="24"/>
            <w:szCs w:val="24"/>
            <w:u w:val="none"/>
            <w:lang w:val="en-GB"/>
          </w:rPr>
          <w:t>network nodes</w:t>
        </w:r>
      </w:hyperlink>
      <w:r w:rsidRPr="00A9013B">
        <w:rPr>
          <w:rFonts w:ascii="Times New Roman" w:hAnsi="Times New Roman"/>
          <w:sz w:val="24"/>
          <w:szCs w:val="24"/>
          <w:lang w:val="en-GB"/>
        </w:rPr>
        <w:t> that can simulate </w:t>
      </w:r>
      <w:hyperlink r:id="rId43" w:tooltip="Random network" w:history="1">
        <w:r w:rsidRPr="00A9013B">
          <w:rPr>
            <w:rStyle w:val="Hipervnculo"/>
            <w:rFonts w:ascii="Times New Roman" w:hAnsi="Times New Roman"/>
            <w:color w:val="auto"/>
            <w:sz w:val="24"/>
            <w:szCs w:val="24"/>
            <w:u w:val="none"/>
            <w:lang w:val="en-GB"/>
          </w:rPr>
          <w:t>random network</w:t>
        </w:r>
      </w:hyperlink>
      <w:r w:rsidRPr="00A9013B">
        <w:rPr>
          <w:rFonts w:ascii="Times New Roman" w:hAnsi="Times New Roman"/>
          <w:sz w:val="24"/>
          <w:szCs w:val="24"/>
          <w:lang w:val="en-GB"/>
        </w:rPr>
        <w:t> models and </w:t>
      </w:r>
      <w:hyperlink r:id="rId44" w:tooltip="Path integral formulation" w:history="1">
        <w:r w:rsidRPr="00A9013B">
          <w:rPr>
            <w:rStyle w:val="Hipervnculo"/>
            <w:rFonts w:ascii="Times New Roman" w:hAnsi="Times New Roman"/>
            <w:color w:val="auto"/>
            <w:sz w:val="24"/>
            <w:szCs w:val="24"/>
            <w:u w:val="none"/>
            <w:lang w:val="en-GB"/>
          </w:rPr>
          <w:t>Feynman path integrals</w:t>
        </w:r>
      </w:hyperlink>
      <w:r w:rsidRPr="00A9013B">
        <w:rPr>
          <w:rFonts w:ascii="Times New Roman" w:hAnsi="Times New Roman"/>
          <w:sz w:val="24"/>
          <w:szCs w:val="24"/>
          <w:lang w:val="en-GB"/>
        </w:rPr>
        <w:t>.</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In physical reality, both </w:t>
      </w:r>
      <w:hyperlink r:id="rId45" w:tooltip="Energy" w:history="1">
        <w:r w:rsidRPr="00A9013B">
          <w:rPr>
            <w:rStyle w:val="Hipervnculo"/>
            <w:rFonts w:ascii="Times New Roman" w:hAnsi="Times New Roman"/>
            <w:color w:val="auto"/>
            <w:sz w:val="24"/>
            <w:szCs w:val="24"/>
            <w:u w:val="none"/>
            <w:lang w:val="en-GB"/>
          </w:rPr>
          <w:t>energy</w:t>
        </w:r>
      </w:hyperlink>
      <w:r w:rsidRPr="00A9013B">
        <w:rPr>
          <w:rFonts w:ascii="Times New Roman" w:hAnsi="Times New Roman"/>
          <w:sz w:val="24"/>
          <w:szCs w:val="24"/>
          <w:lang w:val="en-GB"/>
        </w:rPr>
        <w:t> and </w:t>
      </w:r>
      <w:hyperlink r:id="rId46" w:tooltip="Spacetime" w:history="1">
        <w:r w:rsidRPr="00A9013B">
          <w:rPr>
            <w:rStyle w:val="Hipervnculo"/>
            <w:rFonts w:ascii="Times New Roman" w:hAnsi="Times New Roman"/>
            <w:color w:val="auto"/>
            <w:sz w:val="24"/>
            <w:szCs w:val="24"/>
            <w:u w:val="none"/>
            <w:lang w:val="en-GB"/>
          </w:rPr>
          <w:t>space-time</w:t>
        </w:r>
      </w:hyperlink>
      <w:r w:rsidRPr="00A9013B">
        <w:rPr>
          <w:rFonts w:ascii="Times New Roman" w:hAnsi="Times New Roman"/>
          <w:sz w:val="24"/>
          <w:szCs w:val="24"/>
          <w:lang w:val="en-GB"/>
        </w:rPr>
        <w:t> are secondary features. The most fundamental feature of reality is </w:t>
      </w:r>
      <w:hyperlink r:id="rId47" w:tooltip="Signal (electronics)" w:history="1">
        <w:r w:rsidRPr="00A9013B">
          <w:rPr>
            <w:rStyle w:val="Hipervnculo"/>
            <w:rFonts w:ascii="Times New Roman" w:hAnsi="Times New Roman"/>
            <w:color w:val="auto"/>
            <w:sz w:val="24"/>
            <w:szCs w:val="24"/>
            <w:u w:val="none"/>
            <w:lang w:val="en-GB"/>
          </w:rPr>
          <w:t>signal</w:t>
        </w:r>
      </w:hyperlink>
      <w:r w:rsidRPr="00A9013B">
        <w:rPr>
          <w:rFonts w:ascii="Times New Roman" w:hAnsi="Times New Roman"/>
          <w:sz w:val="24"/>
          <w:szCs w:val="24"/>
          <w:lang w:val="en-GB"/>
        </w:rPr>
        <w:t> </w:t>
      </w:r>
      <w:hyperlink r:id="rId48" w:tooltip="Wave propagation" w:history="1">
        <w:r w:rsidRPr="00A9013B">
          <w:rPr>
            <w:rStyle w:val="Hipervnculo"/>
            <w:rFonts w:ascii="Times New Roman" w:hAnsi="Times New Roman"/>
            <w:color w:val="auto"/>
            <w:sz w:val="24"/>
            <w:szCs w:val="24"/>
            <w:u w:val="none"/>
            <w:lang w:val="en-GB"/>
          </w:rPr>
          <w:t>propagation</w:t>
        </w:r>
      </w:hyperlink>
      <w:r w:rsidRPr="00A9013B">
        <w:rPr>
          <w:rFonts w:ascii="Times New Roman" w:hAnsi="Times New Roman"/>
          <w:sz w:val="24"/>
          <w:szCs w:val="24"/>
          <w:lang w:val="en-GB"/>
        </w:rPr>
        <w:t xml:space="preserve"> caused by </w:t>
      </w:r>
      <w:proofErr w:type="gramStart"/>
      <w:r w:rsidRPr="00A9013B">
        <w:rPr>
          <w:rFonts w:ascii="Times New Roman" w:hAnsi="Times New Roman"/>
          <w:sz w:val="24"/>
          <w:szCs w:val="24"/>
          <w:lang w:val="en-GB"/>
        </w:rPr>
        <w:t>an updating</w:t>
      </w:r>
      <w:proofErr w:type="gramEnd"/>
      <w:r w:rsidRPr="00A9013B">
        <w:rPr>
          <w:rFonts w:ascii="Times New Roman" w:hAnsi="Times New Roman"/>
          <w:sz w:val="24"/>
          <w:szCs w:val="24"/>
          <w:lang w:val="en-GB"/>
        </w:rPr>
        <w:t xml:space="preserve"> parameter acting upon </w:t>
      </w:r>
      <w:hyperlink r:id="rId49" w:tooltip="Network node" w:history="1">
        <w:r w:rsidRPr="00A9013B">
          <w:rPr>
            <w:rStyle w:val="Hipervnculo"/>
            <w:rFonts w:ascii="Times New Roman" w:hAnsi="Times New Roman"/>
            <w:color w:val="auto"/>
            <w:sz w:val="24"/>
            <w:szCs w:val="24"/>
            <w:u w:val="none"/>
            <w:lang w:val="en-GB"/>
          </w:rPr>
          <w:t>network nodes</w:t>
        </w:r>
      </w:hyperlink>
      <w:r w:rsidRPr="00A9013B">
        <w:rPr>
          <w:rFonts w:ascii="Times New Roman" w:hAnsi="Times New Roman"/>
          <w:sz w:val="24"/>
          <w:szCs w:val="24"/>
          <w:lang w:val="en-GB"/>
        </w:rPr>
        <w:t>.</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multiverse automaton has a model consisting of informational substrate, an updating parameter, a few simple rules, and a method for deriving all of </w:t>
      </w:r>
      <w:hyperlink r:id="rId50" w:tooltip="Quantum field theory" w:history="1">
        <w:r w:rsidRPr="00A9013B">
          <w:rPr>
            <w:rStyle w:val="Hipervnculo"/>
            <w:rFonts w:ascii="Times New Roman" w:hAnsi="Times New Roman"/>
            <w:color w:val="auto"/>
            <w:sz w:val="24"/>
            <w:szCs w:val="24"/>
            <w:u w:val="none"/>
            <w:lang w:val="en-GB"/>
          </w:rPr>
          <w:t>quantum field theory</w:t>
        </w:r>
      </w:hyperlink>
      <w:r w:rsidRPr="00A9013B">
        <w:rPr>
          <w:rFonts w:ascii="Times New Roman" w:hAnsi="Times New Roman"/>
          <w:sz w:val="24"/>
          <w:szCs w:val="24"/>
          <w:lang w:val="en-GB"/>
        </w:rPr>
        <w:t> and general relativity theory,</w:t>
      </w:r>
    </w:p>
    <w:p w:rsidR="006F396B" w:rsidRPr="00A9013B" w:rsidRDefault="006F396B" w:rsidP="006F396B">
      <w:pPr>
        <w:numPr>
          <w:ilvl w:val="0"/>
          <w:numId w:val="9"/>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totally finite nature of the model implies the existence of weird, </w:t>
      </w:r>
      <w:hyperlink r:id="rId51" w:tooltip="Many-worlds interpretation" w:history="1">
        <w:r w:rsidRPr="00A9013B">
          <w:rPr>
            <w:rStyle w:val="Hipervnculo"/>
            <w:rFonts w:ascii="Times New Roman" w:hAnsi="Times New Roman"/>
            <w:color w:val="auto"/>
            <w:sz w:val="24"/>
            <w:szCs w:val="24"/>
            <w:u w:val="none"/>
            <w:lang w:val="en-GB"/>
          </w:rPr>
          <w:t>alternate-universe</w:t>
        </w:r>
      </w:hyperlink>
      <w:r w:rsidRPr="00A9013B">
        <w:rPr>
          <w:rFonts w:ascii="Times New Roman" w:hAnsi="Times New Roman"/>
          <w:sz w:val="24"/>
          <w:szCs w:val="24"/>
          <w:lang w:val="en-GB"/>
        </w:rPr>
        <w:t> forces that might, or might not, be too small for empirical detection.</w:t>
      </w:r>
    </w:p>
    <w:p w:rsidR="006F396B" w:rsidRPr="00A9013B" w:rsidRDefault="00976849" w:rsidP="006F396B">
      <w:pPr>
        <w:numPr>
          <w:ilvl w:val="0"/>
          <w:numId w:val="10"/>
        </w:numPr>
        <w:shd w:val="clear" w:color="auto" w:fill="FFFFFF"/>
        <w:spacing w:before="100" w:beforeAutospacing="1" w:after="24" w:line="240" w:lineRule="auto"/>
        <w:ind w:left="384"/>
        <w:jc w:val="both"/>
        <w:rPr>
          <w:rFonts w:ascii="Times New Roman" w:hAnsi="Times New Roman"/>
          <w:sz w:val="24"/>
          <w:szCs w:val="24"/>
          <w:lang w:val="en-GB"/>
        </w:rPr>
      </w:pPr>
      <w:hyperlink r:id="rId52" w:tooltip="Rudy Rucker" w:history="1">
        <w:r w:rsidR="006F396B" w:rsidRPr="00A9013B">
          <w:rPr>
            <w:rStyle w:val="Hipervnculo"/>
            <w:rFonts w:ascii="Times New Roman" w:hAnsi="Times New Roman"/>
            <w:color w:val="auto"/>
            <w:sz w:val="24"/>
            <w:szCs w:val="24"/>
            <w:u w:val="none"/>
            <w:lang w:val="en-GB"/>
          </w:rPr>
          <w:t>Rudy Rucker</w:t>
        </w:r>
      </w:hyperlink>
      <w:r w:rsidR="006F396B" w:rsidRPr="00A9013B">
        <w:rPr>
          <w:rFonts w:ascii="Times New Roman" w:hAnsi="Times New Roman"/>
          <w:sz w:val="24"/>
          <w:szCs w:val="24"/>
          <w:lang w:val="en-GB"/>
        </w:rPr>
        <w:t>. In his book “Mind Tools” (1987), mathematician/philosopher </w:t>
      </w:r>
      <w:hyperlink r:id="rId53" w:tooltip="Rudy Rucker" w:history="1">
        <w:r w:rsidR="006F396B" w:rsidRPr="00A9013B">
          <w:rPr>
            <w:rStyle w:val="Hipervnculo"/>
            <w:rFonts w:ascii="Times New Roman" w:hAnsi="Times New Roman"/>
            <w:color w:val="auto"/>
            <w:sz w:val="24"/>
            <w:szCs w:val="24"/>
            <w:u w:val="none"/>
            <w:lang w:val="en-GB"/>
          </w:rPr>
          <w:t>Rudy Rucker</w:t>
        </w:r>
      </w:hyperlink>
      <w:r w:rsidR="006F396B" w:rsidRPr="00A9013B">
        <w:rPr>
          <w:rFonts w:ascii="Times New Roman" w:hAnsi="Times New Roman"/>
          <w:sz w:val="24"/>
          <w:szCs w:val="24"/>
          <w:lang w:val="en-GB"/>
        </w:rPr>
        <w:t> articulated this concept with the following conclusions about the relationship between Math and the universe. Rucker's second conclusion uses the </w:t>
      </w:r>
      <w:hyperlink r:id="rId54" w:tooltip="Jargon" w:history="1">
        <w:r w:rsidR="006F396B" w:rsidRPr="00A9013B">
          <w:rPr>
            <w:rStyle w:val="Hipervnculo"/>
            <w:rFonts w:ascii="Times New Roman" w:hAnsi="Times New Roman"/>
            <w:color w:val="auto"/>
            <w:sz w:val="24"/>
            <w:szCs w:val="24"/>
            <w:u w:val="none"/>
            <w:lang w:val="en-GB"/>
          </w:rPr>
          <w:t>jargon</w:t>
        </w:r>
      </w:hyperlink>
      <w:r w:rsidR="006F396B" w:rsidRPr="00A9013B">
        <w:rPr>
          <w:rFonts w:ascii="Times New Roman" w:hAnsi="Times New Roman"/>
          <w:sz w:val="24"/>
          <w:szCs w:val="24"/>
          <w:lang w:val="en-GB"/>
        </w:rPr>
        <w:t> term “fact-</w:t>
      </w:r>
      <w:r w:rsidR="006F396B" w:rsidRPr="00A9013B">
        <w:rPr>
          <w:rFonts w:ascii="Times New Roman" w:hAnsi="Times New Roman"/>
          <w:sz w:val="24"/>
          <w:szCs w:val="24"/>
          <w:lang w:val="en-GB"/>
        </w:rPr>
        <w:lastRenderedPageBreak/>
        <w:t>space”; this is Rucker's </w:t>
      </w:r>
      <w:hyperlink r:id="rId55" w:tooltip="Scientific modelling" w:history="1">
        <w:r w:rsidR="006F396B" w:rsidRPr="00A9013B">
          <w:rPr>
            <w:rStyle w:val="Hipervnculo"/>
            <w:rFonts w:ascii="Times New Roman" w:hAnsi="Times New Roman"/>
            <w:color w:val="auto"/>
            <w:sz w:val="24"/>
            <w:szCs w:val="24"/>
            <w:u w:val="none"/>
            <w:lang w:val="en-GB"/>
          </w:rPr>
          <w:t>model</w:t>
        </w:r>
      </w:hyperlink>
      <w:r w:rsidR="006F396B" w:rsidRPr="00A9013B">
        <w:rPr>
          <w:rFonts w:ascii="Times New Roman" w:hAnsi="Times New Roman"/>
          <w:sz w:val="24"/>
          <w:szCs w:val="24"/>
          <w:lang w:val="en-GB"/>
        </w:rPr>
        <w:t> of </w:t>
      </w:r>
      <w:hyperlink r:id="rId56" w:tooltip="Reality" w:history="1">
        <w:r w:rsidR="006F396B" w:rsidRPr="00A9013B">
          <w:rPr>
            <w:rStyle w:val="Hipervnculo"/>
            <w:rFonts w:ascii="Times New Roman" w:hAnsi="Times New Roman"/>
            <w:color w:val="auto"/>
            <w:sz w:val="24"/>
            <w:szCs w:val="24"/>
            <w:u w:val="none"/>
            <w:lang w:val="en-GB"/>
          </w:rPr>
          <w:t>reality</w:t>
        </w:r>
      </w:hyperlink>
      <w:r w:rsidR="006F396B" w:rsidRPr="00A9013B">
        <w:rPr>
          <w:rFonts w:ascii="Times New Roman" w:hAnsi="Times New Roman"/>
          <w:sz w:val="24"/>
          <w:szCs w:val="24"/>
          <w:lang w:val="en-GB"/>
        </w:rPr>
        <w:t> based on the notion that all that exists is the perceptions of various observers. An entity of any kind is a </w:t>
      </w:r>
      <w:hyperlink r:id="rId57" w:tooltip="Glob (programming)" w:history="1">
        <w:r w:rsidR="006F396B" w:rsidRPr="00A9013B">
          <w:rPr>
            <w:rStyle w:val="Hipervnculo"/>
            <w:rFonts w:ascii="Times New Roman" w:hAnsi="Times New Roman"/>
            <w:color w:val="auto"/>
            <w:sz w:val="24"/>
            <w:szCs w:val="24"/>
            <w:u w:val="none"/>
            <w:lang w:val="en-GB"/>
          </w:rPr>
          <w:t>glob</w:t>
        </w:r>
      </w:hyperlink>
      <w:r w:rsidR="006F396B" w:rsidRPr="00A9013B">
        <w:rPr>
          <w:rFonts w:ascii="Times New Roman" w:hAnsi="Times New Roman"/>
          <w:sz w:val="24"/>
          <w:szCs w:val="24"/>
          <w:lang w:val="en-GB"/>
        </w:rPr>
        <w:t> in fact-space. The world -the collection of all thoughts and objects- is a pattern spread out through fact-space. The following conclusions describe the digital philosophy that relates the world to fact-space.</w:t>
      </w:r>
    </w:p>
    <w:p w:rsidR="006F396B" w:rsidRPr="00A9013B" w:rsidRDefault="006F396B" w:rsidP="006F396B">
      <w:pPr>
        <w:numPr>
          <w:ilvl w:val="0"/>
          <w:numId w:val="11"/>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world can be resolved into digital bits, with each bit made of smaller bits.</w:t>
      </w:r>
    </w:p>
    <w:p w:rsidR="006F396B" w:rsidRPr="00A9013B" w:rsidRDefault="006F396B" w:rsidP="006F396B">
      <w:pPr>
        <w:numPr>
          <w:ilvl w:val="0"/>
          <w:numId w:val="11"/>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These </w:t>
      </w:r>
      <w:hyperlink r:id="rId58" w:tooltip="Bit" w:history="1">
        <w:r w:rsidRPr="00A9013B">
          <w:rPr>
            <w:rStyle w:val="Hipervnculo"/>
            <w:rFonts w:ascii="Times New Roman" w:hAnsi="Times New Roman"/>
            <w:color w:val="auto"/>
            <w:sz w:val="24"/>
            <w:szCs w:val="24"/>
            <w:u w:val="none"/>
            <w:lang w:val="en-GB"/>
          </w:rPr>
          <w:t>bits</w:t>
        </w:r>
      </w:hyperlink>
      <w:r w:rsidRPr="00A9013B">
        <w:rPr>
          <w:rFonts w:ascii="Times New Roman" w:hAnsi="Times New Roman"/>
          <w:sz w:val="24"/>
          <w:szCs w:val="24"/>
          <w:lang w:val="en-GB"/>
        </w:rPr>
        <w:t> form a </w:t>
      </w:r>
      <w:hyperlink r:id="rId59" w:tooltip="Fractal" w:history="1">
        <w:r w:rsidRPr="00A9013B">
          <w:rPr>
            <w:rStyle w:val="Hipervnculo"/>
            <w:rFonts w:ascii="Times New Roman" w:hAnsi="Times New Roman"/>
            <w:color w:val="auto"/>
            <w:sz w:val="24"/>
            <w:szCs w:val="24"/>
            <w:u w:val="none"/>
            <w:lang w:val="en-GB"/>
          </w:rPr>
          <w:t>fractal</w:t>
        </w:r>
      </w:hyperlink>
      <w:r w:rsidRPr="00A9013B">
        <w:rPr>
          <w:rFonts w:ascii="Times New Roman" w:hAnsi="Times New Roman"/>
          <w:sz w:val="24"/>
          <w:szCs w:val="24"/>
          <w:lang w:val="en-GB"/>
        </w:rPr>
        <w:t> pattern in fact-space.</w:t>
      </w:r>
    </w:p>
    <w:p w:rsidR="006F396B" w:rsidRPr="00A9013B" w:rsidRDefault="006F396B" w:rsidP="006F396B">
      <w:pPr>
        <w:numPr>
          <w:ilvl w:val="0"/>
          <w:numId w:val="11"/>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pattern behaves like a </w:t>
      </w:r>
      <w:hyperlink r:id="rId60" w:tooltip="Cellular automaton" w:history="1">
        <w:r w:rsidRPr="00A9013B">
          <w:rPr>
            <w:rStyle w:val="Hipervnculo"/>
            <w:rFonts w:ascii="Times New Roman" w:hAnsi="Times New Roman"/>
            <w:color w:val="auto"/>
            <w:sz w:val="24"/>
            <w:szCs w:val="24"/>
            <w:u w:val="none"/>
            <w:lang w:val="en-GB"/>
          </w:rPr>
          <w:t>cellular automaton</w:t>
        </w:r>
      </w:hyperlink>
      <w:r w:rsidRPr="00A9013B">
        <w:rPr>
          <w:rFonts w:ascii="Times New Roman" w:hAnsi="Times New Roman"/>
          <w:sz w:val="24"/>
          <w:szCs w:val="24"/>
          <w:lang w:val="en-GB"/>
        </w:rPr>
        <w:t>.</w:t>
      </w:r>
    </w:p>
    <w:p w:rsidR="006F396B" w:rsidRPr="00A9013B" w:rsidRDefault="006F396B" w:rsidP="006F396B">
      <w:pPr>
        <w:numPr>
          <w:ilvl w:val="0"/>
          <w:numId w:val="11"/>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The pattern is inconceivably large in size and dimensions.</w:t>
      </w:r>
    </w:p>
    <w:p w:rsidR="006F396B" w:rsidRPr="00A9013B" w:rsidRDefault="006F396B" w:rsidP="006F396B">
      <w:pPr>
        <w:numPr>
          <w:ilvl w:val="0"/>
          <w:numId w:val="11"/>
        </w:numPr>
        <w:shd w:val="clear" w:color="auto" w:fill="FFFFFF"/>
        <w:spacing w:before="100" w:beforeAutospacing="1" w:after="24" w:line="240" w:lineRule="auto"/>
        <w:ind w:left="768"/>
        <w:jc w:val="both"/>
        <w:rPr>
          <w:rFonts w:ascii="Times New Roman" w:hAnsi="Times New Roman"/>
          <w:sz w:val="24"/>
          <w:szCs w:val="24"/>
          <w:lang w:val="en-GB"/>
        </w:rPr>
      </w:pPr>
      <w:r w:rsidRPr="00A9013B">
        <w:rPr>
          <w:rFonts w:ascii="Times New Roman" w:hAnsi="Times New Roman"/>
          <w:sz w:val="24"/>
          <w:szCs w:val="24"/>
          <w:lang w:val="en-GB"/>
        </w:rPr>
        <w:t>Although the world started simply, its computation is irreducibly complex.</w:t>
      </w:r>
    </w:p>
    <w:p w:rsidR="006F396B" w:rsidRPr="00A9013B" w:rsidRDefault="006F396B" w:rsidP="006F396B">
      <w:pPr>
        <w:shd w:val="clear" w:color="auto" w:fill="FFFFFF"/>
        <w:spacing w:before="100" w:beforeAutospacing="1" w:after="24" w:line="240" w:lineRule="auto"/>
        <w:jc w:val="both"/>
        <w:rPr>
          <w:rFonts w:ascii="Times New Roman" w:hAnsi="Times New Roman"/>
          <w:sz w:val="24"/>
          <w:szCs w:val="24"/>
          <w:lang w:val="en-GB"/>
        </w:rPr>
      </w:pPr>
      <w:r w:rsidRPr="00A9013B">
        <w:rPr>
          <w:rFonts w:ascii="Times New Roman" w:hAnsi="Times New Roman"/>
          <w:sz w:val="24"/>
          <w:szCs w:val="24"/>
          <w:lang w:val="en-GB"/>
        </w:rPr>
        <w:t>Fredkin’s ideas on physics</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Fredkin takes a radical approach to explaining the </w:t>
      </w:r>
      <w:hyperlink r:id="rId61" w:tooltip="EPR paradox" w:history="1">
        <w:r w:rsidRPr="00A9013B">
          <w:rPr>
            <w:rStyle w:val="Hipervnculo"/>
            <w:rFonts w:eastAsiaTheme="majorEastAsia"/>
            <w:color w:val="auto"/>
            <w:u w:val="none"/>
            <w:lang w:val="en-GB"/>
          </w:rPr>
          <w:t>EPR paradox</w:t>
        </w:r>
      </w:hyperlink>
      <w:r w:rsidRPr="00A9013B">
        <w:rPr>
          <w:lang w:val="en-GB"/>
        </w:rPr>
        <w:t> and the </w:t>
      </w:r>
      <w:hyperlink r:id="rId62" w:tooltip="Double-slit experiment" w:history="1">
        <w:r w:rsidRPr="00A9013B">
          <w:rPr>
            <w:rStyle w:val="Hipervnculo"/>
            <w:rFonts w:eastAsiaTheme="majorEastAsia"/>
            <w:color w:val="auto"/>
            <w:u w:val="none"/>
            <w:lang w:val="en-GB"/>
          </w:rPr>
          <w:t>double-slit experiment</w:t>
        </w:r>
      </w:hyperlink>
      <w:r w:rsidRPr="00A9013B">
        <w:rPr>
          <w:lang w:val="en-GB"/>
        </w:rPr>
        <w:t> in quantum mechanics. While admitting that quantum mechanics yields accurate predictions, </w:t>
      </w:r>
      <w:proofErr w:type="spellStart"/>
      <w:r w:rsidR="00976849">
        <w:fldChar w:fldCharType="begin"/>
      </w:r>
      <w:r w:rsidR="00976849" w:rsidRPr="00976849">
        <w:rPr>
          <w:lang w:val="en-US"/>
        </w:rPr>
        <w:instrText xml:space="preserve"> HYPERLINK "https://en.wikipedia.org/wiki/Fredkin" \o "Fredkin" </w:instrText>
      </w:r>
      <w:r w:rsidR="00976849">
        <w:fldChar w:fldCharType="separate"/>
      </w:r>
      <w:r w:rsidRPr="00A9013B">
        <w:rPr>
          <w:rStyle w:val="Hipervnculo"/>
          <w:rFonts w:eastAsiaTheme="majorEastAsia"/>
          <w:color w:val="auto"/>
          <w:u w:val="none"/>
          <w:lang w:val="en-GB"/>
        </w:rPr>
        <w:t>Fredkin</w:t>
      </w:r>
      <w:proofErr w:type="spellEnd"/>
      <w:r w:rsidR="00976849">
        <w:rPr>
          <w:rStyle w:val="Hipervnculo"/>
          <w:rFonts w:eastAsiaTheme="majorEastAsia"/>
          <w:color w:val="auto"/>
          <w:u w:val="none"/>
          <w:lang w:val="en-GB"/>
        </w:rPr>
        <w:fldChar w:fldCharType="end"/>
      </w:r>
      <w:r w:rsidRPr="00A9013B">
        <w:rPr>
          <w:lang w:val="en-GB"/>
        </w:rPr>
        <w:t> sides with </w:t>
      </w:r>
      <w:hyperlink r:id="rId63" w:tooltip="Einstein" w:history="1">
        <w:r w:rsidRPr="00A9013B">
          <w:rPr>
            <w:rStyle w:val="Hipervnculo"/>
            <w:rFonts w:eastAsiaTheme="majorEastAsia"/>
            <w:color w:val="auto"/>
            <w:u w:val="none"/>
            <w:lang w:val="en-GB"/>
          </w:rPr>
          <w:t>Einstein</w:t>
        </w:r>
      </w:hyperlink>
      <w:r w:rsidRPr="00A9013B">
        <w:rPr>
          <w:lang w:val="en-GB"/>
        </w:rPr>
        <w:t> in the </w:t>
      </w:r>
      <w:hyperlink r:id="rId64" w:tooltip="Bohr-Einstein debates" w:history="1">
        <w:r w:rsidRPr="00A9013B">
          <w:rPr>
            <w:rStyle w:val="Hipervnculo"/>
            <w:rFonts w:eastAsiaTheme="majorEastAsia"/>
            <w:color w:val="auto"/>
            <w:u w:val="none"/>
            <w:lang w:val="en-GB"/>
          </w:rPr>
          <w:t>Bohr-Einstein debates</w:t>
        </w:r>
      </w:hyperlink>
      <w:r w:rsidRPr="00A9013B">
        <w:rPr>
          <w:lang w:val="en-GB"/>
        </w:rPr>
        <w:t>. In “The Meaning of Relativity”, Einstein writes, “One can give good reasons why reality cannot at all be represented by a continuous </w:t>
      </w:r>
      <w:hyperlink r:id="rId65" w:tooltip="Field theory (physics)" w:history="1">
        <w:r w:rsidRPr="00A9013B">
          <w:rPr>
            <w:rStyle w:val="Hipervnculo"/>
            <w:rFonts w:eastAsiaTheme="majorEastAsia"/>
            <w:color w:val="auto"/>
            <w:u w:val="none"/>
            <w:lang w:val="en-GB"/>
          </w:rPr>
          <w:t>field</w:t>
        </w:r>
      </w:hyperlink>
      <w:r w:rsidRPr="00A9013B">
        <w:rPr>
          <w:lang w:val="en-GB"/>
        </w:rPr>
        <w:t>. From the quantum phenomena it appears to follow with certainty that a finite system of finite energy can be completely described by a finite set of numbers (</w:t>
      </w:r>
      <w:hyperlink r:id="rId66" w:tooltip="Quantum numbers" w:history="1">
        <w:r w:rsidRPr="00A9013B">
          <w:rPr>
            <w:rStyle w:val="Hipervnculo"/>
            <w:rFonts w:eastAsiaTheme="majorEastAsia"/>
            <w:color w:val="auto"/>
            <w:u w:val="none"/>
            <w:lang w:val="en-GB"/>
          </w:rPr>
          <w:t>quantum numbers</w:t>
        </w:r>
      </w:hyperlink>
      <w:r w:rsidRPr="00A9013B">
        <w:rPr>
          <w:lang w:val="en-GB"/>
        </w:rPr>
        <w:t>). This does not seem to be in accordance with a </w:t>
      </w:r>
      <w:hyperlink r:id="rId67" w:tooltip="Spacetime" w:history="1">
        <w:r w:rsidRPr="00A9013B">
          <w:rPr>
            <w:rStyle w:val="Hipervnculo"/>
            <w:rFonts w:eastAsiaTheme="majorEastAsia"/>
            <w:color w:val="auto"/>
            <w:u w:val="none"/>
            <w:lang w:val="en-GB"/>
          </w:rPr>
          <w:t>continuum theory</w:t>
        </w:r>
      </w:hyperlink>
      <w:r w:rsidRPr="00A9013B">
        <w:rPr>
          <w:lang w:val="en-GB"/>
        </w:rPr>
        <w:t>, and must lead to attempts to find a purely algebraic theory for the description of reality. However, nobody knows how to find the basis for such a description”.</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Einstein's hope is a purely algebraic theory; however, Fredkin attempts to find a purely informational theory for the description of reality. At the same time, physicists find some vagueness, problems with </w:t>
      </w:r>
      <w:hyperlink r:id="rId68" w:tooltip="Bell theorem" w:history="1">
        <w:r w:rsidRPr="00A9013B">
          <w:rPr>
            <w:rStyle w:val="Hipervnculo"/>
            <w:rFonts w:eastAsiaTheme="majorEastAsia"/>
            <w:color w:val="auto"/>
            <w:u w:val="none"/>
            <w:lang w:val="en-GB"/>
          </w:rPr>
          <w:t>Bell theorem</w:t>
        </w:r>
      </w:hyperlink>
      <w:r w:rsidRPr="00A9013B">
        <w:rPr>
          <w:lang w:val="en-GB"/>
        </w:rPr>
        <w:t> compatibility, and lack of empirical falsifiability in Fredkin's expression of his ideas. In “Digital Philosophy (DP)”, Chapter 11, Fredkin raises the question, “Could physics have a strong law of </w:t>
      </w:r>
      <w:hyperlink r:id="rId69" w:tooltip="Reversible computing" w:history="1">
        <w:r w:rsidRPr="00A9013B">
          <w:rPr>
            <w:rStyle w:val="Hipervnculo"/>
            <w:rFonts w:eastAsiaTheme="majorEastAsia"/>
            <w:color w:val="auto"/>
            <w:u w:val="none"/>
            <w:lang w:val="en-GB"/>
          </w:rPr>
          <w:t>conservation of information</w:t>
        </w:r>
      </w:hyperlink>
      <w:r w:rsidRPr="00A9013B">
        <w:rPr>
          <w:lang w:val="en-GB"/>
        </w:rPr>
        <w:t>?” Fredkin answers his own question, “If so, we have to rethink </w:t>
      </w:r>
      <w:hyperlink r:id="rId70" w:tooltip="Particle physics" w:history="1">
        <w:r w:rsidRPr="00A9013B">
          <w:rPr>
            <w:rStyle w:val="Hipervnculo"/>
            <w:rFonts w:eastAsiaTheme="majorEastAsia"/>
            <w:color w:val="auto"/>
            <w:u w:val="none"/>
            <w:lang w:val="en-GB"/>
          </w:rPr>
          <w:t>particle disintegrations</w:t>
        </w:r>
      </w:hyperlink>
      <w:r w:rsidRPr="00A9013B">
        <w:rPr>
          <w:lang w:val="en-GB"/>
        </w:rPr>
        <w:t>, </w:t>
      </w:r>
      <w:hyperlink r:id="rId71" w:tooltip="Inelastic collision" w:history="1">
        <w:r w:rsidRPr="00A9013B">
          <w:rPr>
            <w:rStyle w:val="Hipervnculo"/>
            <w:rFonts w:eastAsiaTheme="majorEastAsia"/>
            <w:color w:val="auto"/>
            <w:u w:val="none"/>
            <w:lang w:val="en-GB"/>
          </w:rPr>
          <w:t>inelastic collisions</w:t>
        </w:r>
      </w:hyperlink>
      <w:r w:rsidRPr="00A9013B">
        <w:rPr>
          <w:lang w:val="en-GB"/>
        </w:rPr>
        <w:t> and </w:t>
      </w:r>
      <w:hyperlink r:id="rId72" w:tooltip="Quantum Mechanics" w:history="1">
        <w:r w:rsidRPr="00A9013B">
          <w:rPr>
            <w:rStyle w:val="Hipervnculo"/>
            <w:rFonts w:eastAsiaTheme="majorEastAsia"/>
            <w:color w:val="auto"/>
            <w:u w:val="none"/>
            <w:lang w:val="en-GB"/>
          </w:rPr>
          <w:t>Quantum Mechanics</w:t>
        </w:r>
      </w:hyperlink>
      <w:r w:rsidRPr="00A9013B">
        <w:rPr>
          <w:lang w:val="en-GB"/>
        </w:rPr>
        <w:t> to better understand what is happening to the information. The appearance of a single truly </w:t>
      </w:r>
      <w:hyperlink r:id="rId73" w:tooltip="Event (probability theory)" w:history="1">
        <w:r w:rsidRPr="00A9013B">
          <w:rPr>
            <w:rStyle w:val="Hipervnculo"/>
            <w:rFonts w:eastAsiaTheme="majorEastAsia"/>
            <w:color w:val="auto"/>
            <w:u w:val="none"/>
            <w:lang w:val="en-GB"/>
          </w:rPr>
          <w:t>random event</w:t>
        </w:r>
      </w:hyperlink>
      <w:r w:rsidRPr="00A9013B">
        <w:rPr>
          <w:lang w:val="en-GB"/>
        </w:rPr>
        <w:t> is absolutely incompatible with a strong law of </w:t>
      </w:r>
      <w:hyperlink r:id="rId74" w:tooltip="Reversible computing" w:history="1">
        <w:r w:rsidRPr="00A9013B">
          <w:rPr>
            <w:rStyle w:val="Hipervnculo"/>
            <w:rFonts w:eastAsiaTheme="majorEastAsia"/>
            <w:color w:val="auto"/>
            <w:u w:val="none"/>
            <w:lang w:val="en-GB"/>
          </w:rPr>
          <w:t>conservation of information</w:t>
        </w:r>
      </w:hyperlink>
      <w:r w:rsidRPr="00A9013B">
        <w:rPr>
          <w:lang w:val="en-GB"/>
        </w:rPr>
        <w:t>. A great deal of information is obviously associated with the </w:t>
      </w:r>
      <w:hyperlink r:id="rId75" w:tooltip="Trajectory" w:history="1">
        <w:r w:rsidRPr="00A9013B">
          <w:rPr>
            <w:rStyle w:val="Hipervnculo"/>
            <w:rFonts w:eastAsiaTheme="majorEastAsia"/>
            <w:color w:val="auto"/>
            <w:u w:val="none"/>
            <w:lang w:val="en-GB"/>
          </w:rPr>
          <w:t>trajectory</w:t>
        </w:r>
      </w:hyperlink>
      <w:r w:rsidRPr="00A9013B">
        <w:rPr>
          <w:lang w:val="en-GB"/>
        </w:rPr>
        <w:t> of every particle and that information must be conserved. This is a very large issue in DP, yet such issues are seldom considered in conventional </w:t>
      </w:r>
      <w:hyperlink r:id="rId76" w:tooltip="Physics" w:history="1">
        <w:r w:rsidRPr="00A9013B">
          <w:rPr>
            <w:rStyle w:val="Hipervnculo"/>
            <w:rFonts w:eastAsiaTheme="majorEastAsia"/>
            <w:color w:val="auto"/>
            <w:u w:val="none"/>
            <w:lang w:val="en-GB"/>
          </w:rPr>
          <w:t>physics</w:t>
        </w:r>
      </w:hyperlink>
      <w:r w:rsidRPr="00A9013B">
        <w:rPr>
          <w:lang w:val="en-GB"/>
        </w:rPr>
        <w:t>”.</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Fredkin’s “Five big questions with pretty simple answers”</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 xml:space="preserve">According to Fredkin, “Digital mechanics predicts that </w:t>
      </w:r>
      <w:proofErr w:type="gramStart"/>
      <w:r w:rsidRPr="00A9013B">
        <w:rPr>
          <w:lang w:val="en-GB"/>
        </w:rPr>
        <w:t>for every continuous </w:t>
      </w:r>
      <w:hyperlink r:id="rId77" w:tooltip="Symmetry in physics" w:history="1">
        <w:r w:rsidRPr="00A9013B">
          <w:rPr>
            <w:rStyle w:val="Hipervnculo"/>
            <w:rFonts w:eastAsiaTheme="majorEastAsia"/>
            <w:color w:val="auto"/>
            <w:u w:val="none"/>
            <w:lang w:val="en-GB"/>
          </w:rPr>
          <w:t>symmetry</w:t>
        </w:r>
        <w:proofErr w:type="gramEnd"/>
        <w:r w:rsidRPr="00A9013B">
          <w:rPr>
            <w:rStyle w:val="Hipervnculo"/>
            <w:rFonts w:eastAsiaTheme="majorEastAsia"/>
            <w:color w:val="auto"/>
            <w:u w:val="none"/>
            <w:lang w:val="en-GB"/>
          </w:rPr>
          <w:t xml:space="preserve"> of physics</w:t>
        </w:r>
      </w:hyperlink>
      <w:r w:rsidRPr="00A9013B">
        <w:rPr>
          <w:lang w:val="en-GB"/>
        </w:rPr>
        <w:t xml:space="preserve"> there will be some microscopic process that violates that symmetry”. Therefore, according to </w:t>
      </w:r>
      <w:proofErr w:type="spellStart"/>
      <w:r w:rsidRPr="00A9013B">
        <w:rPr>
          <w:lang w:val="en-GB"/>
        </w:rPr>
        <w:t>Fredkin</w:t>
      </w:r>
      <w:proofErr w:type="spellEnd"/>
      <w:r w:rsidRPr="00A9013B">
        <w:rPr>
          <w:lang w:val="en-GB"/>
        </w:rPr>
        <w:t>, at the </w:t>
      </w:r>
      <w:hyperlink r:id="rId78" w:tooltip="Planck scale" w:history="1">
        <w:r w:rsidRPr="00A9013B">
          <w:rPr>
            <w:rStyle w:val="Hipervnculo"/>
            <w:rFonts w:eastAsiaTheme="majorEastAsia"/>
            <w:color w:val="auto"/>
            <w:u w:val="none"/>
            <w:lang w:val="en-GB"/>
          </w:rPr>
          <w:t>Planck scale</w:t>
        </w:r>
      </w:hyperlink>
      <w:r w:rsidRPr="00A9013B">
        <w:rPr>
          <w:lang w:val="en-GB"/>
        </w:rPr>
        <w:t>, ordinary matter could have </w:t>
      </w:r>
      <w:hyperlink r:id="rId79" w:tooltip="Angular momentum operator" w:history="1">
        <w:r w:rsidRPr="00A9013B">
          <w:rPr>
            <w:rStyle w:val="Hipervnculo"/>
            <w:rFonts w:eastAsiaTheme="majorEastAsia"/>
            <w:color w:val="auto"/>
            <w:u w:val="none"/>
            <w:lang w:val="en-GB"/>
          </w:rPr>
          <w:t>spin angular momentum</w:t>
        </w:r>
      </w:hyperlink>
      <w:r w:rsidRPr="00A9013B">
        <w:rPr>
          <w:lang w:val="en-GB"/>
        </w:rPr>
        <w:t> that violates the </w:t>
      </w:r>
      <w:hyperlink r:id="rId80" w:tooltip="Equivalence principle" w:history="1">
        <w:r w:rsidRPr="00A9013B">
          <w:rPr>
            <w:rStyle w:val="Hipervnculo"/>
            <w:rFonts w:eastAsiaTheme="majorEastAsia"/>
            <w:color w:val="auto"/>
            <w:u w:val="none"/>
            <w:lang w:val="en-GB"/>
          </w:rPr>
          <w:t>equivalence principle</w:t>
        </w:r>
      </w:hyperlink>
      <w:r w:rsidRPr="00A9013B">
        <w:rPr>
          <w:lang w:val="en-GB"/>
        </w:rPr>
        <w:t xml:space="preserve">. There might be weird </w:t>
      </w:r>
      <w:proofErr w:type="spellStart"/>
      <w:r w:rsidRPr="00A9013B">
        <w:rPr>
          <w:lang w:val="en-GB"/>
        </w:rPr>
        <w:t>Fredkin</w:t>
      </w:r>
      <w:proofErr w:type="spellEnd"/>
      <w:r w:rsidRPr="00A9013B">
        <w:rPr>
          <w:lang w:val="en-GB"/>
        </w:rPr>
        <w:t> </w:t>
      </w:r>
      <w:hyperlink r:id="rId81" w:tooltip="Force" w:history="1">
        <w:r w:rsidRPr="00A9013B">
          <w:rPr>
            <w:rStyle w:val="Hipervnculo"/>
            <w:rFonts w:eastAsiaTheme="majorEastAsia"/>
            <w:color w:val="auto"/>
            <w:u w:val="none"/>
            <w:lang w:val="en-GB"/>
          </w:rPr>
          <w:t>forces</w:t>
        </w:r>
      </w:hyperlink>
      <w:r w:rsidRPr="00A9013B">
        <w:rPr>
          <w:lang w:val="en-GB"/>
        </w:rPr>
        <w:t xml:space="preserve"> that cause </w:t>
      </w:r>
      <w:proofErr w:type="gramStart"/>
      <w:r w:rsidRPr="00A9013B">
        <w:rPr>
          <w:lang w:val="en-GB"/>
        </w:rPr>
        <w:t>a </w:t>
      </w:r>
      <w:hyperlink r:id="rId82" w:tooltip="Torsion tensor" w:history="1">
        <w:r w:rsidRPr="00A9013B">
          <w:rPr>
            <w:rStyle w:val="Hipervnculo"/>
            <w:rFonts w:eastAsiaTheme="majorEastAsia"/>
            <w:color w:val="auto"/>
            <w:u w:val="none"/>
            <w:lang w:val="en-GB"/>
          </w:rPr>
          <w:t>torsion</w:t>
        </w:r>
        <w:proofErr w:type="gramEnd"/>
        <w:r w:rsidRPr="00A9013B">
          <w:rPr>
            <w:rStyle w:val="Hipervnculo"/>
            <w:rFonts w:eastAsiaTheme="majorEastAsia"/>
            <w:color w:val="auto"/>
            <w:u w:val="none"/>
            <w:lang w:val="en-GB"/>
          </w:rPr>
          <w:t xml:space="preserve"> in spacetime</w:t>
        </w:r>
      </w:hyperlink>
      <w:r w:rsidRPr="00A9013B">
        <w:rPr>
          <w:lang w:val="en-GB"/>
        </w:rPr>
        <w:t>.</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The </w:t>
      </w:r>
      <w:hyperlink r:id="rId83" w:tooltip="Einstein-Cartan theory" w:history="1">
        <w:r w:rsidRPr="00A9013B">
          <w:rPr>
            <w:rStyle w:val="Hipervnculo"/>
            <w:rFonts w:eastAsiaTheme="majorEastAsia"/>
            <w:color w:val="auto"/>
            <w:u w:val="none"/>
            <w:lang w:val="en-GB"/>
          </w:rPr>
          <w:t>Einstein-</w:t>
        </w:r>
        <w:proofErr w:type="spellStart"/>
        <w:r w:rsidRPr="00A9013B">
          <w:rPr>
            <w:rStyle w:val="Hipervnculo"/>
            <w:rFonts w:eastAsiaTheme="majorEastAsia"/>
            <w:color w:val="auto"/>
            <w:u w:val="none"/>
            <w:lang w:val="en-GB"/>
          </w:rPr>
          <w:t>Cartan</w:t>
        </w:r>
        <w:proofErr w:type="spellEnd"/>
        <w:r w:rsidRPr="00A9013B">
          <w:rPr>
            <w:rStyle w:val="Hipervnculo"/>
            <w:rFonts w:eastAsiaTheme="majorEastAsia"/>
            <w:color w:val="auto"/>
            <w:u w:val="none"/>
            <w:lang w:val="en-GB"/>
          </w:rPr>
          <w:t xml:space="preserve"> theory</w:t>
        </w:r>
      </w:hyperlink>
      <w:r w:rsidRPr="00A9013B">
        <w:rPr>
          <w:lang w:val="en-GB"/>
        </w:rPr>
        <w:t> extends general relativity theory to deal with </w:t>
      </w:r>
      <w:hyperlink r:id="rId84" w:tooltip="Spin-orbit coupling" w:history="1">
        <w:r w:rsidRPr="00A9013B">
          <w:rPr>
            <w:rStyle w:val="Hipervnculo"/>
            <w:rFonts w:eastAsiaTheme="majorEastAsia"/>
            <w:color w:val="auto"/>
            <w:u w:val="none"/>
            <w:lang w:val="en-GB"/>
          </w:rPr>
          <w:t>spin-orbit coupling</w:t>
        </w:r>
      </w:hyperlink>
      <w:r w:rsidRPr="00A9013B">
        <w:rPr>
          <w:lang w:val="en-GB"/>
        </w:rPr>
        <w:t> when matter with spin is present. According to conventional wisdom in physics, torsion is nonpropagating, which means that torsion will appear within a massive body and nowhere else. According to Fredkin, torsion could appear outside and around massive bodies, because </w:t>
      </w:r>
      <w:hyperlink r:id="rId85" w:tooltip="Many worlds interpretation" w:history="1">
        <w:r w:rsidRPr="00A9013B">
          <w:rPr>
            <w:rStyle w:val="Hipervnculo"/>
            <w:rFonts w:eastAsiaTheme="majorEastAsia"/>
            <w:color w:val="auto"/>
            <w:u w:val="none"/>
            <w:lang w:val="en-GB"/>
          </w:rPr>
          <w:t>alternate universes</w:t>
        </w:r>
      </w:hyperlink>
      <w:r w:rsidRPr="00A9013B">
        <w:rPr>
          <w:lang w:val="en-GB"/>
        </w:rPr>
        <w:t> have anomalous </w:t>
      </w:r>
      <w:hyperlink r:id="rId86" w:tooltip="Inertia" w:history="1">
        <w:r w:rsidRPr="00A9013B">
          <w:rPr>
            <w:rStyle w:val="Hipervnculo"/>
            <w:rFonts w:eastAsiaTheme="majorEastAsia"/>
            <w:color w:val="auto"/>
            <w:u w:val="none"/>
            <w:lang w:val="en-GB"/>
          </w:rPr>
          <w:t>inertial effects</w:t>
        </w:r>
      </w:hyperlink>
      <w:r w:rsidRPr="00A9013B">
        <w:rPr>
          <w:lang w:val="en-GB"/>
        </w:rPr>
        <w:t>.</w:t>
      </w:r>
    </w:p>
    <w:p w:rsidR="006F396B" w:rsidRPr="00A9013B" w:rsidRDefault="006F396B" w:rsidP="006F396B">
      <w:pPr>
        <w:pStyle w:val="NormalWeb"/>
        <w:shd w:val="clear" w:color="auto" w:fill="FFFFFF"/>
        <w:spacing w:before="120" w:beforeAutospacing="0" w:after="120" w:afterAutospacing="0"/>
        <w:jc w:val="both"/>
        <w:rPr>
          <w:lang w:val="en-GB"/>
        </w:rPr>
      </w:pPr>
      <w:r w:rsidRPr="00A9013B">
        <w:rPr>
          <w:lang w:val="en-GB"/>
        </w:rPr>
        <w:t>Compatibility between Frekin’s ideas and M-theory</w:t>
      </w:r>
    </w:p>
    <w:p w:rsidR="006F396B" w:rsidRPr="00A9013B" w:rsidRDefault="006F396B" w:rsidP="006F396B">
      <w:pPr>
        <w:numPr>
          <w:ilvl w:val="0"/>
          <w:numId w:val="12"/>
        </w:numPr>
        <w:shd w:val="clear" w:color="auto" w:fill="FFFFFF"/>
        <w:spacing w:before="100" w:beforeAutospacing="1" w:after="24" w:line="240" w:lineRule="auto"/>
        <w:ind w:left="384"/>
        <w:jc w:val="both"/>
        <w:rPr>
          <w:rFonts w:ascii="Times New Roman" w:hAnsi="Times New Roman"/>
          <w:sz w:val="24"/>
          <w:szCs w:val="24"/>
          <w:lang w:val="en-GB"/>
        </w:rPr>
      </w:pPr>
      <w:r w:rsidRPr="00A9013B">
        <w:rPr>
          <w:rFonts w:ascii="Times New Roman" w:hAnsi="Times New Roman"/>
          <w:sz w:val="24"/>
          <w:szCs w:val="24"/>
          <w:lang w:val="en-GB"/>
        </w:rPr>
        <w:t>Fredkin uses many metaphors and analogies in attempting to convey his ideas. Straightforward interpretations of Fredkin's ideas seem to violate </w:t>
      </w:r>
      <w:hyperlink r:id="rId87" w:tooltip="Bell's inequalities" w:history="1">
        <w:r w:rsidRPr="00A9013B">
          <w:rPr>
            <w:rStyle w:val="Hipervnculo"/>
            <w:rFonts w:ascii="Times New Roman" w:hAnsi="Times New Roman"/>
            <w:color w:val="auto"/>
            <w:sz w:val="24"/>
            <w:szCs w:val="24"/>
            <w:u w:val="none"/>
            <w:lang w:val="en-GB"/>
          </w:rPr>
          <w:t>Bell's inequalities</w:t>
        </w:r>
      </w:hyperlink>
      <w:r w:rsidRPr="00A9013B">
        <w:rPr>
          <w:rFonts w:ascii="Times New Roman" w:hAnsi="Times New Roman"/>
          <w:sz w:val="24"/>
          <w:szCs w:val="24"/>
          <w:lang w:val="en-GB"/>
        </w:rPr>
        <w:t xml:space="preserve">. </w:t>
      </w:r>
      <w:r w:rsidRPr="00A9013B">
        <w:rPr>
          <w:rFonts w:ascii="Times New Roman" w:hAnsi="Times New Roman"/>
          <w:sz w:val="24"/>
          <w:szCs w:val="24"/>
          <w:lang w:val="en-GB"/>
        </w:rPr>
        <w:lastRenderedPageBreak/>
        <w:t>However, careful consideration might reveal considerable merit underlying Fredkin's metaphors.</w:t>
      </w:r>
    </w:p>
    <w:p w:rsidR="006F396B" w:rsidRPr="00952C85" w:rsidRDefault="006F396B" w:rsidP="006F396B">
      <w:pPr>
        <w:numPr>
          <w:ilvl w:val="0"/>
          <w:numId w:val="12"/>
        </w:numPr>
        <w:shd w:val="clear" w:color="auto" w:fill="FFFFFF"/>
        <w:spacing w:before="100" w:beforeAutospacing="1" w:after="24" w:line="240" w:lineRule="auto"/>
        <w:ind w:left="384"/>
        <w:jc w:val="both"/>
        <w:rPr>
          <w:rFonts w:ascii="Times New Roman" w:hAnsi="Times New Roman"/>
          <w:sz w:val="24"/>
          <w:szCs w:val="24"/>
          <w:lang w:val="en-GB"/>
        </w:rPr>
      </w:pPr>
      <w:r w:rsidRPr="00952C85">
        <w:rPr>
          <w:rFonts w:ascii="Times New Roman" w:hAnsi="Times New Roman"/>
          <w:sz w:val="24"/>
          <w:szCs w:val="24"/>
          <w:lang w:val="en-GB"/>
        </w:rPr>
        <w:t>Let us imagine that our universe consists of the following 5 components:</w:t>
      </w:r>
    </w:p>
    <w:p w:rsidR="006F396B" w:rsidRPr="00952C85" w:rsidRDefault="006F396B" w:rsidP="006F396B">
      <w:pPr>
        <w:numPr>
          <w:ilvl w:val="0"/>
          <w:numId w:val="13"/>
        </w:numPr>
        <w:shd w:val="clear" w:color="auto" w:fill="FFFFFF"/>
        <w:spacing w:before="100" w:beforeAutospacing="1" w:after="24" w:line="240" w:lineRule="auto"/>
        <w:ind w:left="768"/>
        <w:jc w:val="both"/>
        <w:rPr>
          <w:rFonts w:ascii="Times New Roman" w:hAnsi="Times New Roman"/>
          <w:sz w:val="24"/>
          <w:szCs w:val="24"/>
          <w:lang w:val="en-GB"/>
        </w:rPr>
      </w:pPr>
      <w:r w:rsidRPr="00952C85">
        <w:rPr>
          <w:rFonts w:ascii="Times New Roman" w:hAnsi="Times New Roman"/>
          <w:sz w:val="24"/>
          <w:szCs w:val="24"/>
          <w:lang w:val="en-GB"/>
        </w:rPr>
        <w:t>a one-dimensional antimatter clock that measures the flow of information running backward in time;</w:t>
      </w:r>
    </w:p>
    <w:p w:rsidR="006F396B" w:rsidRPr="00952C85" w:rsidRDefault="006F396B" w:rsidP="006F396B">
      <w:pPr>
        <w:numPr>
          <w:ilvl w:val="0"/>
          <w:numId w:val="13"/>
        </w:numPr>
        <w:shd w:val="clear" w:color="auto" w:fill="FFFFFF"/>
        <w:spacing w:before="100" w:beforeAutospacing="1" w:after="24" w:line="240" w:lineRule="auto"/>
        <w:ind w:left="768"/>
        <w:jc w:val="both"/>
        <w:rPr>
          <w:rFonts w:ascii="Times New Roman" w:hAnsi="Times New Roman"/>
          <w:sz w:val="24"/>
          <w:szCs w:val="24"/>
          <w:lang w:val="en-GB"/>
        </w:rPr>
      </w:pPr>
      <w:r w:rsidRPr="00952C85">
        <w:rPr>
          <w:rFonts w:ascii="Times New Roman" w:hAnsi="Times New Roman"/>
          <w:sz w:val="24"/>
          <w:szCs w:val="24"/>
          <w:lang w:val="en-GB"/>
        </w:rPr>
        <w:t>a one-dimensional matter clock that measures the flow of information running forward in time;</w:t>
      </w:r>
    </w:p>
    <w:p w:rsidR="006F396B" w:rsidRPr="00952C85" w:rsidRDefault="006F396B" w:rsidP="006F396B">
      <w:pPr>
        <w:numPr>
          <w:ilvl w:val="0"/>
          <w:numId w:val="13"/>
        </w:numPr>
        <w:shd w:val="clear" w:color="auto" w:fill="FFFFFF"/>
        <w:spacing w:before="100" w:beforeAutospacing="1" w:after="24" w:line="240" w:lineRule="auto"/>
        <w:ind w:left="768"/>
        <w:jc w:val="both"/>
        <w:rPr>
          <w:rFonts w:ascii="Times New Roman" w:hAnsi="Times New Roman"/>
          <w:sz w:val="24"/>
          <w:szCs w:val="24"/>
          <w:lang w:val="en-GB"/>
        </w:rPr>
      </w:pPr>
      <w:r w:rsidRPr="00952C85">
        <w:rPr>
          <w:rFonts w:ascii="Times New Roman" w:hAnsi="Times New Roman"/>
          <w:sz w:val="24"/>
          <w:szCs w:val="24"/>
          <w:lang w:val="en-GB"/>
        </w:rPr>
        <w:t>a six-dimensional directional-measuring device that measures the flow of information with respect to curvature and torsion of spacetime;</w:t>
      </w:r>
    </w:p>
    <w:p w:rsidR="006F396B" w:rsidRPr="00952C85" w:rsidRDefault="006F396B" w:rsidP="006F396B">
      <w:pPr>
        <w:numPr>
          <w:ilvl w:val="0"/>
          <w:numId w:val="13"/>
        </w:numPr>
        <w:shd w:val="clear" w:color="auto" w:fill="FFFFFF"/>
        <w:spacing w:before="100" w:beforeAutospacing="1" w:after="24" w:line="240" w:lineRule="auto"/>
        <w:ind w:left="768"/>
        <w:jc w:val="both"/>
        <w:rPr>
          <w:rFonts w:ascii="Times New Roman" w:hAnsi="Times New Roman"/>
          <w:sz w:val="24"/>
          <w:szCs w:val="24"/>
          <w:lang w:val="en-GB"/>
        </w:rPr>
      </w:pPr>
      <w:r w:rsidRPr="00952C85">
        <w:rPr>
          <w:rFonts w:ascii="Times New Roman" w:hAnsi="Times New Roman"/>
          <w:sz w:val="24"/>
          <w:szCs w:val="24"/>
          <w:lang w:val="en-GB"/>
        </w:rPr>
        <w:t>a three-dimensional volume-measuring device that measures the amount of information with respect to volume;</w:t>
      </w:r>
    </w:p>
    <w:p w:rsidR="006F396B" w:rsidRPr="00952C85" w:rsidRDefault="006F396B" w:rsidP="006F396B">
      <w:pPr>
        <w:numPr>
          <w:ilvl w:val="0"/>
          <w:numId w:val="13"/>
        </w:numPr>
        <w:shd w:val="clear" w:color="auto" w:fill="FFFFFF"/>
        <w:spacing w:before="100" w:beforeAutospacing="1" w:after="24" w:line="240" w:lineRule="auto"/>
        <w:ind w:left="768"/>
        <w:jc w:val="both"/>
        <w:rPr>
          <w:rFonts w:ascii="Times New Roman" w:hAnsi="Times New Roman"/>
          <w:sz w:val="24"/>
          <w:szCs w:val="24"/>
          <w:lang w:val="en-GB"/>
        </w:rPr>
      </w:pPr>
      <w:r w:rsidRPr="00952C85">
        <w:rPr>
          <w:rFonts w:ascii="Times New Roman" w:hAnsi="Times New Roman"/>
          <w:sz w:val="24"/>
          <w:szCs w:val="24"/>
          <w:lang w:val="en-GB"/>
        </w:rPr>
        <w:t>an alternate-universe engine that runs the 4 Fredkin measuring-devices with respect to information.</w:t>
      </w:r>
    </w:p>
    <w:p w:rsidR="006F396B" w:rsidRPr="00A9013B" w:rsidRDefault="006F396B" w:rsidP="006F396B">
      <w:pPr>
        <w:numPr>
          <w:ilvl w:val="0"/>
          <w:numId w:val="14"/>
        </w:numPr>
        <w:shd w:val="clear" w:color="auto" w:fill="FFFFFF"/>
        <w:spacing w:before="100" w:beforeAutospacing="1" w:after="24" w:line="240" w:lineRule="auto"/>
        <w:ind w:left="384"/>
        <w:jc w:val="both"/>
        <w:rPr>
          <w:rFonts w:ascii="Times New Roman" w:hAnsi="Times New Roman"/>
          <w:sz w:val="24"/>
          <w:szCs w:val="24"/>
          <w:lang w:val="en-GB"/>
        </w:rPr>
      </w:pPr>
      <w:r w:rsidRPr="00A9013B">
        <w:rPr>
          <w:rFonts w:ascii="Times New Roman" w:hAnsi="Times New Roman"/>
          <w:sz w:val="24"/>
          <w:szCs w:val="24"/>
          <w:lang w:val="en-GB"/>
        </w:rPr>
        <w:t>Let us assume that the “alternate-universe engine” is basically similar to the model described in Wolfram's “</w:t>
      </w:r>
      <w:hyperlink r:id="rId88" w:tooltip="A New Kind of Science" w:history="1">
        <w:r w:rsidRPr="00A9013B">
          <w:rPr>
            <w:rStyle w:val="Hipervnculo"/>
            <w:rFonts w:ascii="Times New Roman" w:hAnsi="Times New Roman"/>
            <w:color w:val="auto"/>
            <w:sz w:val="24"/>
            <w:szCs w:val="24"/>
            <w:u w:val="none"/>
            <w:lang w:val="en-GB"/>
          </w:rPr>
          <w:t>A New Kind of Science</w:t>
        </w:r>
      </w:hyperlink>
      <w:r w:rsidRPr="00A9013B">
        <w:rPr>
          <w:rFonts w:ascii="Times New Roman" w:hAnsi="Times New Roman"/>
          <w:sz w:val="24"/>
          <w:szCs w:val="24"/>
          <w:lang w:val="en-GB"/>
        </w:rPr>
        <w:t>”, Chapter 9. How might the remainder of the “Digital Mechanics” philosophy described in (1)-(4) possess a meaning in terms of M-theory?</w:t>
      </w:r>
    </w:p>
    <w:p w:rsidR="006F396B" w:rsidRPr="00A9013B" w:rsidRDefault="00976849" w:rsidP="006F396B">
      <w:pPr>
        <w:numPr>
          <w:ilvl w:val="0"/>
          <w:numId w:val="14"/>
        </w:numPr>
        <w:shd w:val="clear" w:color="auto" w:fill="FFFFFF"/>
        <w:spacing w:before="100" w:beforeAutospacing="1" w:after="24" w:line="240" w:lineRule="auto"/>
        <w:ind w:left="384"/>
        <w:jc w:val="both"/>
        <w:rPr>
          <w:rFonts w:ascii="Times New Roman" w:hAnsi="Times New Roman"/>
          <w:sz w:val="24"/>
          <w:szCs w:val="24"/>
          <w:lang w:val="en-GB"/>
        </w:rPr>
      </w:pPr>
      <w:hyperlink r:id="rId89" w:tooltip="Matrix string theory" w:history="1">
        <w:r w:rsidR="006F396B" w:rsidRPr="00A9013B">
          <w:rPr>
            <w:rStyle w:val="Hipervnculo"/>
            <w:rFonts w:ascii="Times New Roman" w:hAnsi="Times New Roman"/>
            <w:color w:val="auto"/>
            <w:sz w:val="24"/>
            <w:szCs w:val="24"/>
            <w:u w:val="none"/>
            <w:lang w:val="en-GB"/>
          </w:rPr>
          <w:t>Matrix string theory</w:t>
        </w:r>
      </w:hyperlink>
      <w:r w:rsidR="006F396B" w:rsidRPr="00A9013B">
        <w:rPr>
          <w:rFonts w:ascii="Times New Roman" w:hAnsi="Times New Roman"/>
          <w:sz w:val="24"/>
          <w:szCs w:val="24"/>
          <w:lang w:val="en-GB"/>
        </w:rPr>
        <w:t> formulates </w:t>
      </w:r>
      <w:hyperlink r:id="rId90" w:tooltip="M-theory" w:history="1">
        <w:r w:rsidR="006F396B" w:rsidRPr="00A9013B">
          <w:rPr>
            <w:rStyle w:val="Hipervnculo"/>
            <w:rFonts w:ascii="Times New Roman" w:hAnsi="Times New Roman"/>
            <w:color w:val="auto"/>
            <w:sz w:val="24"/>
            <w:szCs w:val="24"/>
            <w:u w:val="none"/>
            <w:lang w:val="en-GB"/>
          </w:rPr>
          <w:t>M-theory</w:t>
        </w:r>
      </w:hyperlink>
      <w:r w:rsidR="006F396B" w:rsidRPr="00A9013B">
        <w:rPr>
          <w:rFonts w:ascii="Times New Roman" w:hAnsi="Times New Roman"/>
          <w:sz w:val="24"/>
          <w:szCs w:val="24"/>
          <w:lang w:val="en-GB"/>
        </w:rPr>
        <w:t> as a </w:t>
      </w:r>
      <w:hyperlink r:id="rId91" w:tooltip="Random matrix" w:history="1">
        <w:r w:rsidR="006F396B" w:rsidRPr="00A9013B">
          <w:rPr>
            <w:rStyle w:val="Hipervnculo"/>
            <w:rFonts w:ascii="Times New Roman" w:hAnsi="Times New Roman"/>
            <w:color w:val="auto"/>
            <w:sz w:val="24"/>
            <w:szCs w:val="24"/>
            <w:u w:val="none"/>
            <w:lang w:val="en-GB"/>
          </w:rPr>
          <w:t>random matrix</w:t>
        </w:r>
      </w:hyperlink>
      <w:r w:rsidR="006F396B" w:rsidRPr="00A9013B">
        <w:rPr>
          <w:rFonts w:ascii="Times New Roman" w:hAnsi="Times New Roman"/>
          <w:sz w:val="24"/>
          <w:szCs w:val="24"/>
          <w:lang w:val="en-GB"/>
        </w:rPr>
        <w:t> model. M-theory might have a good approximation by a theory that has a </w:t>
      </w:r>
      <w:hyperlink r:id="rId92" w:tooltip="Gauge group" w:history="1">
        <w:r w:rsidR="006F396B" w:rsidRPr="00A9013B">
          <w:rPr>
            <w:rStyle w:val="Hipervnculo"/>
            <w:rFonts w:ascii="Times New Roman" w:hAnsi="Times New Roman"/>
            <w:color w:val="auto"/>
            <w:sz w:val="24"/>
            <w:szCs w:val="24"/>
            <w:u w:val="none"/>
            <w:lang w:val="en-GB"/>
          </w:rPr>
          <w:t>gauge group</w:t>
        </w:r>
      </w:hyperlink>
      <w:r w:rsidR="006F396B" w:rsidRPr="00A9013B">
        <w:rPr>
          <w:rFonts w:ascii="Times New Roman" w:hAnsi="Times New Roman"/>
          <w:sz w:val="24"/>
          <w:szCs w:val="24"/>
          <w:lang w:val="en-GB"/>
        </w:rPr>
        <w:t xml:space="preserve"> consisting of </w:t>
      </w:r>
      <w:proofErr w:type="gramStart"/>
      <w:r w:rsidR="006F396B" w:rsidRPr="00A9013B">
        <w:rPr>
          <w:rFonts w:ascii="Times New Roman" w:hAnsi="Times New Roman"/>
          <w:sz w:val="24"/>
          <w:szCs w:val="24"/>
          <w:lang w:val="en-GB"/>
        </w:rPr>
        <w:t>U(</w:t>
      </w:r>
      <w:proofErr w:type="gramEnd"/>
      <w:r w:rsidR="006F396B" w:rsidRPr="00A9013B">
        <w:rPr>
          <w:rFonts w:ascii="Times New Roman" w:hAnsi="Times New Roman"/>
          <w:sz w:val="24"/>
          <w:szCs w:val="24"/>
          <w:lang w:val="en-GB"/>
        </w:rPr>
        <w:t>N) for some large N. If such an approximation is valid, then the group U(N) might describe the 4 Fredkin measuring devices. The 6-phase clock described in Fredkin's “Digital Mechanics” might be a counting mechanism for the 6-dimensional directional-measuring device that measures the curvature and torsion of information flow. Note that all 4 of these hypothetical Fredkin measuring devices assume a notion of absolute space, time, and information that would depend upon the “alternate-universe engine” for any empirical validity.</w:t>
      </w:r>
    </w:p>
    <w:p w:rsidR="006F396B" w:rsidRPr="00A9013B" w:rsidRDefault="006F396B" w:rsidP="006F396B">
      <w:pPr>
        <w:numPr>
          <w:ilvl w:val="0"/>
          <w:numId w:val="14"/>
        </w:numPr>
        <w:shd w:val="clear" w:color="auto" w:fill="FFFFFF"/>
        <w:spacing w:before="100" w:beforeAutospacing="1" w:after="24" w:line="240" w:lineRule="auto"/>
        <w:ind w:left="384"/>
        <w:jc w:val="both"/>
        <w:rPr>
          <w:rFonts w:ascii="Times New Roman" w:hAnsi="Times New Roman"/>
          <w:sz w:val="24"/>
          <w:szCs w:val="24"/>
          <w:lang w:val="en-GB"/>
        </w:rPr>
      </w:pPr>
      <w:r w:rsidRPr="00A9013B">
        <w:rPr>
          <w:rFonts w:ascii="Times New Roman" w:hAnsi="Times New Roman"/>
          <w:sz w:val="24"/>
          <w:szCs w:val="24"/>
          <w:lang w:val="en-GB"/>
        </w:rPr>
        <w:t>Fredkin's concept of the multiverse as a finite automaton with absolute space, time, and information might be isomorphic to a sheaf uniformization axiom. Such an axiom might establish a </w:t>
      </w:r>
      <w:hyperlink r:id="rId93" w:tooltip="Sheaf (mathematics)" w:history="1">
        <w:r w:rsidRPr="00A9013B">
          <w:rPr>
            <w:rStyle w:val="Hipervnculo"/>
            <w:rFonts w:ascii="Times New Roman" w:hAnsi="Times New Roman"/>
            <w:color w:val="auto"/>
            <w:sz w:val="24"/>
            <w:szCs w:val="24"/>
            <w:u w:val="none"/>
            <w:lang w:val="en-GB"/>
          </w:rPr>
          <w:t>sheaf structure</w:t>
        </w:r>
      </w:hyperlink>
      <w:r w:rsidRPr="00A9013B">
        <w:rPr>
          <w:rFonts w:ascii="Times New Roman" w:hAnsi="Times New Roman"/>
          <w:sz w:val="24"/>
          <w:szCs w:val="24"/>
          <w:lang w:val="en-GB"/>
        </w:rPr>
        <w:t> that supports uniform mapping of </w:t>
      </w:r>
      <w:hyperlink r:id="rId94" w:tooltip="Einstein–Hilbert action" w:history="1">
        <w:r w:rsidRPr="00A9013B">
          <w:rPr>
            <w:rStyle w:val="Hipervnculo"/>
            <w:rFonts w:ascii="Times New Roman" w:hAnsi="Times New Roman"/>
            <w:color w:val="auto"/>
            <w:sz w:val="24"/>
            <w:szCs w:val="24"/>
            <w:u w:val="none"/>
            <w:lang w:val="en-GB"/>
          </w:rPr>
          <w:t>Einstein-Hilbert actions</w:t>
        </w:r>
      </w:hyperlink>
      <w:r w:rsidRPr="00A9013B">
        <w:rPr>
          <w:rFonts w:ascii="Times New Roman" w:hAnsi="Times New Roman"/>
          <w:sz w:val="24"/>
          <w:szCs w:val="24"/>
          <w:lang w:val="en-GB"/>
        </w:rPr>
        <w:t> and Feynman actions across alternate universes.</w:t>
      </w:r>
    </w:p>
    <w:p w:rsidR="006F396B" w:rsidRPr="00A9013B" w:rsidRDefault="006F396B" w:rsidP="006F396B">
      <w:pPr>
        <w:spacing w:line="240" w:lineRule="auto"/>
        <w:jc w:val="both"/>
        <w:rPr>
          <w:rFonts w:ascii="Times New Roman" w:hAnsi="Times New Roman"/>
          <w:sz w:val="24"/>
          <w:szCs w:val="24"/>
          <w:lang w:val="en-GB"/>
        </w:rPr>
      </w:pPr>
    </w:p>
    <w:p w:rsidR="006F396B" w:rsidRDefault="006F396B" w:rsidP="006F396B">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¿Quiénes son los “</w:t>
      </w:r>
      <w:r w:rsidRPr="007B33BA">
        <w:rPr>
          <w:rFonts w:ascii="Times New Roman" w:hAnsi="Times New Roman" w:cs="Times New Roman"/>
          <w:b/>
          <w:sz w:val="24"/>
          <w:szCs w:val="24"/>
        </w:rPr>
        <w:t>singularianos</w:t>
      </w:r>
      <w:r>
        <w:rPr>
          <w:rFonts w:ascii="Times New Roman" w:hAnsi="Times New Roman" w:cs="Times New Roman"/>
          <w:b/>
          <w:sz w:val="24"/>
          <w:szCs w:val="24"/>
        </w:rPr>
        <w:t xml:space="preserve">”? </w:t>
      </w:r>
    </w:p>
    <w:p w:rsidR="006F396B" w:rsidRPr="00106A81" w:rsidRDefault="006F396B" w:rsidP="006F396B">
      <w:pPr>
        <w:spacing w:line="240" w:lineRule="auto"/>
        <w:jc w:val="both"/>
        <w:rPr>
          <w:rFonts w:ascii="Times New Roman" w:hAnsi="Times New Roman" w:cs="Times New Roman"/>
          <w:b/>
          <w:sz w:val="24"/>
          <w:szCs w:val="24"/>
        </w:rPr>
      </w:pPr>
      <w:r w:rsidRPr="00E45D62">
        <w:rPr>
          <w:rFonts w:ascii="Times New Roman" w:hAnsi="Times New Roman"/>
          <w:b/>
          <w:sz w:val="24"/>
          <w:szCs w:val="24"/>
        </w:rPr>
        <w:t>Singularismo (thinking in progress)</w:t>
      </w:r>
    </w:p>
    <w:p w:rsidR="006F396B" w:rsidRPr="00581B25" w:rsidRDefault="006F396B" w:rsidP="006F396B">
      <w:pPr>
        <w:spacing w:line="240" w:lineRule="auto"/>
        <w:jc w:val="both"/>
        <w:rPr>
          <w:rFonts w:ascii="Times New Roman" w:hAnsi="Times New Roman"/>
          <w:sz w:val="24"/>
          <w:szCs w:val="24"/>
        </w:rPr>
      </w:pPr>
      <w:r w:rsidRPr="00FD543E">
        <w:rPr>
          <w:rFonts w:ascii="Times New Roman" w:hAnsi="Times New Roman"/>
          <w:sz w:val="24"/>
          <w:szCs w:val="24"/>
          <w:u w:val="single"/>
        </w:rPr>
        <w:t>El ritmo de la innovación tecnológica</w:t>
      </w:r>
      <w:r>
        <w:rPr>
          <w:rFonts w:ascii="Times New Roman" w:hAnsi="Times New Roman"/>
          <w:sz w:val="24"/>
          <w:szCs w:val="24"/>
        </w:rPr>
        <w:t xml:space="preserve"> (</w:t>
      </w:r>
      <w:r w:rsidRPr="00581B25">
        <w:rPr>
          <w:rFonts w:ascii="Times New Roman" w:hAnsi="Times New Roman"/>
          <w:sz w:val="24"/>
          <w:szCs w:val="24"/>
        </w:rPr>
        <w:t>June 8, 2016</w:t>
      </w:r>
      <w:r>
        <w:rPr>
          <w:rFonts w:ascii="Times New Roman" w:hAnsi="Times New Roman"/>
          <w:sz w:val="24"/>
          <w:szCs w:val="24"/>
        </w:rPr>
        <w:t>)</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Hay un debate abierto muy interesante en torno al ritmo de crecimiento de la innovación tecnológica.  Básicamente existen dos posiciones enfrentadas: por una parte hay quienes opinan que el crecimiento tecnológico es más o menos lineal (excepto en algunas áreas específicas donde pueda haber un beneficio grande y por tanto la inversión es mucho mayor). Por otro lado existe un segundo grupo  que piensan que  la innovación tecnológica sigue  la ley</w:t>
      </w:r>
      <w:r>
        <w:rPr>
          <w:rFonts w:ascii="Times New Roman" w:hAnsi="Times New Roman"/>
          <w:sz w:val="24"/>
          <w:szCs w:val="24"/>
        </w:rPr>
        <w:t xml:space="preserve"> de los rendimientos acelerados</w:t>
      </w:r>
      <w:r w:rsidRPr="00581B25">
        <w:rPr>
          <w:rFonts w:ascii="Times New Roman" w:hAnsi="Times New Roman"/>
          <w:sz w:val="24"/>
          <w:szCs w:val="24"/>
        </w:rPr>
        <w:t xml:space="preserve">, para los cuales el crecimiento tecnológico </w:t>
      </w:r>
      <w:r>
        <w:rPr>
          <w:rFonts w:ascii="Times New Roman" w:hAnsi="Times New Roman"/>
          <w:sz w:val="24"/>
          <w:szCs w:val="24"/>
        </w:rPr>
        <w:t xml:space="preserve">crecería de forma exponencial. </w:t>
      </w:r>
      <w:r w:rsidRPr="00581B25">
        <w:rPr>
          <w:rFonts w:ascii="Times New Roman" w:hAnsi="Times New Roman"/>
          <w:sz w:val="24"/>
          <w:szCs w:val="24"/>
        </w:rPr>
        <w:t>Este crecimiento exponencial sería engañoso, empieza  lentamente y prácticamente imperceptible, pero más allá de un pu</w:t>
      </w:r>
      <w:r>
        <w:rPr>
          <w:rFonts w:ascii="Times New Roman" w:hAnsi="Times New Roman"/>
          <w:sz w:val="24"/>
          <w:szCs w:val="24"/>
        </w:rPr>
        <w:t>nto el crecimiento es explosivo</w:t>
      </w:r>
      <w:r w:rsidRPr="00581B25">
        <w:rPr>
          <w:rFonts w:ascii="Times New Roman" w:hAnsi="Times New Roman"/>
          <w:sz w:val="24"/>
          <w:szCs w:val="24"/>
        </w:rPr>
        <w:t>)</w:t>
      </w:r>
      <w:r>
        <w:rPr>
          <w:rFonts w:ascii="Times New Roman" w:hAnsi="Times New Roman"/>
          <w:sz w:val="24"/>
          <w:szCs w:val="24"/>
        </w:rPr>
        <w:t>.</w:t>
      </w:r>
      <w:r w:rsidRPr="00581B25">
        <w:rPr>
          <w:rFonts w:ascii="Times New Roman" w:hAnsi="Times New Roman"/>
          <w:sz w:val="24"/>
          <w:szCs w:val="24"/>
        </w:rPr>
        <w:t xml:space="preserve"> A este segundo grup</w:t>
      </w:r>
      <w:r>
        <w:rPr>
          <w:rFonts w:ascii="Times New Roman" w:hAnsi="Times New Roman"/>
          <w:sz w:val="24"/>
          <w:szCs w:val="24"/>
        </w:rPr>
        <w:t>o les llamaremos singularistas.</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lastRenderedPageBreak/>
        <w:t>De tener razón el primer grupo, la adaptación de las instituciones humanas al progreso tecnológico podrá ser más o menos difícil y llena de conflictos, pero no obstante existirá una tendencia a que se produzca esta adaptación, una fuerzas hacía el equilibrio. La situación sería no muy diferente a la que vivimos actualmente en los países occidentales.  El ritmo de la evolución tecnológica amenaza en dejar obsoletas muchas instituciones asentadas por mucho tiempo. Pienso por ejemplo en la educación primaria (se educa a los niños de forma no muy diferente a hace 40 años), en la universidad (que trata de adaptarse al c</w:t>
      </w:r>
      <w:r>
        <w:rPr>
          <w:rFonts w:ascii="Times New Roman" w:hAnsi="Times New Roman"/>
          <w:sz w:val="24"/>
          <w:szCs w:val="24"/>
        </w:rPr>
        <w:t xml:space="preserve">ambio con mayor o menor éxito) </w:t>
      </w:r>
      <w:r w:rsidRPr="00581B25">
        <w:rPr>
          <w:rFonts w:ascii="Times New Roman" w:hAnsi="Times New Roman"/>
          <w:sz w:val="24"/>
          <w:szCs w:val="24"/>
        </w:rPr>
        <w:t>en la política (en la era de la información todavía existen multitud de instituciones políticas que se crearon para dar solución a problemas del siglo XIX)</w:t>
      </w:r>
      <w:r>
        <w:rPr>
          <w:rFonts w:ascii="Times New Roman" w:hAnsi="Times New Roman"/>
          <w:sz w:val="24"/>
          <w:szCs w:val="24"/>
        </w:rPr>
        <w:t>, en las religiones organizadas</w:t>
      </w:r>
      <w:r w:rsidRPr="00581B25">
        <w:rPr>
          <w:rFonts w:ascii="Times New Roman" w:hAnsi="Times New Roman"/>
          <w:sz w:val="24"/>
          <w:szCs w:val="24"/>
        </w:rPr>
        <w:t>. En fin el proceso no es rápido para que multitud de fuerzas no acompasen el cambio, la adaptación es difícil pero posible, la capacidad de adapta</w:t>
      </w:r>
      <w:r>
        <w:rPr>
          <w:rFonts w:ascii="Times New Roman" w:hAnsi="Times New Roman"/>
          <w:sz w:val="24"/>
          <w:szCs w:val="24"/>
        </w:rPr>
        <w:t>ción del capitalismo es enorme.</w:t>
      </w:r>
    </w:p>
    <w:p w:rsidR="006F396B" w:rsidRPr="00581B25"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Por el contrario si los singularistas tienen razón este equilibrio será imposible: el progreso tecnológico sería tan rápido que superaría la capacidad de los humanos para comprenderlo. En este caso el sentido común de ser humano nos llevaría al engaño, por ejemplo, inconscientemente la mayoría pensamos que las transformaciones futuras llevarán un ritmo similar al que hemos visto en el pasado. Sin embargo para los singularistas el progreso tecnológico sufrirá en algún momento una  especie de tsunami, un antes y un después, una aceleración imparable e irreversible que transformará cada aspecto de la vida humana. Esta revolución tecnológica de los singularistas dif</w:t>
      </w:r>
      <w:r>
        <w:rPr>
          <w:rFonts w:ascii="Times New Roman" w:hAnsi="Times New Roman"/>
          <w:sz w:val="24"/>
          <w:szCs w:val="24"/>
        </w:rPr>
        <w:t xml:space="preserve">ícilmente podrá ser ordenada.  </w:t>
      </w:r>
      <w:r w:rsidRPr="00581B25">
        <w:rPr>
          <w:rFonts w:ascii="Times New Roman" w:hAnsi="Times New Roman"/>
          <w:sz w:val="24"/>
          <w:szCs w:val="24"/>
        </w:rPr>
        <w:t xml:space="preserve"> </w:t>
      </w:r>
    </w:p>
    <w:p w:rsidR="006F396B" w:rsidRDefault="006F396B" w:rsidP="006F396B">
      <w:pPr>
        <w:spacing w:line="240" w:lineRule="auto"/>
        <w:jc w:val="both"/>
        <w:rPr>
          <w:rFonts w:ascii="Times New Roman" w:hAnsi="Times New Roman"/>
          <w:sz w:val="24"/>
          <w:szCs w:val="24"/>
        </w:rPr>
      </w:pPr>
      <w:r w:rsidRPr="00581B25">
        <w:rPr>
          <w:rFonts w:ascii="Times New Roman" w:hAnsi="Times New Roman"/>
          <w:sz w:val="24"/>
          <w:szCs w:val="24"/>
        </w:rPr>
        <w:t>Ya en los años 60 del pasado siglo I.J.Good vaticino lo siguiente: algún día el hombre podrá diseñar una máquina superinteligente que logrará superar todas las capacidades intelectuales humanas de tal grado que podrá diseñar una nueva generación de máquinas superinteligentes. Esa sería la último invento que el hombre necesitaría realizar, siempre que tales máquinas fueran los bastante dóciles para decirnos como mantenerlas bajo control.</w:t>
      </w:r>
    </w:p>
    <w:p w:rsidR="006F396B" w:rsidRPr="00F478E0" w:rsidRDefault="006F396B" w:rsidP="006F396B">
      <w:pPr>
        <w:spacing w:line="240" w:lineRule="auto"/>
        <w:jc w:val="both"/>
        <w:rPr>
          <w:rFonts w:ascii="Times New Roman" w:hAnsi="Times New Roman"/>
          <w:b/>
          <w:sz w:val="24"/>
          <w:szCs w:val="24"/>
        </w:rPr>
      </w:pPr>
      <w:r w:rsidRPr="00F478E0">
        <w:rPr>
          <w:rFonts w:ascii="Times New Roman" w:hAnsi="Times New Roman"/>
          <w:b/>
          <w:sz w:val="24"/>
          <w:szCs w:val="24"/>
        </w:rPr>
        <w:t>La Singularidad está cerca (Cuando los humanos trascendemos la biología)</w:t>
      </w:r>
    </w:p>
    <w:p w:rsidR="006F396B" w:rsidRPr="00F478E0" w:rsidRDefault="006F396B" w:rsidP="006F396B">
      <w:pPr>
        <w:spacing w:line="240" w:lineRule="auto"/>
        <w:jc w:val="both"/>
        <w:rPr>
          <w:rFonts w:ascii="Times New Roman" w:hAnsi="Times New Roman"/>
          <w:b/>
          <w:sz w:val="24"/>
          <w:szCs w:val="24"/>
        </w:rPr>
      </w:pPr>
      <w:r w:rsidRPr="00F478E0">
        <w:rPr>
          <w:rFonts w:ascii="Times New Roman" w:hAnsi="Times New Roman"/>
          <w:b/>
          <w:sz w:val="24"/>
          <w:szCs w:val="24"/>
        </w:rPr>
        <w:t xml:space="preserve">Ray Kurzweil </w:t>
      </w:r>
      <w:r>
        <w:rPr>
          <w:rFonts w:ascii="Times New Roman" w:hAnsi="Times New Roman"/>
          <w:b/>
          <w:sz w:val="24"/>
          <w:szCs w:val="24"/>
        </w:rPr>
        <w:t>-</w:t>
      </w:r>
      <w:r w:rsidRPr="00F478E0">
        <w:rPr>
          <w:rFonts w:ascii="Times New Roman" w:hAnsi="Times New Roman"/>
          <w:b/>
          <w:sz w:val="24"/>
          <w:szCs w:val="24"/>
        </w:rPr>
        <w:t xml:space="preserve"> 2012</w:t>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44507414" wp14:editId="5D81EEDE">
            <wp:extent cx="5721350" cy="2241550"/>
            <wp:effectExtent l="0" t="0" r="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2245531"/>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3EA39ED9" wp14:editId="2611BE9B">
            <wp:extent cx="5702293" cy="7175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06271" cy="718051"/>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lastRenderedPageBreak/>
        <w:drawing>
          <wp:inline distT="0" distB="0" distL="0" distR="0" wp14:anchorId="0C0772C8" wp14:editId="14CB128A">
            <wp:extent cx="5702300" cy="17208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06271" cy="1722048"/>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18CA2CD2" wp14:editId="1F263089">
            <wp:extent cx="5715000" cy="41529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15798" cy="4153480"/>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5B8FDEF8" wp14:editId="3969CA27">
            <wp:extent cx="5718506" cy="25146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25324" cy="2517598"/>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lastRenderedPageBreak/>
        <w:drawing>
          <wp:inline distT="0" distB="0" distL="0" distR="0" wp14:anchorId="1AD74984" wp14:editId="502BFC75">
            <wp:extent cx="5664200" cy="8191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668166" cy="819724"/>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D73DF3">
        <w:rPr>
          <w:rFonts w:ascii="Times New Roman" w:hAnsi="Times New Roman"/>
          <w:noProof/>
          <w:sz w:val="24"/>
          <w:szCs w:val="24"/>
          <w:lang w:eastAsia="es-ES"/>
        </w:rPr>
        <w:drawing>
          <wp:inline distT="0" distB="0" distL="0" distR="0" wp14:anchorId="68302D09" wp14:editId="1B3C9301">
            <wp:extent cx="5676900" cy="298450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677692" cy="2984916"/>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F478E0">
        <w:rPr>
          <w:rFonts w:ascii="Times New Roman" w:hAnsi="Times New Roman"/>
          <w:noProof/>
          <w:sz w:val="24"/>
          <w:szCs w:val="24"/>
          <w:lang w:eastAsia="es-ES"/>
        </w:rPr>
        <w:drawing>
          <wp:inline distT="0" distB="0" distL="0" distR="0" wp14:anchorId="220148CD" wp14:editId="2652AAE1">
            <wp:extent cx="5657849" cy="2463800"/>
            <wp:effectExtent l="0" t="0" r="63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658640" cy="2464144"/>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sidRPr="00F478E0">
        <w:rPr>
          <w:rFonts w:ascii="Times New Roman" w:hAnsi="Times New Roman"/>
          <w:noProof/>
          <w:sz w:val="24"/>
          <w:szCs w:val="24"/>
          <w:lang w:eastAsia="es-ES"/>
        </w:rPr>
        <w:drawing>
          <wp:inline distT="0" distB="0" distL="0" distR="0" wp14:anchorId="555CB035" wp14:editId="5FE0D564">
            <wp:extent cx="5638800" cy="219710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649113" cy="2201118"/>
                    </a:xfrm>
                    <a:prstGeom prst="rect">
                      <a:avLst/>
                    </a:prstGeom>
                  </pic:spPr>
                </pic:pic>
              </a:graphicData>
            </a:graphic>
          </wp:inline>
        </w:drawing>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F478E0">
        <w:rPr>
          <w:rFonts w:ascii="Times New Roman" w:hAnsi="Times New Roman"/>
          <w:noProof/>
          <w:sz w:val="24"/>
          <w:szCs w:val="24"/>
          <w:lang w:eastAsia="es-ES"/>
        </w:rPr>
        <w:drawing>
          <wp:inline distT="0" distB="0" distL="0" distR="0" wp14:anchorId="48DB5A57" wp14:editId="22259A3E">
            <wp:extent cx="4629150" cy="38608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629796" cy="3861339"/>
                    </a:xfrm>
                    <a:prstGeom prst="rect">
                      <a:avLst/>
                    </a:prstGeom>
                  </pic:spPr>
                </pic:pic>
              </a:graphicData>
            </a:graphic>
          </wp:inline>
        </w:drawing>
      </w:r>
    </w:p>
    <w:p w:rsidR="006F396B" w:rsidRPr="004D6B77" w:rsidRDefault="006F396B" w:rsidP="006F396B">
      <w:pPr>
        <w:spacing w:line="240" w:lineRule="auto"/>
        <w:jc w:val="both"/>
        <w:rPr>
          <w:rFonts w:ascii="Times New Roman" w:hAnsi="Times New Roman"/>
          <w:b/>
          <w:sz w:val="24"/>
          <w:szCs w:val="24"/>
        </w:rPr>
      </w:pPr>
      <w:r w:rsidRPr="004D6B77">
        <w:rPr>
          <w:rFonts w:ascii="Times New Roman" w:hAnsi="Times New Roman"/>
          <w:b/>
          <w:sz w:val="24"/>
          <w:szCs w:val="24"/>
        </w:rPr>
        <w:t>Un debate necesario y urgente</w:t>
      </w:r>
    </w:p>
    <w:p w:rsidR="006F396B" w:rsidRPr="004D6B77" w:rsidRDefault="006F396B" w:rsidP="006F396B">
      <w:pPr>
        <w:spacing w:line="240" w:lineRule="auto"/>
        <w:jc w:val="both"/>
        <w:rPr>
          <w:rFonts w:ascii="Times New Roman" w:hAnsi="Times New Roman" w:cs="Times New Roman"/>
          <w:sz w:val="24"/>
          <w:szCs w:val="24"/>
        </w:rPr>
      </w:pPr>
      <w:r w:rsidRPr="004D6B77">
        <w:rPr>
          <w:rFonts w:ascii="Times New Roman" w:hAnsi="Times New Roman" w:cs="Times New Roman"/>
          <w:sz w:val="24"/>
          <w:szCs w:val="24"/>
        </w:rPr>
        <w:t>¿Acabarán los robots con nuestros puestos de trabajo? ¿Puede el desarrollo tecnológico derivar en una discriminación en el acceso a la sanidad basada en datos genéticos? ¿En qué criterios éticos basará su respuesta un coche autónomo, en caso de accidente? En otras palabras, ¿debemos imponer límites a la inteligencia artificial? Se trata de un debate necesario y urgente, ante la velocidad del progreso tecnológico.</w:t>
      </w:r>
    </w:p>
    <w:p w:rsidR="006F396B" w:rsidRPr="004D6B77" w:rsidRDefault="006F396B" w:rsidP="006F396B">
      <w:pPr>
        <w:spacing w:line="240" w:lineRule="auto"/>
        <w:jc w:val="both"/>
        <w:rPr>
          <w:rFonts w:ascii="Times New Roman" w:hAnsi="Times New Roman" w:cs="Times New Roman"/>
          <w:sz w:val="24"/>
          <w:szCs w:val="24"/>
        </w:rPr>
      </w:pPr>
      <w:r w:rsidRPr="004D6B77">
        <w:rPr>
          <w:rFonts w:ascii="Times New Roman" w:hAnsi="Times New Roman" w:cs="Times New Roman"/>
          <w:sz w:val="24"/>
          <w:szCs w:val="24"/>
        </w:rPr>
        <w:t>Las puertas que abre tanto la Inteligencia Artificial como el Big Data, al margen de los grandes beneficios que pueda aportar, supone un escenario nunca visto de aplicaciones, algoritmos y programas que pueden generar tanto benefi</w:t>
      </w:r>
      <w:r>
        <w:rPr>
          <w:rFonts w:ascii="Times New Roman" w:hAnsi="Times New Roman" w:cs="Times New Roman"/>
          <w:sz w:val="24"/>
          <w:szCs w:val="24"/>
        </w:rPr>
        <w:t>cio como “miedo”</w:t>
      </w:r>
      <w:r w:rsidRPr="004D6B77">
        <w:rPr>
          <w:rFonts w:ascii="Times New Roman" w:hAnsi="Times New Roman" w:cs="Times New Roman"/>
          <w:sz w:val="24"/>
          <w:szCs w:val="24"/>
        </w:rPr>
        <w:t>. Así se destila de la advertencia que los propios creadores de Facebook han realizado sobre la deriva hacia la manipulación de la red social que ellos mismos crearon.</w:t>
      </w:r>
    </w:p>
    <w:p w:rsidR="006F396B" w:rsidRPr="004D6B77" w:rsidRDefault="006F396B" w:rsidP="006F396B">
      <w:pPr>
        <w:spacing w:line="240" w:lineRule="auto"/>
        <w:jc w:val="both"/>
        <w:rPr>
          <w:rFonts w:ascii="Times New Roman" w:hAnsi="Times New Roman" w:cs="Times New Roman"/>
          <w:sz w:val="24"/>
          <w:szCs w:val="24"/>
        </w:rPr>
      </w:pPr>
      <w:r w:rsidRPr="004D6B77">
        <w:rPr>
          <w:rFonts w:ascii="Times New Roman" w:hAnsi="Times New Roman" w:cs="Times New Roman"/>
          <w:sz w:val="24"/>
          <w:szCs w:val="24"/>
        </w:rPr>
        <w:t>Barack Obama, durante su último año de legislatura, fue el primero en pr</w:t>
      </w:r>
      <w:r>
        <w:rPr>
          <w:rFonts w:ascii="Times New Roman" w:hAnsi="Times New Roman" w:cs="Times New Roman"/>
          <w:sz w:val="24"/>
          <w:szCs w:val="24"/>
        </w:rPr>
        <w:t xml:space="preserve">omover un análisis </w:t>
      </w:r>
      <w:r w:rsidRPr="004D6B77">
        <w:rPr>
          <w:rFonts w:ascii="Times New Roman" w:hAnsi="Times New Roman" w:cs="Times New Roman"/>
          <w:sz w:val="24"/>
          <w:szCs w:val="24"/>
        </w:rPr>
        <w:t>exhaustivo sobre el impacto que tendrá la inteligencia artificial desde un punto de vista social, empresarial, jurídico y ético. A partir de entonces, varias organizaciones internacionales, incluyendo las Naciones Unidas o la Comisión Europea, han puesto en marcha grupos de trabajo con este mismo fin.</w:t>
      </w:r>
    </w:p>
    <w:p w:rsidR="006F396B" w:rsidRPr="004D6B77" w:rsidRDefault="006F396B" w:rsidP="006F396B">
      <w:pPr>
        <w:spacing w:line="240" w:lineRule="auto"/>
        <w:jc w:val="both"/>
        <w:rPr>
          <w:rFonts w:ascii="Times New Roman" w:hAnsi="Times New Roman" w:cs="Times New Roman"/>
          <w:sz w:val="24"/>
          <w:szCs w:val="24"/>
        </w:rPr>
      </w:pPr>
      <w:r w:rsidRPr="004D6B77">
        <w:rPr>
          <w:rFonts w:ascii="Times New Roman" w:hAnsi="Times New Roman" w:cs="Times New Roman"/>
          <w:sz w:val="24"/>
          <w:szCs w:val="24"/>
        </w:rPr>
        <w:t>El objetivo final es abrir un diálogo constructivo sobre el impacto de la inte</w:t>
      </w:r>
      <w:r>
        <w:rPr>
          <w:rFonts w:ascii="Times New Roman" w:hAnsi="Times New Roman" w:cs="Times New Roman"/>
          <w:sz w:val="24"/>
          <w:szCs w:val="24"/>
        </w:rPr>
        <w:t xml:space="preserve">ligencia artificial... antes </w:t>
      </w:r>
      <w:r w:rsidRPr="004D6B77">
        <w:rPr>
          <w:rFonts w:ascii="Times New Roman" w:hAnsi="Times New Roman" w:cs="Times New Roman"/>
          <w:sz w:val="24"/>
          <w:szCs w:val="24"/>
        </w:rPr>
        <w:t>que sea demasiado tarde.</w:t>
      </w:r>
    </w:p>
    <w:p w:rsidR="006F396B" w:rsidRPr="004D6B77"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Es necesario</w:t>
      </w:r>
      <w:r w:rsidRPr="004D6B77">
        <w:rPr>
          <w:rFonts w:ascii="Times New Roman" w:hAnsi="Times New Roman" w:cs="Times New Roman"/>
          <w:sz w:val="24"/>
          <w:szCs w:val="24"/>
        </w:rPr>
        <w:t xml:space="preserve"> delimitar las potencialidades y limitaciones de la inteligencia artificial para poder prepararnos como socieda</w:t>
      </w:r>
      <w:r>
        <w:rPr>
          <w:rFonts w:ascii="Times New Roman" w:hAnsi="Times New Roman" w:cs="Times New Roman"/>
          <w:sz w:val="24"/>
          <w:szCs w:val="24"/>
        </w:rPr>
        <w:t>d y obtener un impacto positivo</w:t>
      </w:r>
      <w:r w:rsidRPr="004D6B77">
        <w:rPr>
          <w:rFonts w:ascii="Times New Roman" w:hAnsi="Times New Roman" w:cs="Times New Roman"/>
          <w:sz w:val="24"/>
          <w:szCs w:val="24"/>
        </w:rPr>
        <w:t>.</w:t>
      </w:r>
    </w:p>
    <w:p w:rsidR="006F396B" w:rsidRDefault="006F396B" w:rsidP="006F396B">
      <w:pPr>
        <w:spacing w:line="240" w:lineRule="auto"/>
        <w:jc w:val="both"/>
        <w:rPr>
          <w:rFonts w:ascii="Times New Roman" w:hAnsi="Times New Roman" w:cs="Times New Roman"/>
          <w:sz w:val="24"/>
          <w:szCs w:val="24"/>
        </w:rPr>
      </w:pPr>
      <w:r w:rsidRPr="004D6B77">
        <w:rPr>
          <w:rFonts w:ascii="Times New Roman" w:hAnsi="Times New Roman" w:cs="Times New Roman"/>
          <w:sz w:val="24"/>
          <w:szCs w:val="24"/>
        </w:rPr>
        <w:t>Hay que intentar evitar ese supuesto escenario apocalíptico del que</w:t>
      </w:r>
      <w:r>
        <w:rPr>
          <w:rFonts w:ascii="Times New Roman" w:hAnsi="Times New Roman" w:cs="Times New Roman"/>
          <w:sz w:val="24"/>
          <w:szCs w:val="24"/>
        </w:rPr>
        <w:t xml:space="preserve"> Hawking, Gates,</w:t>
      </w:r>
      <w:r w:rsidRPr="004D6B77">
        <w:rPr>
          <w:rFonts w:ascii="Times New Roman" w:hAnsi="Times New Roman" w:cs="Times New Roman"/>
          <w:sz w:val="24"/>
          <w:szCs w:val="24"/>
        </w:rPr>
        <w:t xml:space="preserve"> Musk y otros</w:t>
      </w:r>
      <w:r>
        <w:rPr>
          <w:rFonts w:ascii="Times New Roman" w:hAnsi="Times New Roman" w:cs="Times New Roman"/>
          <w:sz w:val="24"/>
          <w:szCs w:val="24"/>
        </w:rPr>
        <w:t>,</w:t>
      </w:r>
      <w:r w:rsidRPr="004D6B77">
        <w:rPr>
          <w:rFonts w:ascii="Times New Roman" w:hAnsi="Times New Roman" w:cs="Times New Roman"/>
          <w:sz w:val="24"/>
          <w:szCs w:val="24"/>
        </w:rPr>
        <w:t xml:space="preserve"> llevan </w:t>
      </w:r>
      <w:r>
        <w:rPr>
          <w:rFonts w:ascii="Times New Roman" w:hAnsi="Times New Roman" w:cs="Times New Roman"/>
          <w:sz w:val="24"/>
          <w:szCs w:val="24"/>
        </w:rPr>
        <w:t>un tiempo avisando, en el que el “software”</w:t>
      </w:r>
      <w:r w:rsidRPr="004D6B77">
        <w:rPr>
          <w:rFonts w:ascii="Times New Roman" w:hAnsi="Times New Roman" w:cs="Times New Roman"/>
          <w:sz w:val="24"/>
          <w:szCs w:val="24"/>
        </w:rPr>
        <w:t xml:space="preserve"> y las máquinas toman el control y deciden, más o menos, por nosotros.</w:t>
      </w:r>
    </w:p>
    <w:p w:rsidR="006F396B" w:rsidRPr="004D6B77" w:rsidRDefault="006F396B" w:rsidP="006F396B">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C81D9F">
        <w:rPr>
          <w:rFonts w:ascii="Times New Roman" w:hAnsi="Times New Roman" w:cs="Times New Roman"/>
          <w:b/>
          <w:sz w:val="24"/>
          <w:szCs w:val="24"/>
        </w:rPr>
        <w:t xml:space="preserve">Bajemos al kiosco: “maldita hemeroteca” (entre web-bots y web-onazos) </w:t>
      </w:r>
    </w:p>
    <w:p w:rsidR="006F396B" w:rsidRDefault="006F396B" w:rsidP="006F396B">
      <w:pPr>
        <w:spacing w:line="240" w:lineRule="auto"/>
        <w:jc w:val="both"/>
        <w:rPr>
          <w:rFonts w:ascii="Times New Roman" w:hAnsi="Times New Roman" w:cs="Times New Roman"/>
          <w:b/>
          <w:sz w:val="24"/>
          <w:szCs w:val="24"/>
        </w:rPr>
      </w:pPr>
      <w:r>
        <w:rPr>
          <w:noProof/>
          <w:lang w:eastAsia="es-ES"/>
        </w:rPr>
        <w:drawing>
          <wp:inline distT="0" distB="0" distL="0" distR="0" wp14:anchorId="1171ECF0" wp14:editId="5A9B60E4">
            <wp:extent cx="5731510" cy="2533369"/>
            <wp:effectExtent l="0" t="0" r="2540" b="635"/>
            <wp:docPr id="26" name="Imagen 26" descr="Foto: Elige: menos sueldo o tu trabajo se lo queda el de la izquierda.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Elige: menos sueldo o tu trabajo se lo queda el de la izquierda. (iStock)"/>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533369"/>
                    </a:xfrm>
                    <a:prstGeom prst="rect">
                      <a:avLst/>
                    </a:prstGeom>
                    <a:noFill/>
                    <a:ln>
                      <a:noFill/>
                    </a:ln>
                  </pic:spPr>
                </pic:pic>
              </a:graphicData>
            </a:graphic>
          </wp:inline>
        </w:drawing>
      </w:r>
    </w:p>
    <w:p w:rsidR="006F396B" w:rsidRPr="005A06EC" w:rsidRDefault="006F396B" w:rsidP="006F396B">
      <w:pPr>
        <w:spacing w:line="240" w:lineRule="auto"/>
        <w:jc w:val="both"/>
        <w:rPr>
          <w:rFonts w:ascii="Times New Roman" w:eastAsia="Times New Roman" w:hAnsi="Times New Roman"/>
          <w:sz w:val="24"/>
          <w:szCs w:val="24"/>
        </w:rPr>
      </w:pPr>
      <w:r w:rsidRPr="008D64A2">
        <w:rPr>
          <w:rFonts w:ascii="Times New Roman" w:eastAsia="Times New Roman" w:hAnsi="Times New Roman"/>
          <w:sz w:val="24"/>
          <w:szCs w:val="24"/>
        </w:rPr>
        <w:t>Elige: menos sueldo o tú trabajo se lo qu</w:t>
      </w:r>
      <w:r>
        <w:rPr>
          <w:rFonts w:ascii="Times New Roman" w:eastAsia="Times New Roman" w:hAnsi="Times New Roman"/>
          <w:sz w:val="24"/>
          <w:szCs w:val="24"/>
        </w:rPr>
        <w:t>eda el de la izquierda</w:t>
      </w:r>
    </w:p>
    <w:p w:rsidR="006F396B" w:rsidRPr="002A40A8" w:rsidRDefault="006F396B" w:rsidP="006F396B">
      <w:pPr>
        <w:pStyle w:val="selectionshareable"/>
        <w:spacing w:after="300"/>
        <w:jc w:val="both"/>
        <w:textAlignment w:val="baseline"/>
        <w:rPr>
          <w:color w:val="000000"/>
        </w:rPr>
      </w:pPr>
      <w:r>
        <w:rPr>
          <w:color w:val="000000"/>
        </w:rPr>
        <w:t xml:space="preserve">- </w:t>
      </w:r>
      <w:r w:rsidRPr="002A40A8">
        <w:rPr>
          <w:color w:val="000000"/>
          <w:u w:val="single"/>
        </w:rPr>
        <w:t>La tormenta perfecta que sufrirá el empleo en cinco años, según los sabios de Davos</w:t>
      </w:r>
      <w:r>
        <w:rPr>
          <w:color w:val="000000"/>
        </w:rPr>
        <w:t xml:space="preserve"> (El Confidencial - </w:t>
      </w:r>
      <w:r>
        <w:rPr>
          <w:b/>
          <w:color w:val="000000"/>
        </w:rPr>
        <w:t>19/1</w:t>
      </w:r>
      <w:r w:rsidRPr="002A40A8">
        <w:rPr>
          <w:b/>
          <w:color w:val="000000"/>
        </w:rPr>
        <w:t>/16</w:t>
      </w:r>
      <w:r>
        <w:rPr>
          <w:color w:val="000000"/>
        </w:rPr>
        <w:t>)</w:t>
      </w:r>
    </w:p>
    <w:p w:rsidR="006F396B" w:rsidRDefault="006F396B" w:rsidP="006F396B">
      <w:pPr>
        <w:pStyle w:val="selectionshareable"/>
        <w:spacing w:after="300"/>
        <w:jc w:val="both"/>
        <w:textAlignment w:val="baseline"/>
        <w:rPr>
          <w:color w:val="000000"/>
        </w:rPr>
      </w:pPr>
      <w:r w:rsidRPr="002A40A8">
        <w:rPr>
          <w:color w:val="000000"/>
        </w:rPr>
        <w:t>Los investigadores del Foro Económico Mundial han elaborado un informe sobre el estado del mercado laboral en sólo cinco años: se perderán 5 millones de puestos de trabajo para siempre</w:t>
      </w:r>
    </w:p>
    <w:p w:rsidR="006F396B" w:rsidRPr="002A40A8" w:rsidRDefault="006F396B" w:rsidP="006F396B">
      <w:pPr>
        <w:pStyle w:val="selectionshareable"/>
        <w:spacing w:after="300"/>
        <w:jc w:val="both"/>
        <w:textAlignment w:val="baseline"/>
        <w:rPr>
          <w:color w:val="000000"/>
        </w:rPr>
      </w:pPr>
      <w:r>
        <w:rPr>
          <w:color w:val="000000"/>
        </w:rPr>
        <w:t>(Por Miguel Ayuso)</w:t>
      </w:r>
    </w:p>
    <w:p w:rsidR="006F396B" w:rsidRPr="00085FED" w:rsidRDefault="006F396B" w:rsidP="006F396B">
      <w:pPr>
        <w:pStyle w:val="NormalWeb"/>
        <w:shd w:val="clear" w:color="auto" w:fill="FFFFFF"/>
        <w:spacing w:before="0" w:beforeAutospacing="0" w:after="0" w:afterAutospacing="0"/>
        <w:jc w:val="both"/>
        <w:textAlignment w:val="baseline"/>
      </w:pPr>
      <w:r w:rsidRPr="00085FED">
        <w:t>“La</w:t>
      </w:r>
      <w:r w:rsidRPr="00085FED">
        <w:rPr>
          <w:rStyle w:val="apple-converted-space"/>
          <w:rFonts w:eastAsiaTheme="majorEastAsia"/>
        </w:rPr>
        <w:t> </w:t>
      </w:r>
      <w:hyperlink r:id="rId106" w:tgtFrame="_self" w:history="1">
        <w:r w:rsidRPr="00085FED">
          <w:rPr>
            <w:rStyle w:val="Hipervnculo"/>
            <w:bCs/>
            <w:color w:val="auto"/>
            <w:u w:val="none"/>
          </w:rPr>
          <w:t>cuarta revolución industrial</w:t>
        </w:r>
      </w:hyperlink>
      <w:r w:rsidRPr="00085FED">
        <w:rPr>
          <w:rStyle w:val="apple-converted-space"/>
          <w:rFonts w:eastAsiaTheme="majorEastAsia"/>
        </w:rPr>
        <w:t> </w:t>
      </w:r>
      <w:r w:rsidRPr="00085FED">
        <w:t xml:space="preserve">ya está aquí y, como no espabilemos, su </w:t>
      </w:r>
      <w:r w:rsidRPr="00085FED">
        <w:rPr>
          <w:rStyle w:val="Textoennegrita"/>
          <w:b w:val="0"/>
          <w:bdr w:val="none" w:sz="0" w:space="0" w:color="auto" w:frame="1"/>
        </w:rPr>
        <w:t>impacto social</w:t>
      </w:r>
      <w:r w:rsidRPr="00085FED">
        <w:rPr>
          <w:rStyle w:val="apple-converted-space"/>
          <w:rFonts w:eastAsiaTheme="majorEastAsia"/>
          <w:bdr w:val="none" w:sz="0" w:space="0" w:color="auto" w:frame="1"/>
        </w:rPr>
        <w:t> </w:t>
      </w:r>
      <w:r w:rsidRPr="00085FED">
        <w:t>va a ser mayor que el de todas las anteriores”. Esta es a grandes rasgos la principal conclusión de un</w:t>
      </w:r>
      <w:r w:rsidRPr="00085FED">
        <w:rPr>
          <w:rStyle w:val="apple-converted-space"/>
          <w:rFonts w:eastAsiaTheme="majorEastAsia"/>
        </w:rPr>
        <w:t> </w:t>
      </w:r>
      <w:hyperlink r:id="rId107" w:tgtFrame="_blank" w:history="1">
        <w:r w:rsidRPr="00085FED">
          <w:rPr>
            <w:rStyle w:val="Hipervnculo"/>
            <w:bCs/>
            <w:color w:val="auto"/>
            <w:u w:val="none"/>
          </w:rPr>
          <w:t>abultado informe</w:t>
        </w:r>
      </w:hyperlink>
      <w:r w:rsidRPr="00085FED">
        <w:rPr>
          <w:rStyle w:val="apple-converted-space"/>
          <w:rFonts w:eastAsiaTheme="majorEastAsia"/>
        </w:rPr>
        <w:t> </w:t>
      </w:r>
      <w:r w:rsidRPr="00085FED">
        <w:t>sobre el futuro del trabajo que han elaborado los investigadores del</w:t>
      </w:r>
      <w:r w:rsidRPr="00085FED">
        <w:rPr>
          <w:rStyle w:val="apple-converted-space"/>
          <w:rFonts w:eastAsiaTheme="majorEastAsia"/>
        </w:rPr>
        <w:t> </w:t>
      </w:r>
      <w:r w:rsidRPr="00085FED">
        <w:rPr>
          <w:bCs/>
          <w:bdr w:val="none" w:sz="0" w:space="0" w:color="auto" w:frame="1"/>
        </w:rPr>
        <w:t>Foro Económico Mundial,</w:t>
      </w:r>
      <w:r w:rsidRPr="00085FED">
        <w:rPr>
          <w:rStyle w:val="apple-converted-space"/>
          <w:rFonts w:eastAsiaTheme="majorEastAsia"/>
        </w:rPr>
        <w:t> </w:t>
      </w:r>
      <w:r w:rsidRPr="00085FED">
        <w:t>más conocido como el Foro de Davos, de cara a su inminente Asamblea Anual.</w:t>
      </w:r>
    </w:p>
    <w:p w:rsidR="006F396B" w:rsidRPr="005A06EC" w:rsidRDefault="006F396B" w:rsidP="006F396B">
      <w:pPr>
        <w:pStyle w:val="NormalWeb"/>
        <w:shd w:val="clear" w:color="auto" w:fill="FFFFFF"/>
        <w:spacing w:before="0" w:beforeAutospacing="0" w:after="0" w:afterAutospacing="0"/>
        <w:jc w:val="both"/>
        <w:textAlignment w:val="baseline"/>
      </w:pPr>
    </w:p>
    <w:p w:rsidR="006F396B" w:rsidRPr="005A06EC" w:rsidRDefault="006F396B" w:rsidP="006F396B">
      <w:pPr>
        <w:pStyle w:val="NormalWeb"/>
        <w:shd w:val="clear" w:color="auto" w:fill="FFFFFF"/>
        <w:spacing w:before="0" w:beforeAutospacing="0" w:after="0" w:afterAutospacing="0"/>
        <w:jc w:val="both"/>
        <w:textAlignment w:val="baseline"/>
      </w:pPr>
      <w:r w:rsidRPr="005A06EC">
        <w:t>El documento, que sin duda será uno de los ejes sobre el que girarán las conversaciones de los líderes empresariales, políticos e intelectuales que se reunirán a finales de este mes en la localidad suiza, reúne la opinión de los expertos de</w:t>
      </w:r>
      <w:r w:rsidRPr="005A06EC">
        <w:rPr>
          <w:rStyle w:val="apple-converted-space"/>
          <w:rFonts w:eastAsiaTheme="majorEastAsia"/>
        </w:rPr>
        <w:t> </w:t>
      </w:r>
      <w:r w:rsidRPr="005A06EC">
        <w:rPr>
          <w:rStyle w:val="Textoennegrita"/>
          <w:b w:val="0"/>
          <w:bdr w:val="none" w:sz="0" w:space="0" w:color="auto" w:frame="1"/>
        </w:rPr>
        <w:t>Recursos Humanos</w:t>
      </w:r>
      <w:r w:rsidRPr="005A06EC">
        <w:rPr>
          <w:rStyle w:val="apple-converted-space"/>
          <w:rFonts w:eastAsiaTheme="majorEastAsia"/>
          <w:bdr w:val="none" w:sz="0" w:space="0" w:color="auto" w:frame="1"/>
        </w:rPr>
        <w:t> </w:t>
      </w:r>
      <w:r w:rsidRPr="005A06EC">
        <w:t>y directivos de estrategia de las más grandes compañías del mundo.</w:t>
      </w:r>
    </w:p>
    <w:p w:rsidR="006F396B" w:rsidRPr="005A06EC" w:rsidRDefault="006F396B" w:rsidP="006F396B">
      <w:pPr>
        <w:pStyle w:val="NormalWeb"/>
        <w:shd w:val="clear" w:color="auto" w:fill="FFFFFF"/>
        <w:spacing w:before="0" w:beforeAutospacing="0" w:after="0" w:afterAutospacing="0"/>
        <w:jc w:val="both"/>
        <w:textAlignment w:val="baseline"/>
      </w:pPr>
    </w:p>
    <w:p w:rsidR="006F396B" w:rsidRPr="005A06EC" w:rsidRDefault="006F396B" w:rsidP="006F396B">
      <w:pPr>
        <w:pStyle w:val="NormalWeb"/>
        <w:shd w:val="clear" w:color="auto" w:fill="FFFFFF"/>
        <w:spacing w:before="0" w:beforeAutospacing="0" w:after="0" w:afterAutospacing="0"/>
        <w:jc w:val="both"/>
        <w:textAlignment w:val="baseline"/>
      </w:pPr>
      <w:r w:rsidRPr="005A06EC">
        <w:t>En su opinión, hay</w:t>
      </w:r>
      <w:r w:rsidRPr="005A06EC">
        <w:rPr>
          <w:rStyle w:val="apple-converted-space"/>
          <w:rFonts w:eastAsiaTheme="majorEastAsia"/>
        </w:rPr>
        <w:t> </w:t>
      </w:r>
      <w:r w:rsidRPr="005A06EC">
        <w:rPr>
          <w:rStyle w:val="Textoennegrita"/>
          <w:b w:val="0"/>
          <w:bdr w:val="none" w:sz="0" w:space="0" w:color="auto" w:frame="1"/>
        </w:rPr>
        <w:t>seis factores</w:t>
      </w:r>
      <w:r w:rsidRPr="005A06EC">
        <w:rPr>
          <w:rStyle w:val="apple-converted-space"/>
          <w:rFonts w:eastAsiaTheme="majorEastAsia"/>
        </w:rPr>
        <w:t> </w:t>
      </w:r>
      <w:r w:rsidRPr="005A06EC">
        <w:t>que determinarán el futuro del trabajo, y más vale que ciudadanos, empresarios y políticos los tengan en cuenta, si no queremos que el paro sea mucho más intenso y duradero de lo que hemos conocido hasta la fecha.</w:t>
      </w:r>
    </w:p>
    <w:p w:rsidR="006F396B" w:rsidRPr="005A06EC" w:rsidRDefault="006F396B" w:rsidP="006F396B">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p>
    <w:p w:rsidR="006F396B"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1. En 5 años sufriremos una tormenta perfecta</w:t>
      </w:r>
    </w:p>
    <w:p w:rsidR="006F396B" w:rsidRDefault="006F396B" w:rsidP="006F396B">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6F396B" w:rsidRPr="005A06EC" w:rsidRDefault="006F396B" w:rsidP="006F396B">
      <w:pPr>
        <w:pStyle w:val="NormalWeb"/>
        <w:shd w:val="clear" w:color="auto" w:fill="FFFFFF"/>
        <w:spacing w:before="0" w:beforeAutospacing="0" w:after="0" w:afterAutospacing="0"/>
        <w:jc w:val="both"/>
        <w:textAlignment w:val="baseline"/>
      </w:pPr>
      <w:r w:rsidRPr="005A06EC">
        <w:t xml:space="preserve">En sólo un lustro, </w:t>
      </w:r>
      <w:r w:rsidRPr="00A9013B">
        <w:t>la</w:t>
      </w:r>
      <w:r w:rsidRPr="00A9013B">
        <w:rPr>
          <w:rStyle w:val="apple-converted-space"/>
          <w:rFonts w:eastAsiaTheme="majorEastAsia"/>
        </w:rPr>
        <w:t> </w:t>
      </w:r>
      <w:hyperlink r:id="rId108" w:tgtFrame="_self" w:history="1">
        <w:r w:rsidRPr="00A9013B">
          <w:rPr>
            <w:rStyle w:val="Hipervnculo"/>
            <w:bCs/>
            <w:color w:val="auto"/>
            <w:u w:val="none"/>
          </w:rPr>
          <w:t>disrupción tecnológica</w:t>
        </w:r>
      </w:hyperlink>
      <w:r w:rsidRPr="005A06EC">
        <w:rPr>
          <w:rStyle w:val="apple-converted-space"/>
          <w:rFonts w:eastAsiaTheme="majorEastAsia"/>
        </w:rPr>
        <w:t> </w:t>
      </w:r>
      <w:r w:rsidRPr="005A06EC">
        <w:t>interactuará con otras variables soci</w:t>
      </w:r>
      <w:r w:rsidR="00A9013B">
        <w:t>o</w:t>
      </w:r>
      <w:r w:rsidRPr="005A06EC">
        <w:t>económicas, geopolíticas y demográficas para generar una tormenta perfecta que hará que el</w:t>
      </w:r>
      <w:r w:rsidRPr="005A06EC">
        <w:rPr>
          <w:rStyle w:val="apple-converted-space"/>
          <w:rFonts w:eastAsiaTheme="majorEastAsia"/>
        </w:rPr>
        <w:t> </w:t>
      </w:r>
      <w:r w:rsidRPr="005A06EC">
        <w:rPr>
          <w:rStyle w:val="Textoennegrita"/>
          <w:b w:val="0"/>
          <w:bdr w:val="none" w:sz="0" w:space="0" w:color="auto" w:frame="1"/>
        </w:rPr>
        <w:t>mercado laboral</w:t>
      </w:r>
      <w:r w:rsidRPr="005A06EC">
        <w:rPr>
          <w:rStyle w:val="apple-converted-space"/>
          <w:rFonts w:eastAsiaTheme="majorEastAsia"/>
          <w:bdr w:val="none" w:sz="0" w:space="0" w:color="auto" w:frame="1"/>
        </w:rPr>
        <w:t> </w:t>
      </w:r>
      <w:r w:rsidRPr="005A06EC">
        <w:t>salte por los aires.</w:t>
      </w:r>
    </w:p>
    <w:p w:rsidR="006F396B" w:rsidRPr="005A06EC" w:rsidRDefault="006F396B" w:rsidP="006F396B">
      <w:pPr>
        <w:pStyle w:val="NormalWeb"/>
        <w:shd w:val="clear" w:color="auto" w:fill="FFFFFF"/>
        <w:spacing w:before="0" w:beforeAutospacing="0" w:after="0" w:afterAutospacing="0"/>
        <w:jc w:val="both"/>
        <w:textAlignment w:val="baseline"/>
      </w:pPr>
    </w:p>
    <w:p w:rsidR="006F396B" w:rsidRPr="005A06EC" w:rsidRDefault="006F396B" w:rsidP="006F396B">
      <w:pPr>
        <w:pStyle w:val="NormalWeb"/>
        <w:shd w:val="clear" w:color="auto" w:fill="FFFFFF"/>
        <w:spacing w:before="0" w:beforeAutospacing="0" w:after="0" w:afterAutospacing="0"/>
        <w:jc w:val="both"/>
        <w:textAlignment w:val="baseline"/>
      </w:pPr>
      <w:r w:rsidRPr="005A06EC">
        <w:lastRenderedPageBreak/>
        <w:t>El</w:t>
      </w:r>
      <w:r w:rsidRPr="005A06EC">
        <w:rPr>
          <w:rStyle w:val="apple-converted-space"/>
          <w:rFonts w:eastAsiaTheme="majorEastAsia"/>
        </w:rPr>
        <w:t> </w:t>
      </w:r>
      <w:r w:rsidRPr="005A06EC">
        <w:rPr>
          <w:rStyle w:val="Textoennegrita"/>
          <w:b w:val="0"/>
          <w:bdr w:val="none" w:sz="0" w:space="0" w:color="auto" w:frame="1"/>
        </w:rPr>
        <w:t>desarrollo tecnológico</w:t>
      </w:r>
      <w:r w:rsidRPr="005A06EC">
        <w:rPr>
          <w:rStyle w:val="apple-converted-space"/>
          <w:rFonts w:eastAsiaTheme="majorEastAsia"/>
        </w:rPr>
        <w:t> </w:t>
      </w:r>
      <w:r w:rsidRPr="005A06EC">
        <w:t>en campos previamente inconexos como la inteligencia artificial y el aprendizaje por refuerzo inverso, la robótica, la nanotecnología, la impresión 3D, la genética y la biotecnología, se está</w:t>
      </w:r>
      <w:r>
        <w:t xml:space="preserve"> </w:t>
      </w:r>
      <w:r w:rsidRPr="005A06EC">
        <w:rPr>
          <w:rStyle w:val="Textoennegrita"/>
          <w:b w:val="0"/>
          <w:bdr w:val="none" w:sz="0" w:space="0" w:color="auto" w:frame="1"/>
        </w:rPr>
        <w:t>interconectando</w:t>
      </w:r>
      <w:r w:rsidRPr="005A06EC">
        <w:rPr>
          <w:rStyle w:val="apple-converted-space"/>
          <w:rFonts w:eastAsiaTheme="majorEastAsia"/>
        </w:rPr>
        <w:t> </w:t>
      </w:r>
      <w:r w:rsidRPr="005A06EC">
        <w:t>y amplificando entre sí.</w:t>
      </w:r>
    </w:p>
    <w:p w:rsidR="006F396B" w:rsidRPr="005A06EC" w:rsidRDefault="006F396B" w:rsidP="006F396B">
      <w:pPr>
        <w:pStyle w:val="NormalWeb"/>
        <w:shd w:val="clear" w:color="auto" w:fill="FFFFFF"/>
        <w:spacing w:before="0" w:beforeAutospacing="0" w:after="0" w:afterAutospacing="0"/>
        <w:jc w:val="both"/>
        <w:textAlignment w:val="baseline"/>
      </w:pPr>
    </w:p>
    <w:p w:rsidR="006F396B" w:rsidRPr="005A06EC" w:rsidRDefault="006F396B" w:rsidP="006F396B">
      <w:pPr>
        <w:pStyle w:val="NormalWeb"/>
        <w:shd w:val="clear" w:color="auto" w:fill="FFFFFF"/>
        <w:spacing w:before="0" w:beforeAutospacing="0" w:after="0" w:afterAutospacing="0"/>
        <w:jc w:val="both"/>
        <w:textAlignment w:val="baseline"/>
      </w:pPr>
      <w:r w:rsidRPr="005A06EC">
        <w:t>Paralelamente a esta revolución tecnológica, se están desarrollando ya un conjunto de cambios socioeconómicos, geopolíticos y demográficos más amplios, como el auge del</w:t>
      </w:r>
      <w:r w:rsidRPr="005A06EC">
        <w:rPr>
          <w:rStyle w:val="apple-converted-space"/>
          <w:rFonts w:eastAsiaTheme="majorEastAsia"/>
        </w:rPr>
        <w:t> </w:t>
      </w:r>
      <w:r w:rsidRPr="005A06EC">
        <w:rPr>
          <w:rStyle w:val="Textoennegrita"/>
          <w:b w:val="0"/>
          <w:bdr w:val="none" w:sz="0" w:space="0" w:color="auto" w:frame="1"/>
        </w:rPr>
        <w:t>teletrabajo</w:t>
      </w:r>
      <w:r w:rsidRPr="005A06EC">
        <w:rPr>
          <w:rStyle w:val="Textoennegrita"/>
          <w:bdr w:val="none" w:sz="0" w:space="0" w:color="auto" w:frame="1"/>
        </w:rPr>
        <w:t>,</w:t>
      </w:r>
      <w:r w:rsidRPr="005A06EC">
        <w:rPr>
          <w:rStyle w:val="apple-converted-space"/>
          <w:rFonts w:eastAsiaTheme="majorEastAsia"/>
        </w:rPr>
        <w:t> </w:t>
      </w:r>
      <w:r w:rsidRPr="005A06EC">
        <w:t>el aumento de la clase media en los mercados emergentes o el cambio climático, que en conjunto suponen un impacto casi equivalente al de los factores tecnológicos.</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2. Habrá nuevos oficios, pero no será suficiente</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Durante toda la historia de la Humanidad los avances tecnológicos han acabado con determinados empleos y han creado otros, pero pocos dudan ya que en los años venideros la </w:t>
      </w:r>
      <w:hyperlink r:id="rId109" w:tgtFrame="_self" w:history="1">
        <w:r w:rsidRPr="00085FED">
          <w:rPr>
            <w:rStyle w:val="Hipervnculo"/>
            <w:bCs/>
            <w:color w:val="auto"/>
            <w:u w:val="none"/>
          </w:rPr>
          <w:t>destrucción de profesiones</w:t>
        </w:r>
      </w:hyperlink>
      <w:r w:rsidRPr="005A06EC">
        <w:t> v</w:t>
      </w:r>
      <w:r w:rsidRPr="002A40A8">
        <w:rPr>
          <w:color w:val="1A1A1A"/>
        </w:rPr>
        <w:t>aya a ser mucho mayor que nuestra capacidad para crear otras nuevas.</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el informe de Davos, los cambios tecnológicos y demográficos destruirán más de siete millones de puestos de trabajo antes de 2020, dos tercios de los cuales serán rutinarios</w:t>
      </w:r>
      <w:r w:rsidRPr="002A40A8">
        <w:rPr>
          <w:rStyle w:val="apple-converted-space"/>
          <w:rFonts w:eastAsiaTheme="majorEastAsia"/>
          <w:color w:val="1A1A1A"/>
        </w:rPr>
        <w:t> </w:t>
      </w:r>
      <w:r w:rsidRPr="005A06EC">
        <w:rPr>
          <w:rStyle w:val="Textoennegrita"/>
          <w:b w:val="0"/>
          <w:color w:val="1A1A1A"/>
          <w:bdr w:val="none" w:sz="0" w:space="0" w:color="auto" w:frame="1"/>
        </w:rPr>
        <w:t>trabajos de oficina</w:t>
      </w:r>
      <w:r w:rsidRPr="002A40A8">
        <w:rPr>
          <w:rStyle w:val="Textoennegrita"/>
          <w:color w:val="1A1A1A"/>
          <w:bdr w:val="none" w:sz="0" w:space="0" w:color="auto" w:frame="1"/>
        </w:rPr>
        <w:t>,</w:t>
      </w:r>
      <w:r w:rsidRPr="002A40A8">
        <w:rPr>
          <w:rStyle w:val="apple-converted-space"/>
          <w:rFonts w:eastAsiaTheme="majorEastAsia"/>
          <w:color w:val="1A1A1A"/>
        </w:rPr>
        <w:t> </w:t>
      </w:r>
      <w:r w:rsidRPr="002A40A8">
        <w:rPr>
          <w:color w:val="1A1A1A"/>
        </w:rPr>
        <w:t>como la mayoría de roles administrativos. También se espera que sufran mucho los empleados en procesos de fabricación y producción, pero estos tienen un poco más de margen para mejorar su cualificación, por lo que podrán optar a una reconversión si reaccionan a tiempo.</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Cierto es que se crearán también dos millones de</w:t>
      </w:r>
      <w:r w:rsidRPr="002A40A8">
        <w:rPr>
          <w:rStyle w:val="apple-converted-space"/>
          <w:rFonts w:eastAsiaTheme="majorEastAsia"/>
          <w:color w:val="1A1A1A"/>
        </w:rPr>
        <w:t> </w:t>
      </w:r>
      <w:r w:rsidRPr="005A06EC">
        <w:rPr>
          <w:rStyle w:val="Textoennegrita"/>
          <w:b w:val="0"/>
          <w:color w:val="1A1A1A"/>
          <w:bdr w:val="none" w:sz="0" w:space="0" w:color="auto" w:frame="1"/>
        </w:rPr>
        <w:t>nuevos oficios</w:t>
      </w:r>
      <w:r w:rsidRPr="002A40A8">
        <w:rPr>
          <w:rStyle w:val="apple-converted-space"/>
          <w:rFonts w:eastAsiaTheme="majorEastAsia"/>
          <w:color w:val="1A1A1A"/>
          <w:bdr w:val="none" w:sz="0" w:space="0" w:color="auto" w:frame="1"/>
        </w:rPr>
        <w:t> </w:t>
      </w:r>
      <w:r w:rsidRPr="002A40A8">
        <w:rPr>
          <w:color w:val="1A1A1A"/>
        </w:rPr>
        <w:t>en campos relacionados con la informática, las matemáticas, la ingeniería y la arquitectura, pero basta hacer una sencilla resta para ver que no serán suficientes. Más de</w:t>
      </w:r>
      <w:r w:rsidRPr="002A40A8">
        <w:rPr>
          <w:rStyle w:val="apple-converted-space"/>
          <w:rFonts w:eastAsiaTheme="majorEastAsia"/>
          <w:color w:val="1A1A1A"/>
        </w:rPr>
        <w:t> </w:t>
      </w:r>
      <w:r w:rsidRPr="005A06EC">
        <w:rPr>
          <w:rStyle w:val="Textoennegrita"/>
          <w:b w:val="0"/>
          <w:color w:val="1A1A1A"/>
          <w:bdr w:val="none" w:sz="0" w:space="0" w:color="auto" w:frame="1"/>
        </w:rPr>
        <w:t>cinco millones de personas</w:t>
      </w:r>
      <w:r w:rsidRPr="002A40A8">
        <w:rPr>
          <w:rStyle w:val="apple-converted-space"/>
          <w:rFonts w:eastAsiaTheme="majorEastAsia"/>
          <w:color w:val="1A1A1A"/>
        </w:rPr>
        <w:t> </w:t>
      </w:r>
      <w:r w:rsidRPr="002A40A8">
        <w:rPr>
          <w:color w:val="1A1A1A"/>
        </w:rPr>
        <w:t>se irán al paro para siempre.</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3. Quien no estudie ciencias lo tendrá crudo</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los directivos participantes en el informe del Foro de Davos, tres tipos de trabajo acapararan gran parte de las nuevas contrataciones en los tiempos venideros, en casi todas las industrias y países:</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Uno es el rol de</w:t>
      </w:r>
      <w:r w:rsidRPr="002A40A8">
        <w:rPr>
          <w:rStyle w:val="apple-converted-space"/>
          <w:rFonts w:eastAsiaTheme="majorEastAsia"/>
          <w:color w:val="1A1A1A"/>
        </w:rPr>
        <w:t> </w:t>
      </w:r>
      <w:r w:rsidRPr="005A06EC">
        <w:rPr>
          <w:bCs/>
          <w:color w:val="1A1A1A"/>
          <w:bdr w:val="none" w:sz="0" w:space="0" w:color="auto" w:frame="1"/>
        </w:rPr>
        <w:t>analista de datos</w:t>
      </w:r>
      <w:r w:rsidRPr="002A40A8">
        <w:rPr>
          <w:b/>
          <w:bCs/>
          <w:color w:val="1A1A1A"/>
          <w:bdr w:val="none" w:sz="0" w:space="0" w:color="auto" w:frame="1"/>
        </w:rPr>
        <w:t>,</w:t>
      </w:r>
      <w:r w:rsidRPr="002A40A8">
        <w:rPr>
          <w:rStyle w:val="apple-converted-space"/>
          <w:rFonts w:eastAsiaTheme="majorEastAsia"/>
          <w:color w:val="1A1A1A"/>
        </w:rPr>
        <w:t> </w:t>
      </w:r>
      <w:r w:rsidRPr="002A40A8">
        <w:rPr>
          <w:color w:val="1A1A1A"/>
        </w:rPr>
        <w:t>que las empresas potenciarán esperando que el manejo de la cada vez más voluminosa información disponible les ayude a generar estrategias con las que sortear la disrupción tecnológica.</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Otro es el empleo como </w:t>
      </w:r>
      <w:r w:rsidRPr="005A06EC">
        <w:rPr>
          <w:bCs/>
          <w:color w:val="1A1A1A"/>
          <w:bdr w:val="none" w:sz="0" w:space="0" w:color="auto" w:frame="1"/>
        </w:rPr>
        <w:t>agente de ventas especializado</w:t>
      </w:r>
      <w:r w:rsidRPr="002A40A8">
        <w:rPr>
          <w:color w:val="1A1A1A"/>
        </w:rPr>
        <w:t>, estos comerciales tendrán que explicar las nuevas ofertas de las compañías a sus clientes, que no van a estar familiarizados con sus servicios.</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En último lugar, las empresas necesitarán un</w:t>
      </w:r>
      <w:r w:rsidRPr="002A40A8">
        <w:rPr>
          <w:rStyle w:val="apple-converted-space"/>
          <w:rFonts w:eastAsiaTheme="majorEastAsia"/>
          <w:color w:val="1A1A1A"/>
        </w:rPr>
        <w:t> </w:t>
      </w:r>
      <w:r w:rsidRPr="005A06EC">
        <w:rPr>
          <w:bCs/>
          <w:color w:val="1A1A1A"/>
          <w:bdr w:val="none" w:sz="0" w:space="0" w:color="auto" w:frame="1"/>
        </w:rPr>
        <w:t>nuevo tipo de directivo</w:t>
      </w:r>
      <w:r w:rsidRPr="002A40A8">
        <w:rPr>
          <w:rStyle w:val="apple-converted-space"/>
          <w:rFonts w:eastAsiaTheme="majorEastAsia"/>
          <w:color w:val="1A1A1A"/>
        </w:rPr>
        <w:t> </w:t>
      </w:r>
      <w:r w:rsidRPr="002A40A8">
        <w:rPr>
          <w:color w:val="1A1A1A"/>
        </w:rPr>
        <w:t>que pueda orientar a la compañía a través de todos estos cambios y disrupciones.</w:t>
      </w: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p>
    <w:p w:rsidR="006F396B" w:rsidRPr="00085FED" w:rsidRDefault="006F396B" w:rsidP="006F396B">
      <w:pPr>
        <w:pStyle w:val="NormalWeb"/>
        <w:shd w:val="clear" w:color="auto" w:fill="FFFFFF"/>
        <w:spacing w:before="0" w:beforeAutospacing="0" w:after="0" w:afterAutospacing="0"/>
        <w:jc w:val="both"/>
        <w:textAlignment w:val="baseline"/>
      </w:pPr>
      <w:r w:rsidRPr="002A40A8">
        <w:rPr>
          <w:color w:val="1A1A1A"/>
        </w:rPr>
        <w:t>Los expertos consultados creen que la mayoría de estos puestos requerirán una formación en ciencia, tecnología, ingeniería o</w:t>
      </w:r>
      <w:r w:rsidRPr="002A40A8">
        <w:rPr>
          <w:rStyle w:val="apple-converted-space"/>
          <w:rFonts w:eastAsiaTheme="majorEastAsia"/>
          <w:color w:val="1A1A1A"/>
        </w:rPr>
        <w:t> </w:t>
      </w:r>
      <w:hyperlink r:id="rId110" w:tgtFrame="_self" w:history="1">
        <w:r w:rsidRPr="00085FED">
          <w:rPr>
            <w:rStyle w:val="Hipervnculo"/>
            <w:bCs/>
            <w:color w:val="auto"/>
            <w:u w:val="none"/>
          </w:rPr>
          <w:t>matemáticas</w:t>
        </w:r>
      </w:hyperlink>
      <w:r w:rsidRPr="00085FED">
        <w:rPr>
          <w:rStyle w:val="apple-converted-space"/>
          <w:rFonts w:eastAsiaTheme="majorEastAsia"/>
        </w:rPr>
        <w:t> </w:t>
      </w:r>
      <w:r w:rsidRPr="00085FED">
        <w:t>(el tipo de habilidades que los expertos agrupan bajo el acrónimo</w:t>
      </w:r>
      <w:r w:rsidRPr="00085FED">
        <w:rPr>
          <w:rStyle w:val="apple-converted-space"/>
          <w:rFonts w:eastAsiaTheme="majorEastAsia"/>
        </w:rPr>
        <w:t> </w:t>
      </w:r>
      <w:r w:rsidRPr="00085FED">
        <w:rPr>
          <w:rStyle w:val="Textoennegrita"/>
          <w:bdr w:val="none" w:sz="0" w:space="0" w:color="auto" w:frame="1"/>
        </w:rPr>
        <w:t>STEM</w:t>
      </w:r>
      <w:r w:rsidRPr="00085FED">
        <w:t>). No parece por tanto un buen momento para estudiar una carrera de Humanidades -aunque hay quienes piensan</w:t>
      </w:r>
      <w:r w:rsidRPr="00085FED">
        <w:rPr>
          <w:rStyle w:val="apple-converted-space"/>
          <w:rFonts w:eastAsiaTheme="majorEastAsia"/>
        </w:rPr>
        <w:t> </w:t>
      </w:r>
      <w:hyperlink r:id="rId111" w:tgtFrame="_self" w:history="1">
        <w:r w:rsidRPr="00085FED">
          <w:rPr>
            <w:rStyle w:val="Hipervnculo"/>
            <w:bCs/>
            <w:color w:val="auto"/>
            <w:u w:val="none"/>
          </w:rPr>
          <w:t>justo lo contrario</w:t>
        </w:r>
      </w:hyperlink>
      <w:r w:rsidRPr="00085FED">
        <w:t>-.</w:t>
      </w: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lastRenderedPageBreak/>
        <w:t>4. Las empresas no cubrirán todos los puestos</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el informe, dada la disrupción general que experimentarán todas las</w:t>
      </w:r>
      <w:r>
        <w:rPr>
          <w:color w:val="1A1A1A"/>
        </w:rPr>
        <w:t xml:space="preserve"> </w:t>
      </w:r>
      <w:r w:rsidRPr="005A06EC">
        <w:rPr>
          <w:rStyle w:val="Textoennegrita"/>
          <w:b w:val="0"/>
          <w:color w:val="1A1A1A"/>
          <w:bdr w:val="none" w:sz="0" w:space="0" w:color="auto" w:frame="1"/>
        </w:rPr>
        <w:t>industrias</w:t>
      </w:r>
      <w:r w:rsidRPr="002A40A8">
        <w:rPr>
          <w:rStyle w:val="Textoennegrita"/>
          <w:color w:val="1A1A1A"/>
          <w:bdr w:val="none" w:sz="0" w:space="0" w:color="auto" w:frame="1"/>
        </w:rPr>
        <w:t>,</w:t>
      </w:r>
      <w:r w:rsidRPr="002A40A8">
        <w:rPr>
          <w:rStyle w:val="apple-converted-space"/>
          <w:rFonts w:eastAsiaTheme="majorEastAsia"/>
          <w:color w:val="1A1A1A"/>
          <w:bdr w:val="none" w:sz="0" w:space="0" w:color="auto" w:frame="1"/>
        </w:rPr>
        <w:t> </w:t>
      </w:r>
      <w:r w:rsidRPr="002A40A8">
        <w:rPr>
          <w:color w:val="1A1A1A"/>
        </w:rPr>
        <w:t>no es de extrañar que aumente la demanda de informáticos, matemáticos, arquitectos e ingenieros, así como la</w:t>
      </w:r>
      <w:r w:rsidRPr="002A40A8">
        <w:rPr>
          <w:rStyle w:val="apple-converted-space"/>
          <w:rFonts w:eastAsiaTheme="majorEastAsia"/>
          <w:color w:val="1A1A1A"/>
        </w:rPr>
        <w:t> </w:t>
      </w:r>
      <w:r w:rsidRPr="00085FED">
        <w:rPr>
          <w:rStyle w:val="Textoennegrita"/>
          <w:b w:val="0"/>
          <w:color w:val="1A1A1A"/>
          <w:bdr w:val="none" w:sz="0" w:space="0" w:color="auto" w:frame="1"/>
        </w:rPr>
        <w:t>competencia</w:t>
      </w:r>
      <w:r w:rsidRPr="002A40A8">
        <w:rPr>
          <w:rStyle w:val="apple-converted-space"/>
          <w:rFonts w:eastAsiaTheme="majorEastAsia"/>
          <w:color w:val="1A1A1A"/>
        </w:rPr>
        <w:t> </w:t>
      </w:r>
      <w:r w:rsidRPr="002A40A8">
        <w:rPr>
          <w:color w:val="1A1A1A"/>
        </w:rPr>
        <w:t>entre ellos. Pero dado que no todo el mundo puede desempañar su rol, habrá muchos puestos imposibles de cubrir, pese a los enormes niveles de desempleo. </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Encontrar maneras de retener a los mejores talentos será una prioridad para todas las empresas. Incluso en los campos laborales en los que se va a destruir empleo, los roles serán cada vez más</w:t>
      </w:r>
      <w:r w:rsidRPr="002A40A8">
        <w:rPr>
          <w:rStyle w:val="apple-converted-space"/>
          <w:rFonts w:eastAsiaTheme="majorEastAsia"/>
          <w:color w:val="1A1A1A"/>
        </w:rPr>
        <w:t> </w:t>
      </w:r>
      <w:r w:rsidRPr="005A06EC">
        <w:rPr>
          <w:rStyle w:val="Textoennegrita"/>
          <w:b w:val="0"/>
          <w:color w:val="1A1A1A"/>
          <w:bdr w:val="none" w:sz="0" w:space="0" w:color="auto" w:frame="1"/>
        </w:rPr>
        <w:t>especializados</w:t>
      </w:r>
      <w:r w:rsidRPr="002A40A8">
        <w:rPr>
          <w:color w:val="1A1A1A"/>
        </w:rPr>
        <w:t>, haciendo que sea más difícil cubrir los puestos si las habilidades y la educación de los trabajadores no evoluciona.</w:t>
      </w:r>
    </w:p>
    <w:p w:rsidR="006F396B"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5. Todos tendremos que reciclarnos</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En casi todas las industrias, el impacto de la tecnología acortará la vida útil de las habilidades de los trabajadores, que tendrán que formarse durante toda su vida. Es más, en este nuevo entorno, los cambios en el modelo de negocio se convierten de forma inmediata en un cambio de las competencias demandadas, sin apenas tiempo de transición. Incluso en los trabajos cada vez menos demandados se requerirán habilidades inexistentes hasta la fecha.</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Como se observa en la tabla, más de un tercio de las habilidades básicas que demandarán las empresas en 2020 no se consideran cruciales a día de hoy. Además, cualquier destreza técnica tendrá que ser complementada con fuertes habilidades sociales y de colaboración.</w:t>
      </w:r>
    </w:p>
    <w:p w:rsidR="006F396B"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6. Una lenta reacción agravará el problema</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La amenaza de la automatización puede convertirse en una</w:t>
      </w:r>
      <w:r w:rsidRPr="002A40A8">
        <w:rPr>
          <w:rStyle w:val="apple-converted-space"/>
          <w:rFonts w:eastAsiaTheme="majorEastAsia"/>
          <w:color w:val="1A1A1A"/>
          <w:bdr w:val="none" w:sz="0" w:space="0" w:color="auto" w:frame="1"/>
        </w:rPr>
        <w:t> </w:t>
      </w:r>
      <w:r w:rsidRPr="005A06EC">
        <w:rPr>
          <w:rStyle w:val="Textoennegrita"/>
          <w:b w:val="0"/>
          <w:color w:val="1A1A1A"/>
          <w:bdr w:val="none" w:sz="0" w:space="0" w:color="auto" w:frame="1"/>
        </w:rPr>
        <w:t>profecía autocumplida</w:t>
      </w:r>
      <w:r w:rsidRPr="002A40A8">
        <w:rPr>
          <w:rStyle w:val="apple-converted-space"/>
          <w:rFonts w:eastAsiaTheme="majorEastAsia"/>
          <w:color w:val="1A1A1A"/>
        </w:rPr>
        <w:t> </w:t>
      </w:r>
      <w:r w:rsidRPr="002A40A8">
        <w:rPr>
          <w:color w:val="1A1A1A"/>
        </w:rPr>
        <w:t>si empleados y empleadores no abordan el problema desde hoy mismo. Según el informe de Davos, si no nos anticipamos a la amenaza, tendremos que estar dispuestos a pagar un altísimo costo económico y social. Y los líderes empresariales, aunque son conscientes de que vienen curvas, no están actuando de forma contundente para prevenir el desastre.</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Sólo el 53% de los directores de Recursos Humanos consultados para elaborar el informe confían en la estrategia de su empresa para enfrentarse los próximos años a los cambios en el mercado laboral. Al mismo tiempo, los</w:t>
      </w:r>
      <w:r w:rsidRPr="002A40A8">
        <w:rPr>
          <w:rStyle w:val="apple-converted-space"/>
          <w:rFonts w:eastAsiaTheme="majorEastAsia"/>
          <w:color w:val="1A1A1A"/>
          <w:bdr w:val="none" w:sz="0" w:space="0" w:color="auto" w:frame="1"/>
        </w:rPr>
        <w:t> </w:t>
      </w:r>
      <w:r w:rsidRPr="005A06EC">
        <w:rPr>
          <w:rStyle w:val="Textoennegrita"/>
          <w:b w:val="0"/>
          <w:color w:val="1A1A1A"/>
          <w:bdr w:val="none" w:sz="0" w:space="0" w:color="auto" w:frame="1"/>
        </w:rPr>
        <w:t>trabajadores menos cualificados</w:t>
      </w:r>
      <w:r w:rsidRPr="002A40A8">
        <w:rPr>
          <w:rStyle w:val="apple-converted-space"/>
          <w:rFonts w:eastAsiaTheme="majorEastAsia"/>
          <w:color w:val="1A1A1A"/>
          <w:bdr w:val="none" w:sz="0" w:space="0" w:color="auto" w:frame="1"/>
        </w:rPr>
        <w:t> </w:t>
      </w:r>
      <w:r w:rsidRPr="002A40A8">
        <w:rPr>
          <w:color w:val="1A1A1A"/>
        </w:rPr>
        <w:t>podrían sufrir un despido sin ninguna posibilidad de reciclarse para desempeñar otra función.</w:t>
      </w:r>
    </w:p>
    <w:p w:rsidR="006F396B" w:rsidRDefault="006F396B" w:rsidP="006F396B">
      <w:pPr>
        <w:pStyle w:val="Ttulo2"/>
        <w:shd w:val="clear" w:color="auto" w:fill="FFFFFF"/>
        <w:spacing w:before="0" w:line="240" w:lineRule="auto"/>
        <w:jc w:val="both"/>
        <w:textAlignment w:val="baseline"/>
        <w:rPr>
          <w:rFonts w:ascii="Times New Roman" w:eastAsia="Calibri" w:hAnsi="Times New Roman" w:cs="Times New Roman"/>
          <w:b w:val="0"/>
          <w:bCs w:val="0"/>
          <w:noProof/>
          <w:color w:val="1A1A1A"/>
          <w:sz w:val="24"/>
          <w:szCs w:val="24"/>
        </w:rPr>
      </w:pPr>
    </w:p>
    <w:p w:rsidR="006F396B" w:rsidRPr="002A40A8" w:rsidRDefault="006F396B" w:rsidP="006F396B">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Conclusión: necesitamos una nueva mentalidad</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los autores del informe, para evitar el desastre debemos apostar por una</w:t>
      </w:r>
      <w:r w:rsidRPr="002A40A8">
        <w:rPr>
          <w:rStyle w:val="apple-converted-space"/>
          <w:rFonts w:eastAsiaTheme="majorEastAsia"/>
          <w:color w:val="1A1A1A"/>
        </w:rPr>
        <w:t> </w:t>
      </w:r>
      <w:r w:rsidRPr="005A06EC">
        <w:rPr>
          <w:bCs/>
          <w:color w:val="1A1A1A"/>
          <w:bdr w:val="none" w:sz="0" w:space="0" w:color="auto" w:frame="1"/>
        </w:rPr>
        <w:t>revolución del talento</w:t>
      </w:r>
      <w:r w:rsidRPr="002A40A8">
        <w:rPr>
          <w:color w:val="1A1A1A"/>
        </w:rPr>
        <w:t>: y las empresas, acostumbradas a ser consumidores pasivos de trabajadores talentosos, son las primeras que deben fomentarla si no quieren perder el tren del progreso.</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5A06EC" w:rsidRDefault="006F396B" w:rsidP="006F396B">
      <w:pPr>
        <w:pStyle w:val="NormalWeb"/>
        <w:shd w:val="clear" w:color="auto" w:fill="FFFFFF"/>
        <w:spacing w:before="0" w:beforeAutospacing="0" w:after="0" w:afterAutospacing="0"/>
        <w:jc w:val="both"/>
        <w:textAlignment w:val="baseline"/>
        <w:rPr>
          <w:b/>
          <w:color w:val="1A1A1A"/>
        </w:rPr>
      </w:pPr>
      <w:r w:rsidRPr="002A40A8">
        <w:rPr>
          <w:color w:val="1A1A1A"/>
        </w:rPr>
        <w:t>Las empresas tendrán que apostar por el desarrollo del talento como pilar mismo de su crecimiento futuro</w:t>
      </w:r>
      <w:r>
        <w:rPr>
          <w:color w:val="1A1A1A"/>
        </w:rPr>
        <w:t xml:space="preserve">. Más complejo si cabe es el </w:t>
      </w:r>
      <w:r w:rsidRPr="002A40A8">
        <w:rPr>
          <w:color w:val="1A1A1A"/>
        </w:rPr>
        <w:t xml:space="preserve">papel que deberán cumplir los políticos, que deberán liderar un cambio en </w:t>
      </w:r>
      <w:r w:rsidRPr="00A9013B">
        <w:t>el</w:t>
      </w:r>
      <w:r w:rsidRPr="00A9013B">
        <w:rPr>
          <w:rStyle w:val="apple-converted-space"/>
          <w:rFonts w:eastAsiaTheme="majorEastAsia"/>
        </w:rPr>
        <w:t> </w:t>
      </w:r>
      <w:hyperlink r:id="rId112" w:tgtFrame="_self" w:history="1">
        <w:r w:rsidRPr="00A9013B">
          <w:rPr>
            <w:rStyle w:val="Hipervnculo"/>
            <w:bCs/>
            <w:color w:val="auto"/>
            <w:u w:val="none"/>
          </w:rPr>
          <w:t>sistema educativo</w:t>
        </w:r>
      </w:hyperlink>
      <w:r w:rsidRPr="002A40A8">
        <w:rPr>
          <w:rStyle w:val="apple-converted-space"/>
          <w:rFonts w:eastAsiaTheme="majorEastAsia"/>
          <w:color w:val="1A1A1A"/>
        </w:rPr>
        <w:t> </w:t>
      </w:r>
      <w:r w:rsidRPr="002A40A8">
        <w:rPr>
          <w:color w:val="1A1A1A"/>
        </w:rPr>
        <w:t>y la regulación del mercado de trabajo, que llevan décadas de retraso en muchos países. Y a todos nosotros, como trabajadores, no nos quedará otra que desarrollar nuestro talento, abrazando aunque nos pese el</w:t>
      </w:r>
      <w:r w:rsidRPr="002A40A8">
        <w:rPr>
          <w:rStyle w:val="apple-converted-space"/>
          <w:rFonts w:eastAsiaTheme="majorEastAsia"/>
          <w:color w:val="1A1A1A"/>
          <w:bdr w:val="none" w:sz="0" w:space="0" w:color="auto" w:frame="1"/>
        </w:rPr>
        <w:t> </w:t>
      </w:r>
      <w:r w:rsidRPr="005A06EC">
        <w:rPr>
          <w:rStyle w:val="Textoennegrita"/>
          <w:b w:val="0"/>
          <w:color w:val="1A1A1A"/>
          <w:bdr w:val="none" w:sz="0" w:space="0" w:color="auto" w:frame="1"/>
        </w:rPr>
        <w:t>aprendizaje permanente.</w:t>
      </w:r>
    </w:p>
    <w:p w:rsidR="006F396B" w:rsidRPr="00986092" w:rsidRDefault="006F396B" w:rsidP="006F396B">
      <w:pPr>
        <w:pStyle w:val="selectionshareable"/>
        <w:spacing w:after="300"/>
        <w:jc w:val="both"/>
        <w:textAlignment w:val="baseline"/>
        <w:rPr>
          <w:b/>
        </w:rPr>
      </w:pPr>
      <w:r w:rsidRPr="00986092">
        <w:rPr>
          <w:b/>
        </w:rPr>
        <w:lastRenderedPageBreak/>
        <w:t>Los cambios que dinamitarán el mercado de trabajo</w:t>
      </w:r>
    </w:p>
    <w:p w:rsidR="006F396B" w:rsidRPr="00986092" w:rsidRDefault="006F396B" w:rsidP="006F396B">
      <w:pPr>
        <w:pStyle w:val="selectionshareable"/>
        <w:spacing w:after="300"/>
        <w:jc w:val="both"/>
        <w:textAlignment w:val="baseline"/>
      </w:pPr>
      <w:r w:rsidRPr="00986092">
        <w:t>Porcentaje de directivos que consideran que esta será el principal factor en el cambio en el mercado laboral</w:t>
      </w:r>
    </w:p>
    <w:p w:rsidR="006F396B" w:rsidRDefault="006F396B" w:rsidP="006F396B">
      <w:pPr>
        <w:pStyle w:val="selectionshareable"/>
        <w:spacing w:after="300"/>
        <w:jc w:val="both"/>
        <w:textAlignment w:val="baseline"/>
        <w:rPr>
          <w:b/>
        </w:rPr>
      </w:pPr>
      <w:r w:rsidRPr="00986092">
        <w:rPr>
          <w:b/>
          <w:noProof/>
        </w:rPr>
        <w:drawing>
          <wp:inline distT="0" distB="0" distL="0" distR="0" wp14:anchorId="2077B36E" wp14:editId="2B2B401B">
            <wp:extent cx="5397500" cy="33655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00040" cy="3367084"/>
                    </a:xfrm>
                    <a:prstGeom prst="rect">
                      <a:avLst/>
                    </a:prstGeom>
                  </pic:spPr>
                </pic:pic>
              </a:graphicData>
            </a:graphic>
          </wp:inline>
        </w:drawing>
      </w:r>
    </w:p>
    <w:p w:rsidR="006F396B" w:rsidRDefault="006F396B" w:rsidP="006F396B">
      <w:pPr>
        <w:pStyle w:val="selectionshareable"/>
        <w:spacing w:after="300"/>
        <w:jc w:val="both"/>
        <w:textAlignment w:val="baseline"/>
        <w:rPr>
          <w:b/>
        </w:rPr>
      </w:pPr>
      <w:r w:rsidRPr="00986092">
        <w:rPr>
          <w:b/>
          <w:noProof/>
        </w:rPr>
        <w:drawing>
          <wp:inline distT="0" distB="0" distL="0" distR="0" wp14:anchorId="00FE56B6" wp14:editId="385135F2">
            <wp:extent cx="5396573" cy="389890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00040" cy="3901405"/>
                    </a:xfrm>
                    <a:prstGeom prst="rect">
                      <a:avLst/>
                    </a:prstGeom>
                  </pic:spPr>
                </pic:pic>
              </a:graphicData>
            </a:graphic>
          </wp:inline>
        </w:drawing>
      </w:r>
    </w:p>
    <w:p w:rsidR="006F396B" w:rsidRDefault="006F396B" w:rsidP="006F396B">
      <w:pPr>
        <w:pStyle w:val="selectionshareable"/>
        <w:spacing w:after="300"/>
        <w:jc w:val="both"/>
        <w:textAlignment w:val="baseline"/>
        <w:rPr>
          <w:b/>
        </w:rPr>
      </w:pPr>
      <w:r w:rsidRPr="00986092">
        <w:rPr>
          <w:b/>
          <w:noProof/>
        </w:rPr>
        <w:lastRenderedPageBreak/>
        <w:drawing>
          <wp:inline distT="0" distB="0" distL="0" distR="0" wp14:anchorId="7BFF5D15" wp14:editId="0EA2F953">
            <wp:extent cx="5400040" cy="507743"/>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00040" cy="507743"/>
                    </a:xfrm>
                    <a:prstGeom prst="rect">
                      <a:avLst/>
                    </a:prstGeom>
                  </pic:spPr>
                </pic:pic>
              </a:graphicData>
            </a:graphic>
          </wp:inline>
        </w:drawing>
      </w:r>
    </w:p>
    <w:p w:rsidR="006F396B" w:rsidRDefault="006F396B" w:rsidP="006F396B">
      <w:pPr>
        <w:pStyle w:val="selectionshareable"/>
        <w:spacing w:after="300"/>
        <w:jc w:val="both"/>
        <w:textAlignment w:val="baseline"/>
        <w:rPr>
          <w:b/>
        </w:rPr>
      </w:pPr>
      <w:r w:rsidRPr="00986092">
        <w:rPr>
          <w:b/>
          <w:noProof/>
        </w:rPr>
        <w:drawing>
          <wp:inline distT="0" distB="0" distL="0" distR="0" wp14:anchorId="46851BAD" wp14:editId="7B839409">
            <wp:extent cx="5397500" cy="315595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3157435"/>
                    </a:xfrm>
                    <a:prstGeom prst="rect">
                      <a:avLst/>
                    </a:prstGeom>
                  </pic:spPr>
                </pic:pic>
              </a:graphicData>
            </a:graphic>
          </wp:inline>
        </w:drawing>
      </w:r>
    </w:p>
    <w:p w:rsidR="006F396B" w:rsidRDefault="006F396B" w:rsidP="006F396B">
      <w:pPr>
        <w:pStyle w:val="selectionshareable"/>
        <w:spacing w:after="300"/>
        <w:jc w:val="both"/>
        <w:textAlignment w:val="baseline"/>
        <w:rPr>
          <w:b/>
        </w:rPr>
      </w:pPr>
      <w:r w:rsidRPr="00986092">
        <w:rPr>
          <w:b/>
          <w:noProof/>
        </w:rPr>
        <w:drawing>
          <wp:inline distT="0" distB="0" distL="0" distR="0" wp14:anchorId="19EAEA78" wp14:editId="6431C394">
            <wp:extent cx="5400040" cy="3534038"/>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00040" cy="3534038"/>
                    </a:xfrm>
                    <a:prstGeom prst="rect">
                      <a:avLst/>
                    </a:prstGeom>
                  </pic:spPr>
                </pic:pic>
              </a:graphicData>
            </a:graphic>
          </wp:inline>
        </w:drawing>
      </w:r>
    </w:p>
    <w:p w:rsidR="006F396B" w:rsidRPr="00190388"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0388">
        <w:rPr>
          <w:rFonts w:ascii="Times New Roman" w:hAnsi="Times New Roman" w:cs="Times New Roman"/>
          <w:sz w:val="24"/>
          <w:szCs w:val="24"/>
          <w:u w:val="single"/>
        </w:rPr>
        <w:t>Robots, smartphones, ordenadores y tablets lo harán todo ¿qué nos queda?</w:t>
      </w:r>
      <w:r>
        <w:rPr>
          <w:rFonts w:ascii="Times New Roman" w:hAnsi="Times New Roman" w:cs="Times New Roman"/>
          <w:sz w:val="24"/>
          <w:szCs w:val="24"/>
        </w:rPr>
        <w:t xml:space="preserve"> (El Economista - </w:t>
      </w:r>
      <w:r w:rsidRPr="00190388">
        <w:rPr>
          <w:rFonts w:ascii="Times New Roman" w:hAnsi="Times New Roman" w:cs="Times New Roman"/>
          <w:b/>
          <w:sz w:val="24"/>
          <w:szCs w:val="24"/>
        </w:rPr>
        <w:t>4/3/16</w:t>
      </w:r>
      <w:r>
        <w:rPr>
          <w:rFonts w:ascii="Times New Roman" w:hAnsi="Times New Roman" w:cs="Times New Roman"/>
          <w:sz w:val="24"/>
          <w:szCs w:val="24"/>
        </w:rPr>
        <w:t>)</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90388">
        <w:rPr>
          <w:rFonts w:ascii="Times New Roman" w:hAnsi="Times New Roman" w:cs="Times New Roman"/>
          <w:sz w:val="24"/>
          <w:szCs w:val="24"/>
        </w:rPr>
        <w:t>C</w:t>
      </w:r>
      <w:r>
        <w:rPr>
          <w:rFonts w:ascii="Times New Roman" w:hAnsi="Times New Roman" w:cs="Times New Roman"/>
          <w:sz w:val="24"/>
          <w:szCs w:val="24"/>
        </w:rPr>
        <w:t>arlos Serrano Ortega)</w:t>
      </w:r>
    </w:p>
    <w:p w:rsidR="006F396B" w:rsidRPr="005E3A55"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lastRenderedPageBreak/>
        <w:t>¿Qué no podrán hacer los robots en el futuro? Esa parece ser la pregunta final que se dibuja en la mente de quién de manera más o menos consciente lee las miles de noticias sobre el futuro de la tecnología, la informática, la robótica o la Inteligencia Artificial (IA) que invaden Internet.</w:t>
      </w:r>
    </w:p>
    <w:p w:rsidR="006F396B" w:rsidRPr="005E3A55"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El miedo a perder el empleo, peor aún, a ser reemplazado por una máquina es cada vez más real, más palpable en el ambiente empresarial. Es tan sencillo como hacer una rápida búsqueda en Google para darse cuenta de la cantidad de información que cada día bombardea las retinas de un público cada vez más consciente de que algo muy gordo se avecina.</w:t>
      </w:r>
    </w:p>
    <w:p w:rsidR="006F396B" w:rsidRPr="005E3A55"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Y no piense en un futuro muy lejano, porque ya es una realidad. Entrar en un bar y que no haya una sola persona empleada ya es parte del día a día y se puede ver en ple</w:t>
      </w:r>
      <w:r>
        <w:rPr>
          <w:rFonts w:ascii="Times New Roman" w:hAnsi="Times New Roman" w:cs="Times New Roman"/>
          <w:sz w:val="24"/>
          <w:szCs w:val="24"/>
          <w:u w:val="single"/>
        </w:rPr>
        <w:t>no centro de Washington, en el “Bolt Burgers”</w:t>
      </w:r>
      <w:r w:rsidRPr="005E3A55">
        <w:rPr>
          <w:rFonts w:ascii="Times New Roman" w:hAnsi="Times New Roman" w:cs="Times New Roman"/>
          <w:sz w:val="24"/>
          <w:szCs w:val="24"/>
          <w:u w:val="single"/>
        </w:rPr>
        <w:t xml:space="preserve"> concretamente, un restaurante en el que será atendido por una tablet, servido por un robot y cobrado por su propia mesa.</w:t>
      </w:r>
    </w:p>
    <w:p w:rsidR="006F396B" w:rsidRPr="005E3A55"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último de los locales “human free”</w:t>
      </w:r>
      <w:r w:rsidRPr="005E3A55">
        <w:rPr>
          <w:rFonts w:ascii="Times New Roman" w:hAnsi="Times New Roman" w:cs="Times New Roman"/>
          <w:sz w:val="24"/>
          <w:szCs w:val="24"/>
          <w:u w:val="single"/>
        </w:rPr>
        <w:t xml:space="preserve"> es un supermercado sin empleados que funciona 24 horas gracias al móvil. Por fuera parece una tienda tradicional, pero funciona totalmente gracias a una APP en un smartphone. Desde abrir la puerta, pasando por escanear los códigos de barras de los productos, hasta pagar la compra, todo está pensado para que sean los clientes los que lleven a cabo el proceso con su propio terminal. Y funciona. Y ya no es Estados Unidos, es en Suecia.</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Como estos dos ejemplos se pueden encontrar miles navegando, un poco y sin ser ningún experto en la red</w:t>
      </w:r>
      <w:r>
        <w:rPr>
          <w:rFonts w:ascii="Times New Roman" w:hAnsi="Times New Roman" w:cs="Times New Roman"/>
          <w:color w:val="FF0000"/>
          <w:sz w:val="24"/>
          <w:szCs w:val="24"/>
          <w:u w:val="single"/>
        </w:rPr>
        <w:t>. Basta con leer los titulares “</w:t>
      </w:r>
      <w:r w:rsidRPr="005E3A55">
        <w:rPr>
          <w:rFonts w:ascii="Times New Roman" w:hAnsi="Times New Roman" w:cs="Times New Roman"/>
          <w:color w:val="FF0000"/>
          <w:sz w:val="24"/>
          <w:szCs w:val="24"/>
          <w:u w:val="single"/>
        </w:rPr>
        <w:t>Los</w:t>
      </w:r>
      <w:r>
        <w:rPr>
          <w:rFonts w:ascii="Times New Roman" w:hAnsi="Times New Roman" w:cs="Times New Roman"/>
          <w:color w:val="FF0000"/>
          <w:sz w:val="24"/>
          <w:szCs w:val="24"/>
          <w:u w:val="single"/>
        </w:rPr>
        <w:t xml:space="preserve"> taxis robot serán una realidad”, “</w:t>
      </w:r>
      <w:r w:rsidRPr="005E3A55">
        <w:rPr>
          <w:rFonts w:ascii="Times New Roman" w:hAnsi="Times New Roman" w:cs="Times New Roman"/>
          <w:color w:val="FF0000"/>
          <w:sz w:val="24"/>
          <w:szCs w:val="24"/>
          <w:u w:val="single"/>
        </w:rPr>
        <w:t>Tu próx</w:t>
      </w:r>
      <w:r>
        <w:rPr>
          <w:rFonts w:ascii="Times New Roman" w:hAnsi="Times New Roman" w:cs="Times New Roman"/>
          <w:color w:val="FF0000"/>
          <w:sz w:val="24"/>
          <w:szCs w:val="24"/>
          <w:u w:val="single"/>
        </w:rPr>
        <w:t>imo jefe podrá ser un ordenador”, “</w:t>
      </w:r>
      <w:r w:rsidRPr="005E3A55">
        <w:rPr>
          <w:rFonts w:ascii="Times New Roman" w:hAnsi="Times New Roman" w:cs="Times New Roman"/>
          <w:color w:val="FF0000"/>
          <w:sz w:val="24"/>
          <w:szCs w:val="24"/>
          <w:u w:val="single"/>
        </w:rPr>
        <w:t>Un fondo de inversión robo</w:t>
      </w:r>
      <w:r>
        <w:rPr>
          <w:rFonts w:ascii="Times New Roman" w:hAnsi="Times New Roman" w:cs="Times New Roman"/>
          <w:color w:val="FF0000"/>
          <w:sz w:val="24"/>
          <w:szCs w:val="24"/>
          <w:u w:val="single"/>
        </w:rPr>
        <w:t>t supera a los gestores humanos”, “</w:t>
      </w:r>
      <w:r w:rsidRPr="005E3A55">
        <w:rPr>
          <w:rFonts w:ascii="Times New Roman" w:hAnsi="Times New Roman" w:cs="Times New Roman"/>
          <w:color w:val="FF0000"/>
          <w:sz w:val="24"/>
          <w:szCs w:val="24"/>
          <w:u w:val="single"/>
        </w:rPr>
        <w:t>Los robots dejarán sin empleo a millones de trabajad</w:t>
      </w:r>
      <w:r>
        <w:rPr>
          <w:rFonts w:ascii="Times New Roman" w:hAnsi="Times New Roman" w:cs="Times New Roman"/>
          <w:color w:val="FF0000"/>
          <w:sz w:val="24"/>
          <w:szCs w:val="24"/>
          <w:u w:val="single"/>
        </w:rPr>
        <w:t>ores cualificados en cinco años”, “</w:t>
      </w:r>
      <w:r w:rsidRPr="005E3A55">
        <w:rPr>
          <w:rFonts w:ascii="Times New Roman" w:hAnsi="Times New Roman" w:cs="Times New Roman"/>
          <w:color w:val="FF0000"/>
          <w:sz w:val="24"/>
          <w:szCs w:val="24"/>
          <w:u w:val="single"/>
        </w:rPr>
        <w:t>Olvídate de ir a hacer la compr</w:t>
      </w:r>
      <w:r>
        <w:rPr>
          <w:rFonts w:ascii="Times New Roman" w:hAnsi="Times New Roman" w:cs="Times New Roman"/>
          <w:color w:val="FF0000"/>
          <w:sz w:val="24"/>
          <w:szCs w:val="24"/>
          <w:u w:val="single"/>
        </w:rPr>
        <w:t>a, te la traerá un robot a casa”, “</w:t>
      </w:r>
      <w:r w:rsidRPr="005E3A55">
        <w:rPr>
          <w:rFonts w:ascii="Times New Roman" w:hAnsi="Times New Roman" w:cs="Times New Roman"/>
          <w:color w:val="FF0000"/>
          <w:sz w:val="24"/>
          <w:szCs w:val="24"/>
          <w:u w:val="single"/>
        </w:rPr>
        <w:t xml:space="preserve">Una fábrica china sustituye a 600 empleados por </w:t>
      </w:r>
      <w:r>
        <w:rPr>
          <w:rFonts w:ascii="Times New Roman" w:hAnsi="Times New Roman" w:cs="Times New Roman"/>
          <w:color w:val="FF0000"/>
          <w:sz w:val="24"/>
          <w:szCs w:val="24"/>
          <w:u w:val="single"/>
        </w:rPr>
        <w:t>60 robots”, “</w:t>
      </w:r>
      <w:r w:rsidRPr="005E3A55">
        <w:rPr>
          <w:rFonts w:ascii="Times New Roman" w:hAnsi="Times New Roman" w:cs="Times New Roman"/>
          <w:color w:val="FF0000"/>
          <w:sz w:val="24"/>
          <w:szCs w:val="24"/>
          <w:u w:val="single"/>
        </w:rPr>
        <w:t>Japón tendrá el p</w:t>
      </w:r>
      <w:r>
        <w:rPr>
          <w:rFonts w:ascii="Times New Roman" w:hAnsi="Times New Roman" w:cs="Times New Roman"/>
          <w:color w:val="FF0000"/>
          <w:sz w:val="24"/>
          <w:szCs w:val="24"/>
          <w:u w:val="single"/>
        </w:rPr>
        <w:t>rimer hotel atendido por robots”, “</w:t>
      </w:r>
      <w:r w:rsidRPr="005E3A55">
        <w:rPr>
          <w:rFonts w:ascii="Times New Roman" w:hAnsi="Times New Roman" w:cs="Times New Roman"/>
          <w:color w:val="FF0000"/>
          <w:sz w:val="24"/>
          <w:szCs w:val="24"/>
          <w:u w:val="single"/>
        </w:rPr>
        <w:t>En este restaurante los coci</w:t>
      </w:r>
      <w:r>
        <w:rPr>
          <w:rFonts w:ascii="Times New Roman" w:hAnsi="Times New Roman" w:cs="Times New Roman"/>
          <w:color w:val="FF0000"/>
          <w:sz w:val="24"/>
          <w:szCs w:val="24"/>
          <w:u w:val="single"/>
        </w:rPr>
        <w:t>neros y camareros son... robots”, “</w:t>
      </w:r>
      <w:r w:rsidRPr="005E3A55">
        <w:rPr>
          <w:rFonts w:ascii="Times New Roman" w:hAnsi="Times New Roman" w:cs="Times New Roman"/>
          <w:color w:val="FF0000"/>
          <w:sz w:val="24"/>
          <w:szCs w:val="24"/>
          <w:u w:val="single"/>
        </w:rPr>
        <w:t>La Cuarta Revolución Industrial en España: el 43% d</w:t>
      </w:r>
      <w:r>
        <w:rPr>
          <w:rFonts w:ascii="Times New Roman" w:hAnsi="Times New Roman" w:cs="Times New Roman"/>
          <w:color w:val="FF0000"/>
          <w:sz w:val="24"/>
          <w:szCs w:val="24"/>
          <w:u w:val="single"/>
        </w:rPr>
        <w:t>e los empleos serán robotizados”</w:t>
      </w:r>
      <w:r w:rsidRPr="005E3A55">
        <w:rPr>
          <w:rFonts w:ascii="Times New Roman" w:hAnsi="Times New Roman" w:cs="Times New Roman"/>
          <w:color w:val="FF0000"/>
          <w:sz w:val="24"/>
          <w:szCs w:val="24"/>
          <w:u w:val="single"/>
        </w:rPr>
        <w:t>...</w:t>
      </w:r>
    </w:p>
    <w:p w:rsidR="006F396B" w:rsidRPr="005E3A55" w:rsidRDefault="006F396B" w:rsidP="006F396B">
      <w:pPr>
        <w:spacing w:line="240" w:lineRule="auto"/>
        <w:jc w:val="both"/>
        <w:rPr>
          <w:rFonts w:ascii="Times New Roman" w:hAnsi="Times New Roman" w:cs="Times New Roman"/>
          <w:sz w:val="24"/>
          <w:szCs w:val="24"/>
          <w:u w:val="single"/>
        </w:rPr>
      </w:pPr>
      <w:r w:rsidRPr="00190388">
        <w:rPr>
          <w:rFonts w:ascii="Times New Roman" w:hAnsi="Times New Roman" w:cs="Times New Roman"/>
          <w:sz w:val="24"/>
          <w:szCs w:val="24"/>
        </w:rPr>
        <w:t xml:space="preserve">A lo mejor nunca se había enfrentado a la pregunta -¿qué no podrán hacer los robots en el futuro?-, hasta ahora; seguro. Y es en este momento cuando se debe hacer frente a la segunda cuestión: </w:t>
      </w:r>
      <w:r w:rsidRPr="005E3A55">
        <w:rPr>
          <w:rFonts w:ascii="Times New Roman" w:hAnsi="Times New Roman" w:cs="Times New Roman"/>
          <w:sz w:val="24"/>
          <w:szCs w:val="24"/>
          <w:u w:val="single"/>
        </w:rPr>
        <w:t>¿qué haré yo entonces? Cuando los robots copen el empleo... ¿qué quedará para los humanos?</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El científico informático de la Universidad de Rice, Moshe Vardi aseveró hace unas semanas en un informe que dentro de 30 años las máquinas serán capaces de hacer casi cualquier trabajo que realice un humano.</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sz w:val="24"/>
          <w:szCs w:val="24"/>
          <w:u w:val="single"/>
        </w:rPr>
        <w:t>En previ</w:t>
      </w:r>
      <w:r>
        <w:rPr>
          <w:rFonts w:ascii="Times New Roman" w:hAnsi="Times New Roman" w:cs="Times New Roman"/>
          <w:sz w:val="24"/>
          <w:szCs w:val="24"/>
          <w:u w:val="single"/>
        </w:rPr>
        <w:t>sión, el informático ha pedido “</w:t>
      </w:r>
      <w:r w:rsidRPr="005E3A55">
        <w:rPr>
          <w:rFonts w:ascii="Times New Roman" w:hAnsi="Times New Roman" w:cs="Times New Roman"/>
          <w:sz w:val="24"/>
          <w:szCs w:val="24"/>
          <w:u w:val="single"/>
        </w:rPr>
        <w:t>considerar las implicacion</w:t>
      </w:r>
      <w:r>
        <w:rPr>
          <w:rFonts w:ascii="Times New Roman" w:hAnsi="Times New Roman" w:cs="Times New Roman"/>
          <w:sz w:val="24"/>
          <w:szCs w:val="24"/>
          <w:u w:val="single"/>
        </w:rPr>
        <w:t>es sociales de esta posibilidad”</w:t>
      </w:r>
      <w:r w:rsidRPr="005E3A55">
        <w:rPr>
          <w:rFonts w:ascii="Times New Roman" w:hAnsi="Times New Roman" w:cs="Times New Roman"/>
          <w:sz w:val="24"/>
          <w:szCs w:val="24"/>
          <w:u w:val="single"/>
        </w:rPr>
        <w:t xml:space="preserve">, con el fin de </w:t>
      </w:r>
      <w:r w:rsidRPr="005E3A55">
        <w:rPr>
          <w:rFonts w:ascii="Times New Roman" w:hAnsi="Times New Roman" w:cs="Times New Roman"/>
          <w:color w:val="FF0000"/>
          <w:sz w:val="24"/>
          <w:szCs w:val="24"/>
          <w:u w:val="single"/>
        </w:rPr>
        <w:t>evaluar si la economía mundial podría adaptarse a más de un 50% de desempleo y a los nuevos hábitos humanos.</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90388">
        <w:rPr>
          <w:rFonts w:ascii="Times New Roman" w:hAnsi="Times New Roman" w:cs="Times New Roman"/>
          <w:sz w:val="24"/>
          <w:szCs w:val="24"/>
        </w:rPr>
        <w:t xml:space="preserve">Nos estamos acercando a un momento en el que las máquinas serán capaces de superar a los seres humanos en casi cualquier tarea -afirma Vardi-. </w:t>
      </w:r>
      <w:r w:rsidRPr="005E3A55">
        <w:rPr>
          <w:rFonts w:ascii="Times New Roman" w:hAnsi="Times New Roman" w:cs="Times New Roman"/>
          <w:sz w:val="24"/>
          <w:szCs w:val="24"/>
          <w:u w:val="single"/>
        </w:rPr>
        <w:t>Creo que la sociedad necesita hacer frente a esta cuestión antes de que se nos venga encima: si las máquinas son capaces de hacer casi cualquier trabajo humano</w:t>
      </w:r>
      <w:r>
        <w:rPr>
          <w:rFonts w:ascii="Times New Roman" w:hAnsi="Times New Roman" w:cs="Times New Roman"/>
          <w:sz w:val="24"/>
          <w:szCs w:val="24"/>
          <w:u w:val="single"/>
        </w:rPr>
        <w:t>, ¿qué harán los seres humanos?</w:t>
      </w:r>
      <w:r w:rsidRPr="0011251A">
        <w:rPr>
          <w:rFonts w:ascii="Times New Roman" w:hAnsi="Times New Roman" w:cs="Times New Roman"/>
          <w:sz w:val="24"/>
          <w:szCs w:val="24"/>
        </w:rPr>
        <w:t>”.</w:t>
      </w:r>
      <w:r w:rsidRPr="00190388">
        <w:rPr>
          <w:rFonts w:ascii="Times New Roman" w:hAnsi="Times New Roman" w:cs="Times New Roman"/>
          <w:sz w:val="24"/>
          <w:szCs w:val="24"/>
        </w:rPr>
        <w:t xml:space="preserve"> Ante esto, una búsqueda en Google no muestra miles de soluciones; quizás el propio algoritmo del buscador, consciente de la desesperación, oculta toda noticia esperanzadora.</w:t>
      </w:r>
    </w:p>
    <w:p w:rsidR="006F396B" w:rsidRPr="00190388" w:rsidRDefault="006F396B" w:rsidP="006F396B">
      <w:pPr>
        <w:spacing w:line="240" w:lineRule="auto"/>
        <w:jc w:val="both"/>
        <w:rPr>
          <w:rFonts w:ascii="Times New Roman" w:hAnsi="Times New Roman" w:cs="Times New Roman"/>
          <w:sz w:val="24"/>
          <w:szCs w:val="24"/>
        </w:rPr>
      </w:pPr>
    </w:p>
    <w:p w:rsidR="006F396B" w:rsidRPr="00190388" w:rsidRDefault="006F396B" w:rsidP="006F396B">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lastRenderedPageBreak/>
        <w:t>No todo está perdido</w:t>
      </w:r>
    </w:p>
    <w:p w:rsidR="006F396B" w:rsidRPr="005E3A55"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Hace tiempo ya contamos “</w:t>
      </w:r>
      <w:r w:rsidRPr="005E3A55">
        <w:rPr>
          <w:rFonts w:ascii="Times New Roman" w:hAnsi="Times New Roman" w:cs="Times New Roman"/>
          <w:sz w:val="24"/>
          <w:szCs w:val="24"/>
          <w:u w:val="single"/>
        </w:rPr>
        <w:t xml:space="preserve">¿Cómo evitar ser reemplazado por un robot en el </w:t>
      </w:r>
      <w:r>
        <w:rPr>
          <w:rFonts w:ascii="Times New Roman" w:hAnsi="Times New Roman" w:cs="Times New Roman"/>
          <w:sz w:val="24"/>
          <w:szCs w:val="24"/>
          <w:u w:val="single"/>
        </w:rPr>
        <w:t>trabajo?”</w:t>
      </w:r>
      <w:r w:rsidRPr="005E3A55">
        <w:rPr>
          <w:rFonts w:ascii="Times New Roman" w:hAnsi="Times New Roman" w:cs="Times New Roman"/>
          <w:sz w:val="24"/>
          <w:szCs w:val="24"/>
          <w:u w:val="single"/>
        </w:rPr>
        <w:t xml:space="preserve"> La respuesta al final pasaba por ser más humano que las máquinas, aunque puede no ser sencillo viendo la evolución de las IA y el adocenamiento del ser humano.</w:t>
      </w:r>
    </w:p>
    <w:p w:rsidR="006F396B" w:rsidRPr="00190388" w:rsidRDefault="006F396B" w:rsidP="006F396B">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t>Aun así, no en todos los campos el empleo está perdido, se supone que esta nueva revolución generará más empleo, muchos que aún ni existen, pero es inevitable pensar que al final los robots lo harán todo.</w:t>
      </w:r>
    </w:p>
    <w:p w:rsidR="006F396B" w:rsidRPr="00190388" w:rsidRDefault="006F396B" w:rsidP="006F396B">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t>Siguen apareciendo algunas noticias a las que agarrarse con fe, como la de que una empresa tan grande como Mercedes-Benz haya sustituido a los robots por trabajadores humanos por su flexibilidad.</w:t>
      </w:r>
    </w:p>
    <w:p w:rsidR="006F396B" w:rsidRPr="005E3A55" w:rsidRDefault="006F396B" w:rsidP="006F396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pesar de poder “rescatar”</w:t>
      </w:r>
      <w:r w:rsidRPr="005E3A55">
        <w:rPr>
          <w:rFonts w:ascii="Times New Roman" w:hAnsi="Times New Roman" w:cs="Times New Roman"/>
          <w:color w:val="FF0000"/>
          <w:sz w:val="24"/>
          <w:szCs w:val="24"/>
          <w:u w:val="single"/>
        </w:rPr>
        <w:t xml:space="preserve"> parte del empleo que se destruya, esta nueva realidad hará que el concepto de trabajo se replantee. Una de las posibles soluciones que los expertos plantean es que los robots coticen y produzcan lo suficiente para generar una renta básica que se distribuya entre una población que deberá buscar una nueva dedic</w:t>
      </w:r>
      <w:r>
        <w:rPr>
          <w:rFonts w:ascii="Times New Roman" w:hAnsi="Times New Roman" w:cs="Times New Roman"/>
          <w:color w:val="FF0000"/>
          <w:sz w:val="24"/>
          <w:szCs w:val="24"/>
          <w:u w:val="single"/>
        </w:rPr>
        <w:t>ación. Si todo no se lo quedan “cuatro”</w:t>
      </w:r>
      <w:r w:rsidRPr="005E3A55">
        <w:rPr>
          <w:rFonts w:ascii="Times New Roman" w:hAnsi="Times New Roman" w:cs="Times New Roman"/>
          <w:color w:val="FF0000"/>
          <w:sz w:val="24"/>
          <w:szCs w:val="24"/>
          <w:u w:val="single"/>
        </w:rPr>
        <w:t>, si la riqueza se reparte, si el ser humano evoluciona sin destruirse se podrá decir, que no todo está perdido.</w:t>
      </w:r>
    </w:p>
    <w:p w:rsidR="006F396B" w:rsidRPr="00190388"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0388">
        <w:rPr>
          <w:rFonts w:ascii="Times New Roman" w:hAnsi="Times New Roman" w:cs="Times New Roman"/>
          <w:sz w:val="24"/>
          <w:szCs w:val="24"/>
          <w:u w:val="single"/>
        </w:rPr>
        <w:t>El fin del trabajo del siglo XX</w:t>
      </w:r>
      <w:r>
        <w:rPr>
          <w:rFonts w:ascii="Times New Roman" w:hAnsi="Times New Roman" w:cs="Times New Roman"/>
          <w:sz w:val="24"/>
          <w:szCs w:val="24"/>
        </w:rPr>
        <w:t xml:space="preserve"> (El Confidencial - </w:t>
      </w:r>
      <w:r w:rsidRPr="00190388">
        <w:rPr>
          <w:rFonts w:ascii="Times New Roman" w:hAnsi="Times New Roman" w:cs="Times New Roman"/>
          <w:b/>
          <w:sz w:val="24"/>
          <w:szCs w:val="24"/>
        </w:rPr>
        <w:t>6/3/16</w:t>
      </w:r>
      <w:r>
        <w:rPr>
          <w:rFonts w:ascii="Times New Roman" w:hAnsi="Times New Roman" w:cs="Times New Roman"/>
          <w:sz w:val="24"/>
          <w:szCs w:val="24"/>
        </w:rPr>
        <w:t>)</w:t>
      </w:r>
    </w:p>
    <w:p w:rsidR="006F396B" w:rsidRPr="005E3A55" w:rsidRDefault="006F396B" w:rsidP="006F396B">
      <w:pPr>
        <w:spacing w:line="240" w:lineRule="auto"/>
        <w:jc w:val="both"/>
        <w:rPr>
          <w:rFonts w:ascii="Times New Roman" w:hAnsi="Times New Roman" w:cs="Times New Roman"/>
          <w:color w:val="FF0000"/>
          <w:sz w:val="24"/>
          <w:szCs w:val="24"/>
        </w:rPr>
      </w:pPr>
      <w:r w:rsidRPr="005E3A55">
        <w:rPr>
          <w:rFonts w:ascii="Times New Roman" w:hAnsi="Times New Roman" w:cs="Times New Roman"/>
          <w:color w:val="FF0000"/>
          <w:sz w:val="24"/>
          <w:szCs w:val="24"/>
        </w:rPr>
        <w:t>La Cuarta Revolución Industrial provocará un desarrollo sin precedentes, pero también deberemos de pagar un precio por ello, especialmente en el mercado laboral</w:t>
      </w:r>
    </w:p>
    <w:p w:rsidR="006F396B" w:rsidRPr="00190388"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(Por Kike Vázquez)</w:t>
      </w:r>
    </w:p>
    <w:p w:rsidR="006F396B" w:rsidRPr="005E3A55"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¿Qué quieres ser de mayor? Esta inocente pregunta puede convertirse en un auténtico galimatías para los niños de hoy en día.</w:t>
      </w:r>
      <w:r w:rsidRPr="008B79AF">
        <w:rPr>
          <w:rFonts w:ascii="Times New Roman" w:hAnsi="Times New Roman" w:cs="Times New Roman"/>
          <w:sz w:val="24"/>
          <w:szCs w:val="24"/>
        </w:rPr>
        <w:t xml:space="preserve"> Y es que si en el último siglo los puestos de trabajo han evolucionado de una manera que podríamos describir como lineal, </w:t>
      </w:r>
      <w:r w:rsidRPr="005E3A55">
        <w:rPr>
          <w:rFonts w:ascii="Times New Roman" w:hAnsi="Times New Roman" w:cs="Times New Roman"/>
          <w:sz w:val="24"/>
          <w:szCs w:val="24"/>
          <w:u w:val="single"/>
        </w:rPr>
        <w:t>en los próximos años co</w:t>
      </w:r>
      <w:r>
        <w:rPr>
          <w:rFonts w:ascii="Times New Roman" w:hAnsi="Times New Roman" w:cs="Times New Roman"/>
          <w:sz w:val="24"/>
          <w:szCs w:val="24"/>
          <w:u w:val="single"/>
        </w:rPr>
        <w:t>menzarán a desaparecer empleos “de toda la vida”</w:t>
      </w:r>
      <w:r w:rsidRPr="005E3A55">
        <w:rPr>
          <w:rFonts w:ascii="Times New Roman" w:hAnsi="Times New Roman" w:cs="Times New Roman"/>
          <w:sz w:val="24"/>
          <w:szCs w:val="24"/>
          <w:u w:val="single"/>
        </w:rPr>
        <w:t xml:space="preserve"> y a aparecer otros actualmente inexistentes, provocando un cambio disruptivo.</w:t>
      </w:r>
      <w:r w:rsidRPr="008B79AF">
        <w:rPr>
          <w:rFonts w:ascii="Times New Roman" w:hAnsi="Times New Roman" w:cs="Times New Roman"/>
          <w:sz w:val="24"/>
          <w:szCs w:val="24"/>
        </w:rPr>
        <w:t xml:space="preserve"> </w:t>
      </w:r>
      <w:r w:rsidRPr="005E3A55">
        <w:rPr>
          <w:rFonts w:ascii="Times New Roman" w:hAnsi="Times New Roman" w:cs="Times New Roman"/>
          <w:sz w:val="24"/>
          <w:szCs w:val="24"/>
          <w:u w:val="single"/>
        </w:rPr>
        <w:t>El mercado de trabajo mutará en algo nuevo, gracias a lo que ya se empieza a llamar Cuarta Revolución Industrial. Será, sin duda, una gran oportunidad, pero también tendrá efectos negativos. Algunos ya los estamos sufriendo.</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¿Es el desempleo fruto de la coyuntura o quizá se debe a que la mano de obra comienza a ser prescindible? Si la opción correcta es la primera entonces la economía mundial volverá a girar y todo seguirá como siempre. Por la contra, si es la segunda, entonces el desempleo será cada vez más acuciante, fruto del  desarrollo tecnológico y de las menores necesidades de inversión en mano de obra. De ser así el capital y la inversión en tecnología sustituirán paulatinamente al trabajador.</w:t>
      </w:r>
    </w:p>
    <w:p w:rsidR="006F396B" w:rsidRPr="008B79AF" w:rsidRDefault="006F396B" w:rsidP="006F396B">
      <w:pPr>
        <w:spacing w:line="240" w:lineRule="auto"/>
        <w:jc w:val="both"/>
        <w:rPr>
          <w:rFonts w:ascii="Times New Roman" w:hAnsi="Times New Roman" w:cs="Times New Roman"/>
          <w:sz w:val="24"/>
          <w:szCs w:val="24"/>
        </w:rPr>
      </w:pPr>
      <w:r w:rsidRPr="008B79AF">
        <w:rPr>
          <w:rFonts w:ascii="Times New Roman" w:hAnsi="Times New Roman" w:cs="Times New Roman"/>
          <w:sz w:val="24"/>
          <w:szCs w:val="24"/>
        </w:rPr>
        <w:t>Seguramente al reflexionar sobre esta idea echemos la vista atrás y lo comparemos con el efecto provocado por anteriores revoluciones industriales. Como dijo Henry Ford: “Si le hubiera preguntado a la gente qué querían, me habrían dicho que un caballo más rápido” La gente no deseaba coches, de hecho las fábricas recibieron fuer</w:t>
      </w:r>
      <w:r>
        <w:rPr>
          <w:rFonts w:ascii="Times New Roman" w:hAnsi="Times New Roman" w:cs="Times New Roman"/>
          <w:sz w:val="24"/>
          <w:szCs w:val="24"/>
        </w:rPr>
        <w:t>tes críticas en su momento por “alienantes”</w:t>
      </w:r>
      <w:r w:rsidRPr="008B79AF">
        <w:rPr>
          <w:rFonts w:ascii="Times New Roman" w:hAnsi="Times New Roman" w:cs="Times New Roman"/>
          <w:sz w:val="24"/>
          <w:szCs w:val="24"/>
        </w:rPr>
        <w:t xml:space="preserve"> (entre otras), y hoy, sin embargo, nadie duda de lo positivas que fueron para el desarrollo. Del mismo modo, ahora la tecnología también acabará trayendo más prosperidad, otra cosa es el precio que tendremos que pagar por ello.</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 xml:space="preserve">Comencemos con las cifras. Según McKinsey el 45% de las tareas que realizan ahora mismo los trabajadores en EEUU podrían ser automatizadas si se desease. Claro que tareas no es lo </w:t>
      </w:r>
      <w:r w:rsidRPr="005E3A55">
        <w:rPr>
          <w:rFonts w:ascii="Times New Roman" w:hAnsi="Times New Roman" w:cs="Times New Roman"/>
          <w:color w:val="FF0000"/>
          <w:sz w:val="24"/>
          <w:szCs w:val="24"/>
          <w:u w:val="single"/>
        </w:rPr>
        <w:lastRenderedPageBreak/>
        <w:t>mismo que trabajadores, porque quizá los trabajadores realicen tareas prescindibles, pero también sepan realizar otras que no lo son y, por tanto, su puesto de trabajo no pueda ser automatizado totalmente, solo de forma parcial.</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 xml:space="preserve">Por ello es interesante otro estudio realizado por Frey y Osborne, donde se afirma que el 47% de los trabajadores serán totalmente prescindibles en diez o veinte años en EEUU. Ya no hablamos solo de manufactura, cualquier actividad que no necesite inteligencia emocional, inteligencia </w:t>
      </w:r>
      <w:r>
        <w:rPr>
          <w:rFonts w:ascii="Times New Roman" w:hAnsi="Times New Roman" w:cs="Times New Roman"/>
          <w:color w:val="FF0000"/>
          <w:sz w:val="24"/>
          <w:szCs w:val="24"/>
          <w:u w:val="single"/>
        </w:rPr>
        <w:t>creativa o lidiar con entornos “no lógicos”</w:t>
      </w:r>
      <w:r w:rsidRPr="005E3A55">
        <w:rPr>
          <w:rFonts w:ascii="Times New Roman" w:hAnsi="Times New Roman" w:cs="Times New Roman"/>
          <w:color w:val="FF0000"/>
          <w:sz w:val="24"/>
          <w:szCs w:val="24"/>
          <w:u w:val="single"/>
        </w:rPr>
        <w:t>, será reemplazable. En otras palabras, esta revolución no afectará solo a las tareas con menor valor añadido, sino también, de alguna forma, a casi todos.</w:t>
      </w:r>
    </w:p>
    <w:p w:rsidR="006F396B" w:rsidRPr="005E3A55"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color w:val="FF0000"/>
          <w:sz w:val="24"/>
          <w:szCs w:val="24"/>
          <w:u w:val="single"/>
        </w:rPr>
        <w:t>Por supuesto no se trata de un fenómeno ajeno a nuestro país. CaixaBank Research, basándose en los datos del estudio anterior, publicó recientemente que en España el 43% de los trabajadores serán sustituibles a medio plazo</w:t>
      </w:r>
      <w:r w:rsidRPr="008B79AF">
        <w:rPr>
          <w:rFonts w:ascii="Times New Roman" w:hAnsi="Times New Roman" w:cs="Times New Roman"/>
          <w:sz w:val="24"/>
          <w:szCs w:val="24"/>
        </w:rPr>
        <w:t xml:space="preserve">. Y, repito, no pensemos simplemente en las típicas tareas repetitivas, porque si algo caracteriza a la actual revolución industrial es la mayor inteligencia de las máquinas. </w:t>
      </w:r>
      <w:r w:rsidRPr="005E3A55">
        <w:rPr>
          <w:rFonts w:ascii="Times New Roman" w:hAnsi="Times New Roman" w:cs="Times New Roman"/>
          <w:sz w:val="24"/>
          <w:szCs w:val="24"/>
          <w:u w:val="single"/>
        </w:rPr>
        <w:t>De ahí que se calcule, por ejemplo, que un contable tenga un riesgo del 97% de verse afectado por la automatización (o del 43% y 46% en el caso de economistas y analistas financieros respectivamente). Trabajos que en el siglo XX fueron lo mejor, se verán ahora superados.</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Que se destruyan puestos con un teórico valor añadido no es el único problema. Al fin y al cabo si la mitad de los puestos de trabajo desaparecen pero se crean otros nuevos mejor retribuidos, tras un pequeño shock estaríamos mejor que al principio. De hecho eso ha ocurrido en otras revoluciones industriales. El gran problema esta vez es que es posible que el trabajo nuevo generado por la revolución industrial no sea suficiente para compensar el destruido.</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Cada vez se necesita menos personal para atender las mismas necesidades; la industria generada será intensiva en capital pero no en mano de obra; al existir robots cada vez más inteligentes los nuevos puestos de valor también podrán ser ocupados por máquinas. El Foro de Davos, por ejemplo, calcula que hasta 2020 se perderán 7,1 millones de empleos en los países analizados y que solo se generarán 2 millones. Por ello, el efecto neto exclusivamente hablando del mercado de trabajo, parece negativo.</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Y lo que es peor, es posible que agregadamente los salarios tampoco sean mayores. ¿Por qué? Porque si bien el empleo generado en el futuro será mucho más productivo que el actual, y por tanto merecedor de una mayor retribución salarial, a nivel conjunto de la sociedad la mayor retribución de unos no se verá compensada con el menor empleo de otros</w:t>
      </w:r>
      <w:r w:rsidRPr="008B79AF">
        <w:rPr>
          <w:rFonts w:ascii="Times New Roman" w:hAnsi="Times New Roman" w:cs="Times New Roman"/>
          <w:sz w:val="24"/>
          <w:szCs w:val="24"/>
        </w:rPr>
        <w:t xml:space="preserve">. </w:t>
      </w:r>
      <w:r w:rsidRPr="005E3A55">
        <w:rPr>
          <w:rFonts w:ascii="Times New Roman" w:hAnsi="Times New Roman" w:cs="Times New Roman"/>
          <w:color w:val="FF0000"/>
          <w:sz w:val="24"/>
          <w:szCs w:val="24"/>
          <w:u w:val="single"/>
        </w:rPr>
        <w:t>Algo que no es ni más ni menos que lo que ya ocurre hoy en día: el PIB muestra progresivamente una menor proporción de ingresos por las rentas del trabajo en relación a las del capital. No parece que eso vaya a cambiar en una revolución tecnológica.</w:t>
      </w:r>
    </w:p>
    <w:p w:rsidR="006F396B" w:rsidRPr="005E3A55" w:rsidRDefault="006F396B" w:rsidP="006F396B">
      <w:pPr>
        <w:spacing w:line="240" w:lineRule="auto"/>
        <w:jc w:val="both"/>
        <w:rPr>
          <w:rFonts w:ascii="Times New Roman" w:hAnsi="Times New Roman" w:cs="Times New Roman"/>
          <w:color w:val="FF0000"/>
          <w:sz w:val="24"/>
          <w:szCs w:val="24"/>
          <w:u w:val="single"/>
        </w:rPr>
      </w:pPr>
      <w:r w:rsidRPr="008B79AF">
        <w:rPr>
          <w:rFonts w:ascii="Times New Roman" w:hAnsi="Times New Roman" w:cs="Times New Roman"/>
          <w:sz w:val="24"/>
          <w:szCs w:val="24"/>
        </w:rPr>
        <w:t>No estamos ante algo que vaya a pasar de un día para otro, pero sí ante algo que cada día se notará un poco más. De hecho, si tenemos una visión a largo plazo, seguramente nos hagamos una pregunta</w:t>
      </w:r>
      <w:r w:rsidRPr="005E3A55">
        <w:rPr>
          <w:rFonts w:ascii="Times New Roman" w:hAnsi="Times New Roman" w:cs="Times New Roman"/>
          <w:color w:val="FF0000"/>
          <w:sz w:val="24"/>
          <w:szCs w:val="24"/>
          <w:u w:val="single"/>
        </w:rPr>
        <w:t>: ¿qué pasará cuando los robots sean más inteligentes que nosotros? Si por algo se distingue la Cuarta Revolución Industrial es por el uso de una robótica avanzada y por el desarrollo de la inteligencia artificial. Esto es, las máquinas dejarán de ser programas que hacen exclusivamente lo que nosotros les decimos, para aprender por si solas. Llegará así un día, que la industria suele situar sobre el 2050 (aunque nadie tiene ni idea), en donde las máquinas nos superarán intelectualmente.</w:t>
      </w:r>
    </w:p>
    <w:p w:rsidR="006F396B" w:rsidRPr="00213AEC" w:rsidRDefault="006F396B" w:rsidP="006F396B">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lastRenderedPageBreak/>
        <w:t>Eso supondría el fin definitivo del trabajo, porque un robot podría hacer todo lo que nosotros hacemos. De hecho hay quien se plantea la parte negativa, ¿y si se rebelan contra nosotros? ¿y si se desarrollan armas con esta tecnología y caen en manos terroristas?</w:t>
      </w:r>
      <w:r w:rsidRPr="008B79AF">
        <w:rPr>
          <w:rFonts w:ascii="Times New Roman" w:hAnsi="Times New Roman" w:cs="Times New Roman"/>
          <w:sz w:val="24"/>
          <w:szCs w:val="24"/>
        </w:rPr>
        <w:t xml:space="preserve"> Más allá de posibles escenarios futuristas, </w:t>
      </w:r>
      <w:r w:rsidRPr="00213AEC">
        <w:rPr>
          <w:rFonts w:ascii="Times New Roman" w:hAnsi="Times New Roman" w:cs="Times New Roman"/>
          <w:color w:val="FF0000"/>
          <w:sz w:val="24"/>
          <w:szCs w:val="24"/>
          <w:u w:val="single"/>
        </w:rPr>
        <w:t>lo que es un hecho en el presente es que la robotización irá indudablemente a más, en todos los sentidos</w:t>
      </w:r>
      <w:r w:rsidRPr="008B79AF">
        <w:rPr>
          <w:rFonts w:ascii="Times New Roman" w:hAnsi="Times New Roman" w:cs="Times New Roman"/>
          <w:sz w:val="24"/>
          <w:szCs w:val="24"/>
        </w:rPr>
        <w:t xml:space="preserve">. </w:t>
      </w:r>
      <w:r w:rsidRPr="00213AEC">
        <w:rPr>
          <w:rFonts w:ascii="Times New Roman" w:hAnsi="Times New Roman" w:cs="Times New Roman"/>
          <w:sz w:val="24"/>
          <w:szCs w:val="24"/>
          <w:u w:val="single"/>
        </w:rPr>
        <w:t>Una tendencia que tiene todos los ingredientes para mejorar nuestras vidas, pero también para provocar efectos económicos y shocks laborales para los que, hasta el día de hoy, no nos hemos preparado.</w:t>
      </w:r>
    </w:p>
    <w:p w:rsidR="006F396B" w:rsidRDefault="006F396B" w:rsidP="006F396B">
      <w:pPr>
        <w:spacing w:line="240" w:lineRule="auto"/>
        <w:jc w:val="both"/>
        <w:rPr>
          <w:rFonts w:ascii="Times New Roman" w:hAnsi="Times New Roman" w:cs="Times New Roman"/>
          <w:color w:val="FF0000"/>
          <w:sz w:val="24"/>
          <w:szCs w:val="24"/>
          <w:u w:val="single"/>
        </w:rPr>
      </w:pPr>
      <w:r w:rsidRPr="00213AEC">
        <w:rPr>
          <w:rFonts w:ascii="Times New Roman" w:hAnsi="Times New Roman" w:cs="Times New Roman"/>
          <w:color w:val="FF0000"/>
          <w:sz w:val="24"/>
          <w:szCs w:val="24"/>
          <w:u w:val="single"/>
        </w:rPr>
        <w:t>Es posible que estemos tratando de solucionar una crisis coyuntural, y que en realidad nos enfrentemos a un conjunto de shocks estructurales sin soluciones obvias. La decadencia del trabajo, bien por un menor volumen o bien por una menor retribución, parece unos de esos galimatías que deberemos resolver. Al igual que el que se verán obligados a solventar las generaciones más jóvenes: ¿Qué quieres ser de mayor? Quién sabe, y es que los niños del presente ya no se podrán ver reflejados en el trabajo de sus padres. Eso nos llevará a un desarrollo y bienestar sin precedentes, pero también a la muerte del trabajo del siglo XX. Y cuanto antes nos demos cuenta, mejor nos irá.</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40C">
        <w:rPr>
          <w:rFonts w:ascii="Times New Roman" w:hAnsi="Times New Roman" w:cs="Times New Roman"/>
          <w:sz w:val="24"/>
          <w:szCs w:val="24"/>
          <w:u w:val="single"/>
        </w:rPr>
        <w:t>Google gana la primera partida de máquin</w:t>
      </w:r>
      <w:r>
        <w:rPr>
          <w:rFonts w:ascii="Times New Roman" w:hAnsi="Times New Roman" w:cs="Times New Roman"/>
          <w:sz w:val="24"/>
          <w:szCs w:val="24"/>
          <w:u w:val="single"/>
        </w:rPr>
        <w:t>a contra humano en el juego de “go”</w:t>
      </w:r>
      <w:r>
        <w:rPr>
          <w:rFonts w:ascii="Times New Roman" w:hAnsi="Times New Roman" w:cs="Times New Roman"/>
          <w:sz w:val="24"/>
          <w:szCs w:val="24"/>
        </w:rPr>
        <w:t xml:space="preserve"> (Expansión - </w:t>
      </w:r>
      <w:r w:rsidRPr="00EF740C">
        <w:rPr>
          <w:rFonts w:ascii="Times New Roman" w:hAnsi="Times New Roman" w:cs="Times New Roman"/>
          <w:b/>
          <w:sz w:val="24"/>
          <w:szCs w:val="24"/>
        </w:rPr>
        <w:t>9/3/16</w:t>
      </w:r>
      <w:r>
        <w:rPr>
          <w:rFonts w:ascii="Times New Roman" w:hAnsi="Times New Roman" w:cs="Times New Roman"/>
          <w:sz w:val="24"/>
          <w:szCs w:val="24"/>
        </w:rPr>
        <w:t>)</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AlphaGo de Google ha vencido al surcoreano Lee Se-dol, campeón m</w:t>
      </w:r>
      <w:r>
        <w:rPr>
          <w:rFonts w:ascii="Times New Roman" w:hAnsi="Times New Roman" w:cs="Times New Roman"/>
          <w:sz w:val="24"/>
          <w:szCs w:val="24"/>
        </w:rPr>
        <w:t>undial del juego de estrategia “go”</w:t>
      </w:r>
      <w:r w:rsidRPr="00EF740C">
        <w:rPr>
          <w:rFonts w:ascii="Times New Roman" w:hAnsi="Times New Roman" w:cs="Times New Roman"/>
          <w:sz w:val="24"/>
          <w:szCs w:val="24"/>
        </w:rPr>
        <w:t>.</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El programa de inteligencia artificial AlphaGo de Google venció hoy al surcoreano Lee Se-dol, campeón m</w:t>
      </w:r>
      <w:r>
        <w:rPr>
          <w:rFonts w:ascii="Times New Roman" w:hAnsi="Times New Roman" w:cs="Times New Roman"/>
          <w:sz w:val="24"/>
          <w:szCs w:val="24"/>
        </w:rPr>
        <w:t>undial del juego de estrategia “</w:t>
      </w:r>
      <w:r w:rsidRPr="00EF740C">
        <w:rPr>
          <w:rFonts w:ascii="Times New Roman" w:hAnsi="Times New Roman" w:cs="Times New Roman"/>
          <w:sz w:val="24"/>
          <w:szCs w:val="24"/>
        </w:rPr>
        <w:t>go</w:t>
      </w:r>
      <w:r>
        <w:rPr>
          <w:rFonts w:ascii="Times New Roman" w:hAnsi="Times New Roman" w:cs="Times New Roman"/>
          <w:sz w:val="24"/>
          <w:szCs w:val="24"/>
        </w:rPr>
        <w:t>”</w:t>
      </w:r>
      <w:r w:rsidRPr="00EF740C">
        <w:rPr>
          <w:rFonts w:ascii="Times New Roman" w:hAnsi="Times New Roman" w:cs="Times New Roman"/>
          <w:sz w:val="24"/>
          <w:szCs w:val="24"/>
        </w:rPr>
        <w:t>, en la primera de las cinco partidas de máquina con</w:t>
      </w:r>
      <w:r>
        <w:rPr>
          <w:rFonts w:ascii="Times New Roman" w:hAnsi="Times New Roman" w:cs="Times New Roman"/>
          <w:sz w:val="24"/>
          <w:szCs w:val="24"/>
        </w:rPr>
        <w:t>tra humano en el conocido como “ajedrez oriental”</w:t>
      </w:r>
      <w:r w:rsidRPr="00EF740C">
        <w:rPr>
          <w:rFonts w:ascii="Times New Roman" w:hAnsi="Times New Roman" w:cs="Times New Roman"/>
          <w:sz w:val="24"/>
          <w:szCs w:val="24"/>
        </w:rPr>
        <w:t>.</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La poderosa máquina de Google derrotó a Lee, de 32 años y considerado el número uno mundial al haber ganado los principales títulos internacionales, a los 186 movimientos y tras casi tres horas y media de partida en un céntrico hotel de Seúl.</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Durante la partida los come</w:t>
      </w:r>
      <w:r>
        <w:rPr>
          <w:rFonts w:ascii="Times New Roman" w:hAnsi="Times New Roman" w:cs="Times New Roman"/>
          <w:sz w:val="24"/>
          <w:szCs w:val="24"/>
        </w:rPr>
        <w:t>ntaristas calificaron como “inusuales”</w:t>
      </w:r>
      <w:r w:rsidRPr="00EF740C">
        <w:rPr>
          <w:rFonts w:ascii="Times New Roman" w:hAnsi="Times New Roman" w:cs="Times New Roman"/>
          <w:sz w:val="24"/>
          <w:szCs w:val="24"/>
        </w:rPr>
        <w:t xml:space="preserve"> algunos de los movimientos de AlphaGo, que sin embargo se fue haciendo con el tablero hasta acorralar al surcoreano.</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De este modo el programa de Google toma ventaja ante Lee, que antes de la partida había asegurado mo</w:t>
      </w:r>
      <w:r>
        <w:rPr>
          <w:rFonts w:ascii="Times New Roman" w:hAnsi="Times New Roman" w:cs="Times New Roman"/>
          <w:sz w:val="24"/>
          <w:szCs w:val="24"/>
        </w:rPr>
        <w:t>strarse “confiado”</w:t>
      </w:r>
      <w:r w:rsidRPr="00EF740C">
        <w:rPr>
          <w:rFonts w:ascii="Times New Roman" w:hAnsi="Times New Roman" w:cs="Times New Roman"/>
          <w:sz w:val="24"/>
          <w:szCs w:val="24"/>
        </w:rPr>
        <w:t xml:space="preserve"> de su victoria a pesar de la dificultad del reto.</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Máquina y humano, que compiten al mejor de cinco partidas, disputarán la segunda de ellas el jueves en el mismo hotel y las siguientes se celebrarán el sábado, el domingo y el próximo martes.</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El reto, que llega dos décadas después de las famosas partidas de la supercomputadora Deep Blue contra el genio del ajedrez ruso Gary Kasparov en 1996 y 1997, ha despertado una gran atención mediát</w:t>
      </w:r>
      <w:r>
        <w:rPr>
          <w:rFonts w:ascii="Times New Roman" w:hAnsi="Times New Roman" w:cs="Times New Roman"/>
          <w:sz w:val="24"/>
          <w:szCs w:val="24"/>
        </w:rPr>
        <w:t>ica en Corea del Sur, donde el “go”</w:t>
      </w:r>
      <w:r w:rsidRPr="00EF740C">
        <w:rPr>
          <w:rFonts w:ascii="Times New Roman" w:hAnsi="Times New Roman" w:cs="Times New Roman"/>
          <w:sz w:val="24"/>
          <w:szCs w:val="24"/>
        </w:rPr>
        <w:t xml:space="preserve"> es un juego muy po</w:t>
      </w:r>
      <w:r>
        <w:rPr>
          <w:rFonts w:ascii="Times New Roman" w:hAnsi="Times New Roman" w:cs="Times New Roman"/>
          <w:sz w:val="24"/>
          <w:szCs w:val="24"/>
        </w:rPr>
        <w:t>pular y se conoce como “baduk”</w:t>
      </w:r>
      <w:r w:rsidRPr="00EF740C">
        <w:rPr>
          <w:rFonts w:ascii="Times New Roman" w:hAnsi="Times New Roman" w:cs="Times New Roman"/>
          <w:sz w:val="24"/>
          <w:szCs w:val="24"/>
        </w:rPr>
        <w:t>.</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El mejor de las cinco partidas se llevará un premio de un millón de dólares, y en caso de que gane la máquina Google ha anunciado que donará el dinero a Unicef.</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AlphaGo cuenta con importantes avances en inteligencia artificial y destaca por la capacidad de aprender y mejorar sus propias estrategias y movimientos en el transcurso del juego, a diferencia de la antigua Deep Blue.</w:t>
      </w:r>
    </w:p>
    <w:p w:rsidR="006F396B" w:rsidRPr="00EF740C"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lastRenderedPageBreak/>
        <w:t xml:space="preserve">Surgido en China hace más de 2.500 años bajo la influencia de los principios espirituales taoístas, </w:t>
      </w:r>
      <w:r>
        <w:rPr>
          <w:rFonts w:ascii="Times New Roman" w:hAnsi="Times New Roman" w:cs="Times New Roman"/>
          <w:sz w:val="24"/>
          <w:szCs w:val="24"/>
        </w:rPr>
        <w:t>el “go”</w:t>
      </w:r>
      <w:r w:rsidRPr="00EF740C">
        <w:rPr>
          <w:rFonts w:ascii="Times New Roman" w:hAnsi="Times New Roman" w:cs="Times New Roman"/>
          <w:sz w:val="24"/>
          <w:szCs w:val="24"/>
        </w:rPr>
        <w:t xml:space="preserve"> enfrenta sobre un tablero a dos oponentes que deben colocar alternativamente piedras negras y blancas en las intersecciones libres de una cuadrícula de 19x19 líneas.</w:t>
      </w:r>
    </w:p>
    <w:p w:rsidR="006F396B" w:rsidRDefault="006F396B" w:rsidP="006F396B">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Las piedras aisladas se eliminan de la partida y el objetivo principal es dominar la mayor superficie del tablero, por lo que los jugadores deben elegir entre ubicar las fichas juntas y protegerlas entre sí para evitar que sean capturadas, o separarlas para ganar terreno en la cuadrícula.</w:t>
      </w:r>
    </w:p>
    <w:p w:rsidR="006F396B" w:rsidRDefault="006F396B" w:rsidP="006F396B">
      <w:pPr>
        <w:pStyle w:val="NormalWeb"/>
        <w:spacing w:after="0"/>
        <w:jc w:val="both"/>
      </w:pPr>
      <w:r>
        <w:t xml:space="preserve">- </w:t>
      </w:r>
      <w:r w:rsidRPr="00B3779A">
        <w:rPr>
          <w:u w:val="single"/>
        </w:rPr>
        <w:t>El mundo del 30/70: un estudio retrata el futuro que espera a Occidente</w:t>
      </w:r>
      <w:r>
        <w:t xml:space="preserve"> (El Confidencial - </w:t>
      </w:r>
      <w:r w:rsidRPr="00B3779A">
        <w:rPr>
          <w:b/>
        </w:rPr>
        <w:t>18/3/16</w:t>
      </w:r>
      <w:r>
        <w:t>)</w:t>
      </w:r>
    </w:p>
    <w:p w:rsidR="006F396B" w:rsidRPr="00744E63" w:rsidRDefault="006F396B" w:rsidP="006F396B">
      <w:pPr>
        <w:pStyle w:val="NormalWeb"/>
        <w:spacing w:after="0"/>
        <w:jc w:val="both"/>
        <w:rPr>
          <w:color w:val="FF0000"/>
        </w:rPr>
      </w:pPr>
      <w:r w:rsidRPr="00744E63">
        <w:rPr>
          <w:color w:val="FF0000"/>
        </w:rPr>
        <w:t>Peter Temin, economista del MIT, ha descrito en una investigación quiénes van a ser los ganadores y quiénes los perdedores de nuestras sociedades. Y no es nada esperanzador</w:t>
      </w:r>
    </w:p>
    <w:p w:rsidR="006F396B" w:rsidRDefault="006F396B" w:rsidP="006F396B">
      <w:pPr>
        <w:pStyle w:val="NormalWeb"/>
        <w:spacing w:after="0"/>
        <w:jc w:val="both"/>
      </w:pPr>
      <w:r>
        <w:t>(Por Esteban Hernández)</w:t>
      </w:r>
    </w:p>
    <w:p w:rsidR="006F396B" w:rsidRDefault="006F396B" w:rsidP="006F396B">
      <w:pPr>
        <w:pStyle w:val="NormalWeb"/>
        <w:spacing w:after="0"/>
        <w:jc w:val="both"/>
      </w:pPr>
      <w:r>
        <w:t xml:space="preserve">Hay claros signos de recuperación económica. El mercado de trabajo se está activando para los puestos directivos, hay mayor inversión de las empresas, que comienzan a mirar más allá de la mera supervivencia y a planificar los años venideros, que se esperan decisivos. Los fantasmas de la crisis parecen haber pasado, y a pesar de que continúan existiendo algunas voces que señalan que la próxima gran recesión está a la vuelta de la esquina, lo cierto es que casi todo el mundo coincide en que hay señales reales para la esperanza. </w:t>
      </w:r>
      <w:r w:rsidRPr="00744E63">
        <w:rPr>
          <w:u w:val="single"/>
        </w:rPr>
        <w:t>Es cierto que la mejora en los indicadores económicos todavía no ha encontrado una traducción en términos de la economía real, por ejemplo en el descenso continuado de las cifras de paro, pero se suele argumentar, como hace el Gobierno, que una vez que se han realizado los deberes, la mejoría en los bolsillos de los ciudadanos no tardará en llegar.</w:t>
      </w:r>
    </w:p>
    <w:p w:rsidR="006F396B" w:rsidRPr="00744E63" w:rsidRDefault="006F396B" w:rsidP="006F396B">
      <w:pPr>
        <w:pStyle w:val="NormalWeb"/>
        <w:spacing w:after="0"/>
        <w:jc w:val="both"/>
        <w:rPr>
          <w:color w:val="FF0000"/>
          <w:u w:val="single"/>
        </w:rPr>
      </w:pPr>
      <w:r w:rsidRPr="00744E63">
        <w:rPr>
          <w:u w:val="single"/>
        </w:rPr>
        <w:t>O quizá no. Como señala Peter Temin, economista e historiador del Massachusetts Institute of Technology (MIT), en un reciente estudio realizado para el Institute of New Economic Thinking</w:t>
      </w:r>
      <w:r>
        <w:t xml:space="preserve">, </w:t>
      </w:r>
      <w:r w:rsidRPr="00744E63">
        <w:rPr>
          <w:b/>
          <w:color w:val="FF0000"/>
          <w:u w:val="single"/>
        </w:rPr>
        <w:t>es probable que esos efectos nunca se trasladen a la mayoría de la gente. Estamos inmersos en una economía dual en la que un 30% de la población, la que trabaja en finanzas, tecnología y electrónica, cuenta con grandes opciones y posibilidades, mientras que el 70% restante está abocado a los bajos salarios y a una economía de supervivencia, de la que sus hijos tienen pocas esperanzas de escapar</w:t>
      </w:r>
      <w:r>
        <w:t xml:space="preserve">. </w:t>
      </w:r>
      <w:r w:rsidRPr="00744E63">
        <w:rPr>
          <w:color w:val="FF0000"/>
          <w:u w:val="single"/>
        </w:rPr>
        <w:t>Lo que Temin señala no es un escenario futuro, sino una descripción del presente: si un estudio del Pew Research Center alertaba del enorme adelgazamiento de la clase media estadounidense, la investigación de Temin</w:t>
      </w:r>
      <w:r>
        <w:rPr>
          <w:color w:val="FF0000"/>
          <w:u w:val="single"/>
        </w:rPr>
        <w:t xml:space="preserve"> apunta a que el mismo término “clase media”</w:t>
      </w:r>
      <w:r w:rsidRPr="00744E63">
        <w:rPr>
          <w:color w:val="FF0000"/>
          <w:u w:val="single"/>
        </w:rPr>
        <w:t xml:space="preserve"> pierda su sentido en la economía dual en que vivimos.</w:t>
      </w:r>
    </w:p>
    <w:p w:rsidR="006F396B" w:rsidRPr="00744E63" w:rsidRDefault="006F396B" w:rsidP="006F396B">
      <w:pPr>
        <w:pStyle w:val="NormalWeb"/>
        <w:spacing w:after="0"/>
        <w:jc w:val="both"/>
        <w:rPr>
          <w:color w:val="FF0000"/>
          <w:u w:val="single"/>
        </w:rPr>
      </w:pPr>
      <w:r w:rsidRPr="00744E63">
        <w:rPr>
          <w:u w:val="single"/>
        </w:rPr>
        <w:t>Temin utiliza en su estudio el modelo teórico inventado por el economista antillano Arthur Lewis, ganador del Premio Nobel de Economía, un marco pensado para describir a los países en desarrollo, donde existía un sector de subsistencia, fundamentalmente rural y con bajos ingresos, y un sector urbano y capitalista en expansión. Temin señala que ese esquema está vigente hoy, pero trazado alrededor de una nueva brecha, la del mundo de las finanzas, la tecnología y la electrónica (FET), y el resto de la población</w:t>
      </w:r>
      <w:r>
        <w:t xml:space="preserve">. Y con un añadido: del mismo modo que se pensaba que la nueva economía urbana podría recoger el exceso proveniente del mundo rural, </w:t>
      </w:r>
      <w:r w:rsidRPr="00744E63">
        <w:rPr>
          <w:color w:val="FF0000"/>
          <w:u w:val="single"/>
        </w:rPr>
        <w:t xml:space="preserve">hoy sabemos que los nuevos sectores tecnológicos y financieros no sólo no serán capaces de crear los mismos trabajos que destruirán, sino que es probable que restrinjan </w:t>
      </w:r>
      <w:r w:rsidRPr="00744E63">
        <w:rPr>
          <w:color w:val="FF0000"/>
          <w:u w:val="single"/>
        </w:rPr>
        <w:lastRenderedPageBreak/>
        <w:t>el número de puestos disponibles, merced a la inteligencia artificial, el software, la robótica y la sistematización de las tareas. De modo que, señala Temin, esa desigualdad en la que las capas altas concentrarán los ingresos y las bajas vivirán en el estancamiento o el descenso de los salarios en los estratos menos favorecidos, no hará más que acentuarse en el futuro.</w:t>
      </w:r>
    </w:p>
    <w:p w:rsidR="006F396B" w:rsidRDefault="006F396B" w:rsidP="006F396B">
      <w:pPr>
        <w:pStyle w:val="NormalWeb"/>
        <w:spacing w:after="0"/>
        <w:jc w:val="both"/>
      </w:pPr>
      <w:r>
        <w:t>“Están nerviosos”</w:t>
      </w:r>
    </w:p>
    <w:p w:rsidR="006F396B" w:rsidRPr="00744E63" w:rsidRDefault="006F396B" w:rsidP="006F396B">
      <w:pPr>
        <w:pStyle w:val="NormalWeb"/>
        <w:spacing w:after="0"/>
        <w:jc w:val="both"/>
        <w:rPr>
          <w:color w:val="FF0000"/>
          <w:u w:val="single"/>
        </w:rPr>
      </w:pPr>
      <w:r w:rsidRPr="00744E63">
        <w:rPr>
          <w:color w:val="FF0000"/>
          <w:u w:val="single"/>
        </w:rPr>
        <w:t>Esa misma brecha, advierte en una entrevista publicada en el blog del Institute for New Economic Thinking, ocurre dentro de las FET, cuyas capas superiores “se sienten ciudadanos del mundo. Pueden ir a cualquier parte y les irá bien. Les fue bien durante la crisis de 2008 y piensan que van a sobrevivir a cualquier cosa”. Sin embargo, los que están en el extremo inferior de las finanzas, de la tecnología y de la electrónica, viven las mismas ansiedades que el resto de la población desfavorecida, “y están preocupados porque la globalización les obligará a descender al sector de salarios bajos. Están nerviosos por lo que va a pasar con ellos y con sus hijos”.</w:t>
      </w:r>
    </w:p>
    <w:p w:rsidR="006F396B" w:rsidRPr="00744E63" w:rsidRDefault="006F396B" w:rsidP="006F396B">
      <w:pPr>
        <w:pStyle w:val="NormalWeb"/>
        <w:spacing w:after="0"/>
        <w:jc w:val="both"/>
        <w:rPr>
          <w:color w:val="FF0000"/>
          <w:u w:val="single"/>
        </w:rPr>
      </w:pPr>
      <w:r>
        <w:t xml:space="preserve">Estas tensiones están teniendo reflejo en la política, en la medida en que han surgido una serie de líderes nuevos que están oponiéndose a las medidas económicas que fomentan la desigualdad. Sin embargo, advierte Temin, su capacidad de variar el rumbo es muy limitada. “Hay una serie de acciones políticas respecto del salario mínimo o sobre la ayuda a los estudiantes en una escuela pública que pueden ser útiles, pero que no van a afectar a la estructura de la economía, ya que se requiere un esfuerzo político concertado para tratar de cambiar la naturaleza de ésta. </w:t>
      </w:r>
      <w:r w:rsidRPr="00744E63">
        <w:rPr>
          <w:color w:val="FF0000"/>
          <w:u w:val="single"/>
        </w:rPr>
        <w:t>La tendencia hacia la economía dual está teniendo lugar desde hace una generación y está bastante bien arraigada</w:t>
      </w:r>
      <w:r>
        <w:t xml:space="preserve">. Lo que quiere hacer Bernie Sanders, por ejemplo, que habla de una revolución en EEUU, es muy limitado si de lo que se trata es de deshacerse de esta economía dual”. </w:t>
      </w:r>
      <w:r w:rsidRPr="00744E63">
        <w:rPr>
          <w:color w:val="FF0000"/>
          <w:u w:val="single"/>
        </w:rPr>
        <w:t>El mundo ha cambiado radicalmente, de modo que es probable que las soluciones que miran al pasado no sean efectivas, pero tampoco parecemos tener a mano recetas que miren al futuro. Y lo que es peor, quizá tampoco haya voluntad de frenar esta tendencia.</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E15410">
        <w:rPr>
          <w:rFonts w:ascii="Times New Roman" w:eastAsia="Times New Roman" w:hAnsi="Times New Roman"/>
          <w:sz w:val="24"/>
          <w:szCs w:val="24"/>
          <w:u w:val="single"/>
        </w:rPr>
        <w:t>Seis tecnologías que cambiarán el mundo según Google</w:t>
      </w:r>
      <w:r>
        <w:rPr>
          <w:rFonts w:ascii="Times New Roman" w:eastAsia="Times New Roman" w:hAnsi="Times New Roman"/>
          <w:sz w:val="24"/>
          <w:szCs w:val="24"/>
        </w:rPr>
        <w:t xml:space="preserve"> (Expansión - </w:t>
      </w:r>
      <w:r w:rsidRPr="00E15410">
        <w:rPr>
          <w:rFonts w:ascii="Times New Roman" w:eastAsia="Times New Roman" w:hAnsi="Times New Roman"/>
          <w:b/>
          <w:sz w:val="24"/>
          <w:szCs w:val="24"/>
        </w:rPr>
        <w:t>11/6/16</w:t>
      </w:r>
      <w:r>
        <w:rPr>
          <w:rFonts w:ascii="Times New Roman" w:eastAsia="Times New Roman" w:hAnsi="Times New Roman"/>
          <w:sz w:val="24"/>
          <w:szCs w:val="24"/>
        </w:rPr>
        <w:t>)</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(Por </w:t>
      </w:r>
      <w:r w:rsidRPr="00E15410">
        <w:rPr>
          <w:rFonts w:ascii="Times New Roman" w:eastAsia="Times New Roman" w:hAnsi="Times New Roman"/>
          <w:sz w:val="24"/>
          <w:szCs w:val="24"/>
        </w:rPr>
        <w:t>S</w:t>
      </w:r>
      <w:r>
        <w:rPr>
          <w:rFonts w:ascii="Times New Roman" w:eastAsia="Times New Roman" w:hAnsi="Times New Roman"/>
          <w:sz w:val="24"/>
          <w:szCs w:val="24"/>
        </w:rPr>
        <w:t>ara H. Asenador)</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Si de algo sabe Alphabet (compañía madre de Google) es de innovación. Estar al tanto de las últimas novedades e ir más allá es la principal misión de la compañía y de los ejecutivos que integran sus filas, algo que parece tener claro Eric Schmidt, presidente ejecutivo de la firma.</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El directivo, con ocasión de la reunión anual de accionistas de Alphabet, quiso dar a conocer las que para él son las tecnologías más disruptivas actualmente, las que darán forma al mundo en el que nos moveremos dentro de cinco o diez años.</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Muchas ya figuran en el listado de terrenos que los de Mountain View se han atrevido a explorar, pero otras aún no forman parte (que se sepa oficialmente) de su amplio catálogo de proyectos.</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Realidad virtual y realidad aumentada</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 xml:space="preserve">Al igual que el resto de compañías de Silicon Valley, los ejecutivos de Alphabet no pueden concebir el futuro si no es con un visor de realidad virtual (o aumentada) cubriendo sus ojos. </w:t>
      </w:r>
      <w:r w:rsidRPr="00E15410">
        <w:rPr>
          <w:rFonts w:ascii="Times New Roman" w:eastAsia="Times New Roman" w:hAnsi="Times New Roman"/>
          <w:sz w:val="24"/>
          <w:szCs w:val="24"/>
        </w:rPr>
        <w:lastRenderedPageBreak/>
        <w:t>No es ningún secreto ya que su Cardboard de cartón fue uno de los primeros dispositivos VR de bajo coste en llegar al mercado y tampoco está de más recordar las fallidas y revolucionarias Google Glass (actualmente en proceso de rediseño).</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Ahora mismo, y al margen de esta esperada segunda versión de las Glass, la firma tiene otros dos proyectos de este corte en la recámara: Daydream, su apuesta más sofisticada, un visor listo para medirse con Oculus (y el resto de la competencia) y que ha visto la luz esta semana; y Project Tango, un entorno de realidad aumentada que entusiasma a Schmidt y que funcionará en smartphones.</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Comida “artificial”</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Algunas start ups, como Impossible Food por la que Alphabet ya ha mostrado su interés, se están adentrando en el mundo de la creación culinaria. Pero no pretenden competir con los chef más punteros: su objetivo es llenar nuestros platos de filetes o hamburguesas fabricados en un laboratorio a partir de plantas o algas.</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Schmidt, consciente de que gran parte de la población no se plantea cambiar su chuletón de ternera por un sucedáneo no animal, arguye que esta alternativa, que podría llegar a sustituir a la ganadería, es mejor para el medio ambiente que esta industria y que el sabor de los productos igualará, con el tiempo, al de las carnes más exquisitas. Además, si el precio de fabricación de estos alimentos es suficientemente bajo, podrían aliviar el problema del hambre en el mundo.</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Un médico en el bolsillo</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E15410">
        <w:rPr>
          <w:rFonts w:ascii="Times New Roman" w:eastAsia="Times New Roman" w:hAnsi="Times New Roman"/>
          <w:sz w:val="24"/>
          <w:szCs w:val="24"/>
        </w:rPr>
        <w:t>Nuestros smartphones monitorizan nuestras constan</w:t>
      </w:r>
      <w:r>
        <w:rPr>
          <w:rFonts w:ascii="Times New Roman" w:eastAsia="Times New Roman" w:hAnsi="Times New Roman"/>
          <w:sz w:val="24"/>
          <w:szCs w:val="24"/>
        </w:rPr>
        <w:t>tes y pronto se convertirán en “dispositivos salvavidas””</w:t>
      </w:r>
      <w:r w:rsidRPr="00E15410">
        <w:rPr>
          <w:rFonts w:ascii="Times New Roman" w:eastAsia="Times New Roman" w:hAnsi="Times New Roman"/>
          <w:sz w:val="24"/>
          <w:szCs w:val="24"/>
        </w:rPr>
        <w:t>, señala el directivo. La compañía es consciente de esta e</w:t>
      </w:r>
      <w:r>
        <w:rPr>
          <w:rFonts w:ascii="Times New Roman" w:eastAsia="Times New Roman" w:hAnsi="Times New Roman"/>
          <w:sz w:val="24"/>
          <w:szCs w:val="24"/>
        </w:rPr>
        <w:t>volución “saludable”</w:t>
      </w:r>
      <w:r w:rsidRPr="00E15410">
        <w:rPr>
          <w:rFonts w:ascii="Times New Roman" w:eastAsia="Times New Roman" w:hAnsi="Times New Roman"/>
          <w:sz w:val="24"/>
          <w:szCs w:val="24"/>
        </w:rPr>
        <w:t xml:space="preserve"> de los teléfonos y trabaja </w:t>
      </w:r>
      <w:r>
        <w:rPr>
          <w:rFonts w:ascii="Times New Roman" w:eastAsia="Times New Roman" w:hAnsi="Times New Roman"/>
          <w:sz w:val="24"/>
          <w:szCs w:val="24"/>
        </w:rPr>
        <w:t>en este campo a través Verily -</w:t>
      </w:r>
      <w:r w:rsidRPr="00E15410">
        <w:rPr>
          <w:rFonts w:ascii="Times New Roman" w:eastAsia="Times New Roman" w:hAnsi="Times New Roman"/>
          <w:sz w:val="24"/>
          <w:szCs w:val="24"/>
        </w:rPr>
        <w:t>antes Life Science-, compañía subsidiaria de Alphabet entre cuyas creaciones figuran las lentillas inteligentes cuyo lanzamiento Google anunció hace casi dos años pero que aún no han visto la luz.</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Asimismo, los de Mountain View cuentan con más proyectos de este corte, entre ellos Google Fit, una app que pretende hacerle sombra al HealthKit de Apple, o una píldora repleta de nanopartículas que, al introducirse por vía oral en el cuerpo, son capaces analizar con detalle la salud del usuario, detectar enfermedades en sus etapas iniciales u otras anomalías y enviar informes periódicos sobre su estado directamente a un smartphone o wearable.</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Casas, puentes o rascacielos impresos</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La impresión 3D marcará, en opinión del ejecutivo, un antes y un después en el mundo de la arquitectura como ya lo ha hecho en el de la aeronáutica, la automoción o, de nuevo, en el de la medicina.</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El empleo de esta tecnología no sólo abarata el proceso de construcción, sino que lo acelera y, además, facilita el diseño de las estructuras. La tecnológica invirtió el año pasado a través de Google Ventures en Carbon 3D, una compañía de este sector.</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Inteligencia artificial</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Otra de las grandes tendencias que genera tanto detractores como partidarios acérrimos en el mundillo tecnológico, la inteligencia artificial, será, para Schmidt, determinante en un futuro no muy lejano. El ejecutivo, además, niega tajantemente que v</w:t>
      </w:r>
      <w:r>
        <w:rPr>
          <w:rFonts w:ascii="Times New Roman" w:eastAsia="Times New Roman" w:hAnsi="Times New Roman"/>
          <w:sz w:val="24"/>
          <w:szCs w:val="24"/>
        </w:rPr>
        <w:t>aya a producirse la hipotética “</w:t>
      </w:r>
      <w:r w:rsidRPr="00E15410">
        <w:rPr>
          <w:rFonts w:ascii="Times New Roman" w:eastAsia="Times New Roman" w:hAnsi="Times New Roman"/>
          <w:sz w:val="24"/>
          <w:szCs w:val="24"/>
        </w:rPr>
        <w:t>rebelión de las</w:t>
      </w:r>
      <w:r>
        <w:rPr>
          <w:rFonts w:ascii="Times New Roman" w:eastAsia="Times New Roman" w:hAnsi="Times New Roman"/>
          <w:sz w:val="24"/>
          <w:szCs w:val="24"/>
        </w:rPr>
        <w:t xml:space="preserve"> máquinas”</w:t>
      </w:r>
      <w:r w:rsidRPr="00E15410">
        <w:rPr>
          <w:rFonts w:ascii="Times New Roman" w:eastAsia="Times New Roman" w:hAnsi="Times New Roman"/>
          <w:sz w:val="24"/>
          <w:szCs w:val="24"/>
        </w:rPr>
        <w:t xml:space="preserve"> que temen, entre otros, Stephen Hawking o Elon Musk.</w:t>
      </w: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Schmidt cree que la IA simplificará muchos procesos y complementará el trabajo que llevan a cabo los h</w:t>
      </w:r>
      <w:r>
        <w:rPr>
          <w:rFonts w:ascii="Times New Roman" w:eastAsia="Times New Roman" w:hAnsi="Times New Roman"/>
          <w:sz w:val="24"/>
          <w:szCs w:val="24"/>
        </w:rPr>
        <w:t>umanos en muchos sectores, sin “arrebatarles”</w:t>
      </w:r>
      <w:r w:rsidRPr="00E15410">
        <w:rPr>
          <w:rFonts w:ascii="Times New Roman" w:eastAsia="Times New Roman" w:hAnsi="Times New Roman"/>
          <w:sz w:val="24"/>
          <w:szCs w:val="24"/>
        </w:rPr>
        <w:t xml:space="preserve"> sus puestos. Por ejemplo, afirma que será de gran ayuda en el sistema educativo ya que permitirá personalizar el aprendizaje de cada alumno (gracias a su capacidad de reconocer patrones) sin prescindir nunca del profesor.</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Coches autónomos</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Sin duda, los coches autónomos son una de las grandes apuestas de Google en los últimos tiempos y una de las grandes bazas con las que actualmente cuenta la compañía. El directivo opina que serán fundamentales para evitar las miles de muertes que causan los accidentes de tráfico cada año en todo el mundo y para agilizar el transporte de personas y mercancías.</w:t>
      </w:r>
    </w:p>
    <w:p w:rsidR="006F396B" w:rsidRPr="00E15410" w:rsidRDefault="006F396B" w:rsidP="006F396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Lo último que hemos sabido sobre sus vehículos sin conductor, que aterrizarán en nuestras carreteras en apenas tres años, es que la firma les estaba enseñando cuándo es un buen momento para tocar el claxon y que, quizás, incorporarán un adhesivo 'atrapa peatones' que minimizaría cualquier impacto si se produjera un atropello.</w:t>
      </w:r>
    </w:p>
    <w:p w:rsidR="006F396B" w:rsidRDefault="006F396B" w:rsidP="006F396B">
      <w:pPr>
        <w:pStyle w:val="NormalWeb"/>
        <w:spacing w:after="0"/>
        <w:jc w:val="both"/>
        <w:textAlignment w:val="baseline"/>
      </w:pPr>
      <w:r>
        <w:t xml:space="preserve">- </w:t>
      </w:r>
      <w:r w:rsidRPr="00F16EE2">
        <w:rPr>
          <w:u w:val="single"/>
        </w:rPr>
        <w:t>Los 6 trabajos que quedarán en 2035 (porque solo el ser humano los podrá llevar a cabo)</w:t>
      </w:r>
      <w:r>
        <w:t xml:space="preserve"> (El Confidencial - </w:t>
      </w:r>
      <w:r w:rsidRPr="00F16EE2">
        <w:rPr>
          <w:b/>
        </w:rPr>
        <w:t>28/6/16</w:t>
      </w:r>
      <w:r>
        <w:t>)</w:t>
      </w:r>
    </w:p>
    <w:p w:rsidR="006F396B" w:rsidRPr="00A4077E" w:rsidRDefault="006F396B" w:rsidP="006F396B">
      <w:pPr>
        <w:pStyle w:val="NormalWeb"/>
        <w:spacing w:after="0"/>
        <w:jc w:val="both"/>
        <w:textAlignment w:val="baseline"/>
        <w:rPr>
          <w:color w:val="FF0000"/>
        </w:rPr>
      </w:pPr>
      <w:r w:rsidRPr="00A4077E">
        <w:rPr>
          <w:color w:val="FF0000"/>
        </w:rPr>
        <w:t>El futuro se presenta negro para el empleado medio, sobre todo si no pretende reciclarse. ¿O no? Con esta pequeña guía podemos anticiparnos antes de que sea demasiado tarde</w:t>
      </w:r>
    </w:p>
    <w:p w:rsidR="006F396B" w:rsidRDefault="006F396B" w:rsidP="006F396B">
      <w:pPr>
        <w:pStyle w:val="NormalWeb"/>
        <w:spacing w:after="0"/>
        <w:jc w:val="both"/>
        <w:textAlignment w:val="baseline"/>
      </w:pPr>
      <w:r>
        <w:t>(Por Héctor G. Barnés)</w:t>
      </w:r>
    </w:p>
    <w:p w:rsidR="006F396B" w:rsidRDefault="006F396B" w:rsidP="006F396B">
      <w:pPr>
        <w:pStyle w:val="NormalWeb"/>
        <w:spacing w:after="0"/>
        <w:jc w:val="both"/>
        <w:textAlignment w:val="baseline"/>
      </w:pPr>
      <w:r>
        <w:t>Se ha convertido en un lugar común, aunque no por ello deja de ser cierto: los empleos en los que trabajarán nuestros hijos aún no existen. De igual manera que a mediados del siglo XVIII pocos podían sospechar que en apenas unas décadas se necesitarían maquinistas para conducir unas misteriosas máquinas de vapor, por ahora tan solo podemos sospechar cuáles son los trabajos que predominarán dentro de no mucho tiempo. Aunque probablemente tengan algo que ver con aquellos maquinistas decimonónicos que, en mitad de la revolución de la técnica, se vieron obligados a entender el funcionamiento de las máquinas.</w:t>
      </w:r>
    </w:p>
    <w:p w:rsidR="006F396B" w:rsidRPr="00A4077E" w:rsidRDefault="006F396B" w:rsidP="006F396B">
      <w:pPr>
        <w:pStyle w:val="NormalWeb"/>
        <w:spacing w:after="0"/>
        <w:jc w:val="both"/>
        <w:textAlignment w:val="baseline"/>
        <w:rPr>
          <w:color w:val="FF0000"/>
          <w:u w:val="single"/>
        </w:rPr>
      </w:pPr>
      <w:r w:rsidRPr="00A4077E">
        <w:rPr>
          <w:u w:val="single"/>
        </w:rPr>
        <w:t>Ahora que nos encontramos en medio de la llamada Cuarta Revolución Industrial, son muchos los informes que intentan augurar el futuro del trabajo a medio plazo. Sobre todo, respecto al impacto que la mecanización y robotización de muchos procedimientos puede tener en puestos actualmente ocupados por mano de obra humana, que hará que muchos trabajadores se queden en el paro, pero que también dará lugar a nuevas oportunidades.</w:t>
      </w:r>
      <w:r>
        <w:t xml:space="preserve"> </w:t>
      </w:r>
      <w:r w:rsidRPr="00A4077E">
        <w:rPr>
          <w:color w:val="FF0000"/>
          <w:u w:val="single"/>
        </w:rPr>
        <w:t>Es el caso, por ejemplo, de “Tomorrow's Digitally Enabled Workforce”, un informe que examina el posible futuro del mercado laboral de los próximos 20 años. Y aunque se centra en Australia, sus conclusiones son fácilmente exportables a otros países occidentales.</w:t>
      </w:r>
    </w:p>
    <w:p w:rsidR="006F396B" w:rsidRPr="00A4077E" w:rsidRDefault="006F396B" w:rsidP="006F396B">
      <w:pPr>
        <w:pStyle w:val="NormalWeb"/>
        <w:spacing w:after="0"/>
        <w:jc w:val="both"/>
        <w:textAlignment w:val="baseline"/>
        <w:rPr>
          <w:u w:val="single"/>
        </w:rPr>
      </w:pPr>
      <w:r w:rsidRPr="00A4077E">
        <w:rPr>
          <w:color w:val="FF0000"/>
          <w:u w:val="single"/>
        </w:rPr>
        <w:lastRenderedPageBreak/>
        <w:t xml:space="preserve">“Nuestras propias investigaciones muestran que en Australia, el 73% de los trabajos serán sustancialmente afectados por la inteligencia artificial en el año 2035”, </w:t>
      </w:r>
      <w:r>
        <w:t xml:space="preserve">señala en el prefacio del informe Brad Noakes, director de BCG. </w:t>
      </w:r>
      <w:r w:rsidRPr="00A4077E">
        <w:rPr>
          <w:color w:val="FF0000"/>
          <w:u w:val="single"/>
        </w:rPr>
        <w:t>“La cantidad de destrucción de trabajo provocada por la automatización solo ha sobrepasado esta cifra una vez durante los últimos 15 años (en el punto álgido de la crisis financiera global)”.</w:t>
      </w:r>
      <w:r w:rsidRPr="00A4077E">
        <w:rPr>
          <w:color w:val="FF0000"/>
        </w:rPr>
        <w:t xml:space="preserve"> </w:t>
      </w:r>
      <w:r w:rsidRPr="00A4077E">
        <w:rPr>
          <w:u w:val="single"/>
        </w:rPr>
        <w:t>En otras palabras, agárrense los machos que vienen curvas. O, mejor aún, echen un vistazo a esta lista de seis trabajos que sobrevivirán con muy buena salud en el año 2035. Por lo que pueda pasar.</w:t>
      </w:r>
    </w:p>
    <w:p w:rsidR="006F396B" w:rsidRPr="00A4077E" w:rsidRDefault="006F396B" w:rsidP="006F396B">
      <w:pPr>
        <w:pStyle w:val="NormalWeb"/>
        <w:spacing w:after="0"/>
        <w:jc w:val="both"/>
        <w:textAlignment w:val="baseline"/>
        <w:rPr>
          <w:color w:val="FF0000"/>
        </w:rPr>
      </w:pPr>
      <w:r>
        <w:rPr>
          <w:color w:val="FF0000"/>
        </w:rPr>
        <w:t>Analista de “big data”</w:t>
      </w:r>
    </w:p>
    <w:p w:rsidR="006F396B" w:rsidRDefault="006F396B" w:rsidP="006F396B">
      <w:pPr>
        <w:pStyle w:val="NormalWeb"/>
        <w:spacing w:after="0"/>
        <w:jc w:val="both"/>
        <w:textAlignment w:val="baseline"/>
      </w:pPr>
      <w:r>
        <w:t>No solo los procesos de automatización se han acelerado, sino también la cantidad de información y datos de que disponemos. “La mayor parte de datos no tienen estructura (vídeos, fotos, texto…) y no se adhieren a reglas o estándares de grabación para un objetivo específico”, señala el informe. Sin embargo, hay una gran cantidad de datos estructurados y relacionados con los recursos naturales, el clima o el tiempo atmosférico que necesitan ser interpretados. Ahí es donde se encuentra el papel de este especialista, cada vez mejor pagado, sobre todo en áreas como la ciberseguridad. Algunos de los sectores donde se buscarán esta clase de profesionales son la salud, el transporte, el diseño urbano y el comercio.</w:t>
      </w:r>
    </w:p>
    <w:p w:rsidR="006F396B" w:rsidRPr="00A4077E" w:rsidRDefault="006F396B" w:rsidP="006F396B">
      <w:pPr>
        <w:pStyle w:val="NormalWeb"/>
        <w:spacing w:after="0"/>
        <w:jc w:val="both"/>
        <w:textAlignment w:val="baseline"/>
        <w:rPr>
          <w:u w:val="single"/>
        </w:rPr>
      </w:pPr>
      <w:r>
        <w:t xml:space="preserve">Como señala el informe, IBM ofertó durante el último año 2.307 nuevos puestos de analista. “¡Estamos buscando gente!”, señalaba la oferta publicada en LinkedIn por el vicepresidente de la compañía, Anjul Bhambri. </w:t>
      </w:r>
      <w:r w:rsidRPr="00A4077E">
        <w:rPr>
          <w:u w:val="single"/>
        </w:rPr>
        <w:t>“El candidato ideal debe tener experiencia en esto: tecnología “big data” de código abierto, sistemas distribuidos, aprendizaje automático y, a poder ser, entender las herramientas de análisis de datos modernas utilizadas en la red”.</w:t>
      </w:r>
    </w:p>
    <w:p w:rsidR="006F396B" w:rsidRPr="00A4077E" w:rsidRDefault="006F396B" w:rsidP="006F396B">
      <w:pPr>
        <w:pStyle w:val="NormalWeb"/>
        <w:spacing w:after="0"/>
        <w:jc w:val="both"/>
        <w:textAlignment w:val="baseline"/>
        <w:rPr>
          <w:color w:val="FF0000"/>
        </w:rPr>
      </w:pPr>
      <w:r w:rsidRPr="00A4077E">
        <w:rPr>
          <w:color w:val="FF0000"/>
        </w:rPr>
        <w:t>Analista de toma de decisiones complejas</w:t>
      </w:r>
    </w:p>
    <w:p w:rsidR="006F396B" w:rsidRDefault="006F396B" w:rsidP="006F396B">
      <w:pPr>
        <w:pStyle w:val="NormalWeb"/>
        <w:spacing w:after="0"/>
        <w:jc w:val="both"/>
        <w:textAlignment w:val="baseline"/>
      </w:pPr>
      <w:r>
        <w:t xml:space="preserve">No cabe duda de que va a ser la era de los analistas, ¿verdad? </w:t>
      </w:r>
      <w:r w:rsidRPr="00A4077E">
        <w:rPr>
          <w:u w:val="single"/>
        </w:rPr>
        <w:t>Aunque la figura del “decision support analyst” no es nueva, sí lo es el nuevo rol que jugará en el futuro, y que abarcará tanto convertir la gran cantidad de información de la que disponemos en decisiones como la explotación de las elecciones ajenas en un mundo económicamente globalizado</w:t>
      </w:r>
      <w:r>
        <w:t xml:space="preserve">. </w:t>
      </w:r>
      <w:r w:rsidRPr="00A4077E">
        <w:rPr>
          <w:u w:val="single"/>
        </w:rPr>
        <w:t>“Tener un montón de información, o incluso montones de información útil, es una piedra en el camino de lo que realmente importa”, señala el informe. “Las elecciones operacionales y estratégicas llevadas a cabo por los líderes de las organizaciones”.</w:t>
      </w:r>
    </w:p>
    <w:p w:rsidR="006F396B" w:rsidRPr="00A4077E" w:rsidRDefault="006F396B" w:rsidP="006F396B">
      <w:pPr>
        <w:pStyle w:val="NormalWeb"/>
        <w:spacing w:after="0"/>
        <w:jc w:val="both"/>
        <w:textAlignment w:val="baseline"/>
        <w:rPr>
          <w:u w:val="single"/>
        </w:rPr>
      </w:pPr>
      <w:r>
        <w:t xml:space="preserve">Las consecuencias de las decisiones tomadas por estos, debido a la alta complejidad del mundo moderno, serán mucho más sensibles e imprevisibles. “Es probable que implique a más actores (con más perspectiva) en un entorno regulatorio más complejo que debe tener en cuenta diferentes objetivos (sociales, medioambientales, financieros, tecnológicos)”. </w:t>
      </w:r>
      <w:r w:rsidRPr="00A4077E">
        <w:rPr>
          <w:u w:val="single"/>
        </w:rPr>
        <w:t>El rol de esta clase de analistas será resolver los problemas tácticos y estratégicos que surgirán en la toma de decisiones. “La habilidad de convertir los problemas confusos, liados, complejos y polifacéticos en problemas de decisión estructurados con un conjunto finito y manejable de opciones será muy valorada”.</w:t>
      </w:r>
    </w:p>
    <w:p w:rsidR="006F396B" w:rsidRPr="00A4077E" w:rsidRDefault="006F396B" w:rsidP="006F396B">
      <w:pPr>
        <w:pStyle w:val="NormalWeb"/>
        <w:spacing w:after="0"/>
        <w:jc w:val="both"/>
        <w:textAlignment w:val="baseline"/>
        <w:rPr>
          <w:color w:val="FF0000"/>
        </w:rPr>
      </w:pPr>
      <w:r w:rsidRPr="00A4077E">
        <w:rPr>
          <w:color w:val="FF0000"/>
        </w:rPr>
        <w:t>Operadores de vehículos de control remoto</w:t>
      </w:r>
    </w:p>
    <w:p w:rsidR="006F396B" w:rsidRDefault="006F396B" w:rsidP="006F396B">
      <w:pPr>
        <w:pStyle w:val="NormalWeb"/>
        <w:spacing w:after="0"/>
        <w:jc w:val="both"/>
        <w:textAlignment w:val="baseline"/>
      </w:pPr>
      <w:r w:rsidRPr="00A4077E">
        <w:rPr>
          <w:u w:val="single"/>
        </w:rPr>
        <w:t>O, en otras palabras, los hombres que mueven los hilos de los drones y los aviones no tripulados</w:t>
      </w:r>
      <w:r>
        <w:t xml:space="preserve">. Los pilotos, capitanes de barco y conductores ya no se montarán en aviones, barcos o automóviles, sino que dirigirán dichos vehículos desde oficinas. Aunque, curiosamente, muchas de las habilidades que deben conocer serán muy similares a las de los </w:t>
      </w:r>
      <w:r>
        <w:lastRenderedPageBreak/>
        <w:t>pilotos actuales, y engloban tanto conocimientos aeronáuticos básicos como sobre los procedimientos habituales de vuelo.</w:t>
      </w:r>
    </w:p>
    <w:p w:rsidR="006F396B" w:rsidRDefault="006F396B" w:rsidP="006F396B">
      <w:pPr>
        <w:pStyle w:val="NormalWeb"/>
        <w:spacing w:after="0"/>
        <w:jc w:val="both"/>
        <w:textAlignment w:val="baseline"/>
      </w:pPr>
      <w:r w:rsidRPr="00A4077E">
        <w:rPr>
          <w:u w:val="single"/>
        </w:rPr>
        <w:t>El sector que más demandará esta clase de profesionales es el de defensa, aunque también se les verá en agricultura, construcción, fotografía, minería, transporte, seguridad y servicios de emergencia</w:t>
      </w:r>
      <w:r>
        <w:t>. “Los próximos 20 años probablemente vean el crecimiento en número y diversidad de los trabajos de los operadores de vehículos de control remoto a medida que las flotas militares y civiles de aviones, botes y vehículos terrestres se expanda”, señala el informe. Así que prepárate: a lo mejor puedes cobrar como un piloto de avión sin moverte del sofá de casa.</w:t>
      </w:r>
    </w:p>
    <w:p w:rsidR="006F396B" w:rsidRPr="00A4077E" w:rsidRDefault="006F396B" w:rsidP="006F396B">
      <w:pPr>
        <w:pStyle w:val="NormalWeb"/>
        <w:spacing w:after="0"/>
        <w:jc w:val="both"/>
        <w:textAlignment w:val="baseline"/>
        <w:rPr>
          <w:color w:val="FF0000"/>
        </w:rPr>
      </w:pPr>
      <w:r w:rsidRPr="00A4077E">
        <w:rPr>
          <w:color w:val="FF0000"/>
        </w:rPr>
        <w:t>Expertos en experiencia del cliente</w:t>
      </w:r>
    </w:p>
    <w:p w:rsidR="006F396B" w:rsidRPr="00A4077E" w:rsidRDefault="006F396B" w:rsidP="006F396B">
      <w:pPr>
        <w:pStyle w:val="NormalWeb"/>
        <w:spacing w:after="0"/>
        <w:jc w:val="both"/>
        <w:textAlignment w:val="baseline"/>
        <w:rPr>
          <w:u w:val="single"/>
        </w:rPr>
      </w:pPr>
      <w:r>
        <w:t xml:space="preserve">Pueden llover ranas y que el sol salga por el oeste, que hay algo que nunca cambiará: seguiremos comprando y consumiendo cada vez más. Solo que ya no lo haremos, muy probablemente, en tiendas físicas. ¿O sí? Según señala el informe, “la gente aún visitará las tiendas y oficinas del futuro por el importante factor que es la experiencia”. </w:t>
      </w:r>
      <w:r w:rsidRPr="00A4077E">
        <w:rPr>
          <w:u w:val="single"/>
        </w:rPr>
        <w:t>Como ocurre en tantos otros aspectos de la experiencia humana, a medida que el consumo se deshumaniza, “el valor marginal del mundo físico aumenta”. Por eso, la creatividad y la imaginación serán factores importantes en los empleados de dicho sector.</w:t>
      </w:r>
    </w:p>
    <w:p w:rsidR="006F396B" w:rsidRDefault="006F396B" w:rsidP="006F396B">
      <w:pPr>
        <w:pStyle w:val="NormalWeb"/>
        <w:spacing w:after="0"/>
        <w:jc w:val="both"/>
        <w:textAlignment w:val="baseline"/>
      </w:pPr>
      <w:r w:rsidRPr="00A4077E">
        <w:rPr>
          <w:u w:val="single"/>
        </w:rPr>
        <w:t>Poco a poco, equipos formados por expertos en psicología, marketing, diseño y “un complejo entendimiento de lo que los clientes y la sociedad quiere realmente” terminarán tomando las decisiones más importantes en lo que concierne a la experiencia del cliente, que será tanto física como virtual</w:t>
      </w:r>
      <w:r>
        <w:t xml:space="preserve">. ¿Cómo será el supermercado del futuro? Según el informe, un lugar donde eliges qué quieres y tu pedido llega a casa antes que tú; un escaparate donde uno se puede sentar con un café, preguntar al experto y seleccionar lo que desea simplemente señalándolo. “El supermercado del año 2035 será un medio de aprendizaje y de moda” en el que uno no solo puede comprar arroz, sino aprender a hacer una paella o descubrir si de verdad el vino es bueno. </w:t>
      </w:r>
    </w:p>
    <w:p w:rsidR="006F396B" w:rsidRPr="00615C3A" w:rsidRDefault="006F396B" w:rsidP="006F396B">
      <w:pPr>
        <w:pStyle w:val="NormalWeb"/>
        <w:spacing w:after="0"/>
        <w:jc w:val="both"/>
        <w:textAlignment w:val="baseline"/>
        <w:rPr>
          <w:color w:val="FF0000"/>
        </w:rPr>
      </w:pPr>
      <w:r w:rsidRPr="00615C3A">
        <w:rPr>
          <w:color w:val="FF0000"/>
        </w:rPr>
        <w:t>Ayudantes de salud preventiva personalizada</w:t>
      </w:r>
    </w:p>
    <w:p w:rsidR="006F396B" w:rsidRPr="00615C3A" w:rsidRDefault="006F396B" w:rsidP="006F396B">
      <w:pPr>
        <w:pStyle w:val="NormalWeb"/>
        <w:spacing w:after="0"/>
        <w:jc w:val="both"/>
        <w:textAlignment w:val="baseline"/>
        <w:rPr>
          <w:u w:val="single"/>
        </w:rPr>
      </w:pPr>
      <w:r>
        <w:t xml:space="preserve">Cada vez más investigaciones, como las recientes sobre el alzhéimer o el cáncer, nos indican que la medicina del futuro será personalizada. Al menos, para el que se la pueda pagar. </w:t>
      </w:r>
      <w:r w:rsidRPr="00615C3A">
        <w:rPr>
          <w:u w:val="single"/>
        </w:rPr>
        <w:t>Su papel, como de los analistas de “big data”, es entender e interpretar la cada vez mayor información disponible. “Ayudarán a sus clientes a evitar enfermedades crónicas y relacionadas con la dieta, mejorar su funcionamiento cognitivo y proporcionarles guía y apoyo personalizado, así como mantener contacto estrecho a lo largo del tiempo”, señala el informe.</w:t>
      </w:r>
    </w:p>
    <w:p w:rsidR="006F396B" w:rsidRPr="00615C3A" w:rsidRDefault="006F396B" w:rsidP="006F396B">
      <w:pPr>
        <w:pStyle w:val="NormalWeb"/>
        <w:spacing w:after="0"/>
        <w:jc w:val="both"/>
        <w:textAlignment w:val="baseline"/>
        <w:rPr>
          <w:u w:val="single"/>
        </w:rPr>
      </w:pPr>
      <w:r>
        <w:t xml:space="preserve">El origen se encuentra, espiritualmente, en los entrenadores de “fitness”, una profesión que se ha popularizado enormemente durante los últimos años. Su rol pronto se extenderá a la nutrición, debido a la cada vez mayor prevalencia de las enfermedades relacionadas con la dieta, así como las crónicas. </w:t>
      </w:r>
      <w:r w:rsidRPr="00615C3A">
        <w:rPr>
          <w:u w:val="single"/>
        </w:rPr>
        <w:t xml:space="preserve">De ahí que la medicina preventiva y los tratamientos personalizados cobren una gran importancia, sobre todo desde el punto de vista económico. También la salud mental y el bienestar en general: “A medida que la ciencia descubre más cosas, los entrenadores personales del futuro pueden centrarse en ayudar a la gente a adoptar estilos de vida saludables que conduzcan a una buena salud mental”. </w:t>
      </w:r>
    </w:p>
    <w:p w:rsidR="006F396B" w:rsidRPr="00FD543E" w:rsidRDefault="006F396B" w:rsidP="006F396B">
      <w:pPr>
        <w:pStyle w:val="NormalWeb"/>
        <w:spacing w:after="0"/>
        <w:jc w:val="both"/>
        <w:textAlignment w:val="baseline"/>
        <w:rPr>
          <w:color w:val="FF0000"/>
        </w:rPr>
      </w:pPr>
      <w:r w:rsidRPr="00FD543E">
        <w:rPr>
          <w:color w:val="FF0000"/>
        </w:rPr>
        <w:lastRenderedPageBreak/>
        <w:t>Chaperón “online”</w:t>
      </w:r>
    </w:p>
    <w:p w:rsidR="006F396B" w:rsidRPr="00615C3A" w:rsidRDefault="006F396B" w:rsidP="006F396B">
      <w:pPr>
        <w:pStyle w:val="NormalWeb"/>
        <w:spacing w:after="0"/>
        <w:jc w:val="both"/>
        <w:textAlignment w:val="baseline"/>
        <w:rPr>
          <w:u w:val="single"/>
        </w:rPr>
      </w:pPr>
      <w:r>
        <w:t xml:space="preserve">Es posible que nos hayamos olvidado del significado de la sonora palabra “chaperón”, más popular en países de Latinoamérica como Chile, Colombia o Costa Rica y que </w:t>
      </w:r>
      <w:r w:rsidRPr="00615C3A">
        <w:rPr>
          <w:u w:val="single"/>
        </w:rPr>
        <w:t>según el diccionario de la RAE, es la “persona que acompaña a una pareja o a una joven para vigilar su comportamiento”. Así pues, se trata de aquellos empleados que supervisan los “intereses online” de sus clientes, especialmente en lo que respecta a los riesgos asociados con internet. Deberán disponer de conocimientos en robo de identidad, fraude en la red, acoso en las redes sociales y daño a la reputación.</w:t>
      </w:r>
    </w:p>
    <w:p w:rsidR="006F396B" w:rsidRDefault="006F396B" w:rsidP="006F396B">
      <w:pPr>
        <w:pStyle w:val="NormalWeb"/>
        <w:spacing w:after="0"/>
        <w:jc w:val="both"/>
        <w:textAlignment w:val="baseline"/>
      </w:pPr>
      <w:r>
        <w:t>El cibercrimen va a ser cada vez más frecuente, señala el informe, por lo que esta figura cobrará cada vez mayor relevancia. “Las agencias de seguridad probablemente tendrán problemas a la hora de proporcionar una protección suficiente, y los individuos y compañías tendrán que buscar apoyo adicional”. Ahí es donde irrumpen estos chaperones, que pueden llegar a jugar para sus clientes un papel tan importante como el del abogado, el contable o el médico.</w:t>
      </w:r>
    </w:p>
    <w:p w:rsidR="006F396B" w:rsidRPr="00615C3A" w:rsidRDefault="006F396B" w:rsidP="006F396B">
      <w:pPr>
        <w:pStyle w:val="NormalWeb"/>
        <w:spacing w:after="0"/>
        <w:jc w:val="both"/>
        <w:textAlignment w:val="baseline"/>
        <w:rPr>
          <w:color w:val="FF0000"/>
        </w:rPr>
      </w:pPr>
      <w:r w:rsidRPr="00615C3A">
        <w:rPr>
          <w:color w:val="FF0000"/>
        </w:rPr>
        <w:t>Las macrotendencias del futuro</w:t>
      </w:r>
    </w:p>
    <w:p w:rsidR="006F396B" w:rsidRDefault="006F396B" w:rsidP="006F396B">
      <w:pPr>
        <w:pStyle w:val="NormalWeb"/>
        <w:spacing w:after="0"/>
        <w:jc w:val="both"/>
        <w:textAlignment w:val="baseline"/>
      </w:pPr>
      <w:r w:rsidRPr="00615C3A">
        <w:rPr>
          <w:u w:val="single"/>
        </w:rPr>
        <w:t>El informe, aparte de delimitar los seis trabajos que acabamos de abordar, también se detiene en otras tantas macrotendencias que marcarán el futuro inmediato, y que enumeramos a continuación</w:t>
      </w:r>
      <w:r>
        <w:t>:</w:t>
      </w:r>
    </w:p>
    <w:p w:rsidR="006F396B" w:rsidRDefault="006F396B" w:rsidP="006F396B">
      <w:pPr>
        <w:pStyle w:val="NormalWeb"/>
        <w:spacing w:after="0"/>
        <w:jc w:val="both"/>
        <w:textAlignment w:val="baseline"/>
      </w:pPr>
      <w:r>
        <w:t>1. La segunda mitad del tablero: la velocidad con la que se producirán los avances tecnológicos provocará que las nuevas máquinas sean capaces de llevar a cabo tareas hasta ahora desempeñadas por el nombre mucho más rápido y de manera más eficiente.</w:t>
      </w:r>
    </w:p>
    <w:p w:rsidR="006F396B" w:rsidRDefault="006F396B" w:rsidP="006F396B">
      <w:pPr>
        <w:pStyle w:val="NormalWeb"/>
        <w:spacing w:after="0"/>
        <w:jc w:val="both"/>
        <w:textAlignment w:val="baseline"/>
      </w:pPr>
      <w:r>
        <w:t>2. Fronteras porosas: los mercados de trabajo y las estructuras organizacionales no se parecerán en nada a lo que conocemos. Bueno, tan solo un poco: el trabajo pronto será más flexible, más ágil y más conectado.</w:t>
      </w:r>
    </w:p>
    <w:p w:rsidR="006F396B" w:rsidRDefault="006F396B" w:rsidP="006F396B">
      <w:pPr>
        <w:pStyle w:val="NormalWeb"/>
        <w:spacing w:after="0"/>
        <w:jc w:val="both"/>
        <w:textAlignment w:val="baseline"/>
      </w:pPr>
      <w:r>
        <w:t>3. La era del emprendedor: se acabaron las grandes organizaciones y los empleos para toda la vida. Viviremos en la era de “una empresa, un puesto de trabajo” que obligará a que el empleado deba desarrollar habilidades de emprendimiento.</w:t>
      </w:r>
    </w:p>
    <w:p w:rsidR="006F396B" w:rsidRDefault="006F396B" w:rsidP="006F396B">
      <w:pPr>
        <w:pStyle w:val="NormalWeb"/>
        <w:spacing w:after="0"/>
        <w:jc w:val="both"/>
        <w:textAlignment w:val="baseline"/>
      </w:pPr>
      <w:r>
        <w:t>4. Demografía divergente: la población australiana, como la española y la de gran parte de las sociedades occidentales, está envejeciendo. De ahí que es probable que la edad de jubilación se retrase.</w:t>
      </w:r>
    </w:p>
    <w:p w:rsidR="006F396B" w:rsidRDefault="006F396B" w:rsidP="006F396B">
      <w:pPr>
        <w:pStyle w:val="NormalWeb"/>
        <w:spacing w:after="0"/>
        <w:jc w:val="both"/>
        <w:textAlignment w:val="baseline"/>
      </w:pPr>
      <w:r>
        <w:t>5. El listón sube: la implantación de sistemas automatizados aumentará la complejidad del trabajo, por lo que incluso los novatos que aspiren a su primer trabajo deberán estar mejor preparados que antes.</w:t>
      </w:r>
    </w:p>
    <w:p w:rsidR="006F396B" w:rsidRPr="00615C3A" w:rsidRDefault="006F396B" w:rsidP="006F396B">
      <w:pPr>
        <w:pStyle w:val="NormalWeb"/>
        <w:spacing w:after="0"/>
        <w:jc w:val="both"/>
        <w:textAlignment w:val="baseline"/>
        <w:rPr>
          <w:color w:val="FF0000"/>
          <w:u w:val="single"/>
        </w:rPr>
      </w:pPr>
      <w:r>
        <w:t xml:space="preserve">6. Intangibles tangibles: la tendencia de expansión de los servicios, así como de sectores como la educación y la salud, seguirá presente. </w:t>
      </w:r>
      <w:r w:rsidRPr="00615C3A">
        <w:rPr>
          <w:color w:val="FF0000"/>
          <w:u w:val="single"/>
        </w:rPr>
        <w:t>Viviremos en la economía del conocimiento, donde las habilidades personales y la inteligencia emocional serán clave.</w:t>
      </w:r>
    </w:p>
    <w:p w:rsidR="006F396B" w:rsidRPr="00346405"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Las “fintech”</w:t>
      </w:r>
      <w:r w:rsidRPr="00346405">
        <w:rPr>
          <w:rFonts w:ascii="Times New Roman" w:hAnsi="Times New Roman"/>
          <w:sz w:val="24"/>
          <w:szCs w:val="24"/>
          <w:u w:val="single"/>
        </w:rPr>
        <w:t xml:space="preserve"> atacan el negocio más rentable de la banca</w:t>
      </w:r>
      <w:r>
        <w:rPr>
          <w:rFonts w:ascii="Times New Roman" w:hAnsi="Times New Roman"/>
          <w:sz w:val="24"/>
          <w:szCs w:val="24"/>
        </w:rPr>
        <w:t xml:space="preserve"> (Cinco Días - </w:t>
      </w:r>
      <w:r>
        <w:rPr>
          <w:rFonts w:ascii="Times New Roman" w:hAnsi="Times New Roman"/>
          <w:b/>
          <w:sz w:val="24"/>
          <w:szCs w:val="24"/>
        </w:rPr>
        <w:t>22</w:t>
      </w:r>
      <w:r w:rsidRPr="00346405">
        <w:rPr>
          <w:rFonts w:ascii="Times New Roman" w:hAnsi="Times New Roman"/>
          <w:b/>
          <w:sz w:val="24"/>
          <w:szCs w:val="24"/>
        </w:rPr>
        <w:t>/8/16</w:t>
      </w:r>
      <w:r>
        <w:rPr>
          <w:rFonts w:ascii="Times New Roman" w:hAnsi="Times New Roman"/>
          <w:sz w:val="24"/>
          <w:szCs w:val="24"/>
        </w:rPr>
        <w:t>)</w:t>
      </w:r>
    </w:p>
    <w:p w:rsidR="006F396B" w:rsidRPr="000E680D" w:rsidRDefault="006F396B" w:rsidP="006F396B">
      <w:pPr>
        <w:spacing w:line="240" w:lineRule="auto"/>
        <w:jc w:val="both"/>
        <w:rPr>
          <w:rFonts w:ascii="Times New Roman" w:hAnsi="Times New Roman"/>
          <w:color w:val="FF0000"/>
          <w:sz w:val="24"/>
          <w:szCs w:val="24"/>
        </w:rPr>
      </w:pPr>
      <w:r>
        <w:rPr>
          <w:rFonts w:ascii="Times New Roman" w:hAnsi="Times New Roman"/>
          <w:color w:val="FF0000"/>
          <w:sz w:val="24"/>
          <w:szCs w:val="24"/>
        </w:rPr>
        <w:t>El 73% de la inversión “fintech”</w:t>
      </w:r>
      <w:r w:rsidRPr="000E680D">
        <w:rPr>
          <w:rFonts w:ascii="Times New Roman" w:hAnsi="Times New Roman"/>
          <w:color w:val="FF0000"/>
          <w:sz w:val="24"/>
          <w:szCs w:val="24"/>
        </w:rPr>
        <w:t xml:space="preserve"> se centra en las áreas de banca personal y para pymes</w:t>
      </w:r>
    </w:p>
    <w:p w:rsidR="006F396B" w:rsidRPr="000E680D" w:rsidRDefault="006F396B" w:rsidP="006F396B">
      <w:pPr>
        <w:spacing w:line="240" w:lineRule="auto"/>
        <w:jc w:val="both"/>
        <w:rPr>
          <w:rFonts w:ascii="Times New Roman" w:hAnsi="Times New Roman"/>
          <w:color w:val="FF0000"/>
          <w:sz w:val="24"/>
          <w:szCs w:val="24"/>
        </w:rPr>
      </w:pPr>
      <w:r w:rsidRPr="000E680D">
        <w:rPr>
          <w:rFonts w:ascii="Times New Roman" w:hAnsi="Times New Roman"/>
          <w:color w:val="FF0000"/>
          <w:sz w:val="24"/>
          <w:szCs w:val="24"/>
        </w:rPr>
        <w:lastRenderedPageBreak/>
        <w:t>Este segmento reporta a la banca tradicional casi la mitad de sus ingresos</w:t>
      </w:r>
    </w:p>
    <w:p w:rsidR="006F396B" w:rsidRPr="00346405" w:rsidRDefault="006F396B" w:rsidP="006F396B">
      <w:pPr>
        <w:spacing w:line="240" w:lineRule="auto"/>
        <w:jc w:val="both"/>
        <w:rPr>
          <w:rFonts w:ascii="Times New Roman" w:hAnsi="Times New Roman"/>
          <w:sz w:val="24"/>
          <w:szCs w:val="24"/>
        </w:rPr>
      </w:pPr>
      <w:r>
        <w:rPr>
          <w:rFonts w:ascii="Times New Roman" w:hAnsi="Times New Roman"/>
          <w:sz w:val="24"/>
          <w:szCs w:val="24"/>
        </w:rPr>
        <w:t>(Por Juande Portillo)</w:t>
      </w:r>
    </w:p>
    <w:p w:rsidR="006F396B" w:rsidRDefault="006F396B" w:rsidP="006F396B">
      <w:pPr>
        <w:pStyle w:val="NormalWeb"/>
        <w:shd w:val="clear" w:color="auto" w:fill="FFFFFF"/>
        <w:spacing w:before="0" w:beforeAutospacing="0" w:after="0" w:afterAutospacing="0"/>
        <w:jc w:val="both"/>
        <w:textAlignment w:val="baseline"/>
      </w:pPr>
      <w:r w:rsidRPr="000E680D">
        <w:rPr>
          <w:u w:val="single"/>
        </w:rPr>
        <w:t>La banca ha encontrado en las llamadas</w:t>
      </w:r>
      <w:r w:rsidRPr="000E680D">
        <w:rPr>
          <w:rStyle w:val="apple-converted-space"/>
          <w:u w:val="single"/>
        </w:rPr>
        <w:t> </w:t>
      </w:r>
      <w:r w:rsidRPr="00E70487">
        <w:rPr>
          <w:rStyle w:val="Textoennegrita"/>
          <w:b w:val="0"/>
          <w:i/>
          <w:iCs/>
          <w:u w:val="single"/>
          <w:bdr w:val="none" w:sz="0" w:space="0" w:color="auto" w:frame="1"/>
        </w:rPr>
        <w:t>fintech</w:t>
      </w:r>
      <w:r w:rsidRPr="00E70487">
        <w:rPr>
          <w:b/>
          <w:u w:val="single"/>
        </w:rPr>
        <w:t>,</w:t>
      </w:r>
      <w:r w:rsidRPr="000E680D">
        <w:rPr>
          <w:u w:val="single"/>
        </w:rPr>
        <w:t xml:space="preserve"> las nuevas compañías financieras basadas en soluciones tecnológicas, un serio competidor</w:t>
      </w:r>
      <w:r w:rsidRPr="00346405">
        <w:t>. Decenas de compañías de nuevo cuño surgen cada día con la promesa de aportar valor añadido y una mejor experiencia de usuario que los bancos de siempre especializándose cada una en un proceso concreto de la larga cadena que suma el conjunto del negocio financiero.</w:t>
      </w:r>
    </w:p>
    <w:p w:rsidR="006F396B" w:rsidRPr="00346405" w:rsidRDefault="006F396B" w:rsidP="006F396B">
      <w:pPr>
        <w:pStyle w:val="NormalWeb"/>
        <w:shd w:val="clear" w:color="auto" w:fill="FFFFFF"/>
        <w:spacing w:before="0" w:beforeAutospacing="0" w:after="0" w:afterAutospacing="0"/>
        <w:jc w:val="both"/>
        <w:textAlignment w:val="baseline"/>
      </w:pPr>
    </w:p>
    <w:p w:rsidR="006F396B" w:rsidRDefault="006F396B" w:rsidP="006F396B">
      <w:pPr>
        <w:pStyle w:val="NormalWeb"/>
        <w:shd w:val="clear" w:color="auto" w:fill="FFFFFF"/>
        <w:spacing w:before="0" w:beforeAutospacing="0" w:after="0" w:afterAutospacing="0"/>
        <w:jc w:val="both"/>
        <w:textAlignment w:val="baseline"/>
        <w:rPr>
          <w:u w:val="single"/>
        </w:rPr>
      </w:pPr>
      <w:r w:rsidRPr="00346405">
        <w:t xml:space="preserve">Un reciente estudio de la consultora internacional Axis Corporate y la asociación bancaria europea EFMA revela ahora que la elección no es casual y que </w:t>
      </w:r>
      <w:r w:rsidRPr="000E680D">
        <w:rPr>
          <w:u w:val="single"/>
        </w:rPr>
        <w:t>las</w:t>
      </w:r>
      <w:r w:rsidRPr="000E680D">
        <w:rPr>
          <w:rStyle w:val="apple-converted-space"/>
          <w:u w:val="single"/>
        </w:rPr>
        <w:t> </w:t>
      </w:r>
      <w:r w:rsidRPr="000E680D">
        <w:rPr>
          <w:rStyle w:val="nfasis"/>
          <w:u w:val="single"/>
          <w:bdr w:val="none" w:sz="0" w:space="0" w:color="auto" w:frame="1"/>
        </w:rPr>
        <w:t>fintech</w:t>
      </w:r>
      <w:r w:rsidRPr="000E680D">
        <w:rPr>
          <w:rStyle w:val="apple-converted-space"/>
          <w:u w:val="single"/>
        </w:rPr>
        <w:t> </w:t>
      </w:r>
      <w:r w:rsidRPr="000E680D">
        <w:rPr>
          <w:u w:val="single"/>
        </w:rPr>
        <w:t>están copando los</w:t>
      </w:r>
      <w:r w:rsidRPr="000E680D">
        <w:rPr>
          <w:rStyle w:val="apple-converted-space"/>
          <w:u w:val="single"/>
        </w:rPr>
        <w:t> </w:t>
      </w:r>
      <w:r w:rsidRPr="00E70487">
        <w:rPr>
          <w:rStyle w:val="Textoennegrita"/>
          <w:b w:val="0"/>
          <w:u w:val="single"/>
          <w:bdr w:val="none" w:sz="0" w:space="0" w:color="auto" w:frame="1"/>
        </w:rPr>
        <w:t>servicios más rentables</w:t>
      </w:r>
      <w:r w:rsidRPr="000E680D">
        <w:rPr>
          <w:rStyle w:val="Textoennegrita"/>
          <w:u w:val="single"/>
          <w:bdr w:val="none" w:sz="0" w:space="0" w:color="auto" w:frame="1"/>
        </w:rPr>
        <w:t xml:space="preserve"> </w:t>
      </w:r>
      <w:r w:rsidRPr="000E680D">
        <w:rPr>
          <w:u w:val="single"/>
        </w:rPr>
        <w:t>para la banca tradicional.</w:t>
      </w:r>
    </w:p>
    <w:p w:rsidR="006F396B" w:rsidRPr="000E680D" w:rsidRDefault="006F396B" w:rsidP="006F396B">
      <w:pPr>
        <w:pStyle w:val="NormalWeb"/>
        <w:shd w:val="clear" w:color="auto" w:fill="FFFFFF"/>
        <w:spacing w:before="0" w:beforeAutospacing="0" w:after="0" w:afterAutospacing="0"/>
        <w:jc w:val="both"/>
        <w:textAlignment w:val="baseline"/>
        <w:rPr>
          <w:u w:val="single"/>
        </w:rPr>
      </w:pPr>
    </w:p>
    <w:p w:rsidR="006F396B" w:rsidRPr="000E680D" w:rsidRDefault="006F396B" w:rsidP="006F396B">
      <w:pPr>
        <w:pStyle w:val="NormalWeb"/>
        <w:shd w:val="clear" w:color="auto" w:fill="FFFFFF"/>
        <w:spacing w:before="0" w:beforeAutospacing="0" w:after="0" w:afterAutospacing="0"/>
        <w:jc w:val="both"/>
        <w:textAlignment w:val="baseline"/>
        <w:rPr>
          <w:color w:val="FF0000"/>
          <w:u w:val="single"/>
        </w:rPr>
      </w:pPr>
      <w:r w:rsidRPr="000E680D">
        <w:rPr>
          <w:u w:val="single"/>
        </w:rPr>
        <w:t>“La banca decía que las</w:t>
      </w:r>
      <w:r w:rsidRPr="000E680D">
        <w:rPr>
          <w:rStyle w:val="apple-converted-space"/>
          <w:u w:val="single"/>
        </w:rPr>
        <w:t> </w:t>
      </w:r>
      <w:r w:rsidRPr="000E680D">
        <w:rPr>
          <w:rStyle w:val="nfasis"/>
          <w:u w:val="single"/>
          <w:bdr w:val="none" w:sz="0" w:space="0" w:color="auto" w:frame="1"/>
        </w:rPr>
        <w:t>fintech</w:t>
      </w:r>
      <w:r w:rsidRPr="000E680D">
        <w:rPr>
          <w:rStyle w:val="apple-converted-space"/>
          <w:u w:val="single"/>
        </w:rPr>
        <w:t> </w:t>
      </w:r>
      <w:r w:rsidRPr="000E680D">
        <w:rPr>
          <w:u w:val="single"/>
        </w:rPr>
        <w:t>entraban donde les dejaban, pero están entrando donde hay más rentabilidad”,</w:t>
      </w:r>
      <w:r w:rsidRPr="00346405">
        <w:t xml:space="preserve"> expone Juan Rufat, socio de banca de Axis Corporate. En concreto, </w:t>
      </w:r>
      <w:r w:rsidRPr="000E680D">
        <w:rPr>
          <w:color w:val="FF0000"/>
          <w:u w:val="single"/>
        </w:rPr>
        <w:t xml:space="preserve">el estudio revela que el </w:t>
      </w:r>
      <w:r w:rsidRPr="00E70487">
        <w:rPr>
          <w:rStyle w:val="Textoennegrita"/>
          <w:b w:val="0"/>
          <w:color w:val="FF0000"/>
          <w:u w:val="single"/>
          <w:bdr w:val="none" w:sz="0" w:space="0" w:color="auto" w:frame="1"/>
        </w:rPr>
        <w:t>73% del capital invertido</w:t>
      </w:r>
      <w:r w:rsidRPr="000E680D">
        <w:rPr>
          <w:rStyle w:val="apple-converted-space"/>
          <w:color w:val="FF0000"/>
          <w:u w:val="single"/>
        </w:rPr>
        <w:t> </w:t>
      </w:r>
      <w:r w:rsidRPr="000E680D">
        <w:rPr>
          <w:color w:val="FF0000"/>
          <w:u w:val="single"/>
        </w:rPr>
        <w:t>en el sector fintech está centrado en desarrollar servicios de banca personal y para pymes. Un nicho de mercado que reporta a la banca el 46% de todos sus ingresos, según un estudio de Citi citado por Axis.</w:t>
      </w:r>
    </w:p>
    <w:p w:rsidR="006F396B" w:rsidRPr="00346405" w:rsidRDefault="006F396B" w:rsidP="006F396B">
      <w:pPr>
        <w:pStyle w:val="NormalWeb"/>
        <w:shd w:val="clear" w:color="auto" w:fill="F2F2F2"/>
        <w:spacing w:before="0" w:beforeAutospacing="0" w:after="0" w:afterAutospacing="0"/>
        <w:jc w:val="both"/>
        <w:textAlignment w:val="baseline"/>
      </w:pPr>
    </w:p>
    <w:p w:rsidR="006F396B" w:rsidRDefault="006F396B" w:rsidP="006F396B">
      <w:pPr>
        <w:pStyle w:val="NormalWeb"/>
        <w:shd w:val="clear" w:color="auto" w:fill="FFFFFF"/>
        <w:spacing w:before="0" w:beforeAutospacing="0" w:after="0" w:afterAutospacing="0"/>
        <w:jc w:val="both"/>
        <w:textAlignment w:val="baseline"/>
      </w:pPr>
      <w:r w:rsidRPr="00346405">
        <w:t>El resto de recursos que se están destinando al desarrollo de nuevas</w:t>
      </w:r>
      <w:r w:rsidRPr="00346405">
        <w:rPr>
          <w:rStyle w:val="apple-converted-space"/>
        </w:rPr>
        <w:t> </w:t>
      </w:r>
      <w:r w:rsidRPr="00E70487">
        <w:rPr>
          <w:rStyle w:val="Textoennegrita"/>
          <w:b w:val="0"/>
          <w:bdr w:val="none" w:sz="0" w:space="0" w:color="auto" w:frame="1"/>
        </w:rPr>
        <w:t>compañías tecnológicas de servicios financieros</w:t>
      </w:r>
      <w:r w:rsidRPr="00346405">
        <w:rPr>
          <w:rStyle w:val="apple-converted-space"/>
        </w:rPr>
        <w:t> </w:t>
      </w:r>
      <w:r w:rsidRPr="00346405">
        <w:t>se reparte en otro 10% para el negocio de la gestión de activos, otro 10% para el área de seguros, un 4% para los productos de banca de inversión y un 3% más centrado en dar servicios a grandes corporaciones.</w:t>
      </w:r>
    </w:p>
    <w:p w:rsidR="006F396B" w:rsidRPr="00346405" w:rsidRDefault="006F396B" w:rsidP="006F396B">
      <w:pPr>
        <w:pStyle w:val="NormalWeb"/>
        <w:shd w:val="clear" w:color="auto" w:fill="FFFFFF"/>
        <w:spacing w:before="0" w:beforeAutospacing="0" w:after="0" w:afterAutospacing="0"/>
        <w:jc w:val="both"/>
        <w:textAlignment w:val="baseline"/>
      </w:pPr>
    </w:p>
    <w:p w:rsidR="006F396B" w:rsidRDefault="006F396B" w:rsidP="006F396B">
      <w:pPr>
        <w:pStyle w:val="NormalWeb"/>
        <w:shd w:val="clear" w:color="auto" w:fill="FFFFFF"/>
        <w:spacing w:before="0" w:beforeAutospacing="0" w:after="0" w:afterAutospacing="0"/>
        <w:jc w:val="both"/>
        <w:textAlignment w:val="baseline"/>
        <w:rPr>
          <w:u w:val="single"/>
        </w:rPr>
      </w:pPr>
      <w:r w:rsidRPr="000E680D">
        <w:rPr>
          <w:u w:val="single"/>
        </w:rPr>
        <w:t xml:space="preserve">Toda una amenaza para la cuenta de resultados de la </w:t>
      </w:r>
      <w:r w:rsidRPr="00E70487">
        <w:rPr>
          <w:rStyle w:val="Textoennegrita"/>
          <w:b w:val="0"/>
          <w:u w:val="single"/>
          <w:bdr w:val="none" w:sz="0" w:space="0" w:color="auto" w:frame="1"/>
        </w:rPr>
        <w:t>banca tradicional</w:t>
      </w:r>
      <w:r w:rsidRPr="000E680D">
        <w:rPr>
          <w:rStyle w:val="apple-converted-space"/>
          <w:u w:val="single"/>
        </w:rPr>
        <w:t> </w:t>
      </w:r>
      <w:r w:rsidRPr="000E680D">
        <w:rPr>
          <w:u w:val="single"/>
        </w:rPr>
        <w:t>en un momento en que las entidades atraviesan un periodo de especial vulnerabilidad ante la debilidad del negocio y la rebaja de los de tipos de interés a mínimos históricos sin visos de una pronta subida.</w:t>
      </w:r>
    </w:p>
    <w:p w:rsidR="006F396B" w:rsidRPr="000E680D" w:rsidRDefault="006F396B" w:rsidP="006F396B">
      <w:pPr>
        <w:pStyle w:val="NormalWeb"/>
        <w:shd w:val="clear" w:color="auto" w:fill="FFFFFF"/>
        <w:spacing w:before="0" w:beforeAutospacing="0" w:after="0" w:afterAutospacing="0"/>
        <w:jc w:val="both"/>
        <w:textAlignment w:val="baseline"/>
        <w:rPr>
          <w:u w:val="single"/>
        </w:rPr>
      </w:pPr>
    </w:p>
    <w:p w:rsidR="006F396B" w:rsidRPr="00E70487" w:rsidRDefault="006F396B" w:rsidP="006F396B">
      <w:pPr>
        <w:pStyle w:val="NormalWeb"/>
        <w:shd w:val="clear" w:color="auto" w:fill="FFFFFF"/>
        <w:spacing w:before="0" w:beforeAutospacing="0" w:after="0" w:afterAutospacing="0"/>
        <w:jc w:val="both"/>
        <w:textAlignment w:val="baseline"/>
      </w:pPr>
      <w:r w:rsidRPr="00346405">
        <w:t>“La banca se juega su futuro en un nuevo escenario, con un contexto de</w:t>
      </w:r>
      <w:r w:rsidRPr="00346405">
        <w:rPr>
          <w:rStyle w:val="apple-converted-space"/>
        </w:rPr>
        <w:t> </w:t>
      </w:r>
      <w:r w:rsidRPr="00E70487">
        <w:rPr>
          <w:rStyle w:val="Textoennegrita"/>
          <w:b w:val="0"/>
          <w:bdr w:val="none" w:sz="0" w:space="0" w:color="auto" w:frame="1"/>
        </w:rPr>
        <w:t>bajos tipos de interés</w:t>
      </w:r>
      <w:r w:rsidRPr="00E70487">
        <w:t>, en el que es necesario arañar rentabilidad de cualquier línea de la cuenta de resultados”, resumen en Axis.</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E70487">
        <w:t>Sin embargo, “en contra de la rivalidad en la que parecen posicionarse”, sostiene el estudio elaborado por Axis y EFMA, “la banca tradicional y las empresas de</w:t>
      </w:r>
      <w:r w:rsidRPr="00E70487">
        <w:rPr>
          <w:rStyle w:val="apple-converted-space"/>
        </w:rPr>
        <w:t> </w:t>
      </w:r>
      <w:r w:rsidRPr="00E70487">
        <w:rPr>
          <w:rStyle w:val="nfasis"/>
          <w:bdr w:val="none" w:sz="0" w:space="0" w:color="auto" w:frame="1"/>
        </w:rPr>
        <w:t xml:space="preserve">fintech </w:t>
      </w:r>
      <w:r w:rsidRPr="00E70487">
        <w:t>podrían alcanzar</w:t>
      </w:r>
      <w:r w:rsidRPr="00E70487">
        <w:rPr>
          <w:rStyle w:val="apple-converted-space"/>
        </w:rPr>
        <w:t> </w:t>
      </w:r>
      <w:r w:rsidRPr="00E70487">
        <w:rPr>
          <w:rStyle w:val="Textoennegrita"/>
          <w:b w:val="0"/>
          <w:bdr w:val="none" w:sz="0" w:space="0" w:color="auto" w:frame="1"/>
        </w:rPr>
        <w:t>acuerdos de colaboración</w:t>
      </w:r>
      <w:r w:rsidRPr="00E70487">
        <w:rPr>
          <w:rStyle w:val="apple-converted-space"/>
        </w:rPr>
        <w:t> </w:t>
      </w:r>
      <w:r w:rsidRPr="00E70487">
        <w:t>que les permitieran beneficiarse mejor de las condiciones de mercado”.</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E70487">
        <w:t>De hecho, el informe subraya el buen funcionamiento que están teniendo las</w:t>
      </w:r>
      <w:r w:rsidRPr="00E70487">
        <w:rPr>
          <w:rStyle w:val="apple-converted-space"/>
        </w:rPr>
        <w:t> </w:t>
      </w:r>
      <w:r w:rsidRPr="00E70487">
        <w:rPr>
          <w:rStyle w:val="Textoennegrita"/>
          <w:b w:val="0"/>
          <w:bdr w:val="none" w:sz="0" w:space="0" w:color="auto" w:frame="1"/>
        </w:rPr>
        <w:t>alianzas estratégicas</w:t>
      </w:r>
      <w:r w:rsidRPr="00E70487">
        <w:rPr>
          <w:rStyle w:val="apple-converted-space"/>
        </w:rPr>
        <w:t> </w:t>
      </w:r>
      <w:r w:rsidRPr="00E70487">
        <w:t>o</w:t>
      </w:r>
      <w:r w:rsidRPr="00E70487">
        <w:rPr>
          <w:rStyle w:val="apple-converted-space"/>
        </w:rPr>
        <w:t> </w:t>
      </w:r>
      <w:r w:rsidRPr="00E70487">
        <w:rPr>
          <w:rStyle w:val="nfasis"/>
          <w:bdr w:val="none" w:sz="0" w:space="0" w:color="auto" w:frame="1"/>
        </w:rPr>
        <w:t>join</w:t>
      </w:r>
      <w:r>
        <w:rPr>
          <w:rStyle w:val="nfasis"/>
          <w:bdr w:val="none" w:sz="0" w:space="0" w:color="auto" w:frame="1"/>
        </w:rPr>
        <w:t>t</w:t>
      </w:r>
      <w:r w:rsidRPr="00E70487">
        <w:rPr>
          <w:rStyle w:val="nfasis"/>
          <w:bdr w:val="none" w:sz="0" w:space="0" w:color="auto" w:frame="1"/>
        </w:rPr>
        <w:t xml:space="preserve"> ventures</w:t>
      </w:r>
      <w:r w:rsidRPr="00E70487">
        <w:rPr>
          <w:rStyle w:val="apple-converted-space"/>
        </w:rPr>
        <w:t> </w:t>
      </w:r>
      <w:r w:rsidRPr="00E70487">
        <w:t>que vienen firmándose entre ambos tipos de actores.</w:t>
      </w:r>
    </w:p>
    <w:p w:rsidR="006F396B" w:rsidRPr="00346405"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E70487">
        <w:t>De entre los campos en que más éxitos viene reportando la colaboración entre bancos y compañías fintech, el informe señala los de estrategias de innovación, transformación digital y</w:t>
      </w:r>
      <w:r w:rsidRPr="00E70487">
        <w:rPr>
          <w:rStyle w:val="apple-converted-space"/>
        </w:rPr>
        <w:t> </w:t>
      </w:r>
      <w:r w:rsidRPr="00E70487">
        <w:rPr>
          <w:rStyle w:val="Textoennegrita"/>
          <w:b w:val="0"/>
          <w:bdr w:val="none" w:sz="0" w:space="0" w:color="auto" w:frame="1"/>
        </w:rPr>
        <w:t>experiencia del cliente</w:t>
      </w:r>
      <w:r w:rsidRPr="00E70487">
        <w:t>, una trinchera esta última, en la que las nuevas compañías vienen ganando la batalla a las entidades de siempre.</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E70487">
        <w:t>Más allá, no obstante, el documento también identifica las áreas en las que más proliferan las adquisiciones de firmas</w:t>
      </w:r>
      <w:r w:rsidRPr="00E70487">
        <w:rPr>
          <w:rStyle w:val="apple-converted-space"/>
        </w:rPr>
        <w:t> </w:t>
      </w:r>
      <w:r w:rsidRPr="00E70487">
        <w:rPr>
          <w:rStyle w:val="nfasis"/>
          <w:bdr w:val="none" w:sz="0" w:space="0" w:color="auto" w:frame="1"/>
        </w:rPr>
        <w:t>fintech</w:t>
      </w:r>
      <w:r w:rsidRPr="00E70487">
        <w:rPr>
          <w:rStyle w:val="apple-converted-space"/>
        </w:rPr>
        <w:t> </w:t>
      </w:r>
      <w:r w:rsidRPr="00E70487">
        <w:t>por parte de bancos. Se trata de los negocios de</w:t>
      </w:r>
      <w:r w:rsidRPr="00E70487">
        <w:rPr>
          <w:rStyle w:val="apple-converted-space"/>
        </w:rPr>
        <w:t> </w:t>
      </w:r>
      <w:r w:rsidRPr="00E70487">
        <w:rPr>
          <w:rStyle w:val="Textoennegrita"/>
          <w:b w:val="0"/>
          <w:bdr w:val="none" w:sz="0" w:space="0" w:color="auto" w:frame="1"/>
        </w:rPr>
        <w:t>préstamos</w:t>
      </w:r>
      <w:r w:rsidRPr="00E70487">
        <w:rPr>
          <w:b/>
        </w:rPr>
        <w:t>,</w:t>
      </w:r>
      <w:r w:rsidRPr="00E70487">
        <w:t xml:space="preserve"> distribución de productos financieros y finanzas personales.</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705D49" w:rsidRDefault="006F396B" w:rsidP="006F396B">
      <w:pPr>
        <w:pStyle w:val="NormalWeb"/>
        <w:shd w:val="clear" w:color="auto" w:fill="FFFFFF"/>
        <w:spacing w:before="0" w:beforeAutospacing="0" w:after="0" w:afterAutospacing="0"/>
        <w:jc w:val="both"/>
        <w:textAlignment w:val="baseline"/>
        <w:rPr>
          <w:u w:val="single"/>
        </w:rPr>
      </w:pPr>
      <w:r w:rsidRPr="00E70487">
        <w:lastRenderedPageBreak/>
        <w:t xml:space="preserve">De hecho, </w:t>
      </w:r>
      <w:r w:rsidRPr="00E70487">
        <w:rPr>
          <w:u w:val="single"/>
        </w:rPr>
        <w:t>en los últimos 12 meses, la</w:t>
      </w:r>
      <w:r w:rsidRPr="00E70487">
        <w:rPr>
          <w:rStyle w:val="apple-converted-space"/>
          <w:u w:val="single"/>
        </w:rPr>
        <w:t> </w:t>
      </w:r>
      <w:r w:rsidRPr="00E70487">
        <w:rPr>
          <w:rStyle w:val="nfasis"/>
          <w:u w:val="single"/>
          <w:bdr w:val="none" w:sz="0" w:space="0" w:color="auto" w:frame="1"/>
        </w:rPr>
        <w:t>fintech</w:t>
      </w:r>
      <w:r w:rsidRPr="00E70487">
        <w:rPr>
          <w:rStyle w:val="apple-converted-space"/>
          <w:u w:val="single"/>
        </w:rPr>
        <w:t> </w:t>
      </w:r>
      <w:r w:rsidRPr="00E70487">
        <w:rPr>
          <w:u w:val="single"/>
        </w:rPr>
        <w:t>han atraído cerca de</w:t>
      </w:r>
      <w:r w:rsidRPr="00E70487">
        <w:rPr>
          <w:rStyle w:val="apple-converted-space"/>
          <w:u w:val="single"/>
        </w:rPr>
        <w:t> </w:t>
      </w:r>
      <w:r w:rsidRPr="00E70487">
        <w:rPr>
          <w:rStyle w:val="Textoennegrita"/>
          <w:b w:val="0"/>
          <w:u w:val="single"/>
          <w:bdr w:val="none" w:sz="0" w:space="0" w:color="auto" w:frame="1"/>
        </w:rPr>
        <w:t>14.000 millones de dólares</w:t>
      </w:r>
      <w:r w:rsidRPr="00E70487">
        <w:rPr>
          <w:rStyle w:val="apple-converted-space"/>
          <w:b/>
          <w:u w:val="single"/>
        </w:rPr>
        <w:t> </w:t>
      </w:r>
      <w:r w:rsidRPr="00E70487">
        <w:rPr>
          <w:u w:val="single"/>
        </w:rPr>
        <w:t>(unos 12.370 millones de euros) de inversión y buena parte de la misma está siendo</w:t>
      </w:r>
      <w:r w:rsidRPr="00705D49">
        <w:rPr>
          <w:u w:val="single"/>
        </w:rPr>
        <w:t xml:space="preserve"> ya proporcionada por otros actores ya consolidados en el sector financiero o directamente por bancos tradicionales.</w:t>
      </w:r>
    </w:p>
    <w:p w:rsidR="006F396B" w:rsidRPr="00346405"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rPr>
          <w:u w:val="single"/>
        </w:rPr>
      </w:pPr>
      <w:r w:rsidRPr="00E70487">
        <w:rPr>
          <w:u w:val="single"/>
        </w:rPr>
        <w:t>El estudio también señala que las</w:t>
      </w:r>
      <w:r w:rsidRPr="00E70487">
        <w:rPr>
          <w:rStyle w:val="apple-converted-space"/>
          <w:u w:val="single"/>
        </w:rPr>
        <w:t> </w:t>
      </w:r>
      <w:r w:rsidRPr="00E70487">
        <w:rPr>
          <w:rStyle w:val="nfasis"/>
          <w:u w:val="single"/>
          <w:bdr w:val="none" w:sz="0" w:space="0" w:color="auto" w:frame="1"/>
        </w:rPr>
        <w:t>fintech</w:t>
      </w:r>
      <w:r w:rsidRPr="00E70487">
        <w:rPr>
          <w:rStyle w:val="apple-converted-space"/>
          <w:u w:val="single"/>
        </w:rPr>
        <w:t> </w:t>
      </w:r>
      <w:r w:rsidRPr="00E70487">
        <w:rPr>
          <w:u w:val="single"/>
        </w:rPr>
        <w:t>son un excelente</w:t>
      </w:r>
      <w:r w:rsidRPr="00E70487">
        <w:rPr>
          <w:rStyle w:val="apple-converted-space"/>
          <w:u w:val="single"/>
        </w:rPr>
        <w:t> </w:t>
      </w:r>
      <w:r w:rsidRPr="00E70487">
        <w:rPr>
          <w:rStyle w:val="Textoennegrita"/>
          <w:b w:val="0"/>
          <w:u w:val="single"/>
          <w:bdr w:val="none" w:sz="0" w:space="0" w:color="auto" w:frame="1"/>
        </w:rPr>
        <w:t>campo de pruebas</w:t>
      </w:r>
      <w:r w:rsidRPr="00E70487">
        <w:rPr>
          <w:rStyle w:val="apple-converted-space"/>
          <w:u w:val="single"/>
        </w:rPr>
        <w:t> </w:t>
      </w:r>
      <w:r w:rsidRPr="00E70487">
        <w:rPr>
          <w:u w:val="single"/>
        </w:rPr>
        <w:t>para otras líneas de actuación, como la llamada gamificación o juguetización, el intento de emular procesos lúdicos en acciones comerciales de las entidades.</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8C5BA1">
        <w:rPr>
          <w:u w:val="single"/>
        </w:rPr>
        <w:t>“Las</w:t>
      </w:r>
      <w:r w:rsidRPr="008C5BA1">
        <w:rPr>
          <w:rStyle w:val="apple-converted-space"/>
          <w:u w:val="single"/>
        </w:rPr>
        <w:t> </w:t>
      </w:r>
      <w:r w:rsidRPr="008C5BA1">
        <w:rPr>
          <w:rStyle w:val="nfasis"/>
          <w:u w:val="single"/>
          <w:bdr w:val="none" w:sz="0" w:space="0" w:color="auto" w:frame="1"/>
        </w:rPr>
        <w:t>fintech</w:t>
      </w:r>
      <w:r w:rsidRPr="008C5BA1">
        <w:rPr>
          <w:rStyle w:val="apple-converted-space"/>
          <w:u w:val="single"/>
        </w:rPr>
        <w:t> </w:t>
      </w:r>
      <w:r w:rsidRPr="008C5BA1">
        <w:rPr>
          <w:u w:val="single"/>
        </w:rPr>
        <w:t>serán uno de los actores de la banca 3.0, en algunos casos complementando y en otros compitiendo”,</w:t>
      </w:r>
      <w:r w:rsidRPr="00E70487">
        <w:t xml:space="preserve"> avanza Rufat, aseverando que en cualquier caso ya “están siendo un</w:t>
      </w:r>
      <w:r w:rsidRPr="00E70487">
        <w:rPr>
          <w:rStyle w:val="apple-converted-space"/>
        </w:rPr>
        <w:t> </w:t>
      </w:r>
      <w:r w:rsidRPr="00E70487">
        <w:rPr>
          <w:rStyle w:val="Textoennegrita"/>
          <w:b w:val="0"/>
          <w:bdr w:val="none" w:sz="0" w:space="0" w:color="auto" w:frame="1"/>
        </w:rPr>
        <w:t>acelerador para las transformaciones</w:t>
      </w:r>
      <w:r w:rsidRPr="00E70487">
        <w:t>” del cambiante sector financiero.</w:t>
      </w:r>
    </w:p>
    <w:p w:rsidR="006F396B" w:rsidRPr="00E70487" w:rsidRDefault="006F396B" w:rsidP="006F396B">
      <w:pPr>
        <w:pStyle w:val="Ttulo3"/>
        <w:shd w:val="clear" w:color="auto" w:fill="F2F2F2"/>
        <w:spacing w:before="0" w:after="330" w:line="240" w:lineRule="auto"/>
        <w:jc w:val="both"/>
        <w:textAlignment w:val="baseline"/>
        <w:rPr>
          <w:rFonts w:ascii="Times New Roman" w:hAnsi="Times New Roman" w:cs="Times New Roman"/>
          <w:b w:val="0"/>
          <w:bCs w:val="0"/>
          <w:color w:val="auto"/>
          <w:sz w:val="24"/>
          <w:szCs w:val="24"/>
        </w:rPr>
      </w:pPr>
      <w:r w:rsidRPr="00E70487">
        <w:rPr>
          <w:rFonts w:ascii="Times New Roman" w:hAnsi="Times New Roman" w:cs="Times New Roman"/>
          <w:b w:val="0"/>
          <w:bCs w:val="0"/>
          <w:color w:val="auto"/>
          <w:sz w:val="24"/>
          <w:szCs w:val="24"/>
        </w:rPr>
        <w:t>Nuevas formas de colaborar</w:t>
      </w:r>
    </w:p>
    <w:p w:rsidR="006F396B" w:rsidRDefault="006F396B" w:rsidP="006F396B">
      <w:pPr>
        <w:pStyle w:val="Ttulo3"/>
        <w:shd w:val="clear" w:color="auto" w:fill="F2F2F2"/>
        <w:spacing w:before="0" w:line="240" w:lineRule="auto"/>
        <w:jc w:val="both"/>
        <w:textAlignment w:val="baseline"/>
        <w:rPr>
          <w:rStyle w:val="Textoennegrita"/>
          <w:rFonts w:ascii="Times New Roman" w:hAnsi="Times New Roman" w:cs="Times New Roman"/>
          <w:color w:val="auto"/>
          <w:sz w:val="24"/>
          <w:szCs w:val="24"/>
          <w:bdr w:val="none" w:sz="0" w:space="0" w:color="auto" w:frame="1"/>
        </w:rPr>
      </w:pPr>
      <w:r w:rsidRPr="00346405">
        <w:rPr>
          <w:rStyle w:val="Textoennegrita"/>
          <w:rFonts w:ascii="Times New Roman" w:hAnsi="Times New Roman" w:cs="Times New Roman"/>
          <w:color w:val="auto"/>
          <w:sz w:val="24"/>
          <w:szCs w:val="24"/>
          <w:bdr w:val="none" w:sz="0" w:space="0" w:color="auto" w:frame="1"/>
        </w:rPr>
        <w:t>El foco</w:t>
      </w:r>
    </w:p>
    <w:p w:rsidR="006F396B" w:rsidRDefault="006F396B" w:rsidP="006F396B">
      <w:pPr>
        <w:pStyle w:val="NormalWeb"/>
        <w:shd w:val="clear" w:color="auto" w:fill="F2F2F2"/>
        <w:spacing w:before="0" w:beforeAutospacing="0" w:after="0" w:afterAutospacing="0"/>
        <w:jc w:val="both"/>
        <w:textAlignment w:val="baseline"/>
        <w:rPr>
          <w:rFonts w:asciiTheme="minorHAnsi" w:eastAsiaTheme="minorHAnsi" w:hAnsiTheme="minorHAnsi" w:cstheme="minorBidi"/>
          <w:sz w:val="22"/>
          <w:szCs w:val="22"/>
        </w:rPr>
      </w:pPr>
    </w:p>
    <w:p w:rsidR="006F396B" w:rsidRDefault="006F396B" w:rsidP="006F396B">
      <w:pPr>
        <w:pStyle w:val="NormalWeb"/>
        <w:shd w:val="clear" w:color="auto" w:fill="F2F2F2"/>
        <w:spacing w:before="0" w:beforeAutospacing="0" w:after="0" w:afterAutospacing="0"/>
        <w:jc w:val="both"/>
        <w:textAlignment w:val="baseline"/>
      </w:pPr>
      <w:r w:rsidRPr="00705D49">
        <w:rPr>
          <w:u w:val="single"/>
        </w:rPr>
        <w:t>En la era de la inmediatez y el consumo a través de smartphones, el rey del mercado de servicios es habitualmente el que ofrece la mejor experiencia de usuario</w:t>
      </w:r>
      <w:r w:rsidRPr="00346405">
        <w:t>. “La mejora de la experiencia de cliente se ha convertido en una obsesión”, concluyen los autores del informe de Axis y EFMA, subrayando que se ha convertido en “la única área vital de los bancos donde se espera un salto especial de la mano de los servicios que pueden ofrecer las fintech”.</w:t>
      </w:r>
    </w:p>
    <w:p w:rsidR="006F396B" w:rsidRPr="00346405" w:rsidRDefault="006F396B" w:rsidP="006F396B">
      <w:pPr>
        <w:pStyle w:val="NormalWeb"/>
        <w:shd w:val="clear" w:color="auto" w:fill="F2F2F2"/>
        <w:spacing w:before="0" w:beforeAutospacing="0" w:after="0" w:afterAutospacing="0"/>
        <w:jc w:val="both"/>
        <w:textAlignment w:val="baseline"/>
      </w:pPr>
    </w:p>
    <w:p w:rsidR="006F396B" w:rsidRDefault="006F396B" w:rsidP="006F396B">
      <w:pPr>
        <w:pStyle w:val="Ttulo3"/>
        <w:shd w:val="clear" w:color="auto" w:fill="F2F2F2"/>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346405">
        <w:rPr>
          <w:rStyle w:val="Textoennegrita"/>
          <w:rFonts w:ascii="Times New Roman" w:hAnsi="Times New Roman" w:cs="Times New Roman"/>
          <w:color w:val="auto"/>
          <w:sz w:val="24"/>
          <w:szCs w:val="24"/>
          <w:bdr w:val="none" w:sz="0" w:space="0" w:color="auto" w:frame="1"/>
        </w:rPr>
        <w:t>La elección</w:t>
      </w:r>
    </w:p>
    <w:p w:rsidR="006F396B" w:rsidRDefault="006F396B" w:rsidP="006F396B">
      <w:pPr>
        <w:pStyle w:val="NormalWeb"/>
        <w:shd w:val="clear" w:color="auto" w:fill="F2F2F2"/>
        <w:spacing w:before="0" w:beforeAutospacing="0" w:after="0" w:afterAutospacing="0"/>
        <w:jc w:val="both"/>
        <w:textAlignment w:val="baseline"/>
        <w:rPr>
          <w:rFonts w:asciiTheme="minorHAnsi" w:eastAsiaTheme="minorHAnsi" w:hAnsiTheme="minorHAnsi" w:cstheme="minorBidi"/>
          <w:sz w:val="22"/>
          <w:szCs w:val="22"/>
          <w:lang w:eastAsia="en-US"/>
        </w:rPr>
      </w:pPr>
    </w:p>
    <w:p w:rsidR="006F396B" w:rsidRDefault="006F396B" w:rsidP="006F396B">
      <w:pPr>
        <w:pStyle w:val="NormalWeb"/>
        <w:shd w:val="clear" w:color="auto" w:fill="F2F2F2"/>
        <w:spacing w:before="0" w:beforeAutospacing="0" w:after="0" w:afterAutospacing="0"/>
        <w:jc w:val="both"/>
        <w:textAlignment w:val="baseline"/>
      </w:pPr>
      <w:r w:rsidRPr="00346405">
        <w:t>Juan Rufat, socio de banca de Axis Corporate, opina que “dentro de los bancos se hacen muchas cosas que se van a dejar de hacer, que se harán fuera, y los bancos se centrarán en lo que son buenos”. “Los bancos necesitan saber qué quieren ser de mayores”, prosigue, exponiendo que cada vez más actividades tradicionales de la banca se están externalizando o encargando a fintech o departamentos internos que funcionan de forma independiente dentro del banco.</w:t>
      </w:r>
    </w:p>
    <w:p w:rsidR="006F396B" w:rsidRPr="00346405" w:rsidRDefault="006F396B" w:rsidP="006F396B">
      <w:pPr>
        <w:pStyle w:val="NormalWeb"/>
        <w:shd w:val="clear" w:color="auto" w:fill="F2F2F2"/>
        <w:spacing w:before="0" w:beforeAutospacing="0" w:after="0" w:afterAutospacing="0"/>
        <w:jc w:val="both"/>
        <w:textAlignment w:val="baseline"/>
      </w:pPr>
    </w:p>
    <w:p w:rsidR="006F396B" w:rsidRDefault="006F396B" w:rsidP="006F396B">
      <w:pPr>
        <w:pStyle w:val="Ttulo3"/>
        <w:shd w:val="clear" w:color="auto" w:fill="F2F2F2"/>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346405">
        <w:rPr>
          <w:rStyle w:val="Textoennegrita"/>
          <w:rFonts w:ascii="Times New Roman" w:hAnsi="Times New Roman" w:cs="Times New Roman"/>
          <w:color w:val="auto"/>
          <w:sz w:val="24"/>
          <w:szCs w:val="24"/>
          <w:bdr w:val="none" w:sz="0" w:space="0" w:color="auto" w:frame="1"/>
        </w:rPr>
        <w:t>El modelo</w:t>
      </w:r>
    </w:p>
    <w:p w:rsidR="006F396B" w:rsidRDefault="006F396B" w:rsidP="006F396B">
      <w:pPr>
        <w:pStyle w:val="NormalWeb"/>
        <w:shd w:val="clear" w:color="auto" w:fill="F2F2F2"/>
        <w:spacing w:before="0" w:beforeAutospacing="0" w:after="0" w:afterAutospacing="0"/>
        <w:jc w:val="both"/>
        <w:textAlignment w:val="baseline"/>
        <w:rPr>
          <w:rFonts w:asciiTheme="minorHAnsi" w:eastAsiaTheme="minorHAnsi" w:hAnsiTheme="minorHAnsi" w:cstheme="minorBidi"/>
          <w:sz w:val="22"/>
          <w:szCs w:val="22"/>
          <w:lang w:eastAsia="en-US"/>
        </w:rPr>
      </w:pPr>
    </w:p>
    <w:p w:rsidR="006F396B" w:rsidRDefault="006F396B" w:rsidP="006F396B">
      <w:pPr>
        <w:pStyle w:val="NormalWeb"/>
        <w:shd w:val="clear" w:color="auto" w:fill="F2F2F2"/>
        <w:spacing w:before="0" w:beforeAutospacing="0" w:after="0" w:afterAutospacing="0"/>
        <w:jc w:val="both"/>
        <w:textAlignment w:val="baseline"/>
      </w:pPr>
      <w:r w:rsidRPr="00346405">
        <w:t>“El mayor reto al que se enfrenta hoy la banca y las fintech es la fórmula para romper la barrera cultura que les separa”, expone el documento, explicando que “los bancos mantienen jerarquías en sus organizaciones que les restan agilidad” mientras que las fintech se han demostrado mucho más ágiles y baratas pero con menor experiencia o volumen de clientes, del lado negativo.</w:t>
      </w:r>
    </w:p>
    <w:p w:rsidR="006F396B" w:rsidRPr="00346405" w:rsidRDefault="006F396B" w:rsidP="006F396B">
      <w:pPr>
        <w:pStyle w:val="NormalWeb"/>
        <w:shd w:val="clear" w:color="auto" w:fill="F2F2F2"/>
        <w:spacing w:before="0" w:beforeAutospacing="0" w:after="0" w:afterAutospacing="0"/>
        <w:jc w:val="both"/>
        <w:textAlignment w:val="baseline"/>
      </w:pPr>
    </w:p>
    <w:p w:rsidR="006F396B" w:rsidRDefault="006F396B" w:rsidP="006F396B">
      <w:pPr>
        <w:pStyle w:val="Ttulo3"/>
        <w:shd w:val="clear" w:color="auto" w:fill="F2F2F2"/>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346405">
        <w:rPr>
          <w:rStyle w:val="Textoennegrita"/>
          <w:rFonts w:ascii="Times New Roman" w:hAnsi="Times New Roman" w:cs="Times New Roman"/>
          <w:color w:val="auto"/>
          <w:sz w:val="24"/>
          <w:szCs w:val="24"/>
          <w:bdr w:val="none" w:sz="0" w:space="0" w:color="auto" w:frame="1"/>
        </w:rPr>
        <w:t>Las trabas</w:t>
      </w:r>
    </w:p>
    <w:p w:rsidR="006F396B" w:rsidRDefault="006F396B" w:rsidP="006F396B">
      <w:pPr>
        <w:pStyle w:val="NormalWeb"/>
        <w:shd w:val="clear" w:color="auto" w:fill="F2F2F2"/>
        <w:spacing w:before="0" w:beforeAutospacing="0" w:after="0" w:afterAutospacing="0"/>
        <w:jc w:val="both"/>
        <w:textAlignment w:val="baseline"/>
        <w:rPr>
          <w:rFonts w:asciiTheme="minorHAnsi" w:eastAsiaTheme="minorHAnsi" w:hAnsiTheme="minorHAnsi" w:cstheme="minorBidi"/>
          <w:sz w:val="22"/>
          <w:szCs w:val="22"/>
          <w:lang w:eastAsia="en-US"/>
        </w:rPr>
      </w:pPr>
    </w:p>
    <w:p w:rsidR="006F396B" w:rsidRDefault="006F396B" w:rsidP="006F396B">
      <w:pPr>
        <w:pStyle w:val="NormalWeb"/>
        <w:shd w:val="clear" w:color="auto" w:fill="F2F2F2"/>
        <w:spacing w:before="0" w:beforeAutospacing="0" w:after="0" w:afterAutospacing="0"/>
        <w:jc w:val="both"/>
        <w:textAlignment w:val="baseline"/>
      </w:pPr>
      <w:r w:rsidRPr="00346405">
        <w:t>Entre las principales trabas a superar para mejorar las vías de colaboración entre fintech y bancos tradicionales, más allá de las diferentes culturas de trabajo de cada sector, el informe de Axis y EFMA señala la dificultad de ambos para atraer a los mejores talentos tecnológicos, el peligro del incumplimiento de la seguridad o el peso de las presiones regulatorias.</w:t>
      </w:r>
    </w:p>
    <w:p w:rsidR="006F396B" w:rsidRDefault="006F396B" w:rsidP="006F396B">
      <w:pPr>
        <w:pStyle w:val="NormalWeb"/>
        <w:shd w:val="clear" w:color="auto" w:fill="F2F2F2"/>
        <w:spacing w:before="0" w:beforeAutospacing="0" w:after="0" w:afterAutospacing="0"/>
        <w:jc w:val="both"/>
        <w:textAlignment w:val="baseline"/>
      </w:pPr>
    </w:p>
    <w:p w:rsidR="006F396B" w:rsidRDefault="006F396B" w:rsidP="006F396B">
      <w:pPr>
        <w:pStyle w:val="NormalWeb"/>
        <w:shd w:val="clear" w:color="auto" w:fill="F2F2F2"/>
        <w:spacing w:before="0" w:beforeAutospacing="0" w:after="0" w:afterAutospacing="0"/>
        <w:jc w:val="both"/>
        <w:textAlignment w:val="baseline"/>
      </w:pPr>
      <w:r>
        <w:rPr>
          <w:noProof/>
        </w:rPr>
        <w:lastRenderedPageBreak/>
        <w:drawing>
          <wp:inline distT="0" distB="0" distL="0" distR="0" wp14:anchorId="6E5AB8EA" wp14:editId="2974DF9F">
            <wp:extent cx="5740400" cy="3105150"/>
            <wp:effectExtent l="0" t="0" r="0" b="0"/>
            <wp:docPr id="29" name="Imagen 29"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43102" cy="3106612"/>
                    </a:xfrm>
                    <a:prstGeom prst="rect">
                      <a:avLst/>
                    </a:prstGeom>
                    <a:noFill/>
                    <a:ln>
                      <a:noFill/>
                    </a:ln>
                  </pic:spPr>
                </pic:pic>
              </a:graphicData>
            </a:graphic>
          </wp:inline>
        </w:drawing>
      </w:r>
    </w:p>
    <w:p w:rsidR="006F396B" w:rsidRDefault="006F396B" w:rsidP="006F396B">
      <w:pPr>
        <w:pStyle w:val="Ttulo3"/>
        <w:shd w:val="clear" w:color="auto" w:fill="F2F2F2"/>
        <w:spacing w:before="0" w:after="330" w:line="240" w:lineRule="auto"/>
        <w:jc w:val="both"/>
        <w:textAlignment w:val="baseline"/>
        <w:rPr>
          <w:rFonts w:ascii="Times New Roman" w:hAnsi="Times New Roman" w:cs="Times New Roman"/>
          <w:bCs w:val="0"/>
          <w:color w:val="auto"/>
          <w:sz w:val="24"/>
          <w:szCs w:val="24"/>
        </w:rPr>
      </w:pPr>
    </w:p>
    <w:p w:rsidR="006F396B" w:rsidRPr="00E70487" w:rsidRDefault="006F396B" w:rsidP="006F396B">
      <w:pPr>
        <w:pStyle w:val="Ttulo3"/>
        <w:shd w:val="clear" w:color="auto" w:fill="F2F2F2"/>
        <w:spacing w:before="0" w:after="330" w:line="240" w:lineRule="auto"/>
        <w:jc w:val="both"/>
        <w:textAlignment w:val="baseline"/>
        <w:rPr>
          <w:rFonts w:ascii="Times New Roman" w:hAnsi="Times New Roman" w:cs="Times New Roman"/>
          <w:b w:val="0"/>
          <w:bCs w:val="0"/>
          <w:color w:val="auto"/>
          <w:sz w:val="24"/>
          <w:szCs w:val="24"/>
        </w:rPr>
      </w:pPr>
      <w:r w:rsidRPr="00E70487">
        <w:rPr>
          <w:rFonts w:ascii="Times New Roman" w:hAnsi="Times New Roman" w:cs="Times New Roman"/>
          <w:b w:val="0"/>
          <w:bCs w:val="0"/>
          <w:color w:val="auto"/>
          <w:sz w:val="24"/>
          <w:szCs w:val="24"/>
        </w:rPr>
        <w:t>En cifras,</w:t>
      </w:r>
    </w:p>
    <w:p w:rsidR="006F396B" w:rsidRPr="00E70487" w:rsidRDefault="006F396B" w:rsidP="006F396B">
      <w:pPr>
        <w:pStyle w:val="Ttulo3"/>
        <w:shd w:val="clear" w:color="auto" w:fill="F2F2F2"/>
        <w:spacing w:before="0" w:after="330" w:line="240" w:lineRule="auto"/>
        <w:jc w:val="both"/>
        <w:textAlignment w:val="baseline"/>
        <w:rPr>
          <w:rFonts w:ascii="Times New Roman" w:hAnsi="Times New Roman" w:cs="Times New Roman"/>
          <w:b w:val="0"/>
          <w:bCs w:val="0"/>
          <w:color w:val="auto"/>
          <w:sz w:val="24"/>
          <w:szCs w:val="24"/>
        </w:rPr>
      </w:pPr>
      <w:r w:rsidRPr="00E70487">
        <w:rPr>
          <w:rStyle w:val="Textoennegrita"/>
          <w:rFonts w:ascii="Times New Roman" w:hAnsi="Times New Roman" w:cs="Times New Roman"/>
          <w:color w:val="auto"/>
          <w:sz w:val="24"/>
          <w:szCs w:val="24"/>
          <w:bdr w:val="none" w:sz="0" w:space="0" w:color="auto" w:frame="1"/>
        </w:rPr>
        <w:t xml:space="preserve">14.000 </w:t>
      </w:r>
      <w:r w:rsidRPr="00E70487">
        <w:rPr>
          <w:rFonts w:ascii="Times New Roman" w:hAnsi="Times New Roman" w:cs="Times New Roman"/>
          <w:b w:val="0"/>
          <w:color w:val="auto"/>
          <w:sz w:val="24"/>
          <w:szCs w:val="24"/>
        </w:rPr>
        <w:t>millones de dólares (unos 12.370 millones de euros) es la</w:t>
      </w:r>
      <w:r>
        <w:rPr>
          <w:rFonts w:ascii="Times New Roman" w:hAnsi="Times New Roman" w:cs="Times New Roman"/>
          <w:b w:val="0"/>
          <w:color w:val="auto"/>
          <w:sz w:val="24"/>
          <w:szCs w:val="24"/>
        </w:rPr>
        <w:t xml:space="preserve"> inversión que han captado las “fintech”</w:t>
      </w:r>
      <w:r w:rsidRPr="00E70487">
        <w:rPr>
          <w:rFonts w:ascii="Times New Roman" w:hAnsi="Times New Roman" w:cs="Times New Roman"/>
          <w:b w:val="0"/>
          <w:color w:val="auto"/>
          <w:sz w:val="24"/>
          <w:szCs w:val="24"/>
        </w:rPr>
        <w:t xml:space="preserve"> en los últimos 12 meses.</w:t>
      </w:r>
    </w:p>
    <w:p w:rsidR="006F396B" w:rsidRPr="00E70487" w:rsidRDefault="006F396B" w:rsidP="006F396B">
      <w:pPr>
        <w:pStyle w:val="Ttulo3"/>
        <w:shd w:val="clear" w:color="auto" w:fill="F2F2F2"/>
        <w:spacing w:before="0" w:after="330" w:line="240" w:lineRule="auto"/>
        <w:jc w:val="both"/>
        <w:textAlignment w:val="baseline"/>
        <w:rPr>
          <w:rFonts w:ascii="Times New Roman" w:hAnsi="Times New Roman" w:cs="Times New Roman"/>
          <w:b w:val="0"/>
          <w:color w:val="auto"/>
          <w:sz w:val="24"/>
          <w:szCs w:val="24"/>
        </w:rPr>
      </w:pPr>
      <w:r w:rsidRPr="00E70487">
        <w:rPr>
          <w:rStyle w:val="Textoennegrita"/>
          <w:rFonts w:ascii="Times New Roman" w:hAnsi="Times New Roman" w:cs="Times New Roman"/>
          <w:color w:val="auto"/>
          <w:sz w:val="24"/>
          <w:szCs w:val="24"/>
          <w:bdr w:val="none" w:sz="0" w:space="0" w:color="auto" w:frame="1"/>
        </w:rPr>
        <w:t xml:space="preserve">46% </w:t>
      </w:r>
      <w:r w:rsidRPr="00E70487">
        <w:rPr>
          <w:rFonts w:ascii="Times New Roman" w:hAnsi="Times New Roman" w:cs="Times New Roman"/>
          <w:b w:val="0"/>
          <w:color w:val="auto"/>
          <w:sz w:val="24"/>
          <w:szCs w:val="24"/>
        </w:rPr>
        <w:t>de los ingresos de la banca tradicional provienen de los segmentos de banca personal y servicios para pymes, aquellos que atraen una mayor inversión de</w:t>
      </w:r>
      <w:r>
        <w:rPr>
          <w:rFonts w:ascii="Times New Roman" w:hAnsi="Times New Roman" w:cs="Times New Roman"/>
          <w:b w:val="0"/>
          <w:color w:val="auto"/>
          <w:sz w:val="24"/>
          <w:szCs w:val="24"/>
        </w:rPr>
        <w:t xml:space="preserve"> capital para el desarrollo de “fintech”</w:t>
      </w:r>
      <w:r w:rsidRPr="00E70487">
        <w:rPr>
          <w:rFonts w:ascii="Times New Roman" w:hAnsi="Times New Roman" w:cs="Times New Roman"/>
          <w:b w:val="0"/>
          <w:color w:val="auto"/>
          <w:sz w:val="24"/>
          <w:szCs w:val="24"/>
        </w:rPr>
        <w:t>.</w:t>
      </w:r>
    </w:p>
    <w:p w:rsidR="006F396B" w:rsidRPr="00764654"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C215C0">
        <w:rPr>
          <w:rFonts w:ascii="Times New Roman" w:hAnsi="Times New Roman"/>
          <w:sz w:val="24"/>
          <w:szCs w:val="24"/>
          <w:u w:val="single"/>
        </w:rPr>
        <w:t>Bank of America: “Hay entre un 20 y un 50% de probabilidades de que vivamos en Matrix”</w:t>
      </w:r>
      <w:r>
        <w:rPr>
          <w:rFonts w:ascii="Times New Roman" w:hAnsi="Times New Roman"/>
          <w:sz w:val="24"/>
          <w:szCs w:val="24"/>
        </w:rPr>
        <w:t xml:space="preserve"> (El Confidencial - </w:t>
      </w:r>
      <w:r>
        <w:rPr>
          <w:rFonts w:ascii="Times New Roman" w:hAnsi="Times New Roman"/>
          <w:b/>
          <w:sz w:val="24"/>
          <w:szCs w:val="24"/>
        </w:rPr>
        <w:t>10</w:t>
      </w:r>
      <w:r w:rsidRPr="00C215C0">
        <w:rPr>
          <w:rFonts w:ascii="Times New Roman" w:hAnsi="Times New Roman"/>
          <w:b/>
          <w:sz w:val="24"/>
          <w:szCs w:val="24"/>
        </w:rPr>
        <w:t>/9/16</w:t>
      </w:r>
      <w:r>
        <w:rPr>
          <w:rFonts w:ascii="Times New Roman" w:hAnsi="Times New Roman"/>
          <w:sz w:val="24"/>
          <w:szCs w:val="24"/>
        </w:rPr>
        <w:t>)</w:t>
      </w:r>
    </w:p>
    <w:p w:rsidR="006F396B" w:rsidRPr="00276DC1" w:rsidRDefault="006F396B" w:rsidP="006F396B">
      <w:pPr>
        <w:spacing w:line="240" w:lineRule="auto"/>
        <w:jc w:val="both"/>
        <w:rPr>
          <w:rFonts w:ascii="Times New Roman" w:hAnsi="Times New Roman"/>
          <w:color w:val="FF0000"/>
          <w:sz w:val="24"/>
          <w:szCs w:val="24"/>
        </w:rPr>
      </w:pPr>
      <w:r w:rsidRPr="00276DC1">
        <w:rPr>
          <w:rFonts w:ascii="Times New Roman" w:hAnsi="Times New Roman"/>
          <w:color w:val="FF0000"/>
          <w:sz w:val="24"/>
          <w:szCs w:val="24"/>
        </w:rPr>
        <w:t>El banco de inversión ha lanzado esta tesis en una nota dirigida a sus clientes: puede que estamos ya en un mundo virtual simulado por ordenador</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(Por Esteban Hernández)</w:t>
      </w:r>
    </w:p>
    <w:p w:rsidR="006F396B" w:rsidRPr="00E70487" w:rsidRDefault="006F396B" w:rsidP="006F396B">
      <w:pPr>
        <w:pStyle w:val="NormalWeb"/>
        <w:shd w:val="clear" w:color="auto" w:fill="FFFFFF"/>
        <w:spacing w:before="0" w:beforeAutospacing="0" w:after="0" w:afterAutospacing="0"/>
        <w:jc w:val="both"/>
        <w:textAlignment w:val="baseline"/>
      </w:pPr>
      <w:r w:rsidRPr="00E70487">
        <w:t>Sabíamos que Elon Musk, el CEO de Tesla y Space X y uno de los grandes receptores de las inversiones e</w:t>
      </w:r>
      <w:r>
        <w:t xml:space="preserve">n tecnología, además de ser </w:t>
      </w:r>
      <w:r w:rsidRPr="00E70487">
        <w:t>el mayor innovador de Silicon Valley y de prometer</w:t>
      </w:r>
      <w:r w:rsidRPr="00E70487">
        <w:rPr>
          <w:rStyle w:val="apple-converted-space"/>
        </w:rPr>
        <w:t> </w:t>
      </w:r>
      <w:r w:rsidRPr="00E70487">
        <w:rPr>
          <w:bCs/>
          <w:bdr w:val="none" w:sz="0" w:space="0" w:color="auto" w:frame="1"/>
        </w:rPr>
        <w:t>espectaculares avances en la ciencia y en la técnica</w:t>
      </w:r>
      <w:r w:rsidRPr="00E70487">
        <w:t>, tenía algunas teorías curiosas sobre nuestra existencia, como cuando </w:t>
      </w:r>
      <w:hyperlink r:id="rId119" w:tgtFrame="_blank" w:history="1">
        <w:r w:rsidRPr="00085FED">
          <w:rPr>
            <w:rStyle w:val="Hipervnculo"/>
            <w:rFonts w:eastAsia="Calibri"/>
            <w:bCs/>
            <w:color w:val="auto"/>
            <w:u w:val="none"/>
          </w:rPr>
          <w:t>afirmó</w:t>
        </w:r>
      </w:hyperlink>
      <w:r w:rsidRPr="00085FED">
        <w:rPr>
          <w:rStyle w:val="apple-converted-space"/>
        </w:rPr>
        <w:t> </w:t>
      </w:r>
      <w:r w:rsidRPr="00E70487">
        <w:t>que sólo hay una posibilidad entre millones de que no vivamos en un mundo simulado. La vida tal y como la conocemos no sería más que una suerte de juego de ordenador hiperreal.</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pStyle w:val="NormalWeb"/>
        <w:shd w:val="clear" w:color="auto" w:fill="FFFFFF"/>
        <w:spacing w:before="0" w:beforeAutospacing="0" w:after="0" w:afterAutospacing="0"/>
        <w:jc w:val="both"/>
        <w:textAlignment w:val="baseline"/>
      </w:pPr>
      <w:r w:rsidRPr="00E70487">
        <w:t>Sus ideas no eran nuevas, y no sólo porque fueran parte de discusiones en foros freak, sino porque algún filósofo, como</w:t>
      </w:r>
      <w:r w:rsidRPr="00E70487">
        <w:rPr>
          <w:rStyle w:val="apple-converted-space"/>
        </w:rPr>
        <w:t> </w:t>
      </w:r>
      <w:r w:rsidRPr="00E70487">
        <w:rPr>
          <w:bCs/>
          <w:bdr w:val="none" w:sz="0" w:space="0" w:color="auto" w:frame="1"/>
        </w:rPr>
        <w:t>Nick Bostrom</w:t>
      </w:r>
      <w:r w:rsidRPr="00E70487">
        <w:rPr>
          <w:rStyle w:val="apple-converted-space"/>
        </w:rPr>
        <w:t> </w:t>
      </w:r>
      <w:r w:rsidRPr="00E70487">
        <w:t>había propuesto la idea hace más de una década, e incluso algunos físicos, mediante el estudio de la radiación en el</w:t>
      </w:r>
      <w:r w:rsidRPr="00E70487">
        <w:rPr>
          <w:rStyle w:val="apple-converted-space"/>
        </w:rPr>
        <w:t> </w:t>
      </w:r>
      <w:hyperlink r:id="rId120" w:tgtFrame="_self" w:history="1">
        <w:r w:rsidRPr="00A9013B">
          <w:rPr>
            <w:rStyle w:val="Hipervnculo"/>
            <w:rFonts w:eastAsia="Calibri"/>
            <w:bCs/>
            <w:color w:val="auto"/>
            <w:u w:val="none"/>
          </w:rPr>
          <w:t>espacio</w:t>
        </w:r>
      </w:hyperlink>
      <w:r w:rsidRPr="00A9013B">
        <w:t>, pensaban que era una posibilidad que debía estudiarse.</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rPr>
          <w:u w:val="single"/>
        </w:rPr>
      </w:pPr>
      <w:r w:rsidRPr="00A9013B">
        <w:rPr>
          <w:u w:val="single"/>
        </w:rPr>
        <w:lastRenderedPageBreak/>
        <w:t>Lo llamativo es que el martes pasado, según informa “</w:t>
      </w:r>
      <w:hyperlink r:id="rId121" w:tgtFrame="_blank" w:history="1">
        <w:r w:rsidRPr="00A9013B">
          <w:rPr>
            <w:rStyle w:val="Hipervnculo"/>
            <w:rFonts w:eastAsia="Calibri"/>
            <w:bCs/>
            <w:color w:val="auto"/>
          </w:rPr>
          <w:t>Business Insider</w:t>
        </w:r>
      </w:hyperlink>
      <w:r w:rsidRPr="00A9013B">
        <w:rPr>
          <w:u w:val="single"/>
        </w:rPr>
        <w:t>”, en un</w:t>
      </w:r>
      <w:r w:rsidRPr="00E70487">
        <w:rPr>
          <w:u w:val="single"/>
        </w:rPr>
        <w:t>a nota interna dirigida a sus clientes, fuese Bank of America Merril Lynch quien se hiciera eco de estas teorías. En ella se afirmaba que “hay entre un 20% y un 50% de posibilidades de que estemos viviendo en Matrix, y que el mundo que percibimos como real no sea más que una simulación”. La tesis se apoyaba en citas de</w:t>
      </w:r>
      <w:r w:rsidRPr="00E70487">
        <w:rPr>
          <w:rStyle w:val="apple-converted-space"/>
        </w:rPr>
        <w:t> </w:t>
      </w:r>
      <w:r w:rsidRPr="00E70487">
        <w:rPr>
          <w:bCs/>
          <w:u w:val="single"/>
          <w:bdr w:val="none" w:sz="0" w:space="0" w:color="auto" w:frame="1"/>
        </w:rPr>
        <w:t>Elon Musk</w:t>
      </w:r>
      <w:r w:rsidRPr="00E70487">
        <w:rPr>
          <w:u w:val="single"/>
        </w:rPr>
        <w:t>,</w:t>
      </w:r>
      <w:r w:rsidRPr="00E70487">
        <w:rPr>
          <w:rStyle w:val="apple-converted-space"/>
        </w:rPr>
        <w:t> </w:t>
      </w:r>
      <w:r w:rsidRPr="00E70487">
        <w:rPr>
          <w:bCs/>
          <w:u w:val="single"/>
          <w:bdr w:val="none" w:sz="0" w:space="0" w:color="auto" w:frame="1"/>
        </w:rPr>
        <w:t>Neil de Grasse Tyson</w:t>
      </w:r>
      <w:r w:rsidRPr="00E70487">
        <w:rPr>
          <w:u w:val="single"/>
        </w:rPr>
        <w:t>, y</w:t>
      </w:r>
      <w:r w:rsidRPr="00E70487">
        <w:rPr>
          <w:rStyle w:val="apple-converted-space"/>
        </w:rPr>
        <w:t> </w:t>
      </w:r>
      <w:r w:rsidRPr="00E70487">
        <w:rPr>
          <w:bCs/>
          <w:u w:val="single"/>
          <w:bdr w:val="none" w:sz="0" w:space="0" w:color="auto" w:frame="1"/>
        </w:rPr>
        <w:t>Nick Bostrom</w:t>
      </w:r>
      <w:r w:rsidRPr="00E70487">
        <w:rPr>
          <w:rStyle w:val="apple-converted-space"/>
        </w:rPr>
        <w:t> </w:t>
      </w:r>
      <w:r w:rsidRPr="00E70487">
        <w:rPr>
          <w:u w:val="single"/>
        </w:rPr>
        <w:t>y añadía lo siguiente:</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rPr>
          <w:u w:val="single"/>
        </w:rPr>
      </w:pPr>
      <w:r w:rsidRPr="00E70487">
        <w:rPr>
          <w:u w:val="single"/>
        </w:rPr>
        <w:t>“Muchos científicos, filósofos y líderes empresariales creen que hay una probabilidad de entre el 20 y el 50% de que los seres humanos estemos ya viviendo en un mundo virtual simulado por ordenador. En abril de 2016 varios investigadores se reunieron en el Museo Americano de Historia Natural para debatir este asunto. Según sus conclusiones, nos estamos acercando tanto a crear simulaciones muy realistas en</w:t>
      </w:r>
      <w:r w:rsidRPr="00E70487">
        <w:rPr>
          <w:rStyle w:val="apple-converted-space"/>
        </w:rPr>
        <w:t> </w:t>
      </w:r>
      <w:hyperlink r:id="rId122" w:tgtFrame="_self" w:history="1">
        <w:r w:rsidRPr="00085FED">
          <w:rPr>
            <w:rStyle w:val="Hipervnculo"/>
            <w:rFonts w:eastAsia="Calibri"/>
            <w:bCs/>
            <w:color w:val="auto"/>
          </w:rPr>
          <w:t>3D</w:t>
        </w:r>
      </w:hyperlink>
      <w:r w:rsidRPr="00E70487">
        <w:rPr>
          <w:u w:val="single"/>
        </w:rPr>
        <w:t> en las que millones de personas pueden participar simultáneamente, que es concebible que</w:t>
      </w:r>
      <w:r w:rsidRPr="00E70487">
        <w:rPr>
          <w:rStyle w:val="apple-converted-space"/>
        </w:rPr>
        <w:t> </w:t>
      </w:r>
      <w:r w:rsidRPr="00E70487">
        <w:rPr>
          <w:bCs/>
          <w:u w:val="single"/>
          <w:bdr w:val="none" w:sz="0" w:space="0" w:color="auto" w:frame="1"/>
        </w:rPr>
        <w:t>con los avances en inteligencia artificial y realidad virtual</w:t>
      </w:r>
      <w:r w:rsidRPr="00E70487">
        <w:rPr>
          <w:u w:val="single"/>
        </w:rPr>
        <w:t> los miembros de las futuras civilizaciones puedan haber creado una simulación para saber cómo vivían sus ancestros”.</w:t>
      </w:r>
    </w:p>
    <w:p w:rsidR="006F396B" w:rsidRPr="00E70487" w:rsidRDefault="006F396B" w:rsidP="006F396B">
      <w:pPr>
        <w:pStyle w:val="NormalWeb"/>
        <w:shd w:val="clear" w:color="auto" w:fill="FFFFFF"/>
        <w:spacing w:before="0" w:beforeAutospacing="0" w:after="0" w:afterAutospacing="0"/>
        <w:jc w:val="both"/>
        <w:textAlignment w:val="baseline"/>
        <w:rPr>
          <w:u w:val="single"/>
        </w:rPr>
      </w:pPr>
    </w:p>
    <w:p w:rsidR="006F396B" w:rsidRPr="00C215C0" w:rsidRDefault="006F396B" w:rsidP="006F396B">
      <w:pPr>
        <w:shd w:val="clear" w:color="auto" w:fill="FFFFFF"/>
        <w:spacing w:line="240" w:lineRule="auto"/>
        <w:jc w:val="both"/>
        <w:textAlignment w:val="baseline"/>
        <w:rPr>
          <w:rFonts w:ascii="Times New Roman" w:hAnsi="Times New Roman"/>
          <w:sz w:val="24"/>
          <w:szCs w:val="24"/>
        </w:rPr>
      </w:pPr>
      <w:r w:rsidRPr="00C215C0">
        <w:rPr>
          <w:rFonts w:ascii="Times New Roman" w:hAnsi="Times New Roman"/>
          <w:noProof/>
          <w:sz w:val="24"/>
          <w:szCs w:val="24"/>
          <w:lang w:eastAsia="es-ES"/>
        </w:rPr>
        <w:drawing>
          <wp:inline distT="0" distB="0" distL="0" distR="0" wp14:anchorId="60CE5A0C" wp14:editId="6761678E">
            <wp:extent cx="5689600" cy="3873500"/>
            <wp:effectExtent l="0" t="0" r="6350" b="0"/>
            <wp:docPr id="17" name="Imagen 17" descr="BA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ML"/>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89600" cy="3873500"/>
                    </a:xfrm>
                    <a:prstGeom prst="rect">
                      <a:avLst/>
                    </a:prstGeom>
                    <a:noFill/>
                    <a:ln>
                      <a:noFill/>
                    </a:ln>
                  </pic:spPr>
                </pic:pic>
              </a:graphicData>
            </a:graphic>
          </wp:inline>
        </w:drawing>
      </w:r>
      <w:r w:rsidRPr="00C215C0">
        <w:rPr>
          <w:rFonts w:ascii="Times New Roman" w:hAnsi="Times New Roman"/>
          <w:sz w:val="24"/>
          <w:szCs w:val="24"/>
        </w:rPr>
        <w:t>BAML</w:t>
      </w:r>
    </w:p>
    <w:p w:rsidR="006F396B" w:rsidRPr="00E70487" w:rsidRDefault="006F396B" w:rsidP="006F396B">
      <w:pPr>
        <w:pStyle w:val="NormalWeb"/>
        <w:shd w:val="clear" w:color="auto" w:fill="FFFFFF"/>
        <w:spacing w:before="0" w:beforeAutospacing="0" w:after="0" w:afterAutospacing="0"/>
        <w:jc w:val="both"/>
        <w:textAlignment w:val="baseline"/>
        <w:rPr>
          <w:color w:val="FF0000"/>
          <w:u w:val="single"/>
        </w:rPr>
      </w:pPr>
      <w:r w:rsidRPr="00E70487">
        <w:rPr>
          <w:color w:val="FF0000"/>
          <w:u w:val="single"/>
        </w:rPr>
        <w:t>Estas ideas ya las había expresado públicamente Elon Musk, quien subrayaba que, dadas las capacidades actuales para crear</w:t>
      </w:r>
      <w:r w:rsidRPr="00E70487">
        <w:rPr>
          <w:rStyle w:val="apple-converted-space"/>
          <w:color w:val="FF0000"/>
        </w:rPr>
        <w:t> </w:t>
      </w:r>
      <w:r w:rsidRPr="00E70487">
        <w:rPr>
          <w:bCs/>
          <w:color w:val="FF0000"/>
          <w:u w:val="single"/>
          <w:bdr w:val="none" w:sz="0" w:space="0" w:color="auto" w:frame="1"/>
        </w:rPr>
        <w:t>simulaciones hiperrealistas</w:t>
      </w:r>
      <w:r w:rsidRPr="00E70487">
        <w:rPr>
          <w:color w:val="FF0000"/>
          <w:u w:val="single"/>
        </w:rPr>
        <w:t xml:space="preserve">, si seguíamos avanzando por ese camino, llegaríamos a hacerlas tan perfectas que serían indistinguibles de la realidad, por lo que era resultaba lógico que dentro de unos años se tuviera la potencia de crear algo tan real (o más) como la realidad misma. Y una vez que se poseía esa capacidad era simple cuestión de tiempo que se pusiera en práctica. Por lo tanto, no nos queda más opción que tomar conciencia de que nuestra </w:t>
      </w:r>
      <w:hyperlink r:id="rId124" w:anchor="0" w:tgtFrame="_self" w:history="1">
        <w:r w:rsidRPr="00E70487">
          <w:rPr>
            <w:rStyle w:val="Hipervnculo"/>
            <w:rFonts w:eastAsia="Calibri"/>
            <w:bCs/>
            <w:color w:val="FF0000"/>
          </w:rPr>
          <w:t>naturaleza</w:t>
        </w:r>
      </w:hyperlink>
      <w:r w:rsidRPr="00E70487">
        <w:rPr>
          <w:rStyle w:val="apple-converted-space"/>
          <w:color w:val="FF0000"/>
        </w:rPr>
        <w:t> </w:t>
      </w:r>
      <w:r w:rsidRPr="00E70487">
        <w:rPr>
          <w:color w:val="FF0000"/>
          <w:u w:val="single"/>
        </w:rPr>
        <w:t>como seres humanos es muy distinta de lo que creíamos.</w:t>
      </w:r>
    </w:p>
    <w:p w:rsidR="006F396B" w:rsidRPr="00E70487" w:rsidRDefault="006F396B" w:rsidP="006F396B">
      <w:pPr>
        <w:pStyle w:val="NormalWeb"/>
        <w:shd w:val="clear" w:color="auto" w:fill="FFFFFF"/>
        <w:spacing w:before="0" w:beforeAutospacing="0" w:after="0" w:afterAutospacing="0"/>
        <w:jc w:val="both"/>
        <w:textAlignment w:val="baseline"/>
      </w:pPr>
    </w:p>
    <w:p w:rsidR="006F396B" w:rsidRPr="00E70487" w:rsidRDefault="006F396B" w:rsidP="006F396B">
      <w:pPr>
        <w:pStyle w:val="NormalWeb"/>
        <w:shd w:val="clear" w:color="auto" w:fill="FFFFFF"/>
        <w:spacing w:before="0" w:beforeAutospacing="0" w:after="0" w:afterAutospacing="0"/>
        <w:jc w:val="both"/>
        <w:textAlignment w:val="baseline"/>
      </w:pPr>
      <w:r w:rsidRPr="00E70487">
        <w:t>Lo que llama la atención es que sea ahora un banco de inversión quien recoja estas creencias, que forman parte de </w:t>
      </w:r>
      <w:r w:rsidRPr="00E70487">
        <w:rPr>
          <w:bCs/>
          <w:bdr w:val="none" w:sz="0" w:space="0" w:color="auto" w:frame="1"/>
        </w:rPr>
        <w:t xml:space="preserve">una suerte de nueva religión </w:t>
      </w:r>
      <w:r w:rsidRPr="00E70487">
        <w:t xml:space="preserve">en la que abandonamos los fundamentos </w:t>
      </w:r>
      <w:r w:rsidRPr="00E70487">
        <w:lastRenderedPageBreak/>
        <w:t>trascendentes del pasado, para sustituirlos por las promesas de la ciencia y de la técnica. El entorno de Silicon Valley, a través de muchos de sus innovadores, y en especial a través de la</w:t>
      </w:r>
      <w:r w:rsidRPr="00E70487">
        <w:rPr>
          <w:rStyle w:val="apple-converted-space"/>
        </w:rPr>
        <w:t> </w:t>
      </w:r>
      <w:hyperlink r:id="rId125" w:tgtFrame="_self" w:history="1">
        <w:r w:rsidRPr="00A9013B">
          <w:rPr>
            <w:rStyle w:val="Hipervnculo"/>
            <w:rFonts w:eastAsia="Calibri"/>
            <w:bCs/>
            <w:color w:val="auto"/>
            <w:u w:val="none"/>
          </w:rPr>
          <w:t>Singularity University</w:t>
        </w:r>
      </w:hyperlink>
      <w:r w:rsidRPr="00A9013B">
        <w:t>,</w:t>
      </w:r>
      <w:r w:rsidRPr="00E70487">
        <w:t xml:space="preserve"> asegura una serie de avances tan notables en los próximos años, como la inmortalidad para los seres humanos, que les hace muy parecidos a las antiguas religiones. Que la banca de inversión esté dando pábulo a estas teorías demuestra, entre otras cosas, la importancia</w:t>
      </w:r>
      <w:r>
        <w:t xml:space="preserve"> que están comenzando a cobrar.</w:t>
      </w:r>
    </w:p>
    <w:p w:rsidR="00976849" w:rsidRDefault="00976849" w:rsidP="006F396B">
      <w:pPr>
        <w:pStyle w:val="yiv0001042580msonormal"/>
        <w:shd w:val="clear" w:color="auto" w:fill="FFFFFF"/>
        <w:spacing w:before="0" w:beforeAutospacing="0" w:after="0" w:afterAutospacing="0"/>
        <w:jc w:val="both"/>
        <w:textAlignment w:val="baseline"/>
      </w:pPr>
    </w:p>
    <w:p w:rsidR="006F396B" w:rsidRDefault="006F396B" w:rsidP="006F396B">
      <w:pPr>
        <w:pStyle w:val="yiv0001042580msonormal"/>
        <w:shd w:val="clear" w:color="auto" w:fill="FFFFFF"/>
        <w:spacing w:before="0" w:beforeAutospacing="0" w:after="0" w:afterAutospacing="0"/>
        <w:jc w:val="both"/>
        <w:textAlignment w:val="baseline"/>
      </w:pPr>
      <w:r w:rsidRPr="00085FED">
        <w:t xml:space="preserve">- </w:t>
      </w:r>
      <w:r w:rsidRPr="00297F10">
        <w:rPr>
          <w:u w:val="single"/>
        </w:rPr>
        <w:t>El triunfo del hombre hueco</w:t>
      </w:r>
      <w:r w:rsidRPr="00297F10">
        <w:t xml:space="preserve"> (La Nación)</w:t>
      </w:r>
    </w:p>
    <w:p w:rsidR="006F396B" w:rsidRPr="00297F10" w:rsidRDefault="006F396B" w:rsidP="006F396B">
      <w:pPr>
        <w:pStyle w:val="yiv0001042580msonormal"/>
        <w:shd w:val="clear" w:color="auto" w:fill="FFFFFF"/>
        <w:spacing w:before="0" w:beforeAutospacing="0" w:after="0" w:afterAutospacing="0"/>
        <w:jc w:val="both"/>
        <w:textAlignment w:val="baseline"/>
        <w:rPr>
          <w:u w:val="single"/>
        </w:rPr>
      </w:pPr>
    </w:p>
    <w:p w:rsidR="006F396B" w:rsidRPr="00297F10" w:rsidRDefault="006F396B" w:rsidP="006F396B">
      <w:pPr>
        <w:pStyle w:val="yiv0001042580msonormal"/>
        <w:shd w:val="clear" w:color="auto" w:fill="FFFFFF"/>
        <w:spacing w:before="0" w:beforeAutospacing="0" w:after="0" w:afterAutospacing="0"/>
        <w:jc w:val="both"/>
        <w:textAlignment w:val="baseline"/>
      </w:pPr>
      <w:r w:rsidRPr="00297F10">
        <w:t>(</w:t>
      </w:r>
      <w:r w:rsidRPr="00A9013B">
        <w:t xml:space="preserve">Por </w:t>
      </w:r>
      <w:hyperlink r:id="rId126" w:tgtFrame="_blank" w:history="1">
        <w:r w:rsidRPr="00A9013B">
          <w:rPr>
            <w:rStyle w:val="Hipervnculo"/>
            <w:rFonts w:eastAsiaTheme="majorEastAsia"/>
            <w:iCs/>
            <w:color w:val="auto"/>
            <w:u w:val="none"/>
          </w:rPr>
          <w:t>Eduardo Fidanza</w:t>
        </w:r>
      </w:hyperlink>
      <w:r w:rsidRPr="00297F10">
        <w:t>)</w:t>
      </w:r>
    </w:p>
    <w:p w:rsidR="006F396B" w:rsidRPr="00297F10" w:rsidRDefault="006F396B" w:rsidP="006F396B">
      <w:pPr>
        <w:pStyle w:val="yiv0001042580msonormal"/>
        <w:shd w:val="clear" w:color="auto" w:fill="FFFFFF"/>
        <w:spacing w:before="0" w:beforeAutospacing="0" w:after="0" w:afterAutospacing="0"/>
        <w:jc w:val="both"/>
        <w:textAlignment w:val="baseline"/>
      </w:pPr>
      <w:r w:rsidRPr="00297F10">
        <w:t> </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t xml:space="preserve">Y finalmente, contra la </w:t>
      </w:r>
      <w:r>
        <w:t>mayoría de los pronósticos, la “política de la ira”</w:t>
      </w:r>
      <w:r w:rsidRPr="00297F10">
        <w:t>, de la que se habló la semana pasada en esta columna, se impuso en las elecciones norteamericanas. Como lo interpretó el periodismo, fue la rebelión de las clases media y trabajadora disgustadas con el establishment, que las marginó del bienestar y la esperanza en el futuro. Avala esta descripción un dato clave: a pesar de los millones de puestos de trabajo creados durante la administración Obama, el ingreso medio de las familias americanas permanece estancado desde principios de siglo. Creció el PBI, pero ese incremento no se derramó sobre la mayoría. La incertidumbre material y el miedo a empeorar la inclinaron por un </w:t>
      </w:r>
      <w:r w:rsidRPr="00297F10">
        <w:rPr>
          <w:i/>
          <w:iCs/>
        </w:rPr>
        <w:t>outsider</w:t>
      </w:r>
      <w:r w:rsidRPr="00297F10">
        <w:t>, desechando su falta de antecedentes y las reservas sobre su moralidad. Pero más allá de la angustia económica de los norteamericanos y de las alternativas de la campaña -Clinton no fue una buena candidata-, el triunfo de Trump es el síntoma de una mutación más profunda, que anuncia una nueva época de la historia mundial.</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t>Sin agotar el tema, podría argumentarse que al menos tres factores convergen en este cambio, cuya rostro trágico es la desigualdad. Ellos son: la desnaturalización del sistema democrático, la globalización económica y el efecto de la revolución tecnológica sobre el empleo. La pérdida de sustancia democrática no es un fenómeno nuevo. Consiste en la transformación de las democracias en plutocracias, es decir, en gobiernos conformados por élites que concentran el poder y deciden sobre el destino de los ciudadanos, devenidos súbditos de una dominación invisible.</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t>Las transacciones entre las aristocracias definen las políticas públicas, debilitan los controles republicanos, reparten las oportunidades entre pocos, facilitan la corrupción. El retrato de las élites norteamericanas trazado por Wright Mills a mediados del siglo pasado resulta ejemplar de estos fenómenos. Y más cerca, </w:t>
      </w:r>
      <w:r w:rsidRPr="00297F10">
        <w:rPr>
          <w:i/>
          <w:iCs/>
        </w:rPr>
        <w:t>Democracia S.A.,</w:t>
      </w:r>
      <w:r w:rsidRPr="00297F10">
        <w:t> de Sheldon Wolin, los muestra en toda su crudeza contemporánea. Hillary Clinton, tal vez a su pesar, terminó representando a esa democracia desencantada, que tampoco pudo transformar Obama.</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t>El balance de la globalización arroja más pérdidas que ganancias, considerando los ingresos de las familias, que en buena medida explican las razones del voto. La globalización está impulsando la inequidad no tanto entre las naciones, sino entre los trabajadores al interior de ellas, con incidencia particular en los países ricos como Estados Unidos y Gran Bretaña. El economista Branko Milanovic explica que la especialización en exportaciones sofisticadas aumenta la brecha entre los salarios de los trabajadores calificados y los no calificados. Y las importaciones con poco valor agregado, junto a la tercerización, también reducen los sueldos o aumentan el desempleo de los asalariados con menos preparación. En procesos como éstos deben encontrarse parte de las razones de Trump y sus votantes. Para esta gente, abrirse al mundo significa perder, no ganar e integrarse.</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lastRenderedPageBreak/>
        <w:t>La revolución tecnológica es la frutilla del postre. A principios de este año, un informe del World Economic Forum (WEF) estimó que debido a los avances en la genética, la digitalización, la inteligencia artificial y la impresión en 3D, se perderán a corto plazo 5 millones de puestos de trabajo. Est</w:t>
      </w:r>
      <w:r>
        <w:t>e proceso, al que el WEF llama “</w:t>
      </w:r>
      <w:r w:rsidRPr="00297F10">
        <w:t>cuar</w:t>
      </w:r>
      <w:r>
        <w:t>ta revolución industrial”</w:t>
      </w:r>
      <w:r w:rsidRPr="00297F10">
        <w:t>, llevó al economista principal del Banco de Inglaterra, Andy</w:t>
      </w:r>
      <w:r>
        <w:t xml:space="preserve"> Haldane, a advertir que habrá “</w:t>
      </w:r>
      <w:r w:rsidRPr="00297F10">
        <w:t xml:space="preserve">grandes perturbaciones no solamente en los modelos empresariales, sino también en el mercado laboral </w:t>
      </w:r>
      <w:r>
        <w:t>durante los próximos cinco años”</w:t>
      </w:r>
      <w:r w:rsidRPr="00297F10">
        <w:t>. La cuestión es alarmante porque según Erik Brynjolfsson y Andrew McAfee, la evolución tecnológica ha tomado velocidad exponencial en la etapa actual, que ellos bau</w:t>
      </w:r>
      <w:r>
        <w:t>tizaron, con gran suceso, como “La segunda era de las máquinas”</w:t>
      </w:r>
      <w:r w:rsidRPr="00297F10">
        <w:t>. Las capas medias y bajas de la población, con educación insuficiente para adaptarse a la transformación, temen ser reemplazadas por robots. En el imaginario popular, Trump las defenderá de ellos.</w:t>
      </w:r>
    </w:p>
    <w:p w:rsidR="006F396B" w:rsidRPr="00297F10" w:rsidRDefault="006F396B" w:rsidP="006F396B">
      <w:pPr>
        <w:pStyle w:val="yiv0001042580msonormal"/>
        <w:shd w:val="clear" w:color="auto" w:fill="FFFFFF"/>
        <w:spacing w:before="0" w:beforeAutospacing="0" w:after="250" w:afterAutospacing="0"/>
        <w:jc w:val="both"/>
        <w:textAlignment w:val="baseline"/>
      </w:pPr>
      <w:r w:rsidRPr="00297F10">
        <w:t>Hasta aquí las razones que podrían explicar el ascenso del magnate neoyorquino. Pero él también significa otra cosa: la pérdida de estilo, el abandono de una ética y una estética asociada -acaso idealmente- a la democracia liberal y al capitalismo productivo. Para los intelectuales tributarios de esa tradición, los liberals, Trump implica una tragedia, como lo expresó con frustración un editorial de The New Yorker esta semana. El editor, sin pied</w:t>
      </w:r>
      <w:r>
        <w:t>ad, llama al presidente electo “un hombre hueco”</w:t>
      </w:r>
      <w:r w:rsidRPr="00297F10">
        <w:t xml:space="preserve"> (a hollow man), codicioso, mendaz y fanático. Es paradójico: recurre a la misma expresión usada por T. S. Eliot para titular su célebre poema, que es una metá</w:t>
      </w:r>
      <w:r>
        <w:t>fora del hombre contemporáneo: “</w:t>
      </w:r>
      <w:r w:rsidRPr="00297F10">
        <w:t>Somos los hombres huecos/ Los hombres rellenos de aserrín/ Que se apoyan unos contra otros/</w:t>
      </w:r>
      <w:r>
        <w:t xml:space="preserve"> Con las cabezas llenas de paja”</w:t>
      </w:r>
      <w:r w:rsidRPr="00297F10">
        <w:t>.</w:t>
      </w:r>
    </w:p>
    <w:p w:rsidR="006F396B" w:rsidRDefault="006F396B" w:rsidP="006F396B">
      <w:pPr>
        <w:pStyle w:val="yiv0001042580msonormal"/>
        <w:shd w:val="clear" w:color="auto" w:fill="FFFFFF"/>
        <w:spacing w:before="0" w:beforeAutospacing="0" w:after="0" w:afterAutospacing="0"/>
        <w:jc w:val="both"/>
        <w:textAlignment w:val="baseline"/>
      </w:pPr>
      <w:r w:rsidRPr="00297F10">
        <w:t>Tal vez no haya que dramatizar. La burocracia norteamericana racionalizará los excesos de Trump, sin reparar en si se expresa a sí mismo o representa al hombre actual. Mientras tanto, los progresistas, en lugar de gemir, podrían preguntarse qué hicieron para evitar que llegara a la cima. Las principales razones de su éxito tienen que ver con la injusticia.</w:t>
      </w:r>
    </w:p>
    <w:p w:rsidR="006F396B" w:rsidRDefault="006F396B" w:rsidP="006F396B">
      <w:pPr>
        <w:pStyle w:val="yiv0001042580msonormal"/>
        <w:shd w:val="clear" w:color="auto" w:fill="FFFFFF"/>
        <w:spacing w:before="0" w:beforeAutospacing="0" w:after="0" w:afterAutospacing="0"/>
        <w:jc w:val="both"/>
        <w:textAlignment w:val="baseline"/>
      </w:pPr>
    </w:p>
    <w:p w:rsidR="006F396B" w:rsidRPr="00F150BE" w:rsidRDefault="006F396B" w:rsidP="006F396B">
      <w:pPr>
        <w:pStyle w:val="Ttulo2"/>
        <w:spacing w:before="150" w:after="150"/>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F150BE">
        <w:rPr>
          <w:rFonts w:ascii="Times New Roman" w:hAnsi="Times New Roman" w:cs="Times New Roman"/>
          <w:b w:val="0"/>
          <w:color w:val="auto"/>
          <w:sz w:val="24"/>
          <w:szCs w:val="24"/>
          <w:u w:val="single"/>
        </w:rPr>
        <w:t>Causas del rechazo a la globalización: más allá de la desigualdad y la xenofobia</w:t>
      </w:r>
      <w:r w:rsidRPr="00F150BE">
        <w:rPr>
          <w:rFonts w:ascii="Times New Roman" w:hAnsi="Times New Roman" w:cs="Times New Roman"/>
          <w:b w:val="0"/>
          <w:color w:val="auto"/>
          <w:sz w:val="24"/>
          <w:szCs w:val="24"/>
        </w:rPr>
        <w:t xml:space="preserve"> (Real Instituto Elcano - ARI 81/2016 - </w:t>
      </w:r>
      <w:r w:rsidRPr="005C4DE1">
        <w:rPr>
          <w:rFonts w:ascii="Times New Roman" w:hAnsi="Times New Roman" w:cs="Times New Roman"/>
          <w:color w:val="auto"/>
          <w:sz w:val="24"/>
          <w:szCs w:val="24"/>
        </w:rPr>
        <w:t>22/11/2016</w:t>
      </w:r>
      <w:r w:rsidRPr="00F150BE">
        <w:rPr>
          <w:rFonts w:ascii="Times New Roman" w:hAnsi="Times New Roman" w:cs="Times New Roman"/>
          <w:b w:val="0"/>
          <w:color w:val="auto"/>
          <w:sz w:val="24"/>
          <w:szCs w:val="24"/>
        </w:rPr>
        <w:t>)</w:t>
      </w:r>
    </w:p>
    <w:p w:rsidR="006F396B" w:rsidRPr="00F150BE" w:rsidRDefault="006F396B" w:rsidP="006F396B">
      <w:pPr>
        <w:pStyle w:val="Ttulo2"/>
        <w:spacing w:before="150" w:after="150"/>
        <w:jc w:val="both"/>
        <w:rPr>
          <w:rFonts w:ascii="Times New Roman" w:hAnsi="Times New Roman" w:cs="Times New Roman"/>
          <w:b w:val="0"/>
          <w:color w:val="auto"/>
          <w:sz w:val="24"/>
          <w:szCs w:val="24"/>
        </w:rPr>
      </w:pPr>
      <w:r w:rsidRPr="00F150BE">
        <w:rPr>
          <w:rFonts w:ascii="Times New Roman" w:hAnsi="Times New Roman" w:cs="Times New Roman"/>
          <w:b w:val="0"/>
          <w:color w:val="auto"/>
          <w:sz w:val="24"/>
          <w:szCs w:val="24"/>
        </w:rPr>
        <w:t>(Por Miguel Otero Iglesias y Federico Steinberg) </w:t>
      </w:r>
    </w:p>
    <w:p w:rsidR="006F396B" w:rsidRPr="00F150BE" w:rsidRDefault="006F396B" w:rsidP="006F396B">
      <w:pPr>
        <w:pStyle w:val="Ttulo2"/>
        <w:spacing w:after="150"/>
        <w:jc w:val="both"/>
        <w:rPr>
          <w:rFonts w:ascii="Times New Roman" w:hAnsi="Times New Roman" w:cs="Times New Roman"/>
          <w:color w:val="auto"/>
          <w:sz w:val="24"/>
          <w:szCs w:val="24"/>
        </w:rPr>
      </w:pPr>
      <w:r w:rsidRPr="00F150BE">
        <w:rPr>
          <w:rFonts w:ascii="Times New Roman" w:hAnsi="Times New Roman" w:cs="Times New Roman"/>
          <w:color w:val="auto"/>
          <w:sz w:val="24"/>
          <w:szCs w:val="24"/>
        </w:rPr>
        <w:t>Tema</w:t>
      </w:r>
    </w:p>
    <w:p w:rsidR="006F396B" w:rsidRPr="00F150BE" w:rsidRDefault="006F396B" w:rsidP="006F396B">
      <w:pPr>
        <w:pStyle w:val="NormalWeb"/>
        <w:spacing w:before="0" w:beforeAutospacing="0" w:after="150" w:afterAutospacing="0"/>
        <w:jc w:val="both"/>
        <w:rPr>
          <w:color w:val="FF0000"/>
        </w:rPr>
      </w:pPr>
      <w:r w:rsidRPr="00F150BE">
        <w:rPr>
          <w:color w:val="FF0000"/>
        </w:rPr>
        <w:t>Los autores analizan las razones que explican el creciente descontento con la globalización y el establishment liberal en las democracias avanzadas.</w:t>
      </w:r>
    </w:p>
    <w:p w:rsidR="006F396B" w:rsidRPr="00F150BE" w:rsidRDefault="006F396B" w:rsidP="006F396B">
      <w:pPr>
        <w:pStyle w:val="Ttulo2"/>
        <w:spacing w:before="288" w:after="150"/>
        <w:jc w:val="both"/>
        <w:rPr>
          <w:rFonts w:ascii="Times New Roman" w:hAnsi="Times New Roman" w:cs="Times New Roman"/>
          <w:color w:val="auto"/>
          <w:sz w:val="24"/>
          <w:szCs w:val="24"/>
        </w:rPr>
      </w:pPr>
      <w:r w:rsidRPr="00F150BE">
        <w:rPr>
          <w:rFonts w:ascii="Times New Roman" w:hAnsi="Times New Roman" w:cs="Times New Roman"/>
          <w:color w:val="auto"/>
          <w:sz w:val="24"/>
          <w:szCs w:val="24"/>
        </w:rPr>
        <w:t>Resumen</w:t>
      </w:r>
    </w:p>
    <w:p w:rsidR="006F396B" w:rsidRPr="008666C9" w:rsidRDefault="006F396B" w:rsidP="006F396B">
      <w:pPr>
        <w:pStyle w:val="NormalWeb"/>
        <w:spacing w:before="0" w:beforeAutospacing="0" w:after="150" w:afterAutospacing="0"/>
        <w:jc w:val="both"/>
        <w:rPr>
          <w:u w:val="single"/>
        </w:rPr>
      </w:pPr>
      <w:r w:rsidRPr="008666C9">
        <w:rPr>
          <w:color w:val="FF0000"/>
          <w:u w:val="single"/>
        </w:rPr>
        <w:t>En este trabajo planteamos cinco hipótesis que explican el apoyo a partidos y movimientos anti-</w:t>
      </w:r>
      <w:r w:rsidRPr="008666C9">
        <w:rPr>
          <w:rStyle w:val="nfasis"/>
          <w:color w:val="FF0000"/>
          <w:u w:val="single"/>
        </w:rPr>
        <w:t>establishment</w:t>
      </w:r>
      <w:r w:rsidRPr="008666C9">
        <w:rPr>
          <w:rStyle w:val="apple-converted-space"/>
          <w:rFonts w:eastAsia="Calibri"/>
          <w:color w:val="FF0000"/>
          <w:u w:val="single"/>
        </w:rPr>
        <w:t> </w:t>
      </w:r>
      <w:r w:rsidRPr="008666C9">
        <w:rPr>
          <w:color w:val="FF0000"/>
          <w:u w:val="single"/>
        </w:rPr>
        <w:t>y anti-globalización. A la percepción dominante de que el declive económico de las clases medias y la creciente xenofobia imperante en Occidente explican la victoria de Donald Trump en EEUU, el</w:t>
      </w:r>
      <w:r w:rsidRPr="008666C9">
        <w:rPr>
          <w:rStyle w:val="apple-converted-space"/>
          <w:rFonts w:eastAsia="Calibri"/>
          <w:color w:val="FF0000"/>
          <w:u w:val="single"/>
        </w:rPr>
        <w:t> </w:t>
      </w:r>
      <w:r w:rsidRPr="008666C9">
        <w:rPr>
          <w:rStyle w:val="nfasis"/>
          <w:color w:val="FF0000"/>
          <w:u w:val="single"/>
        </w:rPr>
        <w:t>Brexit</w:t>
      </w:r>
      <w:r w:rsidRPr="008666C9">
        <w:rPr>
          <w:rStyle w:val="apple-converted-space"/>
          <w:rFonts w:eastAsia="Calibri"/>
          <w:color w:val="FF0000"/>
          <w:u w:val="single"/>
        </w:rPr>
        <w:t> </w:t>
      </w:r>
      <w:r w:rsidRPr="008666C9">
        <w:rPr>
          <w:color w:val="FF0000"/>
          <w:u w:val="single"/>
        </w:rPr>
        <w:t>o el auge del Frente Nacional en Francia, ente otros, añadimos otras tres causas: la mala digestión que grandes capas de la población están haciendo del cambio tecnológico, la crisis del Estado del Bienestar y el creciente desencanto con la democracia representativa.</w:t>
      </w:r>
    </w:p>
    <w:p w:rsidR="006F396B" w:rsidRDefault="006F396B" w:rsidP="006F396B">
      <w:pPr>
        <w:pStyle w:val="yiv0001042580msonormal"/>
        <w:shd w:val="clear" w:color="auto" w:fill="FFFFFF"/>
        <w:spacing w:before="0" w:beforeAutospacing="0" w:after="0" w:afterAutospacing="0"/>
        <w:jc w:val="both"/>
        <w:textAlignment w:val="baseline"/>
      </w:pPr>
      <w:r>
        <w:t>(…)</w:t>
      </w:r>
    </w:p>
    <w:p w:rsidR="006F396B" w:rsidRPr="00F150BE" w:rsidRDefault="006F396B" w:rsidP="006F396B">
      <w:pPr>
        <w:pStyle w:val="Ttulo3"/>
        <w:spacing w:before="264" w:after="150"/>
        <w:jc w:val="both"/>
        <w:rPr>
          <w:rFonts w:ascii="Times New Roman" w:hAnsi="Times New Roman" w:cs="Times New Roman"/>
          <w:iCs/>
          <w:color w:val="auto"/>
          <w:sz w:val="24"/>
          <w:szCs w:val="24"/>
        </w:rPr>
      </w:pPr>
      <w:r w:rsidRPr="00F150BE">
        <w:rPr>
          <w:rFonts w:ascii="Times New Roman" w:hAnsi="Times New Roman" w:cs="Times New Roman"/>
          <w:iCs/>
          <w:color w:val="auto"/>
          <w:sz w:val="24"/>
          <w:szCs w:val="24"/>
        </w:rPr>
        <w:lastRenderedPageBreak/>
        <w:t>El impacto de las nuevas tecnologías</w:t>
      </w:r>
    </w:p>
    <w:p w:rsidR="006F396B" w:rsidRPr="00205A21" w:rsidRDefault="006F396B" w:rsidP="006F396B">
      <w:pPr>
        <w:pStyle w:val="NormalWeb"/>
        <w:spacing w:before="0" w:beforeAutospacing="0" w:after="150" w:afterAutospacing="0"/>
        <w:jc w:val="both"/>
      </w:pPr>
      <w:r w:rsidRPr="008666C9">
        <w:rPr>
          <w:u w:val="single"/>
        </w:rPr>
        <w:t>La robotización y la inteligencia artificial se presentan normalmente como grandes avances para nuestras sociedades. Aumentan la productividad y generan enormes oportunidades.</w:t>
      </w:r>
      <w:r w:rsidRPr="00205A21">
        <w:t xml:space="preserve"> El robot está presente en muchos sectores, desde la industria del automóvil y la aeronáutica hasta los astilleros. En el futuro conducirá por nosotros, cocinará y reparará averías en el hogar. El simple uso cotidiano del teléfono móvil ya nos ha liberado de muchos quebraderos de cabeza. Desde él, podemos chatear instantemente, realizar operaciones bancarias, ver un partido de fútbol o una película y saber cómo llegar lo más rápidamente posible a cualquier lugar. La llegada de Uber como sustituto del taxi convencional, así como otras aplicaciones, están transformando nuestra vida. </w:t>
      </w:r>
      <w:r w:rsidRPr="00F51E56">
        <w:rPr>
          <w:u w:val="single"/>
        </w:rPr>
        <w:t>Pero justamente este progreso, y lo rápido que avanza, asusta a mucha gente.</w:t>
      </w:r>
      <w:r w:rsidRPr="00205A21">
        <w:t xml:space="preserve"> En Nueva York el sindicato de conductores ya ha anunciado que va a luchar contra la implantación de coches sin conductor de Uber. Y el sector hotelero está inquieto ante el crecimiento de Airbnb.</w:t>
      </w:r>
    </w:p>
    <w:p w:rsidR="006F396B" w:rsidRDefault="006F396B" w:rsidP="006F396B">
      <w:pPr>
        <w:pStyle w:val="NormalWeb"/>
        <w:spacing w:before="0" w:beforeAutospacing="0" w:after="150" w:afterAutospacing="0"/>
        <w:jc w:val="both"/>
      </w:pPr>
      <w:r w:rsidRPr="00F51E56">
        <w:rPr>
          <w:color w:val="FF0000"/>
          <w:u w:val="single"/>
        </w:rPr>
        <w:t>La tecnología aumenta la productividad, pero también reduce empleo en el corto plazo, sobre todo el rutinario que no requiere de una alta cualificación. Esto lleva a muchos ciudadanos de clase obrera, pero también cada vez más de clase media, a mirar con desconfianza o incluso resistirse a la modernidad y los grandes cambios tecnológicos que promueve el orden liberal, como ya hiciera el movimiento ludita que abogaba por la destrucción de las máquinas durante la Revolución Industrial</w:t>
      </w:r>
      <w:r w:rsidRPr="00205A21">
        <w:t>. Los robots ya no sustituyen sólo a los empleados en las cadenas de montaje, poco a poco están desplazando también a los trabajadores administrativos como las secretarias, los empleados de banca, los contables e incluso los abogados y los asesores financieros (véase el Gráfico 2).</w:t>
      </w:r>
    </w:p>
    <w:p w:rsidR="006F396B" w:rsidRPr="00205A21" w:rsidRDefault="006F396B" w:rsidP="006F396B">
      <w:pPr>
        <w:pStyle w:val="NormalWeb"/>
        <w:spacing w:before="0" w:beforeAutospacing="0" w:after="150" w:afterAutospacing="0"/>
        <w:jc w:val="both"/>
      </w:pPr>
      <w:r w:rsidRPr="00F51E56">
        <w:rPr>
          <w:u w:val="single"/>
        </w:rPr>
        <w:t>Muchos</w:t>
      </w:r>
      <w:r w:rsidRPr="00F51E56">
        <w:rPr>
          <w:rStyle w:val="apple-converted-space"/>
          <w:rFonts w:eastAsia="Calibri"/>
          <w:u w:val="single"/>
        </w:rPr>
        <w:t> </w:t>
      </w:r>
      <w:r w:rsidRPr="00F51E56">
        <w:rPr>
          <w:rStyle w:val="nfasis"/>
          <w:u w:val="single"/>
        </w:rPr>
        <w:t>millen</w:t>
      </w:r>
      <w:r>
        <w:rPr>
          <w:rStyle w:val="nfasis"/>
          <w:u w:val="single"/>
        </w:rPr>
        <w:t>n</w:t>
      </w:r>
      <w:r w:rsidRPr="00F51E56">
        <w:rPr>
          <w:rStyle w:val="nfasis"/>
          <w:u w:val="single"/>
        </w:rPr>
        <w:t>ials</w:t>
      </w:r>
      <w:r w:rsidRPr="00F51E56">
        <w:rPr>
          <w:rStyle w:val="apple-converted-space"/>
          <w:rFonts w:eastAsia="Calibri"/>
          <w:u w:val="single"/>
        </w:rPr>
        <w:t> </w:t>
      </w:r>
      <w:r w:rsidRPr="00F51E56">
        <w:rPr>
          <w:u w:val="single"/>
        </w:rPr>
        <w:t>(nacidos entre 1980 y el 2000), por ejemplo, raramente van a la sucursal del banco y la gestión de la cartera de sus ahorros la hacen a través del logaritmo de un</w:t>
      </w:r>
      <w:r w:rsidRPr="00F51E56">
        <w:rPr>
          <w:rStyle w:val="apple-converted-space"/>
          <w:rFonts w:eastAsia="Calibri"/>
          <w:u w:val="single"/>
        </w:rPr>
        <w:t> </w:t>
      </w:r>
      <w:r w:rsidRPr="00F51E56">
        <w:rPr>
          <w:rStyle w:val="nfasis"/>
          <w:u w:val="single"/>
        </w:rPr>
        <w:t>robo-advisor</w:t>
      </w:r>
      <w:r w:rsidRPr="00F51E56">
        <w:rPr>
          <w:rStyle w:val="apple-converted-space"/>
          <w:rFonts w:eastAsia="Calibri"/>
          <w:u w:val="single"/>
        </w:rPr>
        <w:t> </w:t>
      </w:r>
      <w:r w:rsidRPr="00F51E56">
        <w:rPr>
          <w:u w:val="single"/>
        </w:rPr>
        <w:t>(es decir, a través de la pantalla del ordenador).</w:t>
      </w:r>
      <w:r w:rsidRPr="00205A21">
        <w:t xml:space="preserve"> Todo esto está creando una brecha tecnológica importante entre los profesionales más cualificados, que ven cómo sus ingresos suben y por lo tanto se encuentran cómodos en un mundo cada vez más competitivo, cosmopolita y globalizado, y los que no lo están. Esta división explica en parte por qué el medio rural haya votado a favor de Trump y el</w:t>
      </w:r>
      <w:r w:rsidRPr="00205A21">
        <w:rPr>
          <w:rStyle w:val="apple-converted-space"/>
          <w:rFonts w:eastAsia="Calibri"/>
        </w:rPr>
        <w:t> </w:t>
      </w:r>
      <w:r w:rsidRPr="00205A21">
        <w:rPr>
          <w:rStyle w:val="nfasis"/>
        </w:rPr>
        <w:t>Brexit</w:t>
      </w:r>
      <w:r w:rsidRPr="00205A21">
        <w:rPr>
          <w:rStyle w:val="apple-converted-space"/>
          <w:rFonts w:eastAsia="Calibri"/>
        </w:rPr>
        <w:t> </w:t>
      </w:r>
      <w:r w:rsidRPr="00205A21">
        <w:t>mientras que las grandes ciudades se hayan decantado por Hillary Clinton y la pertenencia del Reino Unido a la UE.</w:t>
      </w:r>
    </w:p>
    <w:p w:rsidR="006F396B" w:rsidRDefault="006F396B" w:rsidP="006F396B">
      <w:pPr>
        <w:pStyle w:val="NormalWeb"/>
        <w:spacing w:before="0" w:beforeAutospacing="0" w:after="150" w:afterAutospacing="0"/>
        <w:jc w:val="both"/>
        <w:rPr>
          <w:color w:val="FF0000"/>
          <w:u w:val="single"/>
        </w:rPr>
      </w:pPr>
      <w:r w:rsidRPr="00F51E56">
        <w:rPr>
          <w:color w:val="FF0000"/>
          <w:u w:val="single"/>
        </w:rPr>
        <w:t>En este caso, el temor que se expresa en el voto de protesta no refleja tanto un rechazo a los empleos perdidos, sino el miedo a perder los empleos del futuro o a entrar en la categoría de los trabajadores pobres. Millones de votantes poco cualificados o del mundo rural sienten que el Estado no se preocupa suficientemente de ayudarles a subirse al tren de la modernidad. Cada vez hay una brecha formativa mayor. Los que se pueden permitir invertir en una educación que los prepare para el siglo XXI, tienen todas las de ganar. Quienes no puedan, tendrán cada vez más dificultades para encontrar trabajo y se quedarán en la cuneta, incluso si tienen un título universitario. Esto crea una enorme frustración y podría explicar el voto anti-sistema.</w:t>
      </w:r>
    </w:p>
    <w:p w:rsidR="006F396B" w:rsidRPr="00205A21" w:rsidRDefault="006F396B" w:rsidP="006F396B">
      <w:pPr>
        <w:pStyle w:val="NormalWeb"/>
        <w:spacing w:before="0" w:beforeAutospacing="0" w:after="150" w:afterAutospacing="0"/>
        <w:jc w:val="both"/>
      </w:pPr>
    </w:p>
    <w:p w:rsidR="006F396B" w:rsidRPr="00205A21" w:rsidRDefault="006F396B" w:rsidP="006F396B">
      <w:pPr>
        <w:pStyle w:val="NormalWeb"/>
        <w:spacing w:before="0" w:beforeAutospacing="0" w:after="150" w:afterAutospacing="0"/>
        <w:jc w:val="both"/>
      </w:pPr>
      <w:r w:rsidRPr="00205A21">
        <w:rPr>
          <w:noProof/>
        </w:rPr>
        <w:lastRenderedPageBreak/>
        <w:drawing>
          <wp:inline distT="0" distB="0" distL="0" distR="0" wp14:anchorId="3ACA3816" wp14:editId="7AD680E6">
            <wp:extent cx="5645150" cy="6413500"/>
            <wp:effectExtent l="0" t="0" r="0" b="6350"/>
            <wp:docPr id="2" name="Imagen 2" descr="Grafico 2. Profesiones amenazadas por la automatización (probabilidad 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 2. Profesiones amenazadas por la automatización (probabilidad en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645150" cy="6413500"/>
                    </a:xfrm>
                    <a:prstGeom prst="rect">
                      <a:avLst/>
                    </a:prstGeom>
                    <a:noFill/>
                    <a:ln>
                      <a:noFill/>
                    </a:ln>
                  </pic:spPr>
                </pic:pic>
              </a:graphicData>
            </a:graphic>
          </wp:inline>
        </w:drawing>
      </w:r>
    </w:p>
    <w:p w:rsidR="006F396B" w:rsidRDefault="006F396B" w:rsidP="006F396B">
      <w:pPr>
        <w:pStyle w:val="NormalWeb"/>
        <w:spacing w:before="0" w:beforeAutospacing="0" w:after="150" w:afterAutospacing="0"/>
        <w:jc w:val="both"/>
      </w:pPr>
      <w:r w:rsidRPr="00060931">
        <w:t xml:space="preserve"> (…)</w:t>
      </w:r>
    </w:p>
    <w:p w:rsidR="006F396B" w:rsidRPr="006A5E3A" w:rsidRDefault="006F396B" w:rsidP="006F396B">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6A5E3A">
        <w:rPr>
          <w:rFonts w:ascii="Times New Roman" w:eastAsia="Times New Roman" w:hAnsi="Times New Roman"/>
          <w:sz w:val="24"/>
          <w:szCs w:val="24"/>
          <w:u w:val="single"/>
        </w:rPr>
        <w:t>La innovación no se traduce en una mayor productividad en la economía</w:t>
      </w:r>
      <w:r>
        <w:rPr>
          <w:rFonts w:ascii="Times New Roman" w:eastAsia="Times New Roman" w:hAnsi="Times New Roman"/>
          <w:sz w:val="24"/>
          <w:szCs w:val="24"/>
        </w:rPr>
        <w:t xml:space="preserve"> (The Wall Street Journal - </w:t>
      </w:r>
      <w:r w:rsidRPr="006A5E3A">
        <w:rPr>
          <w:rFonts w:ascii="Times New Roman" w:eastAsia="Times New Roman" w:hAnsi="Times New Roman"/>
          <w:b/>
          <w:sz w:val="24"/>
          <w:szCs w:val="24"/>
        </w:rPr>
        <w:t>12/12/16</w:t>
      </w:r>
      <w:r>
        <w:rPr>
          <w:rFonts w:ascii="Times New Roman" w:eastAsia="Times New Roman" w:hAnsi="Times New Roman"/>
          <w:sz w:val="24"/>
          <w:szCs w:val="24"/>
        </w:rPr>
        <w:t>)</w:t>
      </w:r>
    </w:p>
    <w:p w:rsidR="006F396B" w:rsidRPr="00CE32AF" w:rsidRDefault="006F396B" w:rsidP="006F396B">
      <w:pPr>
        <w:spacing w:line="240" w:lineRule="auto"/>
        <w:jc w:val="both"/>
        <w:textAlignment w:val="baseline"/>
        <w:rPr>
          <w:rFonts w:ascii="Times New Roman" w:eastAsia="Times New Roman" w:hAnsi="Times New Roman"/>
          <w:color w:val="FF0000"/>
          <w:sz w:val="24"/>
          <w:szCs w:val="24"/>
        </w:rPr>
      </w:pPr>
      <w:r w:rsidRPr="00CE32AF">
        <w:rPr>
          <w:rFonts w:ascii="Times New Roman" w:eastAsia="Times New Roman" w:hAnsi="Times New Roman"/>
          <w:color w:val="FF0000"/>
          <w:sz w:val="24"/>
          <w:szCs w:val="24"/>
        </w:rPr>
        <w:t>El mayor problema de la economía es la falta de grandes ideas</w:t>
      </w:r>
    </w:p>
    <w:p w:rsidR="006F396B" w:rsidRPr="005A6D65" w:rsidRDefault="006F396B" w:rsidP="006F396B">
      <w:pPr>
        <w:shd w:val="clear" w:color="auto" w:fill="FFFFFF"/>
        <w:spacing w:line="240" w:lineRule="auto"/>
        <w:jc w:val="both"/>
        <w:textAlignment w:val="baseline"/>
        <w:rPr>
          <w:rFonts w:ascii="Times New Roman" w:hAnsi="Times New Roman"/>
          <w:sz w:val="24"/>
          <w:szCs w:val="24"/>
        </w:rPr>
      </w:pPr>
      <w:r w:rsidRPr="005A6D65">
        <w:rPr>
          <w:rFonts w:ascii="Times New Roman" w:hAnsi="Times New Roman"/>
          <w:sz w:val="24"/>
          <w:szCs w:val="24"/>
          <w:bdr w:val="none" w:sz="0" w:space="0" w:color="auto" w:frame="1"/>
        </w:rPr>
        <w:t>(Por Greg Ip)</w:t>
      </w:r>
      <w:r w:rsidRPr="005A6D65">
        <w:rPr>
          <w:rStyle w:val="apple-converted-space"/>
          <w:rFonts w:ascii="Times New Roman" w:hAnsi="Times New Roman"/>
          <w:sz w:val="24"/>
          <w:szCs w:val="24"/>
        </w:rPr>
        <w:t> </w:t>
      </w:r>
    </w:p>
    <w:p w:rsidR="006F396B" w:rsidRPr="00CE32AF"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Todo parece indicar que estamos en una era dorada de la innovación</w:t>
      </w:r>
      <w:r w:rsidRPr="006A5E3A">
        <w:t xml:space="preserve">. Todos los meses vemos adelantos en ámbitos como inteligencia artificial, terapia genética, robótica y aplicaciones de software. </w:t>
      </w:r>
      <w:r w:rsidRPr="00CE32AF">
        <w:rPr>
          <w:u w:val="single"/>
        </w:rPr>
        <w:t>La investigación y desarrollo como porcentaje del Producto Interno Bruto está en el nivel más alto de la historia y en Estados Unidos, al menos, nunca habían existido tantos científicos e ingenieros como en la actualidad.</w:t>
      </w:r>
    </w:p>
    <w:p w:rsidR="006F396B" w:rsidRPr="00CE32AF" w:rsidRDefault="006F396B" w:rsidP="006F396B">
      <w:pPr>
        <w:pStyle w:val="NormalWeb"/>
        <w:shd w:val="clear" w:color="auto" w:fill="FFFFFF"/>
        <w:spacing w:before="0" w:beforeAutospacing="0" w:after="270" w:afterAutospacing="0"/>
        <w:jc w:val="both"/>
        <w:textAlignment w:val="baseline"/>
        <w:rPr>
          <w:color w:val="FF0000"/>
          <w:u w:val="single"/>
        </w:rPr>
      </w:pPr>
      <w:r w:rsidRPr="00CE32AF">
        <w:rPr>
          <w:color w:val="FF0000"/>
          <w:u w:val="single"/>
        </w:rPr>
        <w:lastRenderedPageBreak/>
        <w:t>El problema es que nada de esto ha producido avances significativos en el estándar de vida de los estadounidenses.</w:t>
      </w:r>
    </w:p>
    <w:p w:rsidR="006F396B" w:rsidRPr="006A5E3A" w:rsidRDefault="006F396B" w:rsidP="006F396B">
      <w:pPr>
        <w:pStyle w:val="NormalWeb"/>
        <w:shd w:val="clear" w:color="auto" w:fill="FFFFFF"/>
        <w:spacing w:before="0" w:beforeAutospacing="0" w:after="270" w:afterAutospacing="0"/>
        <w:jc w:val="both"/>
        <w:textAlignment w:val="baseline"/>
      </w:pPr>
      <w:r w:rsidRPr="006A5E3A">
        <w:t>Las economías se expanden al proveer más capital a una creciente fuerza laboral, como maquinaria, software y edificios, que luego combinan ese capital y esa mano de obra de manera más creativa. Este último elemento, que los economistas denominan “productividad total de los factores” captura el aporte de la i</w:t>
      </w:r>
      <w:r>
        <w:t>nnovación. Su crecimiento en EEUU</w:t>
      </w:r>
      <w:r w:rsidRPr="006A5E3A">
        <w:t xml:space="preserve"> alcanzó su punto máximo de 3,4% en los años 50, cuando adelantos previos como la electricidad, la aviación y los antibióticos tuvieron su mayor impacto. A partir de ahí ha caído paulatinamente y el promedio de la década actual es un patético 0,5%.</w:t>
      </w:r>
    </w:p>
    <w:p w:rsidR="006F396B" w:rsidRPr="00CE32AF" w:rsidRDefault="006F396B" w:rsidP="006F396B">
      <w:pPr>
        <w:pStyle w:val="NormalWeb"/>
        <w:shd w:val="clear" w:color="auto" w:fill="FFFFFF"/>
        <w:spacing w:before="0" w:beforeAutospacing="0" w:after="270" w:afterAutospacing="0"/>
        <w:jc w:val="both"/>
        <w:textAlignment w:val="baseline"/>
        <w:rPr>
          <w:color w:val="FF0000"/>
          <w:u w:val="single"/>
        </w:rPr>
      </w:pPr>
      <w:r w:rsidRPr="00CE32AF">
        <w:rPr>
          <w:color w:val="FF0000"/>
          <w:u w:val="single"/>
        </w:rPr>
        <w:t>Al margen de la tecnología personal, las mejoras en la vida cotidiana han sido incrementales, no revolucionarias. Las casas, los electrodomésticos y los autos son muy semejantes a los de hace una generación. Los aviones no vuelan más rápido que en los años 60 y de los 20 medicamen</w:t>
      </w:r>
      <w:r>
        <w:rPr>
          <w:color w:val="FF0000"/>
          <w:u w:val="single"/>
        </w:rPr>
        <w:t>tos más recetados en EEUU</w:t>
      </w:r>
      <w:r w:rsidRPr="00CE32AF">
        <w:rPr>
          <w:color w:val="FF0000"/>
          <w:u w:val="single"/>
        </w:rPr>
        <w:t xml:space="preserve"> ninguno llegó al mercado en los últimos 10 años.</w:t>
      </w:r>
    </w:p>
    <w:p w:rsidR="006F396B" w:rsidRDefault="006F396B" w:rsidP="006F396B">
      <w:pPr>
        <w:pStyle w:val="NormalWeb"/>
        <w:shd w:val="clear" w:color="auto" w:fill="FFFFFF"/>
        <w:spacing w:before="0" w:beforeAutospacing="0" w:after="270" w:afterAutospacing="0"/>
        <w:jc w:val="both"/>
        <w:textAlignment w:val="baseline"/>
        <w:rPr>
          <w:color w:val="FF0000"/>
          <w:u w:val="single"/>
        </w:rPr>
      </w:pPr>
      <w:r w:rsidRPr="00CE32AF">
        <w:rPr>
          <w:color w:val="FF0000"/>
          <w:u w:val="single"/>
        </w:rPr>
        <w:t>El bajón de la innovación es una de las principales razones por la que los estándares de vida estadounidenses se han estancado desde 2000. En realidad, de no haber un vuelco, lo más probable es que el estancamiento continúe y ahonde la indignación que se ha apoderado de la clase media.</w:t>
      </w:r>
    </w:p>
    <w:p w:rsidR="006F396B"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Las razones de este estancamiento son sujeto de un acalorado debate entre los economistas, pero hay varios factores en juego</w:t>
      </w:r>
      <w:r w:rsidRPr="006A5E3A">
        <w:t xml:space="preserve">. Los obstáculos para transformar ideas en productos comerciables han aumentado. Los avances más fáciles de lograr en ciencia, medicina y tecnología ya se hicieron y los nuevos adelantos son más caros, complejos y susceptibles a error. </w:t>
      </w:r>
      <w:r w:rsidRPr="00CE32AF">
        <w:rPr>
          <w:u w:val="single"/>
        </w:rPr>
        <w:t>La innovación es fruto de un proceso de ensayo y error, pero la sociedad se ha vuelto más reacia al riesgo.</w:t>
      </w:r>
    </w:p>
    <w:p w:rsidR="006F396B" w:rsidRPr="00CE32AF"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No es un problema insoluble. Abunda el capital y empresas tradicionales se han aliado con emprendedores jóvenes para hacer apuestas de alto riesgo en rubros como los automóviles, los viajes espaciales y los drones. Además, algunas autoridades tratan de tolerar un mayor riesgo de modo que esta clase de apuestas rinda frutos.</w:t>
      </w:r>
    </w:p>
    <w:p w:rsidR="006F396B" w:rsidRPr="006A5E3A" w:rsidRDefault="006F396B" w:rsidP="006F396B">
      <w:pPr>
        <w:pStyle w:val="NormalWeb"/>
        <w:shd w:val="clear" w:color="auto" w:fill="FFFFFF"/>
        <w:spacing w:before="0" w:beforeAutospacing="0" w:after="270" w:afterAutospacing="0"/>
        <w:jc w:val="both"/>
        <w:textAlignment w:val="baseline"/>
      </w:pPr>
      <w:r w:rsidRPr="00CE32AF">
        <w:rPr>
          <w:color w:val="FF0000"/>
          <w:u w:val="single"/>
        </w:rPr>
        <w:t>Los economistas más optimistas recalcan que los adelantos revolucionarios pueden demorar años en transformar una economía</w:t>
      </w:r>
      <w:r w:rsidRPr="006A5E3A">
        <w:t>. Tuvieron que pasar 40 años después de la introducción del bombillo eléctrico en 1879 antes de que la electricidad tuviera un impacto medible en el crecimiento de la economía estadounidense. Tuvieron que pasar unos 20 años después de la introducción de la computadora personal en los años 70 para que la tecnología de la información impulsara la productividad.</w:t>
      </w:r>
    </w:p>
    <w:p w:rsidR="006F396B" w:rsidRPr="001F179F" w:rsidRDefault="006F396B" w:rsidP="006F396B">
      <w:pPr>
        <w:pStyle w:val="NormalWeb"/>
        <w:shd w:val="clear" w:color="auto" w:fill="FFFFFF"/>
        <w:spacing w:before="0" w:beforeAutospacing="0" w:after="270" w:afterAutospacing="0"/>
        <w:jc w:val="both"/>
        <w:textAlignment w:val="baseline"/>
      </w:pPr>
      <w:r w:rsidRPr="00CE32AF">
        <w:rPr>
          <w:u w:val="single"/>
        </w:rPr>
        <w:t>“Recientemente se ha observado un brote de innovaciones, especialmente en inteligencia artificial, que pueden dar resultados dentro de los próximos cinco a 15 años”,</w:t>
      </w:r>
      <w:r w:rsidRPr="006A5E3A">
        <w:t xml:space="preserve"> predice</w:t>
      </w:r>
      <w:r w:rsidRPr="006A5E3A">
        <w:rPr>
          <w:rStyle w:val="apple-converted-space"/>
        </w:rPr>
        <w:t> </w:t>
      </w:r>
      <w:r w:rsidRPr="006A5E3A">
        <w:t>Erik Brynjolfsson,</w:t>
      </w:r>
      <w:r>
        <w:t xml:space="preserve"> </w:t>
      </w:r>
      <w:r w:rsidRPr="006A5E3A">
        <w:t>economista del Instituto de Tecnología de Massachusetts. “Es fácil imaginar que conforme estos avances maduran e invaden la economía, los efectos serán asombrosos”.</w:t>
      </w:r>
    </w:p>
    <w:p w:rsidR="006F396B" w:rsidRPr="006A5E3A" w:rsidRDefault="006F396B" w:rsidP="006F396B">
      <w:pPr>
        <w:shd w:val="clear" w:color="auto" w:fill="FFFFFF"/>
        <w:spacing w:line="240" w:lineRule="auto"/>
        <w:jc w:val="both"/>
        <w:textAlignment w:val="baseline"/>
        <w:rPr>
          <w:rFonts w:ascii="Times New Roman" w:hAnsi="Times New Roman"/>
          <w:sz w:val="24"/>
          <w:szCs w:val="24"/>
        </w:rPr>
      </w:pPr>
      <w:r w:rsidRPr="006A5E3A">
        <w:rPr>
          <w:rFonts w:ascii="Times New Roman" w:hAnsi="Times New Roman"/>
          <w:noProof/>
          <w:sz w:val="24"/>
          <w:szCs w:val="24"/>
          <w:lang w:eastAsia="es-ES"/>
        </w:rPr>
        <w:lastRenderedPageBreak/>
        <w:drawing>
          <wp:inline distT="0" distB="0" distL="0" distR="0" wp14:anchorId="5CAEB2B1" wp14:editId="350A190D">
            <wp:extent cx="5721350" cy="7143750"/>
            <wp:effectExtent l="0" t="0" r="0" b="0"/>
            <wp:docPr id="13" name="Imagen 13" descr="https://si.wsj.net/public/resources/images/OA-BD237_DInnov_NS_20161211172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OA-BD237_DInnov_NS_2016121117261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21350" cy="7143750"/>
                    </a:xfrm>
                    <a:prstGeom prst="rect">
                      <a:avLst/>
                    </a:prstGeom>
                    <a:noFill/>
                    <a:ln>
                      <a:noFill/>
                    </a:ln>
                  </pic:spPr>
                </pic:pic>
              </a:graphicData>
            </a:graphic>
          </wp:inline>
        </w:drawing>
      </w:r>
    </w:p>
    <w:p w:rsidR="006F396B" w:rsidRPr="006A5E3A" w:rsidRDefault="006F396B" w:rsidP="006F396B">
      <w:pPr>
        <w:pStyle w:val="NormalWeb"/>
        <w:shd w:val="clear" w:color="auto" w:fill="FFFFFF"/>
        <w:spacing w:before="0" w:beforeAutospacing="0" w:after="270" w:afterAutospacing="0"/>
        <w:jc w:val="both"/>
        <w:textAlignment w:val="baseline"/>
      </w:pPr>
      <w:r w:rsidRPr="006A5E3A">
        <w:t>No hay que olvidar, sin embargo, que al margen de la informática, los obstáculos a la innovación están aumentando y en ninguna parte eso se puede apreciar con mayor claridad que en la medicina.</w:t>
      </w:r>
    </w:p>
    <w:p w:rsidR="006F396B" w:rsidRPr="00CE32AF"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En los últimos cien años, las vacunas, los antibióticos y el agua limpia derrotaron a los mayores asesinos de la humanidad. Pero la mayoría de las enfermedades comunes ya tienen sus tratamientos. “Ya no existe una razón comercial o científica para buscar más remedios contra la úlcera”, dice</w:t>
      </w:r>
      <w:r w:rsidRPr="00CE32AF">
        <w:rPr>
          <w:rStyle w:val="apple-converted-space"/>
          <w:u w:val="single"/>
        </w:rPr>
        <w:t> </w:t>
      </w:r>
      <w:r w:rsidRPr="00CE32AF">
        <w:rPr>
          <w:u w:val="single"/>
        </w:rPr>
        <w:t>Jack Scannell,</w:t>
      </w:r>
      <w:r w:rsidRPr="00CE32AF">
        <w:rPr>
          <w:rStyle w:val="apple-converted-space"/>
          <w:u w:val="single"/>
        </w:rPr>
        <w:t> </w:t>
      </w:r>
      <w:r w:rsidRPr="00CE32AF">
        <w:rPr>
          <w:u w:val="single"/>
        </w:rPr>
        <w:t>del Centro para el Avance de la Innovación Médica Sustentable de la Universidad de Oxford.</w:t>
      </w:r>
    </w:p>
    <w:p w:rsidR="006F396B" w:rsidRPr="006A5E3A" w:rsidRDefault="006F396B" w:rsidP="006F396B">
      <w:pPr>
        <w:pStyle w:val="NormalWeb"/>
        <w:shd w:val="clear" w:color="auto" w:fill="FFFFFF"/>
        <w:spacing w:before="0" w:beforeAutospacing="0" w:after="270" w:afterAutospacing="0"/>
        <w:jc w:val="both"/>
        <w:textAlignment w:val="baseline"/>
      </w:pPr>
      <w:r w:rsidRPr="00CE32AF">
        <w:rPr>
          <w:u w:val="single"/>
        </w:rPr>
        <w:lastRenderedPageBreak/>
        <w:t>Lo que queda, advierte, son males como el Alzheimer, donde no hay una teoría útil del tratamiento</w:t>
      </w:r>
      <w:r w:rsidRPr="006A5E3A">
        <w:t xml:space="preserve">. Scannell junto a otros autores estiman que la cantidad de </w:t>
      </w:r>
      <w:r>
        <w:t>nuevos fármacos aprobados en EEUU</w:t>
      </w:r>
      <w:r w:rsidRPr="006A5E3A">
        <w:t xml:space="preserve"> por dólar de investigación y desarrollo ha caído en la mitad cada nueve años entre 1950 y 2010. Las aprobaciones de medicamentos han aumentado, pero 40% corresponde a medicinas que atacan enfermedades que afligen a menos de 200.000 personas.</w:t>
      </w:r>
    </w:p>
    <w:p w:rsidR="006F396B" w:rsidRPr="00CE32AF"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La innovación es resultado de un proceso de ensayo y error que, en ocasiones, mata personas. Los accidentes de avión, los derrames tóxicos y las crisis financieras condujeron a nuevas regulaciones que han hecho del mundo un lugar más seguro, pero incrementan los obstáculos para las innovaciones futuras.</w:t>
      </w:r>
    </w:p>
    <w:p w:rsidR="006F396B" w:rsidRPr="00CE32AF" w:rsidRDefault="006F396B" w:rsidP="006F396B">
      <w:pPr>
        <w:pStyle w:val="NormalWeb"/>
        <w:shd w:val="clear" w:color="auto" w:fill="FFFFFF"/>
        <w:spacing w:before="0" w:beforeAutospacing="0" w:after="270" w:afterAutospacing="0"/>
        <w:jc w:val="both"/>
        <w:textAlignment w:val="baseline"/>
        <w:rPr>
          <w:u w:val="single"/>
        </w:rPr>
      </w:pPr>
      <w:r w:rsidRPr="00CE32AF">
        <w:rPr>
          <w:u w:val="single"/>
        </w:rPr>
        <w:t>Joel Mokyr,</w:t>
      </w:r>
      <w:r w:rsidRPr="00CE32AF">
        <w:rPr>
          <w:rStyle w:val="apple-converted-space"/>
          <w:u w:val="single"/>
        </w:rPr>
        <w:t> </w:t>
      </w:r>
      <w:r w:rsidRPr="00CE32AF">
        <w:rPr>
          <w:u w:val="single"/>
        </w:rPr>
        <w:t>un historiador de tecnología de la Universidad Northwestern, define la innovación como un proceso desordenado que inevitablemente genera algunas reacciones negativas. “Pero siento que nos hemos vueltos más reticentes al riesgo; estamos menos dispuestos a aceptar la realidad de que las cosas pueden salir mal”.</w:t>
      </w:r>
    </w:p>
    <w:p w:rsidR="006F396B" w:rsidRPr="006A5E3A" w:rsidRDefault="006F396B" w:rsidP="006F396B">
      <w:pPr>
        <w:pStyle w:val="NormalWeb"/>
        <w:shd w:val="clear" w:color="auto" w:fill="FFFFFF"/>
        <w:spacing w:before="0" w:beforeAutospacing="0" w:after="270" w:afterAutospacing="0"/>
        <w:jc w:val="both"/>
        <w:textAlignment w:val="baseline"/>
      </w:pPr>
      <w:r w:rsidRPr="006A5E3A">
        <w:t>Los aficionados y las fuerzas armadas estadounidenses operaron drones durante años, aunque no ofrecían muchas ventajas comerciales sobre las naves tripuladas. En la última década, sin embargo, el costo de un componente fundamental, el giroscopio que mantiene la estabilidad del vehículo, se desplomó puesto que empezaron a ser usados en los smartphones. Pero el uso de drones comerciales estaba prohibido, con algunas salvedades.</w:t>
      </w:r>
    </w:p>
    <w:p w:rsidR="006F396B" w:rsidRDefault="006F396B" w:rsidP="006F396B">
      <w:pPr>
        <w:pStyle w:val="NormalWeb"/>
        <w:shd w:val="clear" w:color="auto" w:fill="FFFFFF"/>
        <w:spacing w:before="0" w:beforeAutospacing="0" w:after="0" w:afterAutospacing="0"/>
        <w:jc w:val="both"/>
        <w:textAlignment w:val="baseline"/>
      </w:pPr>
      <w:r w:rsidRPr="006A5E3A">
        <w:t>A petición del Congreso, la Administr</w:t>
      </w:r>
      <w:r>
        <w:t>ación Federal de Aviación de EEUU</w:t>
      </w:r>
      <w:r w:rsidRPr="006A5E3A">
        <w:t xml:space="preserve"> introdujo nuevas normas que todavía restringen la operación de drones, que tienen que permanecer en el campo visual del operador y por debajo de cierta altitud. Las limitaciones no sólo restringen su uso para fines comerciales por parte de empresas como el gigante del comercio electrónico</w:t>
      </w:r>
      <w:r w:rsidRPr="006A5E3A">
        <w:rPr>
          <w:rStyle w:val="apple-converted-space"/>
        </w:rPr>
        <w:t> </w:t>
      </w:r>
      <w:hyperlink r:id="rId129" w:history="1">
        <w:r w:rsidRPr="00085FED">
          <w:rPr>
            <w:rStyle w:val="Hipervnculo"/>
            <w:color w:val="auto"/>
            <w:u w:val="none"/>
          </w:rPr>
          <w:t>Amazon.com</w:t>
        </w:r>
      </w:hyperlink>
      <w:r w:rsidRPr="00085FED">
        <w:rPr>
          <w:bdr w:val="none" w:sz="0" w:space="0" w:color="auto" w:frame="1"/>
        </w:rPr>
        <w:t>,</w:t>
      </w:r>
      <w:r w:rsidRPr="006A5E3A">
        <w:rPr>
          <w:rStyle w:val="apple-converted-space"/>
        </w:rPr>
        <w:t> </w:t>
      </w:r>
      <w:r w:rsidRPr="006A5E3A">
        <w:t>sino para fines que podrían salvar vidas. Los ferrocarriles, por ejemplo, tienen que inspeccionar regularmente sus rieles, túneles, puentes y señalizaciones, a menudo en territorios remotos. Es una labor peligrosa y que requiere mucha mano de obra. Los drones podrían ser una solución ideal.</w:t>
      </w:r>
    </w:p>
    <w:p w:rsidR="006F396B" w:rsidRPr="006A5E3A" w:rsidRDefault="006F396B" w:rsidP="006F396B">
      <w:pPr>
        <w:pStyle w:val="NormalWeb"/>
        <w:shd w:val="clear" w:color="auto" w:fill="FFFFFF"/>
        <w:spacing w:before="0" w:beforeAutospacing="0" w:after="0" w:afterAutospacing="0"/>
        <w:jc w:val="both"/>
        <w:textAlignment w:val="baseline"/>
      </w:pPr>
    </w:p>
    <w:p w:rsidR="006F396B" w:rsidRPr="006A5E3A" w:rsidRDefault="006F396B" w:rsidP="006F396B">
      <w:pPr>
        <w:pStyle w:val="NormalWeb"/>
        <w:shd w:val="clear" w:color="auto" w:fill="FFFFFF"/>
        <w:spacing w:before="0" w:beforeAutospacing="0" w:after="270" w:afterAutospacing="0"/>
        <w:jc w:val="both"/>
        <w:textAlignment w:val="baseline"/>
      </w:pPr>
      <w:r w:rsidRPr="006A5E3A">
        <w:t>Pese a los contratiempos, la innovación sigue adelante y, en algunos ámbitos a una velocidad extraordinaria, como queda de manifiesto en internet y los teléfonos inteligentes.</w:t>
      </w:r>
    </w:p>
    <w:p w:rsidR="006F396B" w:rsidRPr="00085FED" w:rsidRDefault="006F396B" w:rsidP="006F396B">
      <w:pPr>
        <w:pStyle w:val="NormalWeb"/>
        <w:shd w:val="clear" w:color="auto" w:fill="FFFFFF"/>
        <w:spacing w:before="0" w:beforeAutospacing="0" w:after="0" w:afterAutospacing="0"/>
        <w:jc w:val="both"/>
        <w:textAlignment w:val="baseline"/>
        <w:rPr>
          <w:u w:val="single"/>
        </w:rPr>
      </w:pPr>
      <w:r w:rsidRPr="00CE32AF">
        <w:rPr>
          <w:u w:val="single"/>
        </w:rPr>
        <w:t xml:space="preserve">Amazon.com Inc. impulsa la productividad de las cadenas minoristas casi por su cuenta. El banco de </w:t>
      </w:r>
      <w:r w:rsidRPr="00051069">
        <w:rPr>
          <w:u w:val="single"/>
        </w:rPr>
        <w:t>inversión</w:t>
      </w:r>
      <w:r w:rsidRPr="00051069">
        <w:rPr>
          <w:rStyle w:val="apple-converted-space"/>
          <w:u w:val="single"/>
        </w:rPr>
        <w:t> </w:t>
      </w:r>
      <w:hyperlink r:id="rId130" w:history="1">
        <w:r w:rsidRPr="00085FED">
          <w:rPr>
            <w:rStyle w:val="Hipervnculo"/>
            <w:color w:val="auto"/>
          </w:rPr>
          <w:t>J.P. Morgan</w:t>
        </w:r>
      </w:hyperlink>
      <w:r w:rsidRPr="00085FED">
        <w:rPr>
          <w:rStyle w:val="apple-converted-space"/>
          <w:u w:val="single"/>
        </w:rPr>
        <w:t> </w:t>
      </w:r>
      <w:r w:rsidRPr="00085FED">
        <w:rPr>
          <w:u w:val="single"/>
        </w:rPr>
        <w:t>calcula que el minorista electrónico promedio genera US$ 1,3 millones en ventas por empleado, comparado con US$ 279 en el caso de las tiendas físicas. Conforme la participación de mercado de Amazon se expande, la productividad de todo el sector repunta. La producción minorista por hora subió 3% en los últimos 12 meses, comparado con 0,8% para la industria en general.</w:t>
      </w:r>
    </w:p>
    <w:p w:rsidR="006F396B" w:rsidRPr="00085FED" w:rsidRDefault="006F396B" w:rsidP="006F396B">
      <w:pPr>
        <w:pStyle w:val="NormalWeb"/>
        <w:shd w:val="clear" w:color="auto" w:fill="FFFFFF"/>
        <w:spacing w:before="0" w:beforeAutospacing="0" w:after="0" w:afterAutospacing="0"/>
        <w:jc w:val="both"/>
        <w:textAlignment w:val="baseline"/>
        <w:rPr>
          <w:u w:val="single"/>
        </w:rPr>
      </w:pPr>
    </w:p>
    <w:p w:rsidR="006F396B" w:rsidRPr="00085FED" w:rsidRDefault="006F396B" w:rsidP="006F396B">
      <w:pPr>
        <w:pStyle w:val="NormalWeb"/>
        <w:shd w:val="clear" w:color="auto" w:fill="FFFFFF"/>
        <w:spacing w:before="0" w:beforeAutospacing="0" w:after="0" w:afterAutospacing="0"/>
        <w:jc w:val="both"/>
        <w:textAlignment w:val="baseline"/>
        <w:rPr>
          <w:u w:val="single"/>
        </w:rPr>
      </w:pPr>
      <w:r w:rsidRPr="00085FED">
        <w:rPr>
          <w:u w:val="single"/>
        </w:rPr>
        <w:t>El auge, sin embargo, tiene un lado menos halagador. Un estudio de la Organización para la Cooperación y el Desarrollo Económicos halló que el crecimiento de la productividad se ha acelerado en las empresas que denomina “de frontera”, las que usan los procesos y las tecnologías más eficientes, y ha disminuido en el resto. En otras palabras, la incapacidad de los rivales de cerrar la brecha con compañías como Amazon,</w:t>
      </w:r>
      <w:r w:rsidRPr="00085FED">
        <w:rPr>
          <w:rStyle w:val="apple-converted-space"/>
          <w:u w:val="single"/>
        </w:rPr>
        <w:t> </w:t>
      </w:r>
      <w:hyperlink r:id="rId131" w:history="1">
        <w:r w:rsidRPr="00085FED">
          <w:rPr>
            <w:rStyle w:val="Hipervnculo"/>
            <w:color w:val="auto"/>
          </w:rPr>
          <w:t>Facebook</w:t>
        </w:r>
      </w:hyperlink>
      <w:r w:rsidRPr="00085FED">
        <w:rPr>
          <w:rStyle w:val="apple-converted-space"/>
          <w:u w:val="single"/>
        </w:rPr>
        <w:t> </w:t>
      </w:r>
      <w:r w:rsidRPr="00085FED">
        <w:rPr>
          <w:u w:val="single"/>
        </w:rPr>
        <w:t>y Google desacelera la productividad.</w:t>
      </w:r>
    </w:p>
    <w:p w:rsidR="006F396B" w:rsidRPr="00085FED" w:rsidRDefault="006F396B" w:rsidP="006F396B">
      <w:pPr>
        <w:pStyle w:val="NormalWeb"/>
        <w:shd w:val="clear" w:color="auto" w:fill="FFFFFF"/>
        <w:spacing w:before="0" w:beforeAutospacing="0" w:after="0" w:afterAutospacing="0"/>
        <w:jc w:val="both"/>
        <w:textAlignment w:val="baseline"/>
        <w:rPr>
          <w:u w:val="single"/>
        </w:rPr>
      </w:pPr>
    </w:p>
    <w:p w:rsidR="006F396B" w:rsidRPr="00051069" w:rsidRDefault="006F396B" w:rsidP="006F396B">
      <w:pPr>
        <w:pStyle w:val="NormalWeb"/>
        <w:shd w:val="clear" w:color="auto" w:fill="FFFFFF"/>
        <w:spacing w:before="0" w:beforeAutospacing="0" w:after="0" w:afterAutospacing="0"/>
        <w:jc w:val="both"/>
        <w:textAlignment w:val="baseline"/>
        <w:rPr>
          <w:u w:val="single"/>
        </w:rPr>
      </w:pPr>
    </w:p>
    <w:p w:rsidR="006F396B" w:rsidRPr="004F3BEE" w:rsidRDefault="006F396B" w:rsidP="006F396B">
      <w:pPr>
        <w:pStyle w:val="NormalWeb"/>
        <w:shd w:val="clear" w:color="auto" w:fill="FFFFFF"/>
        <w:spacing w:before="0" w:beforeAutospacing="0" w:after="0" w:afterAutospacing="0"/>
        <w:jc w:val="both"/>
        <w:textAlignment w:val="baseline"/>
        <w:rPr>
          <w:u w:val="single"/>
        </w:rPr>
      </w:pPr>
    </w:p>
    <w:p w:rsidR="006F396B" w:rsidRPr="004F3BEE" w:rsidRDefault="006F396B" w:rsidP="006F396B">
      <w:pPr>
        <w:pStyle w:val="NormalWeb"/>
        <w:shd w:val="clear" w:color="auto" w:fill="FFFFFF"/>
        <w:spacing w:before="0" w:beforeAutospacing="0" w:after="270" w:afterAutospacing="0"/>
        <w:jc w:val="both"/>
        <w:textAlignment w:val="baseline"/>
        <w:rPr>
          <w:u w:val="single"/>
        </w:rPr>
      </w:pPr>
      <w:r w:rsidRPr="004F3BEE">
        <w:rPr>
          <w:u w:val="single"/>
        </w:rPr>
        <w:lastRenderedPageBreak/>
        <w:t>Frente a esta clase de obstáculos, ¿cuál es la solución?</w:t>
      </w:r>
    </w:p>
    <w:p w:rsidR="006F396B" w:rsidRPr="006A5E3A" w:rsidRDefault="006F396B" w:rsidP="006F396B">
      <w:pPr>
        <w:pStyle w:val="NormalWeb"/>
        <w:shd w:val="clear" w:color="auto" w:fill="FFFFFF"/>
        <w:spacing w:before="0" w:beforeAutospacing="0" w:after="270" w:afterAutospacing="0"/>
        <w:jc w:val="both"/>
        <w:textAlignment w:val="baseline"/>
      </w:pPr>
      <w:r w:rsidRPr="004F3BEE">
        <w:rPr>
          <w:u w:val="single"/>
        </w:rPr>
        <w:t>Una alternativa es explotar el conocimiento en el extranjero</w:t>
      </w:r>
      <w:r w:rsidRPr="006A5E3A">
        <w:t>. Históricamente, los países se han desarrollado al copiar las ideas de los ricos, como lo demuestra China. Ahora, el flujo de ideas puede ir en la dirección opuesta a medida que el volumen de investigación aumenta en China e India. Los reguladores, por su parte, tendrán que ser más tolerantes al riesgo, algo que ya ha empezado a ocurrir con los vehículos de conducción autónoma.</w:t>
      </w:r>
    </w:p>
    <w:p w:rsidR="006F396B" w:rsidRPr="006A5E3A" w:rsidRDefault="006F396B" w:rsidP="006F396B">
      <w:pPr>
        <w:pStyle w:val="NormalWeb"/>
        <w:shd w:val="clear" w:color="auto" w:fill="FFFFFF"/>
        <w:spacing w:before="0" w:beforeAutospacing="0" w:after="270" w:afterAutospacing="0"/>
        <w:jc w:val="both"/>
        <w:textAlignment w:val="baseline"/>
      </w:pPr>
      <w:r w:rsidRPr="006A5E3A">
        <w:t>En mayo pasado,</w:t>
      </w:r>
      <w:r w:rsidRPr="006A5E3A">
        <w:rPr>
          <w:rStyle w:val="apple-converted-space"/>
        </w:rPr>
        <w:t> </w:t>
      </w:r>
      <w:r w:rsidRPr="006A5E3A">
        <w:t>Joshua Brown,</w:t>
      </w:r>
      <w:r w:rsidRPr="006A5E3A">
        <w:rPr>
          <w:rStyle w:val="apple-converted-space"/>
        </w:rPr>
        <w:t> </w:t>
      </w:r>
      <w:r w:rsidRPr="006A5E3A">
        <w:t>un residente del estado de Ohio de 40 años, falleció cuando el Tesla que operaba en modo de “piloto automático” chocó contra un camión. El incidente pudo haber desatado una ofensiva regulatoria que habría frenado el desarrollo de la tecnología. En su lugar, la Administración Nacional de Seguridad de Tráfico en las Carreteras emitió en septiembre normas no vinculantes para que las automotrices se cercioren de la seguridad de sus sistemas.</w:t>
      </w:r>
    </w:p>
    <w:p w:rsidR="006F396B" w:rsidRDefault="006F396B" w:rsidP="006F396B">
      <w:pPr>
        <w:pStyle w:val="NormalWeb"/>
        <w:shd w:val="clear" w:color="auto" w:fill="FFFFFF"/>
        <w:spacing w:before="0" w:beforeAutospacing="0" w:after="270" w:afterAutospacing="0"/>
        <w:jc w:val="both"/>
        <w:textAlignment w:val="baseline"/>
      </w:pPr>
      <w:r w:rsidRPr="006A5E3A">
        <w:t>“Es muy distinto de nuestro modelo habitual”, señaló</w:t>
      </w:r>
      <w:r w:rsidRPr="006A5E3A">
        <w:rPr>
          <w:rStyle w:val="apple-converted-space"/>
        </w:rPr>
        <w:t> </w:t>
      </w:r>
      <w:r w:rsidRPr="006A5E3A">
        <w:t>Anthony Foxx,</w:t>
      </w:r>
      <w:r>
        <w:t xml:space="preserve"> secretario de Transporte de EEUU.</w:t>
      </w:r>
      <w:r w:rsidRPr="006A5E3A">
        <w:t xml:space="preserve"> En esta ocasión, “estamos dejando espacio para que el sector establezca estrategias de seguridad que tal vez a nosotros no se nos hubieran ocurrido”.</w:t>
      </w:r>
    </w:p>
    <w:p w:rsidR="006F396B" w:rsidRPr="00777B8F" w:rsidRDefault="006F396B" w:rsidP="006F396B">
      <w:pPr>
        <w:pStyle w:val="NormalWeb"/>
        <w:spacing w:after="0"/>
        <w:jc w:val="both"/>
        <w:textAlignment w:val="baseline"/>
        <w:rPr>
          <w:color w:val="1A1816"/>
        </w:rPr>
      </w:pPr>
      <w:r>
        <w:rPr>
          <w:color w:val="1A1816"/>
        </w:rPr>
        <w:t xml:space="preserve">- </w:t>
      </w:r>
      <w:r w:rsidRPr="00777B8F">
        <w:rPr>
          <w:color w:val="1A1816"/>
          <w:u w:val="single"/>
        </w:rPr>
        <w:t>EEUU asume la destrucción</w:t>
      </w:r>
      <w:r>
        <w:rPr>
          <w:color w:val="1A1816"/>
          <w:u w:val="single"/>
        </w:rPr>
        <w:t xml:space="preserve"> de millones de empleos por el “boom”</w:t>
      </w:r>
      <w:r w:rsidRPr="00777B8F">
        <w:rPr>
          <w:color w:val="1A1816"/>
          <w:u w:val="single"/>
        </w:rPr>
        <w:t xml:space="preserve"> de los robots</w:t>
      </w:r>
      <w:r>
        <w:rPr>
          <w:color w:val="1A1816"/>
        </w:rPr>
        <w:t xml:space="preserve"> (El Español - </w:t>
      </w:r>
      <w:r w:rsidRPr="00777B8F">
        <w:rPr>
          <w:b/>
          <w:color w:val="1A1816"/>
        </w:rPr>
        <w:t>30/12/16</w:t>
      </w:r>
      <w:r>
        <w:rPr>
          <w:color w:val="1A1816"/>
        </w:rPr>
        <w:t>)</w:t>
      </w:r>
    </w:p>
    <w:p w:rsidR="006F396B" w:rsidRPr="00135DBC" w:rsidRDefault="006F396B" w:rsidP="006F396B">
      <w:pPr>
        <w:pStyle w:val="NormalWeb"/>
        <w:spacing w:before="0" w:beforeAutospacing="0" w:after="0" w:afterAutospacing="0"/>
        <w:jc w:val="both"/>
        <w:textAlignment w:val="baseline"/>
        <w:rPr>
          <w:color w:val="FF0000"/>
        </w:rPr>
      </w:pPr>
      <w:r w:rsidRPr="00135DBC">
        <w:rPr>
          <w:color w:val="FF0000"/>
        </w:rPr>
        <w:t>La Casa Blanca advierte de que la Inteligencia Artificial borrará profesiones de bajo perfil y propone aumentar los subsidios, reforzar sindicatos y repartir las jornadas.</w:t>
      </w:r>
    </w:p>
    <w:p w:rsidR="006F396B" w:rsidRPr="00135DBC" w:rsidRDefault="006F396B" w:rsidP="006F396B">
      <w:pPr>
        <w:pStyle w:val="NormalWeb"/>
        <w:spacing w:after="0"/>
        <w:jc w:val="both"/>
        <w:textAlignment w:val="baseline"/>
        <w:rPr>
          <w:color w:val="FF0000"/>
          <w:u w:val="single"/>
        </w:rPr>
      </w:pPr>
      <w:r w:rsidRPr="00135DBC">
        <w:rPr>
          <w:color w:val="FF0000"/>
          <w:u w:val="single"/>
        </w:rPr>
        <w:t>La llegada de los robots y la aplicación de la inteligencia artificial a la automatización de tareas van a protagonizar una revolución sin precedentes en la economía mundial que costará millones de empleos en las próximas décadas, ampliará las desigualdades sociales y generará enormes capas de población parada y empobrecida, si los gobiernos no actúan interviniendo directamente en el mercado para remediarlo</w:t>
      </w:r>
      <w:r w:rsidRPr="00777B8F">
        <w:rPr>
          <w:color w:val="1A1816"/>
        </w:rPr>
        <w:t xml:space="preserve">. No se trata del argumento apocalíptico de una novela de ciencia ficción de Philip K. Dick, sino de </w:t>
      </w:r>
      <w:r w:rsidRPr="00135DBC">
        <w:rPr>
          <w:color w:val="FF0000"/>
          <w:u w:val="single"/>
        </w:rPr>
        <w:t>las conclusiones de un informe publicado esta s</w:t>
      </w:r>
      <w:r>
        <w:rPr>
          <w:color w:val="FF0000"/>
          <w:u w:val="single"/>
        </w:rPr>
        <w:t>emana por la Casa Blanca sobre “</w:t>
      </w:r>
      <w:r w:rsidRPr="00135DBC">
        <w:rPr>
          <w:color w:val="FF0000"/>
          <w:u w:val="single"/>
        </w:rPr>
        <w:t>Inteligencia Artifi</w:t>
      </w:r>
      <w:r>
        <w:rPr>
          <w:color w:val="FF0000"/>
          <w:u w:val="single"/>
        </w:rPr>
        <w:t>cial, Automatización y Economía”</w:t>
      </w:r>
      <w:r w:rsidRPr="00135DBC">
        <w:rPr>
          <w:color w:val="FF0000"/>
          <w:u w:val="single"/>
        </w:rPr>
        <w:t>, en el que la administración Obama traza una hoja de ruta para afrontar esta posible crisis, basada principalmente en el incremento del gasto público, algo que choca con las intenciones del gabinete entrante de Donald Trump de recortar la factura federal.</w:t>
      </w:r>
    </w:p>
    <w:p w:rsidR="006F396B" w:rsidRPr="00135DBC" w:rsidRDefault="006F396B" w:rsidP="006F396B">
      <w:pPr>
        <w:pStyle w:val="NormalWeb"/>
        <w:spacing w:after="0"/>
        <w:jc w:val="both"/>
        <w:textAlignment w:val="baseline"/>
        <w:rPr>
          <w:color w:val="1A1816"/>
          <w:u w:val="single"/>
        </w:rPr>
      </w:pPr>
      <w:r w:rsidRPr="00777B8F">
        <w:rPr>
          <w:color w:val="1A1816"/>
        </w:rPr>
        <w:t xml:space="preserve">Esta preocupación de EEUU por la futura revolución tecnológica viene de antes de las elecciones del 8-N. </w:t>
      </w:r>
      <w:r w:rsidRPr="00135DBC">
        <w:rPr>
          <w:color w:val="1A1816"/>
          <w:u w:val="single"/>
        </w:rPr>
        <w:t>En octubre, salí</w:t>
      </w:r>
      <w:r>
        <w:rPr>
          <w:color w:val="1A1816"/>
          <w:u w:val="single"/>
        </w:rPr>
        <w:t>a del Despacho Oval el estudio “</w:t>
      </w:r>
      <w:r w:rsidRPr="00135DBC">
        <w:rPr>
          <w:color w:val="1A1816"/>
          <w:u w:val="single"/>
        </w:rPr>
        <w:t>Preparándose para el Futur</w:t>
      </w:r>
      <w:r>
        <w:rPr>
          <w:color w:val="1A1816"/>
          <w:u w:val="single"/>
        </w:rPr>
        <w:t>o de la Inteligencia Artificial”</w:t>
      </w:r>
      <w:r w:rsidRPr="00135DBC">
        <w:rPr>
          <w:color w:val="1A1816"/>
          <w:u w:val="single"/>
        </w:rPr>
        <w:t>, en el que se recomendaba elaborar para finales de este año un análisis sobre los impactos que estos nuevos desarrollos tendrán sobre la sociedad. El documento resultante, de 50 páginas, ha sido redactado por la Oficina Ejecutiva del Presidente, contando con el apoyo de órganos como el Council of Economic Advisers, la Oficina de Política de Ciencia y Tecnología o los departamentos de presupuesto y de política interior.</w:t>
      </w:r>
    </w:p>
    <w:p w:rsidR="006F396B" w:rsidRPr="00135DBC" w:rsidRDefault="006F396B" w:rsidP="006F396B">
      <w:pPr>
        <w:pStyle w:val="NormalWeb"/>
        <w:spacing w:after="0"/>
        <w:jc w:val="both"/>
        <w:textAlignment w:val="baseline"/>
        <w:rPr>
          <w:color w:val="FF0000"/>
          <w:u w:val="single"/>
        </w:rPr>
      </w:pPr>
      <w:r w:rsidRPr="00135DBC">
        <w:rPr>
          <w:color w:val="FF0000"/>
          <w:u w:val="single"/>
        </w:rPr>
        <w:t xml:space="preserve">El trabajo dibuja un horizonte preocupante para aquellas profesiones poco remuneradas o que, como conductores o cajeros -que se citan expresamente-, requieren de una baja cualificación, y que probablemente dejarán de ser tareas de humanos. Pero a diferencia de lo ocurrido en otras revoluciones industriales, los expertos ponen en duda que se vayan a generar otro tipo de ocupaciones en cantidad o ritmo suficientes como para asimilar la </w:t>
      </w:r>
      <w:r w:rsidRPr="00135DBC">
        <w:rPr>
          <w:color w:val="FF0000"/>
          <w:u w:val="single"/>
        </w:rPr>
        <w:lastRenderedPageBreak/>
        <w:t>destrucción de empleo, por lo que alerta de que “millones de americanos” verán modificado su modo de vida.</w:t>
      </w:r>
    </w:p>
    <w:p w:rsidR="006F396B" w:rsidRPr="00135DBC" w:rsidRDefault="006F396B" w:rsidP="006F396B">
      <w:pPr>
        <w:pStyle w:val="NormalWeb"/>
        <w:spacing w:after="0"/>
        <w:jc w:val="both"/>
        <w:textAlignment w:val="baseline"/>
        <w:rPr>
          <w:color w:val="1A1816"/>
          <w:u w:val="single"/>
        </w:rPr>
      </w:pPr>
      <w:r w:rsidRPr="00135DBC">
        <w:rPr>
          <w:color w:val="1A1816"/>
          <w:u w:val="single"/>
        </w:rPr>
        <w:t xml:space="preserve">Pese a esta perspectiva, el informe destaca que la inteligencia artificial reportará beneficios económicos como el aumento de la productividad en las empresas, gracias a la automatización de algunas tareas que requieren mucha mano de obra. </w:t>
      </w:r>
      <w:r w:rsidRPr="00777B8F">
        <w:rPr>
          <w:color w:val="1A1816"/>
        </w:rPr>
        <w:t xml:space="preserve">El desarrollo de esta tecnología arrancó en 2010 y, desde entonces, estos avances han hecho la economía más eficiente. Así, </w:t>
      </w:r>
      <w:r w:rsidRPr="00135DBC">
        <w:rPr>
          <w:color w:val="1A1816"/>
          <w:u w:val="single"/>
        </w:rPr>
        <w:t>la Casa Blanca cita un estudio de 2015 de George Graetz y Guy Michaels realizado en 17 países, que concluyó que los robots ayudaron a incrementar la riqueza de los países en un 0,4% entre 1993 y 2007</w:t>
      </w:r>
      <w:r w:rsidRPr="00777B8F">
        <w:rPr>
          <w:color w:val="1A1816"/>
        </w:rPr>
        <w:t xml:space="preserve">. Y va a más. </w:t>
      </w:r>
      <w:r w:rsidRPr="00135DBC">
        <w:rPr>
          <w:color w:val="1A1816"/>
          <w:u w:val="single"/>
        </w:rPr>
        <w:t>Otro reciente análisis de Paul Daugherty y Mark Purdy sobre 12 economías desarrolladas del mundo -incluida la de EEUU- sostiene que la inteligencia artificial brinda el potencial para doblar el crecimiento económico anual en estos países para 2035.</w:t>
      </w:r>
    </w:p>
    <w:p w:rsidR="006F396B" w:rsidRPr="00777B8F" w:rsidRDefault="006F396B" w:rsidP="006F396B">
      <w:pPr>
        <w:pStyle w:val="NormalWeb"/>
        <w:spacing w:after="0"/>
        <w:jc w:val="both"/>
        <w:textAlignment w:val="baseline"/>
        <w:rPr>
          <w:color w:val="1A1816"/>
        </w:rPr>
      </w:pPr>
      <w:r w:rsidRPr="00777B8F">
        <w:rPr>
          <w:color w:val="1A1816"/>
        </w:rPr>
        <w:t>Las esperanzas puestas en estas nuevas herramientas son tales que en el World Economic Fórum se llegó a calificarlas como “cuarta revolución industrial”, mientras que el economista Andrew McAfee las comparó con la máquina de vapor. “Las tecnologías digitales están haciendo por el poder cerebral lo que el vapor hizo por la fuerza física”, dijo antes de reconocer que el futuro, e</w:t>
      </w:r>
      <w:r>
        <w:rPr>
          <w:color w:val="1A1816"/>
        </w:rPr>
        <w:t>n este caso, es más “incierto”.</w:t>
      </w:r>
    </w:p>
    <w:p w:rsidR="006F396B" w:rsidRPr="00135DBC" w:rsidRDefault="006F396B" w:rsidP="006F396B">
      <w:pPr>
        <w:pStyle w:val="NormalWeb"/>
        <w:spacing w:after="0"/>
        <w:jc w:val="both"/>
        <w:textAlignment w:val="baseline"/>
        <w:rPr>
          <w:color w:val="FF0000"/>
          <w:u w:val="single"/>
        </w:rPr>
      </w:pPr>
      <w:r w:rsidRPr="00135DBC">
        <w:rPr>
          <w:color w:val="FF0000"/>
          <w:u w:val="single"/>
        </w:rPr>
        <w:t>De hecho, el propio informe del equipo de Obama sostiene que no hay garantía de que el beneficio de la inteligencia artificial alcance a todos, y asegura que traerá cambios para el mercado laboral de los EEUU, provocando que algunos trabajadores pierdan sus empleos, incluso aunque se creen nuevos puestos. Por ello, incide en que los legisladores deben ayudar a esas familias y comunidades a integrarse nuevamente en el sistema económico y adaptarse a las nuevas necesidades laborales, para lo que apuesta por la formación y el reciclaje profesional, pero también por los subsidios para mantener a las víctimas del nuevo sistema económico mientras dura la transición.</w:t>
      </w:r>
    </w:p>
    <w:p w:rsidR="006F396B" w:rsidRDefault="006F396B" w:rsidP="006F396B">
      <w:pPr>
        <w:pStyle w:val="NormalWeb"/>
        <w:spacing w:after="0"/>
        <w:jc w:val="both"/>
        <w:textAlignment w:val="baseline"/>
        <w:rPr>
          <w:color w:val="1A1816"/>
        </w:rPr>
      </w:pPr>
      <w:r w:rsidRPr="00777B8F">
        <w:rPr>
          <w:color w:val="1A1816"/>
        </w:rPr>
        <w:t>La principal advertencia se basa en que los robots irán adquiriendo cada vez una mayor inteligencia que les permitirá realizar sofisticadas funciones hasta ahora reservadas para los humanos. En este punto, el análisis recuerda que muchos trabajos que existían hace 150 años desaparecieron, dando paso a otros que nadie podía imaginar. El documento rememora otros momentos históricos en los que se produjeron severos cambios en las vidas de muchos trabajadores, como cuando la tecnología llevó a los agricultores a dejar el campo, aunque recalca que entonces la tasa de paro siempre se mantuvo cercana al 5%. Aho</w:t>
      </w:r>
      <w:r>
        <w:rPr>
          <w:color w:val="1A1816"/>
        </w:rPr>
        <w:t>ra el impacto podría ser mayor.</w:t>
      </w:r>
    </w:p>
    <w:p w:rsidR="006F396B" w:rsidRPr="00777B8F" w:rsidRDefault="006F396B" w:rsidP="006F396B">
      <w:pPr>
        <w:pStyle w:val="NormalWeb"/>
        <w:spacing w:after="0"/>
        <w:jc w:val="both"/>
        <w:textAlignment w:val="baseline"/>
        <w:rPr>
          <w:color w:val="1A1816"/>
        </w:rPr>
      </w:pPr>
      <w:r>
        <w:rPr>
          <w:color w:val="1A1816"/>
        </w:rPr>
        <w:t>Caen conductores, no limpiadoras</w:t>
      </w:r>
    </w:p>
    <w:p w:rsidR="006F396B" w:rsidRPr="00777B8F" w:rsidRDefault="006F396B" w:rsidP="006F396B">
      <w:pPr>
        <w:pStyle w:val="NormalWeb"/>
        <w:spacing w:after="0"/>
        <w:jc w:val="both"/>
        <w:textAlignment w:val="baseline"/>
        <w:rPr>
          <w:color w:val="1A1816"/>
        </w:rPr>
      </w:pPr>
      <w:r w:rsidRPr="00135DBC">
        <w:rPr>
          <w:color w:val="1A1816"/>
          <w:u w:val="single"/>
        </w:rPr>
        <w:t>Según el análisis que realiza la Casa Blanca, a corto plazo la inteligencia artificial que puede automatizar numerosos empleos, pero algunos se verán más afectados que otros. Las más perjudicadas serán las profesiones de bajo nivel formativo, como conductores o personal de limpieza</w:t>
      </w:r>
      <w:r w:rsidRPr="00777B8F">
        <w:rPr>
          <w:color w:val="1A1816"/>
        </w:rPr>
        <w:t>. No obstante, no hay una regla fija. Así, paradójicamente -subrayan los expertos-, será más sencillo para la inteligencia artificial sustituir tareas de conducción, aparentemente más complejas, que las de adecentamiento del hogar, al menos inicialmente. El ejemplo más de actualidad lo encontramos en los reci</w:t>
      </w:r>
      <w:r>
        <w:rPr>
          <w:color w:val="1A1816"/>
        </w:rPr>
        <w:t>én estrenados UBER automáticos.</w:t>
      </w:r>
    </w:p>
    <w:p w:rsidR="006F396B" w:rsidRPr="00135DBC" w:rsidRDefault="006F396B" w:rsidP="006F396B">
      <w:pPr>
        <w:pStyle w:val="NormalWeb"/>
        <w:spacing w:after="0"/>
        <w:jc w:val="both"/>
        <w:textAlignment w:val="baseline"/>
        <w:rPr>
          <w:color w:val="FF0000"/>
          <w:u w:val="single"/>
        </w:rPr>
      </w:pPr>
      <w:r w:rsidRPr="00135DBC">
        <w:rPr>
          <w:color w:val="FF0000"/>
          <w:u w:val="single"/>
        </w:rPr>
        <w:t xml:space="preserve">El gobierno norteamericano maneja varias investigaciones que sugieren que el gran desarrollo de esta tecnología llegará en la próxima década. Citan por ejemplo un trabajo de </w:t>
      </w:r>
      <w:r w:rsidRPr="00135DBC">
        <w:rPr>
          <w:color w:val="FF0000"/>
          <w:u w:val="single"/>
        </w:rPr>
        <w:lastRenderedPageBreak/>
        <w:t>2013 de la Universidad de Oxford, que señala que en los próximos diez o 20 años el 47% de los trabajos en EEUU estarán en riesgo de ser reemplazados por la inteligencia artificial. Sin embargo, la Organización para la Cooperación y el Desarrollo Económico (OCDE) en un estudio de 2016 reduce esta cifra al 9%. Cualquiera de las dos estimaciones supondría que millones de americanos se verían afectados en el corto y medio plazo.</w:t>
      </w:r>
    </w:p>
    <w:p w:rsidR="006F396B" w:rsidRPr="00135DBC" w:rsidRDefault="006F396B" w:rsidP="006F396B">
      <w:pPr>
        <w:pStyle w:val="NormalWeb"/>
        <w:spacing w:after="0"/>
        <w:jc w:val="both"/>
        <w:textAlignment w:val="baseline"/>
        <w:rPr>
          <w:color w:val="FF0000"/>
          <w:u w:val="single"/>
        </w:rPr>
      </w:pPr>
      <w:r w:rsidRPr="00135DBC">
        <w:rPr>
          <w:color w:val="FF0000"/>
          <w:u w:val="single"/>
        </w:rPr>
        <w:t>Según el Council of Economic Advisers (CEA), dependiente de la Oficina del Presidente, se puede hacer una clasificación por salario de las profesiones más amenazadas. Así, el 83% de los empleos que se pagan a menos de 20 dólares la hora se verán bajo la amenaza de la automatización. En el caso de aquellos que se paguen a entre 20 y 40 dólares, sólo el 31% correrán riesgo, cifra que se rebaja al 4% cuando el puesto supera los 40 dólares la hora. Por lo tanto, a mayor salario, menores posibilidades de ser sustituido por la inteligencia artificial.</w:t>
      </w:r>
    </w:p>
    <w:p w:rsidR="006F396B" w:rsidRDefault="006F396B" w:rsidP="006F396B">
      <w:pPr>
        <w:pStyle w:val="NormalWeb"/>
        <w:spacing w:after="0"/>
        <w:jc w:val="both"/>
        <w:textAlignment w:val="baseline"/>
        <w:rPr>
          <w:color w:val="FF0000"/>
          <w:u w:val="single"/>
        </w:rPr>
      </w:pPr>
      <w:r w:rsidRPr="00135DBC">
        <w:rPr>
          <w:color w:val="FF0000"/>
          <w:u w:val="single"/>
        </w:rPr>
        <w:t>En el caso de la OCDE, esta organización mide también el grado de los estudios. Así, cuanto menor es la formación requerida para un puesto, más probable es su automatización. Traducido en datos, el 44% de los trabajos de americanos que tienen estudios inferiores al bachillerato tienen altas posibilidades de ser automatizados, mientras que sólo el 1% de la de los ciudadanos con un título universitario o estudio superior corren ese peligro.</w:t>
      </w:r>
    </w:p>
    <w:p w:rsidR="006F396B" w:rsidRPr="001F179F" w:rsidRDefault="006F396B" w:rsidP="006F396B">
      <w:pPr>
        <w:pStyle w:val="NormalWeb"/>
        <w:spacing w:after="0"/>
        <w:jc w:val="both"/>
        <w:textAlignment w:val="baseline"/>
      </w:pPr>
      <w:r w:rsidRPr="001F179F">
        <w:t>Tres millones de conductores, afectados</w:t>
      </w:r>
    </w:p>
    <w:p w:rsidR="006F396B" w:rsidRPr="00777B8F" w:rsidRDefault="006F396B" w:rsidP="006F396B">
      <w:pPr>
        <w:pStyle w:val="NormalWeb"/>
        <w:spacing w:after="0"/>
        <w:jc w:val="both"/>
        <w:textAlignment w:val="baseline"/>
        <w:rPr>
          <w:color w:val="1A1816"/>
        </w:rPr>
      </w:pPr>
      <w:r w:rsidRPr="00777B8F">
        <w:rPr>
          <w:color w:val="1A1816"/>
        </w:rPr>
        <w:t>La Casa Blanca se refiere específicamente en un capítulo a los conductores de vehículos, y estima que de los 3,7 millones de profesionales del sector, entre 2,2 a 3,1 millones de conductores del país podrían ver amenazados sustancialmente -o al menos alterados- sus trabajos. Se refiere tanto a autobuses, como camiones, tractores</w:t>
      </w:r>
      <w:r>
        <w:rPr>
          <w:color w:val="1A1816"/>
        </w:rPr>
        <w:t>, vehículos especiales o taxis.</w:t>
      </w:r>
    </w:p>
    <w:p w:rsidR="006F396B" w:rsidRPr="00777B8F" w:rsidRDefault="006F396B" w:rsidP="006F396B">
      <w:pPr>
        <w:pStyle w:val="NormalWeb"/>
        <w:spacing w:after="0"/>
        <w:jc w:val="both"/>
        <w:textAlignment w:val="baseline"/>
        <w:rPr>
          <w:color w:val="1A1816"/>
        </w:rPr>
      </w:pPr>
      <w:r w:rsidRPr="00777B8F">
        <w:rPr>
          <w:color w:val="1A1816"/>
        </w:rPr>
        <w:t>Pero también en este caso hay excepciones. Por ejemplo, la de los operarios que no sólo se dediquen a llevar el vehículo. El documento menciona a los chóferes de autocares escolares, que además de estar frente al volante deben hacerse cargo del cuidado de los niños. El cambio tecnológico les facilitará c</w:t>
      </w:r>
      <w:r>
        <w:rPr>
          <w:color w:val="1A1816"/>
        </w:rPr>
        <w:t>entrarse en esta segunda tarea.</w:t>
      </w:r>
    </w:p>
    <w:p w:rsidR="006F396B" w:rsidRDefault="006F396B" w:rsidP="006F396B">
      <w:pPr>
        <w:pStyle w:val="NormalWeb"/>
        <w:spacing w:after="0"/>
        <w:jc w:val="both"/>
        <w:textAlignment w:val="baseline"/>
        <w:rPr>
          <w:color w:val="1A1816"/>
        </w:rPr>
      </w:pPr>
      <w:r w:rsidRPr="00777B8F">
        <w:rPr>
          <w:color w:val="1A1816"/>
        </w:rPr>
        <w:t>Otro ejemplo que se plantea en el documento es el de los vendedores a domicilio, sobre los que se sugiere que durante el tiempo de conducción automática podrán dedicarse a otras funciones como rellenar el papeleo mientras e</w:t>
      </w:r>
      <w:r>
        <w:rPr>
          <w:color w:val="1A1816"/>
        </w:rPr>
        <w:t>l coche les lleva a su destino.</w:t>
      </w:r>
    </w:p>
    <w:p w:rsidR="006F396B" w:rsidRPr="00777B8F" w:rsidRDefault="006F396B" w:rsidP="006F396B">
      <w:pPr>
        <w:pStyle w:val="NormalWeb"/>
        <w:spacing w:after="0"/>
        <w:jc w:val="both"/>
        <w:textAlignment w:val="baseline"/>
        <w:rPr>
          <w:color w:val="1A1816"/>
        </w:rPr>
      </w:pPr>
      <w:r>
        <w:rPr>
          <w:color w:val="1A1816"/>
        </w:rPr>
        <w:t>Los robots no son creativos</w:t>
      </w:r>
    </w:p>
    <w:p w:rsidR="006F396B" w:rsidRPr="00135DBC" w:rsidRDefault="006F396B" w:rsidP="006F396B">
      <w:pPr>
        <w:pStyle w:val="NormalWeb"/>
        <w:spacing w:after="0"/>
        <w:jc w:val="both"/>
        <w:textAlignment w:val="baseline"/>
        <w:rPr>
          <w:color w:val="1A1816"/>
          <w:u w:val="single"/>
        </w:rPr>
      </w:pPr>
      <w:r w:rsidRPr="00135DBC">
        <w:rPr>
          <w:color w:val="1A1816"/>
          <w:u w:val="single"/>
        </w:rPr>
        <w:t>Sin embargo, no hay que asustarse en exceso ya que hay ciertas habilidades humanas que la inteligencia artificial o los robots no pueden cubrir de momento. Así, según el informe, mientras las máquinas detectan patrones y crean predicciones, todavía no pueden replicar la inteligencia general o social, la creatividad, o el juicio de los humanos. Los empleos que requieren una alta destreza manual permanecerán también.</w:t>
      </w:r>
    </w:p>
    <w:p w:rsidR="006F396B" w:rsidRPr="009305F2" w:rsidRDefault="006F396B" w:rsidP="006F396B">
      <w:pPr>
        <w:pStyle w:val="NormalWeb"/>
        <w:spacing w:after="0"/>
        <w:jc w:val="both"/>
        <w:textAlignment w:val="baseline"/>
        <w:rPr>
          <w:color w:val="1A1816"/>
          <w:u w:val="single"/>
        </w:rPr>
      </w:pPr>
      <w:r w:rsidRPr="009305F2">
        <w:rPr>
          <w:color w:val="1A1816"/>
          <w:u w:val="single"/>
        </w:rPr>
        <w:t xml:space="preserve">Y entre otros beneficios, el Gobierno estadounidense defiende que -aunque no afectará a todos por igual- gracias a esta automatización los estándares de vida de los ciudadanos mejorarán y las horas de relax podrían incrementarse. En este sentido, recuerda que el economista John Maynard Keynes predijo en 1930 que gracias al desarrollo tecnológico acabaríamos trabajando sólo 15 horas semanales. Este vaticinio permanece todavía lejos de cumplirse, si bien “en los últimos 65 años la mayoría de las economías desarrolladas han visto reducido sustancialmente el número de horas trabajadas”, apunta el documento, que </w:t>
      </w:r>
      <w:r w:rsidRPr="009305F2">
        <w:rPr>
          <w:color w:val="1A1816"/>
          <w:u w:val="single"/>
        </w:rPr>
        <w:lastRenderedPageBreak/>
        <w:t>agrega que en EEUU, en cambio, esta caída de horas se detuvo en la década de los 70 y desde entonces ha permanecido plana.</w:t>
      </w:r>
    </w:p>
    <w:p w:rsidR="006F396B" w:rsidRDefault="006F396B" w:rsidP="006F396B">
      <w:pPr>
        <w:pStyle w:val="NormalWeb"/>
        <w:spacing w:after="0"/>
        <w:jc w:val="both"/>
        <w:textAlignment w:val="baseline"/>
        <w:rPr>
          <w:color w:val="1A1816"/>
        </w:rPr>
      </w:pPr>
      <w:r w:rsidRPr="009305F2">
        <w:rPr>
          <w:color w:val="FF0000"/>
          <w:u w:val="single"/>
        </w:rPr>
        <w:t>Frente a la destrucción de millones de empleos, el informe contrapone que se crearán nuevos puestos de trabajo, aunque advierte de que es “extremadamente difícil” predecir de qué tipo serán. No obstante, augura que se desarrollarán en cuatro áreas: el desarrollo de estas tecnologías, su supervisión, la respuesta a las necesidades de nuevas legislaciones e infraestructuras, y complementando la tarea que lleven a cabo los robots.</w:t>
      </w:r>
      <w:r w:rsidRPr="009305F2">
        <w:rPr>
          <w:color w:val="FF0000"/>
        </w:rPr>
        <w:t xml:space="preserve"> </w:t>
      </w:r>
      <w:r w:rsidRPr="00777B8F">
        <w:rPr>
          <w:color w:val="1A1816"/>
        </w:rPr>
        <w:t>Como ejemplo, apunta que una máquina dotada de inteligencia artificial “puede mejorar la pronta detección de algunos cánceres o enfermedades, pero un profesional de la salud humano será necesario para trabajar con los pacientes a entender la enfermedad, trasladarles los síntomas, informarles de los tratamien</w:t>
      </w:r>
      <w:r>
        <w:rPr>
          <w:color w:val="1A1816"/>
        </w:rPr>
        <w:t>tos y las opciones y guiarlos”.</w:t>
      </w:r>
    </w:p>
    <w:p w:rsidR="006F396B" w:rsidRPr="00777B8F" w:rsidRDefault="006F396B" w:rsidP="006F396B">
      <w:pPr>
        <w:pStyle w:val="NormalWeb"/>
        <w:spacing w:after="0"/>
        <w:jc w:val="both"/>
        <w:textAlignment w:val="baseline"/>
        <w:rPr>
          <w:color w:val="1A1816"/>
        </w:rPr>
      </w:pPr>
      <w:r>
        <w:rPr>
          <w:color w:val="1A1816"/>
        </w:rPr>
        <w:t>El fin del trabajo</w:t>
      </w:r>
    </w:p>
    <w:p w:rsidR="006F396B" w:rsidRPr="009305F2" w:rsidRDefault="006F396B" w:rsidP="006F396B">
      <w:pPr>
        <w:pStyle w:val="NormalWeb"/>
        <w:spacing w:after="0"/>
        <w:jc w:val="both"/>
        <w:textAlignment w:val="baseline"/>
        <w:rPr>
          <w:color w:val="FF0000"/>
          <w:u w:val="single"/>
        </w:rPr>
      </w:pPr>
      <w:r w:rsidRPr="00777B8F">
        <w:rPr>
          <w:color w:val="1A1816"/>
        </w:rPr>
        <w:t xml:space="preserve">La ciencia ficción ha soñado mucho con que la llegada de la robótica acabe por erradicar el trabajo humano, permitiendo a los hombres vivir del esfuerzo de las máquinas. </w:t>
      </w:r>
      <w:r w:rsidRPr="009305F2">
        <w:rPr>
          <w:color w:val="FF0000"/>
          <w:u w:val="single"/>
        </w:rPr>
        <w:t>La Casa Blanca aborda esta cuestión y, en uno de sus apartados, se pregunta si ha llegado el fin del trabajo.</w:t>
      </w:r>
    </w:p>
    <w:p w:rsidR="006F396B" w:rsidRDefault="006F396B" w:rsidP="006F396B">
      <w:pPr>
        <w:pStyle w:val="NormalWeb"/>
        <w:spacing w:after="0"/>
        <w:jc w:val="both"/>
        <w:textAlignment w:val="baseline"/>
        <w:rPr>
          <w:color w:val="FF0000"/>
          <w:u w:val="single"/>
        </w:rPr>
      </w:pPr>
      <w:r w:rsidRPr="009305F2">
        <w:rPr>
          <w:color w:val="FF0000"/>
          <w:u w:val="single"/>
        </w:rPr>
        <w:t>En este punto, plantea que la inteligencia artificial podría ir más allá de generar una disfunción temporal en el mercado laboral, pudiendo incluso reducir drásticamente las necesidades de mano de obra. Esto, según el informe, podría obligar a la sociedad en su conjunto a buscar una alternativa al sistema utilizado hasta ahora de “compensación por trabajo”, requiriendo un cambio fundamental en la forma en la que las economías se han organizado. Sin embargo, este escenario “es especulativo y se incluye en el documento para fomentar la discusión poner el foco en el rol y el valor del trabajo”.</w:t>
      </w:r>
    </w:p>
    <w:p w:rsidR="006F396B" w:rsidRPr="001F179F" w:rsidRDefault="006F396B" w:rsidP="006F396B">
      <w:pPr>
        <w:pStyle w:val="NormalWeb"/>
        <w:spacing w:after="0"/>
        <w:jc w:val="both"/>
        <w:textAlignment w:val="baseline"/>
      </w:pPr>
      <w:r w:rsidRPr="001F179F">
        <w:t>La respuesta: intervencionismo</w:t>
      </w:r>
    </w:p>
    <w:p w:rsidR="006F396B" w:rsidRPr="009305F2" w:rsidRDefault="006F396B" w:rsidP="006F396B">
      <w:pPr>
        <w:pStyle w:val="NormalWeb"/>
        <w:spacing w:after="0"/>
        <w:jc w:val="both"/>
        <w:textAlignment w:val="baseline"/>
        <w:rPr>
          <w:color w:val="1A1816"/>
          <w:u w:val="single"/>
        </w:rPr>
      </w:pPr>
      <w:r w:rsidRPr="009305F2">
        <w:rPr>
          <w:color w:val="1A1816"/>
          <w:u w:val="single"/>
        </w:rPr>
        <w:t>En opinión de los autores del citado estudio, la forma de frenar el impacto negativo de esta revolución tecnológica es mediante la inversión pública, en concreto, en políticas activas de empleo. Aquí se advierte a los Estados Unidos de que mientras los países de la OCDE gastan en esta materia un 0,6% de su PIB de media, Washington sólo dedica un 0,1%.</w:t>
      </w:r>
    </w:p>
    <w:p w:rsidR="006F396B" w:rsidRPr="009305F2" w:rsidRDefault="006F396B" w:rsidP="006F396B">
      <w:pPr>
        <w:pStyle w:val="NormalWeb"/>
        <w:spacing w:after="0"/>
        <w:jc w:val="both"/>
        <w:textAlignment w:val="baseline"/>
        <w:rPr>
          <w:color w:val="FF0000"/>
          <w:u w:val="single"/>
        </w:rPr>
      </w:pPr>
      <w:r w:rsidRPr="009305F2">
        <w:rPr>
          <w:color w:val="FF0000"/>
          <w:u w:val="single"/>
        </w:rPr>
        <w:t>Más allá de la cantidades, el documento de la Casa Blanca advierte de cinco efectos a los que las instituciones públicas tendrán que enfrentarse en esta revolución en los próximos años: el crecimiento de la productividad; los cambios en las habilidades demandadas en el mercado de trabajo; un desigual impacto entre los ciudadanos; la desaparición de algunos puestos y la creación de nuevos, y la pérdida de empleos en el corto plazo y posiblemente en largo, dependiendo de la respuesta política.</w:t>
      </w:r>
    </w:p>
    <w:p w:rsidR="006F396B" w:rsidRPr="009305F2" w:rsidRDefault="006F396B" w:rsidP="006F396B">
      <w:pPr>
        <w:pStyle w:val="NormalWeb"/>
        <w:spacing w:after="0"/>
        <w:jc w:val="both"/>
        <w:textAlignment w:val="baseline"/>
        <w:rPr>
          <w:color w:val="FF0000"/>
          <w:u w:val="single"/>
        </w:rPr>
      </w:pPr>
      <w:r w:rsidRPr="009305F2">
        <w:rPr>
          <w:color w:val="FF0000"/>
          <w:u w:val="single"/>
        </w:rPr>
        <w:t>Ante este reto, la fórmula que la administración Obama deja recomendada al nuevo equipo entrante se resume en tres estrategias: invertir en el desarro</w:t>
      </w:r>
      <w:r>
        <w:rPr>
          <w:color w:val="FF0000"/>
          <w:u w:val="single"/>
        </w:rPr>
        <w:t>llo de inteligencia artificial “por sus muchos beneficios”</w:t>
      </w:r>
      <w:r w:rsidRPr="009305F2">
        <w:rPr>
          <w:color w:val="FF0000"/>
          <w:u w:val="single"/>
        </w:rPr>
        <w:t>, formar y entrenar a los americanos para los trabajos del futuro y ayudar a los trabajadores para la transición entre el sistema actual y el venidero.</w:t>
      </w:r>
    </w:p>
    <w:p w:rsidR="006F396B" w:rsidRDefault="006F396B" w:rsidP="006F396B">
      <w:pPr>
        <w:pStyle w:val="NormalWeb"/>
        <w:spacing w:after="0"/>
        <w:jc w:val="both"/>
        <w:textAlignment w:val="baseline"/>
        <w:rPr>
          <w:color w:val="FF0000"/>
          <w:u w:val="single"/>
        </w:rPr>
      </w:pPr>
      <w:r w:rsidRPr="009305F2">
        <w:rPr>
          <w:color w:val="FF0000"/>
          <w:u w:val="single"/>
        </w:rPr>
        <w:t xml:space="preserve">En este último apartado la recomendación general que se realiza es un incremento del gasto público en servicios sociales. Entre otras cosas se propone modernizar y reforzar la red de seguridad social añadiendo a los programas de atención médica, de subsidio del desempleo, </w:t>
      </w:r>
      <w:r w:rsidRPr="009305F2">
        <w:rPr>
          <w:color w:val="FF0000"/>
          <w:u w:val="single"/>
        </w:rPr>
        <w:lastRenderedPageBreak/>
        <w:t>de asistencia a las familias necesitadas y de apoyo nutricional, nuevos planes que aseguren la ayuda en casos de emergencia familiar, así como garantía de acceso a una pensión para aquellos trabajadores que posiblemente no vayan a poder dedicar toda su carrera en una sola compañía.</w:t>
      </w:r>
    </w:p>
    <w:p w:rsidR="006F396B" w:rsidRPr="001F179F" w:rsidRDefault="006F396B" w:rsidP="006F396B">
      <w:pPr>
        <w:pStyle w:val="NormalWeb"/>
        <w:spacing w:after="0"/>
        <w:jc w:val="both"/>
        <w:textAlignment w:val="baseline"/>
      </w:pPr>
      <w:r>
        <w:t xml:space="preserve">Duplicar la ayuda de paro y </w:t>
      </w:r>
      <w:r w:rsidRPr="00777B8F">
        <w:rPr>
          <w:color w:val="1A1816"/>
        </w:rPr>
        <w:t>expedientes</w:t>
      </w:r>
      <w:r>
        <w:rPr>
          <w:color w:val="1A1816"/>
        </w:rPr>
        <w:t xml:space="preserve"> de regulación temporal</w:t>
      </w:r>
      <w:r>
        <w:t xml:space="preserve"> (ERTE)</w:t>
      </w:r>
    </w:p>
    <w:p w:rsidR="006F396B" w:rsidRPr="009305F2" w:rsidRDefault="006F396B" w:rsidP="006F396B">
      <w:pPr>
        <w:pStyle w:val="NormalWeb"/>
        <w:spacing w:after="0"/>
        <w:jc w:val="both"/>
        <w:textAlignment w:val="baseline"/>
        <w:rPr>
          <w:color w:val="FF0000"/>
          <w:u w:val="single"/>
        </w:rPr>
      </w:pPr>
      <w:r w:rsidRPr="009305F2">
        <w:rPr>
          <w:color w:val="FF0000"/>
          <w:u w:val="single"/>
        </w:rPr>
        <w:t>Sobre el seguro de desempleo el informe indica que ha sido una herramienta útil para prevenir la entrada en niveles de pobreza de las familias que perdieron sus trabajos, si bien avisa de que se encuentra en los niveles más bajos de los últimos 50 años. Actualmente sólo uno de cada tres desempleados recibe esta ayuda. El consejo de la Casa Blanca es restaurar el subsidio de 26 semanas a lo largo de todo el país, incluso duplicando su duración hasta las 52 semanas en aquellos estados que experimenten una rápida destrucción de empleos por la automatización.</w:t>
      </w:r>
    </w:p>
    <w:p w:rsidR="006F396B" w:rsidRPr="00777B8F" w:rsidRDefault="006F396B" w:rsidP="006F396B">
      <w:pPr>
        <w:pStyle w:val="NormalWeb"/>
        <w:spacing w:after="0"/>
        <w:jc w:val="both"/>
        <w:textAlignment w:val="baseline"/>
        <w:rPr>
          <w:color w:val="1A1816"/>
        </w:rPr>
      </w:pPr>
      <w:r w:rsidRPr="009305F2">
        <w:rPr>
          <w:color w:val="FF0000"/>
          <w:u w:val="single"/>
        </w:rPr>
        <w:t>Otra de las propuestas es introducir nuevas herramientas como el reparto de la carga de trabajo “con empleados que recortarían su jornada laboral y recibirían a cambio beneficios de desempleo”.</w:t>
      </w:r>
      <w:r w:rsidRPr="009305F2">
        <w:rPr>
          <w:color w:val="FF0000"/>
        </w:rPr>
        <w:t xml:space="preserve"> </w:t>
      </w:r>
      <w:r w:rsidRPr="00777B8F">
        <w:rPr>
          <w:color w:val="1A1816"/>
        </w:rPr>
        <w:t>“Los estados pueden también implementar temporalmente entrenamientos profesionales mientras los trabajadores están recibiendo estas ayudas”, apunta el informe. Esta medida se asemeja a lo que en España conoceríamos como o expedientes</w:t>
      </w:r>
      <w:r>
        <w:rPr>
          <w:color w:val="1A1816"/>
        </w:rPr>
        <w:t xml:space="preserve"> de regulación temporal (ERTE).</w:t>
      </w:r>
    </w:p>
    <w:p w:rsidR="006F396B" w:rsidRPr="00777B8F" w:rsidRDefault="006F396B" w:rsidP="006F396B">
      <w:pPr>
        <w:pStyle w:val="NormalWeb"/>
        <w:spacing w:after="0"/>
        <w:jc w:val="both"/>
        <w:textAlignment w:val="baseline"/>
        <w:rPr>
          <w:color w:val="1A1816"/>
        </w:rPr>
      </w:pPr>
      <w:r w:rsidRPr="009305F2">
        <w:rPr>
          <w:color w:val="FF0000"/>
          <w:u w:val="single"/>
        </w:rPr>
        <w:t>Otra idea planteada es la creación de un seguro para aquellos trabajadores que pierden su empleo y que sean contratados por mucho menos en otra empresa.</w:t>
      </w:r>
      <w:r w:rsidRPr="00777B8F">
        <w:rPr>
          <w:color w:val="1A1816"/>
        </w:rPr>
        <w:t xml:space="preserve"> El Gobierno complementaría esos sueldos y fomentaría que estas persona</w:t>
      </w:r>
      <w:r>
        <w:rPr>
          <w:color w:val="1A1816"/>
        </w:rPr>
        <w:t>s volvieran al mercado laboral.</w:t>
      </w:r>
    </w:p>
    <w:p w:rsidR="006F396B" w:rsidRPr="009305F2" w:rsidRDefault="006F396B" w:rsidP="006F396B">
      <w:pPr>
        <w:pStyle w:val="NormalWeb"/>
        <w:spacing w:after="0"/>
        <w:jc w:val="both"/>
        <w:textAlignment w:val="baseline"/>
        <w:rPr>
          <w:b/>
          <w:color w:val="FF0000"/>
          <w:u w:val="single"/>
        </w:rPr>
      </w:pPr>
      <w:r w:rsidRPr="009305F2">
        <w:rPr>
          <w:b/>
          <w:color w:val="FF0000"/>
          <w:u w:val="single"/>
        </w:rPr>
        <w:t>El estudio desaconseja expresamente la creación de una renta universal básica, es decir, recibir una cantidad de dinero por el mero hecho de ser ciudadano estadounidense. A juicio de estos expertos, podría desincentivar el reciclaje profesional y la búsqueda de empleo.</w:t>
      </w:r>
    </w:p>
    <w:p w:rsidR="006F396B" w:rsidRPr="00777B8F" w:rsidRDefault="006F396B" w:rsidP="006F396B">
      <w:pPr>
        <w:pStyle w:val="NormalWeb"/>
        <w:spacing w:after="0"/>
        <w:jc w:val="both"/>
        <w:textAlignment w:val="baseline"/>
        <w:rPr>
          <w:color w:val="1A1816"/>
        </w:rPr>
      </w:pPr>
      <w:r w:rsidRPr="009305F2">
        <w:rPr>
          <w:color w:val="FF0000"/>
          <w:u w:val="single"/>
        </w:rPr>
        <w:t>Curiosamente, la administración Obama se despide con un guiño a los sindicatos, proponiendo también reforzar el papel de los trabajadores en la negociación de sus sueldos con las empresas, incrementar el salario mínimo, modernizar el sistema de horas extras y reforzar a las asociaciones sindicales</w:t>
      </w:r>
      <w:r w:rsidRPr="00777B8F">
        <w:rPr>
          <w:color w:val="1A1816"/>
        </w:rPr>
        <w:t>. También propone reducir las barreras geográficas y legales para los trabajadores entre los diferentes estados del país, ya que actualmente algunas de las licencias profesionales no son válidas en todo EEUU, dependiend</w:t>
      </w:r>
      <w:r>
        <w:rPr>
          <w:color w:val="1A1816"/>
        </w:rPr>
        <w:t>o de qué territorio las expida.</w:t>
      </w:r>
    </w:p>
    <w:p w:rsidR="006F396B" w:rsidRPr="009305F2" w:rsidRDefault="006F396B" w:rsidP="006F396B">
      <w:pPr>
        <w:pStyle w:val="NormalWeb"/>
        <w:spacing w:after="0"/>
        <w:jc w:val="both"/>
        <w:textAlignment w:val="baseline"/>
        <w:rPr>
          <w:color w:val="FF0000"/>
          <w:u w:val="single"/>
        </w:rPr>
      </w:pPr>
      <w:r w:rsidRPr="009305F2">
        <w:rPr>
          <w:color w:val="FF0000"/>
          <w:u w:val="single"/>
        </w:rPr>
        <w:t>La última recomendación, y quizá la más alarmante, es la que concluye que el país debe prepararse para todo tipo de contingencias, por si la inteligencia artificial conlleva cambios más allá de los estimados en los diferentes análisis.</w:t>
      </w:r>
    </w:p>
    <w:p w:rsidR="006F396B" w:rsidRDefault="006F396B" w:rsidP="006F396B">
      <w:pPr>
        <w:pStyle w:val="NormalWeb"/>
        <w:spacing w:before="0" w:beforeAutospacing="0" w:after="0" w:afterAutospacing="0"/>
        <w:jc w:val="both"/>
        <w:textAlignment w:val="baseline"/>
        <w:rPr>
          <w:color w:val="1A1816"/>
        </w:rPr>
      </w:pPr>
      <w:r w:rsidRPr="00777B8F">
        <w:rPr>
          <w:color w:val="1A1816"/>
        </w:rPr>
        <w:t>La continuación de estos estudios, que acababan de echar a andar en EEUU, dependerá a partir de enero de una administración republicana, reacia al gasto público y, según las promesas de la campaña electoral, más centrada en retornar al país las fábricas.</w:t>
      </w:r>
    </w:p>
    <w:p w:rsidR="003D4FCC" w:rsidRDefault="003D4FCC" w:rsidP="006F396B">
      <w:pPr>
        <w:pStyle w:val="NormalWeb"/>
        <w:spacing w:before="0" w:beforeAutospacing="0" w:after="0" w:afterAutospacing="0"/>
        <w:jc w:val="both"/>
        <w:textAlignment w:val="baseline"/>
        <w:rPr>
          <w:color w:val="1A1816"/>
        </w:rPr>
      </w:pPr>
    </w:p>
    <w:p w:rsidR="003D4FCC" w:rsidRDefault="003D4FCC" w:rsidP="006F396B">
      <w:pPr>
        <w:pStyle w:val="NormalWeb"/>
        <w:spacing w:before="0" w:beforeAutospacing="0" w:after="0" w:afterAutospacing="0"/>
        <w:jc w:val="both"/>
        <w:textAlignment w:val="baseline"/>
        <w:rPr>
          <w:color w:val="1A1816"/>
        </w:rPr>
      </w:pPr>
    </w:p>
    <w:p w:rsidR="003D4FCC" w:rsidRDefault="003D4FCC" w:rsidP="006F396B">
      <w:pPr>
        <w:pStyle w:val="NormalWeb"/>
        <w:spacing w:before="0" w:beforeAutospacing="0" w:after="0" w:afterAutospacing="0"/>
        <w:jc w:val="both"/>
        <w:textAlignment w:val="baseline"/>
        <w:rPr>
          <w:color w:val="1A1816"/>
        </w:rPr>
      </w:pPr>
    </w:p>
    <w:p w:rsidR="006F396B" w:rsidRDefault="006F396B" w:rsidP="006F396B">
      <w:pPr>
        <w:pStyle w:val="NormalWeb"/>
        <w:spacing w:before="0" w:beforeAutospacing="0" w:after="0" w:afterAutospacing="0"/>
        <w:jc w:val="both"/>
        <w:textAlignment w:val="baseline"/>
        <w:rPr>
          <w:color w:val="1A1816"/>
        </w:rPr>
      </w:pPr>
    </w:p>
    <w:p w:rsidR="006F396B" w:rsidRPr="00641E9F" w:rsidRDefault="006F396B" w:rsidP="006F396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641E9F">
        <w:rPr>
          <w:rFonts w:ascii="Times New Roman" w:hAnsi="Times New Roman"/>
          <w:sz w:val="24"/>
          <w:szCs w:val="24"/>
          <w:u w:val="single"/>
        </w:rPr>
        <w:t>Los robots hacen obsoleto (también) tu trabajo cualificado</w:t>
      </w:r>
      <w:r>
        <w:rPr>
          <w:rFonts w:ascii="Times New Roman" w:hAnsi="Times New Roman"/>
          <w:sz w:val="24"/>
          <w:szCs w:val="24"/>
        </w:rPr>
        <w:t xml:space="preserve"> (Cinco Días - </w:t>
      </w:r>
      <w:r w:rsidRPr="00641E9F">
        <w:rPr>
          <w:rFonts w:ascii="Times New Roman" w:hAnsi="Times New Roman"/>
          <w:b/>
          <w:sz w:val="24"/>
          <w:szCs w:val="24"/>
        </w:rPr>
        <w:t>10/2/17</w:t>
      </w:r>
      <w:r>
        <w:rPr>
          <w:rFonts w:ascii="Times New Roman" w:hAnsi="Times New Roman"/>
          <w:sz w:val="24"/>
          <w:szCs w:val="24"/>
        </w:rPr>
        <w:t>)</w:t>
      </w:r>
    </w:p>
    <w:p w:rsidR="006F396B" w:rsidRPr="00D70082" w:rsidRDefault="006F396B" w:rsidP="006F396B">
      <w:pPr>
        <w:spacing w:line="240" w:lineRule="auto"/>
        <w:jc w:val="both"/>
        <w:rPr>
          <w:rFonts w:ascii="Times New Roman" w:hAnsi="Times New Roman"/>
          <w:color w:val="FF0000"/>
          <w:sz w:val="24"/>
          <w:szCs w:val="24"/>
        </w:rPr>
      </w:pPr>
      <w:r w:rsidRPr="00D70082">
        <w:rPr>
          <w:rFonts w:ascii="Times New Roman" w:hAnsi="Times New Roman"/>
          <w:color w:val="FF0000"/>
          <w:sz w:val="24"/>
          <w:szCs w:val="24"/>
        </w:rPr>
        <w:t>La automatización de tareas producirá ahorros de coste de entre el 20% y el 50%, según la consultora Avasant.</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(Por </w:t>
      </w:r>
      <w:r w:rsidRPr="00641E9F">
        <w:rPr>
          <w:rFonts w:ascii="Times New Roman" w:hAnsi="Times New Roman"/>
          <w:sz w:val="24"/>
          <w:szCs w:val="24"/>
        </w:rPr>
        <w:t>M</w:t>
      </w:r>
      <w:r>
        <w:rPr>
          <w:rFonts w:ascii="Times New Roman" w:hAnsi="Times New Roman"/>
          <w:sz w:val="24"/>
          <w:szCs w:val="24"/>
        </w:rPr>
        <w:t>arimar Jiménez)</w:t>
      </w:r>
    </w:p>
    <w:p w:rsidR="006F396B" w:rsidRDefault="006F396B" w:rsidP="006F396B">
      <w:pPr>
        <w:spacing w:line="240" w:lineRule="auto"/>
        <w:jc w:val="both"/>
        <w:rPr>
          <w:rFonts w:ascii="Times New Roman" w:hAnsi="Times New Roman"/>
          <w:sz w:val="24"/>
          <w:szCs w:val="24"/>
        </w:rPr>
      </w:pPr>
      <w:r>
        <w:rPr>
          <w:noProof/>
          <w:lang w:eastAsia="es-ES"/>
        </w:rPr>
        <w:drawing>
          <wp:inline distT="0" distB="0" distL="0" distR="0" wp14:anchorId="3E22A874" wp14:editId="52A54840">
            <wp:extent cx="5657850" cy="3251200"/>
            <wp:effectExtent l="0" t="0" r="0" b="6350"/>
            <wp:docPr id="1" name="Imagen 1" descr="Mercado mundial de automatización robó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cado mundial de automatización robótic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60514" cy="3252731"/>
                    </a:xfrm>
                    <a:prstGeom prst="rect">
                      <a:avLst/>
                    </a:prstGeom>
                    <a:noFill/>
                    <a:ln>
                      <a:noFill/>
                    </a:ln>
                  </pic:spPr>
                </pic:pic>
              </a:graphicData>
            </a:graphic>
          </wp:inline>
        </w:drawing>
      </w:r>
    </w:p>
    <w:p w:rsidR="006F396B" w:rsidRPr="00D70082" w:rsidRDefault="006F396B" w:rsidP="006F396B">
      <w:pPr>
        <w:spacing w:line="240" w:lineRule="auto"/>
        <w:jc w:val="both"/>
        <w:rPr>
          <w:rFonts w:ascii="Times New Roman" w:hAnsi="Times New Roman"/>
          <w:sz w:val="24"/>
          <w:szCs w:val="24"/>
          <w:u w:val="single"/>
        </w:rPr>
      </w:pPr>
      <w:r w:rsidRPr="00D70082">
        <w:rPr>
          <w:rFonts w:ascii="Times New Roman" w:hAnsi="Times New Roman"/>
          <w:sz w:val="24"/>
          <w:szCs w:val="24"/>
          <w:u w:val="single"/>
        </w:rPr>
        <w:t>El banco móvil de CaixaBank, ImaginBank, anunciaba esta semana el lanzamiento del primer chatbot (robot capaz de simular una conversación con una persona) del sector financiero en España. Casi en paralelo, la consultora Wunderman auguraba que estos chatbot basados en inteligencia artificial se convertirán para 2020 en la principal fuente de obtención de información sobre los consumidores y operarán más del 85% de los centros de atención al cliente</w:t>
      </w:r>
      <w:r w:rsidRPr="00641E9F">
        <w:rPr>
          <w:rFonts w:ascii="Times New Roman" w:hAnsi="Times New Roman"/>
          <w:sz w:val="24"/>
          <w:szCs w:val="24"/>
        </w:rPr>
        <w:t xml:space="preserve">. Por su parte, Bank of America, segundo </w:t>
      </w:r>
      <w:r>
        <w:rPr>
          <w:rFonts w:ascii="Times New Roman" w:hAnsi="Times New Roman"/>
          <w:sz w:val="24"/>
          <w:szCs w:val="24"/>
        </w:rPr>
        <w:t>banco por activos de EE</w:t>
      </w:r>
      <w:r w:rsidRPr="00641E9F">
        <w:rPr>
          <w:rFonts w:ascii="Times New Roman" w:hAnsi="Times New Roman"/>
          <w:sz w:val="24"/>
          <w:szCs w:val="24"/>
        </w:rPr>
        <w:t xml:space="preserve">UU, ha desvelado que ha abierto tres centros financieros completamente automatizados, donde no hay humanos. Y, por si fuera poco, </w:t>
      </w:r>
      <w:r w:rsidRPr="00D70082">
        <w:rPr>
          <w:rFonts w:ascii="Times New Roman" w:hAnsi="Times New Roman"/>
          <w:sz w:val="24"/>
          <w:szCs w:val="24"/>
          <w:u w:val="single"/>
        </w:rPr>
        <w:t>hace días un informe de Reform, un think tank británico, calculaba en unos 250.000 los puestos de trabajo en la función pública que podrían ser sustituidos por la automatización y la robotización a lo largo de los próximos 15 años en Reino Unido. ¿Casualidad? No.</w:t>
      </w:r>
    </w:p>
    <w:p w:rsidR="006F396B" w:rsidRPr="00D70082" w:rsidRDefault="006F396B" w:rsidP="006F396B">
      <w:pPr>
        <w:spacing w:line="240" w:lineRule="auto"/>
        <w:jc w:val="both"/>
        <w:rPr>
          <w:rFonts w:ascii="Times New Roman" w:hAnsi="Times New Roman"/>
          <w:sz w:val="24"/>
          <w:szCs w:val="24"/>
          <w:u w:val="single"/>
        </w:rPr>
      </w:pPr>
      <w:r w:rsidRPr="00D70082">
        <w:rPr>
          <w:rFonts w:ascii="Times New Roman" w:hAnsi="Times New Roman"/>
          <w:sz w:val="24"/>
          <w:szCs w:val="24"/>
          <w:u w:val="single"/>
        </w:rPr>
        <w:t>“La automatización, la robótica, la inteligencia artificial son una de las grandes tendencias tecnológicas; una de las que más repercusión va a tener en el corto y medio plazo en todas las industrias”</w:t>
      </w:r>
      <w:r w:rsidRPr="00641E9F">
        <w:rPr>
          <w:rFonts w:ascii="Times New Roman" w:hAnsi="Times New Roman"/>
          <w:sz w:val="24"/>
          <w:szCs w:val="24"/>
        </w:rPr>
        <w:t xml:space="preserve">, dice a CincoDías Ricardo Cruz-Estadao, socio director de Avasant para España y Portugal. </w:t>
      </w:r>
      <w:r w:rsidRPr="00D70082">
        <w:rPr>
          <w:rFonts w:ascii="Times New Roman" w:hAnsi="Times New Roman"/>
          <w:sz w:val="24"/>
          <w:szCs w:val="24"/>
          <w:u w:val="single"/>
        </w:rPr>
        <w:t>La consultora estadounidense acaba de publicar un informe que revela que el mercado mundial de automatización robótica, valorado en 480,4 millones de dólares en 2015, crecerá una media del 62% anual hasta 2020, cuando alcanzará los 5.324,4 millones.</w:t>
      </w:r>
    </w:p>
    <w:p w:rsidR="006F396B" w:rsidRPr="00641E9F" w:rsidRDefault="006F396B" w:rsidP="006F396B">
      <w:pPr>
        <w:spacing w:line="240" w:lineRule="auto"/>
        <w:jc w:val="both"/>
        <w:rPr>
          <w:rFonts w:ascii="Times New Roman" w:hAnsi="Times New Roman"/>
          <w:sz w:val="24"/>
          <w:szCs w:val="24"/>
        </w:rPr>
      </w:pPr>
      <w:r w:rsidRPr="00D70082">
        <w:rPr>
          <w:rFonts w:ascii="Times New Roman" w:hAnsi="Times New Roman"/>
          <w:color w:val="FF0000"/>
          <w:sz w:val="24"/>
          <w:szCs w:val="24"/>
          <w:u w:val="single"/>
        </w:rPr>
        <w:t>La razón de este empuje, según muestra el informe, son los beneficios que aporta la automatización inteligente de procesos (RPA). Entre otros, un ahorro de costes de entre el 20% y el 50%, llegando hasta el 100% en los casos donde su aplicación pueda automatizar completamente un proceso</w:t>
      </w:r>
      <w:r w:rsidRPr="00641E9F">
        <w:rPr>
          <w:rFonts w:ascii="Times New Roman" w:hAnsi="Times New Roman"/>
          <w:sz w:val="24"/>
          <w:szCs w:val="24"/>
        </w:rPr>
        <w:t xml:space="preserve">. “También contribuirá a reducir drásticamente errores y tiempos de procesamiento, incrementando el nivel de precisión, y facilitará operaciones de alta </w:t>
      </w:r>
      <w:r w:rsidRPr="00641E9F">
        <w:rPr>
          <w:rFonts w:ascii="Times New Roman" w:hAnsi="Times New Roman"/>
          <w:sz w:val="24"/>
          <w:szCs w:val="24"/>
        </w:rPr>
        <w:lastRenderedPageBreak/>
        <w:t>disponibilidad, con alta capacidad y escalabilidad y con procesos de mejora continua, todo gracias al uso intensivo de técnicas a</w:t>
      </w:r>
      <w:r>
        <w:rPr>
          <w:rFonts w:ascii="Times New Roman" w:hAnsi="Times New Roman"/>
          <w:sz w:val="24"/>
          <w:szCs w:val="24"/>
        </w:rPr>
        <w:t>nalíticas y de autoaprendizaje</w:t>
      </w:r>
      <w:r w:rsidRPr="00641E9F">
        <w:rPr>
          <w:rFonts w:ascii="Times New Roman" w:hAnsi="Times New Roman"/>
          <w:sz w:val="24"/>
          <w:szCs w:val="24"/>
        </w:rPr>
        <w:t>”, dice el directivo.</w:t>
      </w:r>
    </w:p>
    <w:p w:rsidR="006F396B" w:rsidRPr="00641E9F"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85 robots por 230 personas</w:t>
      </w:r>
    </w:p>
    <w:p w:rsidR="006F396B" w:rsidRPr="00D70082" w:rsidRDefault="006F396B" w:rsidP="006F396B">
      <w:pPr>
        <w:spacing w:line="240" w:lineRule="auto"/>
        <w:jc w:val="both"/>
        <w:rPr>
          <w:rFonts w:ascii="Times New Roman" w:hAnsi="Times New Roman"/>
          <w:color w:val="FF0000"/>
          <w:sz w:val="24"/>
          <w:szCs w:val="24"/>
          <w:u w:val="single"/>
        </w:rPr>
      </w:pPr>
      <w:r w:rsidRPr="00D70082">
        <w:rPr>
          <w:rFonts w:ascii="Times New Roman" w:hAnsi="Times New Roman"/>
          <w:color w:val="FF0000"/>
          <w:sz w:val="24"/>
          <w:szCs w:val="24"/>
          <w:u w:val="single"/>
        </w:rPr>
        <w:t>La propia Avasant está haciendo pruebas con robots para reducir el tiempo que dedican sus consultores a recopilar información para que no dediquen tantas horas a esa tarea, “que cuesta muchísimo”, y se dediquen mucho más a asesorar. “También hay un banco americano que ha logrado hacer con 85 robots tareas en 13 procesos de negocio (y manejando alrededor de 1,5 millones de transacciones) para las que ahora precisaba a unas 230 personas. Y una teleco global ha conseguido ahorros de 3,5 millones de dólares en dos años utilizado 100 robots en sus operaciones de backoffice”, cuenta Cruz-Estadao.</w:t>
      </w:r>
    </w:p>
    <w:p w:rsidR="006F396B"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El informe de Avasant muestra que no hay industria que escape al impacto de los algoritmos de machine learning y la inteligencia artificial, aunque revela que las tasas de adopción serán más altas en los sectores que trabajan con los consumidores en primera línea y tienen niveles de transaccionalidad muy elevados. Así</w:t>
      </w:r>
      <w:r w:rsidRPr="00D70082">
        <w:rPr>
          <w:rFonts w:ascii="Times New Roman" w:hAnsi="Times New Roman"/>
          <w:color w:val="FF0000"/>
          <w:sz w:val="24"/>
          <w:szCs w:val="24"/>
          <w:u w:val="single"/>
        </w:rPr>
        <w:t>, el estudio señala al sector financiero y de seguros, al de telecos, retail y salud como los que antes aplicarán estos avances, “pues muchas de sus actividades transaccionales pueden realizarse por software robótico”</w:t>
      </w:r>
      <w:r w:rsidRPr="00641E9F">
        <w:rPr>
          <w:rFonts w:ascii="Times New Roman" w:hAnsi="Times New Roman"/>
          <w:sz w:val="24"/>
          <w:szCs w:val="24"/>
        </w:rPr>
        <w:t>. Aun así, dejan claro que hasta los Gobiernos y las universidades están explorando estas tecnologías.</w:t>
      </w:r>
    </w:p>
    <w:p w:rsidR="006F396B" w:rsidRPr="00641E9F"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Tareas repetitivas y cualificadas</w:t>
      </w:r>
    </w:p>
    <w:p w:rsidR="006F396B" w:rsidRPr="00D70082" w:rsidRDefault="006F396B" w:rsidP="006F396B">
      <w:pPr>
        <w:spacing w:line="240" w:lineRule="auto"/>
        <w:jc w:val="both"/>
        <w:rPr>
          <w:rFonts w:ascii="Times New Roman" w:hAnsi="Times New Roman"/>
          <w:sz w:val="24"/>
          <w:szCs w:val="24"/>
          <w:u w:val="single"/>
        </w:rPr>
      </w:pPr>
      <w:r w:rsidRPr="00D70082">
        <w:rPr>
          <w:rFonts w:ascii="Times New Roman" w:hAnsi="Times New Roman"/>
          <w:sz w:val="24"/>
          <w:szCs w:val="24"/>
          <w:u w:val="single"/>
        </w:rPr>
        <w:t>“La automatización de procesos siempre se ha vinculado a tareas muy repetitivas y donde la labor humana no aporta un alto valor añadido, pero esto está cambiando. Ahora, con los avances en inteligencia artificial, se están empezando a automatizar hasta los trabajos de cuello blanco</w:t>
      </w:r>
      <w:r w:rsidRPr="00641E9F">
        <w:rPr>
          <w:rFonts w:ascii="Times New Roman" w:hAnsi="Times New Roman"/>
          <w:sz w:val="24"/>
          <w:szCs w:val="24"/>
        </w:rPr>
        <w:t xml:space="preserve">. Muchas de las profesiones consideradas hoy como cualificadas se transformarán en obsoletas”, señala Cruz-Estadao, que pone el ejemplo de los robo advisors, </w:t>
      </w:r>
      <w:r w:rsidRPr="00D70082">
        <w:rPr>
          <w:rFonts w:ascii="Times New Roman" w:hAnsi="Times New Roman"/>
          <w:sz w:val="24"/>
          <w:szCs w:val="24"/>
          <w:u w:val="single"/>
        </w:rPr>
        <w:t>los robots que están empezando a sustituir a los asesores financieros de carne y hueso.</w:t>
      </w:r>
    </w:p>
    <w:p w:rsidR="006F396B" w:rsidRPr="00641E9F" w:rsidRDefault="006F396B" w:rsidP="006F396B">
      <w:pPr>
        <w:spacing w:line="240" w:lineRule="auto"/>
        <w:jc w:val="both"/>
        <w:rPr>
          <w:rFonts w:ascii="Times New Roman" w:hAnsi="Times New Roman"/>
          <w:sz w:val="24"/>
          <w:szCs w:val="24"/>
        </w:rPr>
      </w:pPr>
      <w:r w:rsidRPr="00D70082">
        <w:rPr>
          <w:rFonts w:ascii="Times New Roman" w:hAnsi="Times New Roman"/>
          <w:sz w:val="24"/>
          <w:szCs w:val="24"/>
          <w:u w:val="single"/>
        </w:rPr>
        <w:t>El estudio también muestra un fuerte vínculo entre el coste de la mano de obra y la adopción de estas tecnologías. Así, los países en desarrollo con salarios más bajos no están siendo los primeros en adoptar el RPA mientras que EEUU, Reino Unido, Alemania y otros países europeos han tomado la iniciativa</w:t>
      </w:r>
      <w:r w:rsidRPr="00641E9F">
        <w:rPr>
          <w:rFonts w:ascii="Times New Roman" w:hAnsi="Times New Roman"/>
          <w:sz w:val="24"/>
          <w:szCs w:val="24"/>
        </w:rPr>
        <w:t>. “Según la OCDE, la automatización permitirá sustituir un 12% de los empleados españoles en los próximos años”, recuerda el directivo, que defiende que no hay que tener una visión catastrofista: “Es cierto que estas nuevas tecnologías provocarán la pérdida de muchos empleos, pero también darán lugar a nuevas profesiones y nuevas oportunidades”.</w:t>
      </w:r>
    </w:p>
    <w:p w:rsidR="006F396B"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Por lo pronto, ya están surgiendo proveedores de soluciones RPA que generan empleo. Entre ellos, destacan Nice (Israel), Blueprism y Ulpath (Reino Unido), Automation Anywher y Automic (EEUU) y Exilant (India).</w:t>
      </w:r>
    </w:p>
    <w:p w:rsidR="006F396B" w:rsidRPr="00641E9F" w:rsidRDefault="006F396B" w:rsidP="006F396B">
      <w:pPr>
        <w:spacing w:line="240" w:lineRule="auto"/>
        <w:jc w:val="both"/>
        <w:rPr>
          <w:rFonts w:ascii="Times New Roman" w:hAnsi="Times New Roman"/>
          <w:sz w:val="24"/>
          <w:szCs w:val="24"/>
        </w:rPr>
      </w:pPr>
      <w:r>
        <w:rPr>
          <w:rFonts w:ascii="Times New Roman" w:hAnsi="Times New Roman"/>
          <w:sz w:val="24"/>
          <w:szCs w:val="24"/>
        </w:rPr>
        <w:t>¿Están las empresas preparadas?</w:t>
      </w:r>
    </w:p>
    <w:p w:rsidR="006F396B" w:rsidRPr="00641E9F"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Algunos expertos creen que las empresas que no entiendan que el machine learning y la inteligencia artificial es algo estratégico para su futuro y no inviertan en ello se quedarán atrás. Pero para abordar este fenómeno, las compañías deben saber que la clave está en sus datos, y que antes de pasar a pensar en inteligencia artificial deben acometer proyectos de big data y tener data scientists en sus plantillas.</w:t>
      </w:r>
    </w:p>
    <w:p w:rsidR="006F396B" w:rsidRDefault="006F396B" w:rsidP="006F396B">
      <w:pPr>
        <w:spacing w:line="240" w:lineRule="auto"/>
        <w:jc w:val="both"/>
        <w:rPr>
          <w:rFonts w:ascii="Times New Roman" w:hAnsi="Times New Roman"/>
          <w:sz w:val="24"/>
          <w:szCs w:val="24"/>
        </w:rPr>
      </w:pPr>
      <w:r w:rsidRPr="00641E9F">
        <w:rPr>
          <w:rFonts w:ascii="Times New Roman" w:hAnsi="Times New Roman"/>
          <w:sz w:val="24"/>
          <w:szCs w:val="24"/>
        </w:rPr>
        <w:t xml:space="preserve">El directivo de Avasant asegura que las empresas han avanzado mucho en automatizar procesos financieros, de recursos humanos, tareas muy repetitivas. “Ahora empiezan a </w:t>
      </w:r>
      <w:r w:rsidRPr="00641E9F">
        <w:rPr>
          <w:rFonts w:ascii="Times New Roman" w:hAnsi="Times New Roman"/>
          <w:sz w:val="24"/>
          <w:szCs w:val="24"/>
        </w:rPr>
        <w:lastRenderedPageBreak/>
        <w:t>automatizar procesos clave de negocio, y lo último será aplicar la inteligencia artificial a la generación de ingresos”.</w:t>
      </w:r>
    </w:p>
    <w:p w:rsidR="006F396B" w:rsidRPr="00F3639A" w:rsidRDefault="006F396B" w:rsidP="006F396B">
      <w:pPr>
        <w:spacing w:before="150" w:after="150" w:line="240" w:lineRule="auto"/>
        <w:jc w:val="both"/>
        <w:rPr>
          <w:rFonts w:ascii="Times New Roman" w:hAnsi="Times New Roman"/>
          <w:sz w:val="24"/>
          <w:szCs w:val="24"/>
        </w:rPr>
      </w:pPr>
      <w:r w:rsidRPr="00F3639A">
        <w:rPr>
          <w:rFonts w:ascii="Times New Roman" w:hAnsi="Times New Roman"/>
          <w:sz w:val="24"/>
          <w:szCs w:val="24"/>
        </w:rPr>
        <w:t>- ¿</w:t>
      </w:r>
      <w:r w:rsidRPr="00F3639A">
        <w:rPr>
          <w:rFonts w:ascii="Times New Roman" w:hAnsi="Times New Roman"/>
          <w:sz w:val="24"/>
          <w:szCs w:val="24"/>
          <w:u w:val="single"/>
        </w:rPr>
        <w:t>Está tu profesión en peligro de extinción</w:t>
      </w:r>
      <w:r w:rsidRPr="00F3639A">
        <w:rPr>
          <w:rFonts w:ascii="Times New Roman" w:hAnsi="Times New Roman"/>
          <w:sz w:val="24"/>
          <w:szCs w:val="24"/>
        </w:rPr>
        <w:t xml:space="preserve">? (BBCMundo - </w:t>
      </w:r>
      <w:r w:rsidRPr="00F3639A">
        <w:rPr>
          <w:rFonts w:ascii="Times New Roman" w:hAnsi="Times New Roman"/>
          <w:b/>
          <w:sz w:val="24"/>
          <w:szCs w:val="24"/>
        </w:rPr>
        <w:t>12/2/17</w:t>
      </w:r>
      <w:r w:rsidRPr="00F3639A">
        <w:rPr>
          <w:rFonts w:ascii="Times New Roman" w:hAnsi="Times New Roman"/>
          <w:sz w:val="24"/>
          <w:szCs w:val="24"/>
        </w:rPr>
        <w:t>)</w:t>
      </w:r>
    </w:p>
    <w:p w:rsidR="006F396B" w:rsidRPr="00E67B57" w:rsidRDefault="006F396B" w:rsidP="006F396B">
      <w:pPr>
        <w:pStyle w:val="story-bodyintroduction"/>
        <w:shd w:val="clear" w:color="auto" w:fill="FFFFFF"/>
        <w:spacing w:before="420" w:beforeAutospacing="0" w:after="0" w:afterAutospacing="0"/>
        <w:jc w:val="both"/>
        <w:textAlignment w:val="baseline"/>
        <w:rPr>
          <w:bCs/>
        </w:rPr>
      </w:pPr>
      <w:r w:rsidRPr="00E67B57">
        <w:rPr>
          <w:bCs/>
        </w:rPr>
        <w:t>Primero fueron trabajadores como los cajeros de supermercados o los obreros de las cadenas de montaje los que vieron como la automatización les quitaban puestos de trabajo.</w:t>
      </w:r>
    </w:p>
    <w:p w:rsidR="006F396B" w:rsidRPr="00E67B57" w:rsidRDefault="006F396B" w:rsidP="006F396B">
      <w:pPr>
        <w:pStyle w:val="NormalWeb"/>
        <w:shd w:val="clear" w:color="auto" w:fill="FFFFFF"/>
        <w:spacing w:before="0" w:beforeAutospacing="0" w:after="0" w:afterAutospacing="0"/>
        <w:jc w:val="both"/>
        <w:textAlignment w:val="baseline"/>
        <w:rPr>
          <w:bCs/>
        </w:rPr>
      </w:pPr>
    </w:p>
    <w:p w:rsidR="006F396B" w:rsidRPr="00E67B57" w:rsidRDefault="006F396B" w:rsidP="006F396B">
      <w:pPr>
        <w:pStyle w:val="NormalWeb"/>
        <w:shd w:val="clear" w:color="auto" w:fill="FFFFFF"/>
        <w:spacing w:before="0" w:beforeAutospacing="0" w:after="0" w:afterAutospacing="0"/>
        <w:jc w:val="both"/>
        <w:textAlignment w:val="baseline"/>
      </w:pPr>
      <w:r w:rsidRPr="00E67B57">
        <w:t xml:space="preserve">Pero </w:t>
      </w:r>
      <w:r w:rsidRPr="00E67B57">
        <w:rPr>
          <w:u w:val="single"/>
        </w:rPr>
        <w:t>el desarrollo de la robótica y la inteligencia artificial</w:t>
      </w:r>
      <w:r w:rsidRPr="00E67B57">
        <w:rPr>
          <w:rStyle w:val="apple-converted-space"/>
          <w:rFonts w:eastAsia="Calibri"/>
        </w:rPr>
        <w:t> </w:t>
      </w:r>
      <w:r w:rsidRPr="00E67B57">
        <w:rPr>
          <w:rStyle w:val="Textoennegrita"/>
          <w:b w:val="0"/>
          <w:bdr w:val="none" w:sz="0" w:space="0" w:color="auto" w:frame="1"/>
        </w:rPr>
        <w:t>cada vez amenazan más profesiones</w:t>
      </w:r>
      <w:r w:rsidRPr="00E67B57">
        <w:t>, incluyendo muchas de las típicamente consideradas “de cuello blanco”.</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t xml:space="preserve">De hecho, </w:t>
      </w:r>
      <w:r w:rsidRPr="00E67B57">
        <w:rPr>
          <w:u w:val="single"/>
        </w:rPr>
        <w:t>según un estudio de la Universidad de Oxford,</w:t>
      </w:r>
      <w:r w:rsidRPr="00E67B57">
        <w:rPr>
          <w:rStyle w:val="apple-converted-space"/>
          <w:rFonts w:eastAsia="Calibri"/>
          <w:u w:val="single"/>
        </w:rPr>
        <w:t> </w:t>
      </w:r>
      <w:r w:rsidRPr="00E67B57">
        <w:rPr>
          <w:rStyle w:val="Textoennegrita"/>
          <w:b w:val="0"/>
          <w:u w:val="single"/>
          <w:bdr w:val="none" w:sz="0" w:space="0" w:color="auto" w:frame="1"/>
        </w:rPr>
        <w:t>en países como Estados Unidos esta tendencia ya amenaza a aproximadamente el 47% de toda la fuerza laboral</w:t>
      </w:r>
      <w:r w:rsidRPr="00E67B57">
        <w:rPr>
          <w:u w:val="single"/>
        </w:rPr>
        <w:t>.</w:t>
      </w:r>
    </w:p>
    <w:p w:rsidR="006F396B" w:rsidRPr="00E67B57" w:rsidRDefault="006F396B" w:rsidP="006F396B">
      <w:pPr>
        <w:pStyle w:val="NormalWeb"/>
        <w:shd w:val="clear" w:color="auto" w:fill="FFFFFF"/>
        <w:spacing w:before="0" w:beforeAutospacing="0" w:after="0" w:afterAutospacing="0"/>
        <w:jc w:val="both"/>
        <w:textAlignment w:val="baseline"/>
        <w:rPr>
          <w:u w:val="single"/>
        </w:rPr>
      </w:pPr>
    </w:p>
    <w:p w:rsidR="006F396B" w:rsidRPr="00E67B57" w:rsidRDefault="006F396B" w:rsidP="006F396B">
      <w:pPr>
        <w:pStyle w:val="NormalWeb"/>
        <w:shd w:val="clear" w:color="auto" w:fill="FFFFFF"/>
        <w:spacing w:before="0" w:beforeAutospacing="0" w:after="0" w:afterAutospacing="0"/>
        <w:jc w:val="both"/>
        <w:textAlignment w:val="baseline"/>
        <w:rPr>
          <w:rStyle w:val="Textoennegrita"/>
          <w:b w:val="0"/>
          <w:u w:val="single"/>
          <w:bdr w:val="none" w:sz="0" w:space="0" w:color="auto" w:frame="1"/>
        </w:rPr>
      </w:pPr>
      <w:r w:rsidRPr="00E67B57">
        <w:rPr>
          <w:u w:val="single"/>
        </w:rPr>
        <w:t>Y, aplicando la metodología desarrollada por Carl Benedikt Frey y Michael Osborne, del Programa Oxford Martin sobre Tecnología y Empleo, el Banco Mundial estimó que</w:t>
      </w:r>
      <w:r w:rsidRPr="00E67B57">
        <w:rPr>
          <w:rStyle w:val="apple-converted-space"/>
          <w:rFonts w:eastAsia="Calibri"/>
          <w:u w:val="single"/>
        </w:rPr>
        <w:t> </w:t>
      </w:r>
      <w:r w:rsidRPr="00E67B57">
        <w:rPr>
          <w:rStyle w:val="Textoennegrita"/>
          <w:b w:val="0"/>
          <w:u w:val="single"/>
          <w:bdr w:val="none" w:sz="0" w:space="0" w:color="auto" w:frame="1"/>
        </w:rPr>
        <w:t>el porcentaje es todavía mayor en países como Argentina (65%), India (69%) y China (77%).</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El que un puesto de trabajo esté bajo amenaza, sin embargo, no necesariamente significa que será automatizado</w:t>
      </w:r>
      <w:r>
        <w:t>…</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Pero, más allá de eso, ¿</w:t>
      </w:r>
      <w:r w:rsidRPr="00E67B57">
        <w:rPr>
          <w:u w:val="single"/>
        </w:rPr>
        <w:t>es tu profesión una de las que está en mayor riesgo</w:t>
      </w:r>
      <w:r w:rsidRPr="00E67B57">
        <w:t>?</w:t>
      </w:r>
    </w:p>
    <w:p w:rsidR="006F396B" w:rsidRPr="00E67B57" w:rsidRDefault="006F396B" w:rsidP="006F396B">
      <w:pPr>
        <w:pStyle w:val="Ttulo2"/>
        <w:shd w:val="clear" w:color="auto" w:fill="FFFFFF"/>
        <w:spacing w:before="270"/>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Las ocupaciones menos “computarizables”</w:t>
      </w:r>
    </w:p>
    <w:p w:rsidR="006F396B" w:rsidRPr="00E67B57" w:rsidRDefault="006F396B" w:rsidP="006F396B">
      <w:pPr>
        <w:pStyle w:val="NormalWeb"/>
        <w:shd w:val="clear" w:color="auto" w:fill="FFFFFF"/>
        <w:spacing w:before="0" w:beforeAutospacing="0" w:after="0" w:afterAutospacing="0"/>
        <w:jc w:val="both"/>
        <w:textAlignment w:val="baseline"/>
        <w:rPr>
          <w:bCs/>
        </w:rPr>
      </w:pPr>
    </w:p>
    <w:p w:rsidR="006F396B" w:rsidRPr="00E67B57" w:rsidRDefault="006F396B" w:rsidP="006F396B">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E67B57">
        <w:t>Para saberlo, un buen punto de partida es identificar a aquellos trabajos que no son tan fácilmente</w:t>
      </w:r>
      <w:r w:rsidRPr="00E67B57">
        <w:rPr>
          <w:rStyle w:val="apple-converted-space"/>
          <w:rFonts w:eastAsia="Calibri"/>
        </w:rPr>
        <w:t> </w:t>
      </w:r>
      <w:r w:rsidRPr="00E67B57">
        <w:rPr>
          <w:rStyle w:val="Textoennegrita"/>
          <w:b w:val="0"/>
          <w:bdr w:val="none" w:sz="0" w:space="0" w:color="auto" w:frame="1"/>
        </w:rPr>
        <w:t>replicables por las máquinas.</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pPr>
      <w:r w:rsidRPr="00E67B57">
        <w:t xml:space="preserve">Y, </w:t>
      </w:r>
      <w:r w:rsidRPr="00E67B57">
        <w:rPr>
          <w:u w:val="single"/>
        </w:rPr>
        <w:t>según Frey y Osborne,</w:t>
      </w:r>
      <w:r w:rsidRPr="00E67B57">
        <w:rPr>
          <w:rStyle w:val="apple-converted-space"/>
          <w:rFonts w:eastAsia="Calibri"/>
          <w:u w:val="single"/>
          <w:bdr w:val="none" w:sz="0" w:space="0" w:color="auto" w:frame="1"/>
        </w:rPr>
        <w:t> </w:t>
      </w:r>
      <w:r w:rsidRPr="00E67B57">
        <w:rPr>
          <w:rStyle w:val="Textoennegrita"/>
          <w:b w:val="0"/>
          <w:u w:val="single"/>
          <w:bdr w:val="none" w:sz="0" w:space="0" w:color="auto" w:frame="1"/>
        </w:rPr>
        <w:t>la originalidad y la inteligencia social</w:t>
      </w:r>
      <w:r w:rsidRPr="00E67B57">
        <w:rPr>
          <w:rStyle w:val="apple-converted-space"/>
          <w:rFonts w:eastAsia="Calibri"/>
          <w:u w:val="single"/>
          <w:bdr w:val="none" w:sz="0" w:space="0" w:color="auto" w:frame="1"/>
        </w:rPr>
        <w:t> </w:t>
      </w:r>
      <w:r w:rsidRPr="00E67B57">
        <w:rPr>
          <w:u w:val="single"/>
        </w:rPr>
        <w:t>son las dos facultades humanas más difíciles de automatizar.</w:t>
      </w:r>
    </w:p>
    <w:p w:rsidR="006F396B" w:rsidRPr="00E67B57" w:rsidRDefault="006F396B" w:rsidP="006F396B">
      <w:pPr>
        <w:pStyle w:val="NormalWeb"/>
        <w:shd w:val="clear" w:color="auto" w:fill="FFFFFF"/>
        <w:spacing w:before="0" w:beforeAutospacing="0" w:after="0" w:afterAutospacing="0"/>
        <w:jc w:val="both"/>
        <w:textAlignment w:val="baseline"/>
      </w:pPr>
    </w:p>
    <w:tbl>
      <w:tblPr>
        <w:tblW w:w="8870" w:type="dxa"/>
        <w:tblCellMar>
          <w:left w:w="0" w:type="dxa"/>
          <w:right w:w="0" w:type="dxa"/>
        </w:tblCellMar>
        <w:tblLook w:val="04A0" w:firstRow="1" w:lastRow="0" w:firstColumn="1" w:lastColumn="0" w:noHBand="0" w:noVBand="1"/>
      </w:tblPr>
      <w:tblGrid>
        <w:gridCol w:w="732"/>
        <w:gridCol w:w="8138"/>
      </w:tblGrid>
      <w:tr w:rsidR="006F396B" w:rsidRPr="00E67B57" w:rsidTr="00A9013B">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z w:val="21"/>
                <w:szCs w:val="21"/>
              </w:rPr>
            </w:pPr>
          </w:p>
        </w:tc>
      </w:tr>
      <w:tr w:rsidR="006F396B" w:rsidRPr="00E67B57" w:rsidTr="00A9013B">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pacing w:val="-10"/>
                <w:sz w:val="21"/>
                <w:szCs w:val="21"/>
              </w:rPr>
            </w:pPr>
            <w:r w:rsidRPr="00E67B57">
              <w:rPr>
                <w:rFonts w:ascii="Times New Roman" w:hAnsi="Times New Roman"/>
                <w:bCs/>
                <w:spacing w:val="-10"/>
                <w:sz w:val="21"/>
                <w:szCs w:val="21"/>
              </w:rPr>
              <w:t>Las 10 ocupaciones menos amenazadas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1.</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Terapeutas recreacionales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Supervisores de trabajos mecánicos, de instalación y reparación</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3.</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Directores de manejo de emergencias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4.</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Trabajadores sociales en salud mental y abuso de sustancias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5.</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Audiólogos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6.</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Terapistas ocupacionales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lastRenderedPageBreak/>
              <w:t>7.</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Expertos en órtesis y prótesis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8.</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Trabajadores sociales en salud</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9.</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Cirujanos maxilofaciales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10.</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Supervisores de bomberos y trabajos de prevención</w:t>
            </w:r>
          </w:p>
        </w:tc>
      </w:tr>
    </w:tbl>
    <w:p w:rsidR="006F396B" w:rsidRPr="00E67B57" w:rsidRDefault="006F396B" w:rsidP="006F396B">
      <w:pPr>
        <w:pStyle w:val="NormalWeb"/>
        <w:shd w:val="clear" w:color="auto" w:fill="FFFFFF"/>
        <w:spacing w:before="0" w:beforeAutospacing="0" w:after="0" w:afterAutospacing="0"/>
        <w:jc w:val="both"/>
        <w:textAlignment w:val="baseline"/>
      </w:pPr>
      <w:r w:rsidRPr="00E67B57">
        <w:rPr>
          <w:i/>
          <w:iCs/>
          <w:bdr w:val="none" w:sz="0" w:space="0" w:color="auto" w:frame="1"/>
        </w:rPr>
        <w:t>Fuente: Carl Benedikt Frey y Michael A. Osborne, El futuro del empleo: ¿qué tan susceptibles son nuestros trabajos a la computarización?</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Por ello no debe sorprender que las profesiones menos amenazadas por la computarización sean aquellas que demandan una combinación de estas habilidades.</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pPr>
      <w:r>
        <w:rPr>
          <w:u w:val="single"/>
        </w:rPr>
        <w:t>“</w:t>
      </w:r>
      <w:r w:rsidRPr="00E67B57">
        <w:rPr>
          <w:u w:val="single"/>
        </w:rPr>
        <w:t>La mayoría de los</w:t>
      </w:r>
      <w:r w:rsidRPr="00E67B57">
        <w:rPr>
          <w:rStyle w:val="apple-converted-space"/>
          <w:rFonts w:eastAsia="Calibri"/>
          <w:u w:val="single"/>
        </w:rPr>
        <w:t> </w:t>
      </w:r>
      <w:r w:rsidRPr="00E67B57">
        <w:rPr>
          <w:rStyle w:val="Textoennegrita"/>
          <w:b w:val="0"/>
          <w:u w:val="single"/>
          <w:bdr w:val="none" w:sz="0" w:space="0" w:color="auto" w:frame="1"/>
        </w:rPr>
        <w:t>puestos administrativos, negocios y finanzas en los que abundan las tareas generalistas que requieren inteligencia social</w:t>
      </w:r>
      <w:r w:rsidRPr="00E67B57">
        <w:rPr>
          <w:rStyle w:val="apple-converted-space"/>
          <w:rFonts w:eastAsia="Calibri"/>
          <w:u w:val="single"/>
        </w:rPr>
        <w:t> </w:t>
      </w:r>
      <w:r w:rsidRPr="00E67B57">
        <w:rPr>
          <w:u w:val="single"/>
        </w:rPr>
        <w:t>están por lo general confinado</w:t>
      </w:r>
      <w:r>
        <w:rPr>
          <w:u w:val="single"/>
        </w:rPr>
        <w:t>s a la categoría de bajo riesgo”</w:t>
      </w:r>
      <w:r w:rsidRPr="00E67B57">
        <w:rPr>
          <w:u w:val="single"/>
        </w:rPr>
        <w:t>,</w:t>
      </w:r>
      <w:r w:rsidRPr="00E67B57">
        <w:t xml:space="preserve"> explican los investi</w:t>
      </w:r>
      <w:r>
        <w:t>gadores en su reporte original “El futuro del empleo”</w:t>
      </w:r>
      <w:r w:rsidRPr="00E67B57">
        <w:t>.</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Pr>
          <w:u w:val="single"/>
        </w:rPr>
        <w:t>“</w:t>
      </w:r>
      <w:r w:rsidRPr="00E67B57">
        <w:rPr>
          <w:u w:val="single"/>
        </w:rPr>
        <w:t>Y lo mismo ocurre con la mayoría de ocupaciones en el</w:t>
      </w:r>
      <w:r w:rsidRPr="00E67B57">
        <w:rPr>
          <w:rStyle w:val="apple-converted-space"/>
          <w:rFonts w:eastAsia="Calibri"/>
          <w:u w:val="single"/>
        </w:rPr>
        <w:t> </w:t>
      </w:r>
      <w:r w:rsidRPr="00E67B57">
        <w:rPr>
          <w:rStyle w:val="Textoennegrita"/>
          <w:b w:val="0"/>
          <w:u w:val="single"/>
          <w:bdr w:val="none" w:sz="0" w:space="0" w:color="auto" w:frame="1"/>
        </w:rPr>
        <w:t>sector salud, educación, el arte y los medios de comunicación</w:t>
      </w:r>
      <w:r>
        <w:rPr>
          <w:u w:val="single"/>
        </w:rPr>
        <w:t>”</w:t>
      </w:r>
      <w:r w:rsidRPr="00E67B57">
        <w:rPr>
          <w:u w:val="single"/>
        </w:rPr>
        <w:t>, se lee en el informe.</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rPr>
          <w:u w:val="single"/>
        </w:rPr>
        <w:t>Con ocupaciones como terapeutas ocupacionales, doctores, cirujanos, nutricionistas, dentistas, podiatras y psicólogos,</w:t>
      </w:r>
      <w:r w:rsidRPr="00E67B57">
        <w:rPr>
          <w:rStyle w:val="apple-converted-space"/>
          <w:rFonts w:eastAsia="Calibri"/>
          <w:u w:val="single"/>
          <w:bdr w:val="none" w:sz="0" w:space="0" w:color="auto" w:frame="1"/>
        </w:rPr>
        <w:t> </w:t>
      </w:r>
      <w:r w:rsidRPr="00E67B57">
        <w:rPr>
          <w:rStyle w:val="Textoennegrita"/>
          <w:b w:val="0"/>
          <w:u w:val="single"/>
          <w:bdr w:val="none" w:sz="0" w:space="0" w:color="auto" w:frame="1"/>
        </w:rPr>
        <w:t>el sector salud domina la lista de aquellas con un factor de riesgo de nada más el 1% o menos.</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Esto ciertamente parece lógico en un contexto en el que los avances tecnológicos también están extendiendo la esperanza de vida.</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rPr>
          <w:u w:val="single"/>
        </w:rPr>
        <w:t>Los</w:t>
      </w:r>
      <w:r w:rsidRPr="00E67B57">
        <w:rPr>
          <w:rStyle w:val="apple-converted-space"/>
          <w:rFonts w:eastAsia="Calibri"/>
          <w:u w:val="single"/>
        </w:rPr>
        <w:t> </w:t>
      </w:r>
      <w:r w:rsidRPr="00E67B57">
        <w:rPr>
          <w:rStyle w:val="Textoennegrita"/>
          <w:b w:val="0"/>
          <w:u w:val="single"/>
          <w:bdr w:val="none" w:sz="0" w:space="0" w:color="auto" w:frame="1"/>
        </w:rPr>
        <w:t>científicos e ingenieros</w:t>
      </w:r>
      <w:r w:rsidRPr="00E67B57">
        <w:rPr>
          <w:rStyle w:val="apple-converted-space"/>
          <w:rFonts w:eastAsia="Calibri"/>
          <w:u w:val="single"/>
        </w:rPr>
        <w:t> </w:t>
      </w:r>
      <w:r w:rsidRPr="00E67B57">
        <w:rPr>
          <w:u w:val="single"/>
        </w:rPr>
        <w:t>también parecen bastante protegidos por los altos niveles de inteligencia creativa requeridos para sus tareas.</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t>Lo que sorprende son datos arrojados en el análisis de países como Reino Unido, en los cuales</w:t>
      </w:r>
      <w:r w:rsidRPr="00E67B57">
        <w:rPr>
          <w:rStyle w:val="apple-converted-space"/>
          <w:rFonts w:eastAsia="Calibri"/>
        </w:rPr>
        <w:t> </w:t>
      </w:r>
      <w:r w:rsidRPr="00E67B57">
        <w:rPr>
          <w:rStyle w:val="Textoennegrita"/>
          <w:b w:val="0"/>
          <w:u w:val="single"/>
          <w:bdr w:val="none" w:sz="0" w:space="0" w:color="auto" w:frame="1"/>
        </w:rPr>
        <w:t>ocupaciones de la clase media clasificaron como de</w:t>
      </w:r>
      <w:r w:rsidRPr="00E67B57">
        <w:rPr>
          <w:rStyle w:val="apple-converted-space"/>
          <w:rFonts w:eastAsia="Calibri"/>
          <w:u w:val="single"/>
          <w:bdr w:val="none" w:sz="0" w:space="0" w:color="auto" w:frame="1"/>
        </w:rPr>
        <w:t> </w:t>
      </w:r>
      <w:r>
        <w:rPr>
          <w:rStyle w:val="Textoennegrita"/>
          <w:b w:val="0"/>
          <w:u w:val="single"/>
          <w:bdr w:val="none" w:sz="0" w:space="0" w:color="auto" w:frame="1"/>
        </w:rPr>
        <w:t>riesgo “medio”</w:t>
      </w:r>
      <w:r w:rsidRPr="00E67B57">
        <w:rPr>
          <w:rStyle w:val="apple-converted-space"/>
          <w:rFonts w:eastAsia="Calibri"/>
          <w:u w:val="single"/>
        </w:rPr>
        <w:t> </w:t>
      </w:r>
      <w:r w:rsidRPr="00E67B57">
        <w:rPr>
          <w:u w:val="single"/>
        </w:rPr>
        <w:t>de extinción de aquí a 2025.</w:t>
      </w:r>
    </w:p>
    <w:p w:rsidR="006F396B" w:rsidRPr="00E67B57" w:rsidRDefault="006F396B" w:rsidP="006F396B">
      <w:pPr>
        <w:pStyle w:val="NormalWeb"/>
        <w:shd w:val="clear" w:color="auto" w:fill="FFFFFF"/>
        <w:spacing w:before="270" w:beforeAutospacing="0" w:after="0" w:afterAutospacing="0"/>
        <w:jc w:val="both"/>
        <w:textAlignment w:val="baseline"/>
        <w:rPr>
          <w:u w:val="single"/>
        </w:rPr>
      </w:pPr>
      <w:r w:rsidRPr="00E67B57">
        <w:rPr>
          <w:u w:val="single"/>
        </w:rPr>
        <w:t>Se trata de profesionales como jueces y magistrados (40%), economistas (43%), historiadores (44%), programadores (48%), pilotos comerciales (55%) y asesores financieros (58% de riesgo).</w:t>
      </w:r>
    </w:p>
    <w:p w:rsidR="006F396B" w:rsidRDefault="006F396B" w:rsidP="006F396B">
      <w:pPr>
        <w:pStyle w:val="Ttulo2"/>
        <w:shd w:val="clear" w:color="auto" w:fill="FFFFFF"/>
        <w:spacing w:before="270"/>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Las más amenazadas</w:t>
      </w:r>
    </w:p>
    <w:p w:rsidR="006F396B" w:rsidRDefault="006F396B" w:rsidP="006F396B">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rPr>
          <w:u w:val="single"/>
        </w:rPr>
        <w:t>Los investigadores de Oxford anticipan que la mayor parte de las personas que trabajan en</w:t>
      </w:r>
      <w:r w:rsidRPr="00E67B57">
        <w:rPr>
          <w:rStyle w:val="apple-converted-space"/>
          <w:rFonts w:eastAsia="Calibri"/>
          <w:u w:val="single"/>
        </w:rPr>
        <w:t> </w:t>
      </w:r>
      <w:r w:rsidRPr="00E67B57">
        <w:rPr>
          <w:rStyle w:val="Textoennegrita"/>
          <w:b w:val="0"/>
          <w:u w:val="single"/>
          <w:bdr w:val="none" w:sz="0" w:space="0" w:color="auto" w:frame="1"/>
        </w:rPr>
        <w:t>transporte y logística</w:t>
      </w:r>
      <w:r w:rsidRPr="00E67B57">
        <w:rPr>
          <w:rStyle w:val="apple-converted-space"/>
          <w:rFonts w:eastAsia="Calibri"/>
          <w:u w:val="single"/>
        </w:rPr>
        <w:t> </w:t>
      </w:r>
      <w:r w:rsidRPr="00E67B57">
        <w:rPr>
          <w:u w:val="single"/>
        </w:rPr>
        <w:t>eventualmente serán remplazadas por la tecnología.</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Default="006F396B" w:rsidP="006F396B">
      <w:pPr>
        <w:pStyle w:val="NormalWeb"/>
        <w:shd w:val="clear" w:color="auto" w:fill="FFFFFF"/>
        <w:spacing w:before="0" w:beforeAutospacing="0" w:after="0" w:afterAutospacing="0"/>
        <w:jc w:val="both"/>
        <w:textAlignment w:val="baseline"/>
        <w:rPr>
          <w:rStyle w:val="Textoennegrita"/>
          <w:b w:val="0"/>
          <w:u w:val="single"/>
          <w:bdr w:val="none" w:sz="0" w:space="0" w:color="auto" w:frame="1"/>
        </w:rPr>
      </w:pPr>
      <w:r w:rsidRPr="00E67B57">
        <w:rPr>
          <w:u w:val="single"/>
        </w:rPr>
        <w:t>Y lo mismo pasará con los empleados dedicados a</w:t>
      </w:r>
      <w:r w:rsidRPr="00E67B57">
        <w:rPr>
          <w:rStyle w:val="apple-converted-space"/>
          <w:rFonts w:eastAsia="Calibri"/>
          <w:u w:val="single"/>
        </w:rPr>
        <w:t> </w:t>
      </w:r>
      <w:r w:rsidRPr="00E67B57">
        <w:rPr>
          <w:rStyle w:val="Textoennegrita"/>
          <w:b w:val="0"/>
          <w:u w:val="single"/>
          <w:bdr w:val="none" w:sz="0" w:space="0" w:color="auto" w:frame="1"/>
        </w:rPr>
        <w:t>trabajos de apoyo administrativo y la mano de obra productiva del sector manufacturero.</w:t>
      </w:r>
    </w:p>
    <w:p w:rsidR="003D4FCC" w:rsidRPr="00E67B57" w:rsidRDefault="003D4FCC" w:rsidP="006F396B">
      <w:pPr>
        <w:pStyle w:val="NormalWeb"/>
        <w:shd w:val="clear" w:color="auto" w:fill="FFFFFF"/>
        <w:spacing w:before="0" w:beforeAutospacing="0" w:after="0" w:afterAutospacing="0"/>
        <w:jc w:val="both"/>
        <w:textAlignment w:val="baseline"/>
        <w:rPr>
          <w:rStyle w:val="Textoennegrita"/>
          <w:b w:val="0"/>
          <w:u w:val="single"/>
          <w:bdr w:val="none" w:sz="0" w:space="0" w:color="auto" w:frame="1"/>
        </w:rPr>
      </w:pPr>
      <w:bookmarkStart w:id="0" w:name="_GoBack"/>
      <w:bookmarkEnd w:id="0"/>
    </w:p>
    <w:p w:rsidR="006F396B" w:rsidRPr="00E67B57" w:rsidRDefault="006F396B" w:rsidP="006F396B">
      <w:pPr>
        <w:pStyle w:val="NormalWeb"/>
        <w:shd w:val="clear" w:color="auto" w:fill="FFFFFF"/>
        <w:spacing w:before="0" w:beforeAutospacing="0" w:after="0" w:afterAutospacing="0"/>
        <w:jc w:val="both"/>
        <w:textAlignment w:val="baseline"/>
      </w:pPr>
    </w:p>
    <w:tbl>
      <w:tblPr>
        <w:tblW w:w="8870" w:type="dxa"/>
        <w:tblCellMar>
          <w:left w:w="0" w:type="dxa"/>
          <w:right w:w="0" w:type="dxa"/>
        </w:tblCellMar>
        <w:tblLook w:val="04A0" w:firstRow="1" w:lastRow="0" w:firstColumn="1" w:lastColumn="0" w:noHBand="0" w:noVBand="1"/>
      </w:tblPr>
      <w:tblGrid>
        <w:gridCol w:w="670"/>
        <w:gridCol w:w="8200"/>
      </w:tblGrid>
      <w:tr w:rsidR="006F396B" w:rsidRPr="00E67B57" w:rsidTr="00A9013B">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z w:val="21"/>
                <w:szCs w:val="21"/>
              </w:rPr>
            </w:pPr>
          </w:p>
        </w:tc>
      </w:tr>
      <w:tr w:rsidR="006F396B" w:rsidRPr="00E67B57" w:rsidTr="00A9013B">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bCs/>
                <w:spacing w:val="-10"/>
                <w:sz w:val="21"/>
                <w:szCs w:val="21"/>
              </w:rPr>
            </w:pPr>
            <w:r w:rsidRPr="00E67B57">
              <w:rPr>
                <w:rFonts w:ascii="Times New Roman" w:hAnsi="Times New Roman"/>
                <w:bCs/>
                <w:spacing w:val="-10"/>
                <w:sz w:val="21"/>
                <w:szCs w:val="21"/>
              </w:rPr>
              <w:t>Las 10 ocupaciones más amenazadas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1.</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Vendedores a distancia</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Examinadores, analistas y gestores de búsqueda de títulos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3.</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Costureros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4.</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Técnicos en matemáticas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5.</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Aseguradores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6.</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Relojeros</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7.</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Agentes de transporte y carga</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8.</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Operadores de maquinaria de procesamiento y de revelado fotográfico</w:t>
            </w:r>
          </w:p>
        </w:tc>
      </w:tr>
      <w:tr w:rsidR="006F396B" w:rsidRPr="00E67B57" w:rsidTr="00A9013B">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9.</w:t>
            </w:r>
          </w:p>
        </w:tc>
        <w:tc>
          <w:tcPr>
            <w:tcW w:w="0" w:type="auto"/>
            <w:tcBorders>
              <w:top w:val="nil"/>
              <w:left w:val="nil"/>
              <w:bottom w:val="nil"/>
              <w:right w:val="nil"/>
            </w:tcBorders>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Responsables de nuevas cuentas</w:t>
            </w:r>
          </w:p>
        </w:tc>
      </w:tr>
      <w:tr w:rsidR="006F396B" w:rsidRPr="00E67B57" w:rsidTr="00A9013B">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10.</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6F396B" w:rsidRPr="00E67B57" w:rsidRDefault="006F396B" w:rsidP="00A9013B">
            <w:pPr>
              <w:spacing w:line="240" w:lineRule="auto"/>
              <w:jc w:val="both"/>
              <w:rPr>
                <w:rFonts w:ascii="Times New Roman" w:hAnsi="Times New Roman"/>
                <w:sz w:val="21"/>
                <w:szCs w:val="21"/>
              </w:rPr>
            </w:pPr>
            <w:r w:rsidRPr="00E67B57">
              <w:rPr>
                <w:rFonts w:ascii="Times New Roman" w:hAnsi="Times New Roman"/>
                <w:sz w:val="21"/>
                <w:szCs w:val="21"/>
              </w:rPr>
              <w:t>Técnicos en bibliotecología</w:t>
            </w:r>
          </w:p>
        </w:tc>
      </w:tr>
    </w:tbl>
    <w:p w:rsidR="006F396B" w:rsidRPr="00E67B57" w:rsidRDefault="006F396B" w:rsidP="006F396B">
      <w:pPr>
        <w:pStyle w:val="NormalWeb"/>
        <w:shd w:val="clear" w:color="auto" w:fill="FFFFFF"/>
        <w:spacing w:before="270" w:beforeAutospacing="0" w:after="0" w:afterAutospacing="0"/>
        <w:jc w:val="both"/>
        <w:textAlignment w:val="baseline"/>
      </w:pPr>
      <w:r w:rsidRPr="00E67B57">
        <w:t>Otro dato sorprendente</w:t>
      </w:r>
      <w:r>
        <w:t xml:space="preserve"> es que numerosos trabajadores “</w:t>
      </w:r>
      <w:r w:rsidRPr="00E67B57">
        <w:t>de cuello bl</w:t>
      </w:r>
      <w:r>
        <w:t>anco”</w:t>
      </w:r>
      <w:r w:rsidRPr="00E67B57">
        <w:t xml:space="preserve"> también están amenazados.</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rPr>
          <w:u w:val="single"/>
        </w:rPr>
      </w:pPr>
      <w:r w:rsidRPr="00E67B57">
        <w:rPr>
          <w:u w:val="single"/>
        </w:rPr>
        <w:t>Efectivamente, según Frey y Osborne,</w:t>
      </w:r>
      <w:r w:rsidRPr="00E67B57">
        <w:rPr>
          <w:rStyle w:val="apple-converted-space"/>
          <w:rFonts w:eastAsia="Calibri"/>
          <w:u w:val="single"/>
        </w:rPr>
        <w:t> </w:t>
      </w:r>
      <w:r>
        <w:rPr>
          <w:rStyle w:val="Textoennegrita"/>
          <w:b w:val="0"/>
          <w:u w:val="single"/>
          <w:bdr w:val="none" w:sz="0" w:space="0" w:color="auto" w:frame="1"/>
        </w:rPr>
        <w:t>“</w:t>
      </w:r>
      <w:r w:rsidRPr="00E67B57">
        <w:rPr>
          <w:rStyle w:val="Textoennegrita"/>
          <w:b w:val="0"/>
          <w:u w:val="single"/>
          <w:bdr w:val="none" w:sz="0" w:space="0" w:color="auto" w:frame="1"/>
        </w:rPr>
        <w:t>un porcentaje sustancial de los empleos en servicios, ventas y construcción exhibe altas pr</w:t>
      </w:r>
      <w:r>
        <w:rPr>
          <w:rStyle w:val="Textoennegrita"/>
          <w:b w:val="0"/>
          <w:u w:val="single"/>
          <w:bdr w:val="none" w:sz="0" w:space="0" w:color="auto" w:frame="1"/>
        </w:rPr>
        <w:t>obabilidades de computarización”</w:t>
      </w:r>
      <w:r w:rsidRPr="00E67B57">
        <w:rPr>
          <w:rStyle w:val="Textoennegrita"/>
          <w:b w:val="0"/>
          <w:u w:val="single"/>
          <w:bdr w:val="none" w:sz="0" w:space="0" w:color="auto" w:frame="1"/>
        </w:rPr>
        <w:t>.</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Para explicar esto, los investigadores hacen notar que el mercado de los robots domésticos ya está creciendo un 20% anualmente.</w:t>
      </w:r>
    </w:p>
    <w:p w:rsidR="006F396B" w:rsidRPr="00E67B57" w:rsidRDefault="006F396B" w:rsidP="006F396B">
      <w:pPr>
        <w:pStyle w:val="NormalWeb"/>
        <w:shd w:val="clear" w:color="auto" w:fill="FFFFFF"/>
        <w:spacing w:before="270" w:beforeAutospacing="0" w:after="0" w:afterAutospacing="0"/>
        <w:jc w:val="both"/>
        <w:textAlignment w:val="baseline"/>
      </w:pPr>
      <w:r>
        <w:t>“</w:t>
      </w:r>
      <w:r w:rsidRPr="00E67B57">
        <w:t>En la medida en que la ventaja comparativa de la movilidad y desteridad humana se vaya reduciendo, el ritmo de sustitución de mano de obra en las ocupac</w:t>
      </w:r>
      <w:r>
        <w:t>iones de servicio irá creciendo”</w:t>
      </w:r>
      <w:r w:rsidRPr="00E67B57">
        <w:t>, afirman en el informe.</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pPr>
      <w:r w:rsidRPr="00E67B57">
        <w:t>Y también destacan que</w:t>
      </w:r>
      <w:r w:rsidRPr="00E67B57">
        <w:rPr>
          <w:rStyle w:val="apple-converted-space"/>
          <w:rFonts w:eastAsia="Calibri"/>
        </w:rPr>
        <w:t> </w:t>
      </w:r>
      <w:r w:rsidRPr="00E67B57">
        <w:rPr>
          <w:rStyle w:val="Textoennegrita"/>
          <w:b w:val="0"/>
          <w:bdr w:val="none" w:sz="0" w:space="0" w:color="auto" w:frame="1"/>
        </w:rPr>
        <w:t>muchas de las tareas vinculadas a ventas</w:t>
      </w:r>
      <w:r w:rsidRPr="00E67B57">
        <w:rPr>
          <w:rStyle w:val="apple-converted-space"/>
          <w:rFonts w:eastAsia="Calibri"/>
        </w:rPr>
        <w:t> </w:t>
      </w:r>
      <w:r w:rsidRPr="00E67B57">
        <w:t>-como las que desarrollan cajeros, dependientes y vendedores telefónicos- que en realidad no requieren de niveles elevados de inteligencia social.</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pPr>
      <w:r w:rsidRPr="00E67B57">
        <w:t>Los profesores de Oxford, que en total analizaron las posibilidades de</w:t>
      </w:r>
      <w:r w:rsidRPr="00E67B57">
        <w:rPr>
          <w:rStyle w:val="apple-converted-space"/>
          <w:rFonts w:eastAsia="Calibri"/>
          <w:bdr w:val="none" w:sz="0" w:space="0" w:color="auto" w:frame="1"/>
        </w:rPr>
        <w:t> </w:t>
      </w:r>
      <w:r w:rsidRPr="00E67B57">
        <w:rPr>
          <w:rStyle w:val="Textoennegrita"/>
          <w:b w:val="0"/>
          <w:bdr w:val="none" w:sz="0" w:space="0" w:color="auto" w:frame="1"/>
        </w:rPr>
        <w:t>más de 700 ocupaciones</w:t>
      </w:r>
      <w:r w:rsidRPr="00E67B57">
        <w:t>, reconocen sin embargo las dificultades de predecir el futuro.</w:t>
      </w:r>
    </w:p>
    <w:p w:rsidR="006F396B" w:rsidRPr="00E67B57" w:rsidRDefault="006F396B" w:rsidP="006F396B">
      <w:pPr>
        <w:pStyle w:val="NormalWeb"/>
        <w:shd w:val="clear" w:color="auto" w:fill="FFFFFF"/>
        <w:spacing w:before="0" w:beforeAutospacing="0" w:after="0" w:afterAutospacing="0"/>
        <w:jc w:val="both"/>
        <w:textAlignment w:val="baseline"/>
      </w:pPr>
    </w:p>
    <w:p w:rsidR="006F396B" w:rsidRPr="00E67B57" w:rsidRDefault="006F396B" w:rsidP="006F396B">
      <w:pPr>
        <w:pStyle w:val="NormalWeb"/>
        <w:shd w:val="clear" w:color="auto" w:fill="FFFFFF"/>
        <w:spacing w:before="0" w:beforeAutospacing="0" w:after="0" w:afterAutospacing="0"/>
        <w:jc w:val="both"/>
        <w:textAlignment w:val="baseline"/>
      </w:pPr>
      <w:r>
        <w:lastRenderedPageBreak/>
        <w:t>“</w:t>
      </w:r>
      <w:r w:rsidRPr="00E67B57">
        <w:t>El alcance y el ritmo de la computarización</w:t>
      </w:r>
      <w:r w:rsidRPr="00E67B57">
        <w:rPr>
          <w:rStyle w:val="apple-converted-space"/>
          <w:rFonts w:eastAsia="Calibri"/>
        </w:rPr>
        <w:t> </w:t>
      </w:r>
      <w:r w:rsidRPr="00E67B57">
        <w:rPr>
          <w:rStyle w:val="Textoennegrita"/>
          <w:b w:val="0"/>
          <w:bdr w:val="none" w:sz="0" w:space="0" w:color="auto" w:frame="1"/>
        </w:rPr>
        <w:t>dependerá de numerosos otros factores</w:t>
      </w:r>
      <w:r>
        <w:t>”</w:t>
      </w:r>
      <w:r w:rsidRPr="00E67B57">
        <w:t>, subrayan.</w:t>
      </w:r>
    </w:p>
    <w:p w:rsidR="006F396B" w:rsidRPr="00E67B57" w:rsidRDefault="006F396B" w:rsidP="006F396B">
      <w:pPr>
        <w:pStyle w:val="NormalWeb"/>
        <w:shd w:val="clear" w:color="auto" w:fill="FFFFFF"/>
        <w:spacing w:before="270" w:beforeAutospacing="0" w:after="0" w:afterAutospacing="0"/>
        <w:jc w:val="both"/>
        <w:textAlignment w:val="baseline"/>
      </w:pPr>
      <w:r w:rsidRPr="00E67B57">
        <w:t>Pero su estudio sugiere unas tendencias que quizás vale la pena tener en tomar en cuenta a la hora de decidir tu próximo paso.</w:t>
      </w:r>
    </w:p>
    <w:p w:rsidR="006F396B" w:rsidRDefault="006F396B" w:rsidP="006F396B">
      <w:pPr>
        <w:pStyle w:val="NormalWeb"/>
        <w:shd w:val="clear" w:color="auto" w:fill="FFFFFF"/>
        <w:spacing w:after="396"/>
        <w:jc w:val="both"/>
        <w:textAlignment w:val="baseline"/>
      </w:pPr>
      <w:r>
        <w:t xml:space="preserve">- </w:t>
      </w:r>
      <w:r w:rsidRPr="001E30F3">
        <w:rPr>
          <w:u w:val="single"/>
        </w:rPr>
        <w:t>Robots que cotizan y pagan multas de tráfico: Europa esboza ya leyes para las máquinas</w:t>
      </w:r>
      <w:r>
        <w:t xml:space="preserve"> (El Confidencial - </w:t>
      </w:r>
      <w:r w:rsidRPr="001E30F3">
        <w:rPr>
          <w:b/>
        </w:rPr>
        <w:t>18/2/17</w:t>
      </w:r>
      <w:r>
        <w:t>)</w:t>
      </w:r>
    </w:p>
    <w:p w:rsidR="006F396B" w:rsidRPr="007753FA" w:rsidRDefault="006F396B" w:rsidP="006F396B">
      <w:pPr>
        <w:pStyle w:val="NormalWeb"/>
        <w:shd w:val="clear" w:color="auto" w:fill="FFFFFF"/>
        <w:spacing w:after="396"/>
        <w:jc w:val="both"/>
        <w:textAlignment w:val="baseline"/>
        <w:rPr>
          <w:color w:val="FF0000"/>
        </w:rPr>
      </w:pPr>
      <w:r w:rsidRPr="007753FA">
        <w:rPr>
          <w:color w:val="FF0000"/>
        </w:rPr>
        <w:t>La Unión Europea ha abierto el gran debate político de las próximas décadas: ¿cómo legislar la relación entre humanos y robots?, ¿pagarán las máquinas nuestras pensiones?</w:t>
      </w:r>
    </w:p>
    <w:p w:rsidR="006F396B" w:rsidRDefault="006F396B" w:rsidP="006F396B">
      <w:pPr>
        <w:pStyle w:val="NormalWeb"/>
        <w:shd w:val="clear" w:color="auto" w:fill="FFFFFF"/>
        <w:spacing w:after="396"/>
        <w:jc w:val="both"/>
        <w:textAlignment w:val="baseline"/>
      </w:pPr>
      <w:r>
        <w:t>(Por Ángel Villarino)</w:t>
      </w:r>
    </w:p>
    <w:p w:rsidR="006F396B" w:rsidRDefault="006F396B" w:rsidP="006F396B">
      <w:pPr>
        <w:pStyle w:val="NormalWeb"/>
        <w:shd w:val="clear" w:color="auto" w:fill="FFFFFF"/>
        <w:spacing w:after="396"/>
        <w:jc w:val="both"/>
        <w:textAlignment w:val="baseline"/>
      </w:pPr>
      <w:r>
        <w:t>Rachel contempla sus limpios y delicados dedos, sus uñas cuidadosamente pintadas. “Son las manos de una auténtica granjera”, reflexiona, “perfectas para el trabajo”. Está sola, en su sala de control, rodeada de pantallas holográficas en tres dimensiones con gráficos y estadísticas, manejando una explotación situada a decenas de kilómetros de su oficina. Al otro lado de sus pantallas viven cientos de vacas a las que un enjambre acompasado de robots ordeñan, alimentan e incluso inseminan con una selección de esperma escogido entre tubos de ensayo.</w:t>
      </w:r>
    </w:p>
    <w:p w:rsidR="006F396B" w:rsidRDefault="006F396B" w:rsidP="006F396B">
      <w:pPr>
        <w:pStyle w:val="NormalWeb"/>
        <w:shd w:val="clear" w:color="auto" w:fill="FFFFFF"/>
        <w:spacing w:after="396"/>
        <w:jc w:val="both"/>
        <w:textAlignment w:val="baseline"/>
      </w:pPr>
      <w:r>
        <w:t>Rachel, que estudió “agricultura de precisión”, posee además cientos de cerdos y varias hectáreas de cultivo. Los animales se han acostumbrado a relacionarse con las máquinas, que son capaces de aprender de sus propios errores y adaptar su actividad a las emociones de los seres vivos. Los clientes, cada vez más preocupados por el bienestar del ganado del que se alimentan, pueden consultar por internet incluso las constantes vitales. Las asociaciones de consumidores exigen más y ahora proponen nuevas leyes para tener acceso, 24 horas al día, a las cámaras que graban cada esquina de la finca.</w:t>
      </w:r>
    </w:p>
    <w:p w:rsidR="006F396B" w:rsidRDefault="006F396B" w:rsidP="006F396B">
      <w:pPr>
        <w:pStyle w:val="NormalWeb"/>
        <w:shd w:val="clear" w:color="auto" w:fill="FFFFFF"/>
        <w:spacing w:after="396"/>
        <w:jc w:val="both"/>
        <w:textAlignment w:val="baseline"/>
      </w:pPr>
      <w:r>
        <w:t>Las aves de campiña sobrevuelan el cultivo y esto es motivo de alegría para Rachel. Estuvieron a punto de extinguirse cuando se introdujeron los drones que se ocupan de sembrar y recolectar, pero están de vuelta gracias a una nueva generación de sensores. El mayor peligro ahora para el ganado y los animales son los virus y enfermedades humanas, además de los accidentes causados por turistas y domingueros que ocasionalmente aparecen por la finca. Para evitarlo, todo está debidamente vallado y aislado.</w:t>
      </w:r>
    </w:p>
    <w:p w:rsidR="006F396B" w:rsidRPr="007753FA" w:rsidRDefault="006F396B" w:rsidP="006F396B">
      <w:pPr>
        <w:pStyle w:val="NormalWeb"/>
        <w:shd w:val="clear" w:color="auto" w:fill="FFFFFF"/>
        <w:spacing w:after="396"/>
        <w:jc w:val="both"/>
        <w:textAlignment w:val="baseline"/>
        <w:rPr>
          <w:u w:val="single"/>
        </w:rPr>
      </w:pPr>
      <w:r w:rsidRPr="007753FA">
        <w:rPr>
          <w:u w:val="single"/>
        </w:rPr>
        <w:t>La imagen no proviene de una novela futurista, sino de uno de los tres escenarios ficticios que el Parlamento Europeo plantea en un informe que sirvió para documentar a sus eurodiputados esta semana. El objetivo era hacerles reflexionar sobre un tema con el que no están familiarizados y sobre el que estaban llamados a pronunciarse.</w:t>
      </w:r>
    </w:p>
    <w:p w:rsidR="006F396B" w:rsidRPr="007753FA" w:rsidRDefault="006F396B" w:rsidP="006F396B">
      <w:pPr>
        <w:pStyle w:val="NormalWeb"/>
        <w:shd w:val="clear" w:color="auto" w:fill="FFFFFF"/>
        <w:spacing w:after="396"/>
        <w:jc w:val="both"/>
        <w:textAlignment w:val="baseline"/>
        <w:rPr>
          <w:color w:val="FF0000"/>
          <w:u w:val="single"/>
        </w:rPr>
      </w:pPr>
      <w:r w:rsidRPr="007753FA">
        <w:rPr>
          <w:color w:val="FF0000"/>
          <w:u w:val="single"/>
        </w:rPr>
        <w:t>Finalmente, el hemiciclo aprobó el jueves una resolución en la que se urge a la Comisión Europea a ir adaptando la legislación a un mundo donde las máquinas ganarán protagonismo hasta convertirse en el centro de gravedad del proceso productivo. “Es un llamado para la creación inmediata de un instrumento legislativo para gobernar la robótica y la inteligencia artificial y anticipar los desarrollos científicos a medio plazo para atender a las grandes cuestiones éticas que enfrenta la humanidad”, resume la jerga técnica del prólogo.</w:t>
      </w:r>
    </w:p>
    <w:p w:rsidR="006F396B" w:rsidRPr="00592ABE" w:rsidRDefault="006F396B" w:rsidP="006F396B">
      <w:pPr>
        <w:pStyle w:val="NormalWeb"/>
        <w:shd w:val="clear" w:color="auto" w:fill="FFFFFF"/>
        <w:spacing w:after="396"/>
        <w:jc w:val="both"/>
        <w:textAlignment w:val="baseline"/>
        <w:rPr>
          <w:u w:val="single"/>
        </w:rPr>
      </w:pPr>
      <w:r>
        <w:rPr>
          <w:u w:val="single"/>
        </w:rPr>
        <w:t>“</w:t>
      </w:r>
      <w:r w:rsidRPr="00592ABE">
        <w:rPr>
          <w:u w:val="single"/>
        </w:rPr>
        <w:t xml:space="preserve">Tardamos dos años en hacer el informe y se concibió, en parte, como reacción al gran temor de la población sobre la posibilidad de que los robots se puedan convertir en un peligro para </w:t>
      </w:r>
      <w:r w:rsidRPr="00592ABE">
        <w:rPr>
          <w:u w:val="single"/>
        </w:rPr>
        <w:lastRenderedPageBreak/>
        <w:t>nuestra seguridad y/o nos acaben quitando el trabajo”, explica la ponente principal, la socialista luxemburguesa Mady Delvaux. “Lo primero ha sido lanzar el debate, que nos acostumbremos a pensar en un fut</w:t>
      </w:r>
      <w:r>
        <w:rPr>
          <w:u w:val="single"/>
        </w:rPr>
        <w:t>uro que cada vez está más cerca”</w:t>
      </w:r>
      <w:r w:rsidRPr="00592ABE">
        <w:rPr>
          <w:u w:val="single"/>
        </w:rPr>
        <w:t>, reflexiona.</w:t>
      </w:r>
    </w:p>
    <w:p w:rsidR="006F396B" w:rsidRPr="00592ABE" w:rsidRDefault="006F396B" w:rsidP="006F396B">
      <w:pPr>
        <w:pStyle w:val="NormalWeb"/>
        <w:shd w:val="clear" w:color="auto" w:fill="FFFFFF"/>
        <w:spacing w:after="396"/>
        <w:jc w:val="both"/>
        <w:textAlignment w:val="baseline"/>
        <w:rPr>
          <w:u w:val="single"/>
        </w:rPr>
      </w:pPr>
      <w:r>
        <w:rPr>
          <w:u w:val="single"/>
        </w:rPr>
        <w:t>“</w:t>
      </w:r>
      <w:r w:rsidRPr="00592ABE">
        <w:rPr>
          <w:u w:val="single"/>
        </w:rPr>
        <w:t>Tras pasar 24 meses escuchando y leyendo a los científicos, ya no le queda la menor duda de que fue un acierto poner esto en marcha. Los robots y la inteligencia artificial van a estar presentes en todos los ámbitos de la vida. Y los legisladores no podemos dejar los asuntos morales y éticos en manos de científicos y empresas. Estamos obligados a pensar en los seres humanos, en su bienestar”.</w:t>
      </w:r>
    </w:p>
    <w:p w:rsidR="006F396B" w:rsidRPr="00592ABE" w:rsidRDefault="006F396B" w:rsidP="006F396B">
      <w:pPr>
        <w:pStyle w:val="NormalWeb"/>
        <w:shd w:val="clear" w:color="auto" w:fill="FFFFFF"/>
        <w:spacing w:after="396"/>
        <w:jc w:val="both"/>
        <w:textAlignment w:val="baseline"/>
        <w:rPr>
          <w:u w:val="single"/>
        </w:rPr>
      </w:pPr>
      <w:r>
        <w:t xml:space="preserve">No es frecuente que la Unión Europea incluya relatos de ficción en sus materiales de trabajo, ni tampoco que sus resoluciones empiecen citando a Frankenstein, al gólem de Praga o las tres leyes de la robótica de Isaac Asimov. Muchos de los pasajes del informe son familiares para cualquier amante de la ciencia ficción. </w:t>
      </w:r>
      <w:r w:rsidRPr="00592ABE">
        <w:rPr>
          <w:u w:val="single"/>
        </w:rPr>
        <w:t>Los autores se preguntan cosas como si sigue siendo humano en su totalidad alguien que ha incorporado implantes cibernéticos para alterar sus capacidades motrices y psíquicas; si sería necesario regular las relaciones emocionales entre seres humanos y máquinas; o si los robots tienen que ser considerados personas jurídicas.</w:t>
      </w:r>
    </w:p>
    <w:p w:rsidR="006F396B" w:rsidRPr="00592ABE" w:rsidRDefault="006F396B" w:rsidP="006F396B">
      <w:pPr>
        <w:pStyle w:val="NormalWeb"/>
        <w:shd w:val="clear" w:color="auto" w:fill="FFFFFF"/>
        <w:spacing w:after="396"/>
        <w:jc w:val="both"/>
        <w:textAlignment w:val="baseline"/>
        <w:rPr>
          <w:color w:val="FF0000"/>
          <w:u w:val="single"/>
        </w:rPr>
      </w:pPr>
      <w:r w:rsidRPr="00592ABE">
        <w:rPr>
          <w:color w:val="FF0000"/>
          <w:u w:val="single"/>
        </w:rPr>
        <w:t>Se parte en todo el texto de una premisa que la comunidad científica ya no discute: que la inteligencia artificial protagonizará la próxima gran revolución tecnológica, destruyendo a su paso millones de puestos de trabajo y creando otros nuevos, aunque quizá no suficientes. Y se plantean dos mundos posibles y contrapuestos: uno distópico en el que el capital consigue controlar el factor productivo definitivo (el trabajo), el desempleo se dispara en un entorno envejecido y las desigualdades se acentúan. Y otro, utópico, en el que robots que producen la misma energía que consumen hacen los trabajos más pesados, sucios y repetitivos, cuidan de nuestros ancianos y nuestros hijos, pagan nuestras pensiones, producen nuestros alimentos, mientras las personas disfrutamos de una renta básica, con jornadas laborales mucho más creativas, cortas y placenteras.</w:t>
      </w:r>
    </w:p>
    <w:p w:rsidR="006F396B" w:rsidRDefault="006F396B" w:rsidP="006F396B">
      <w:pPr>
        <w:pStyle w:val="NormalWeb"/>
        <w:shd w:val="clear" w:color="auto" w:fill="FFFFFF"/>
        <w:spacing w:after="396"/>
        <w:jc w:val="both"/>
        <w:textAlignment w:val="baseline"/>
      </w:pPr>
      <w:r>
        <w:t>En el relato de Rachel tiende más hacia la segunda versión, la utópica, aunque solo toca por encima la parte más polémica del debate. Porque si una sola granjera de precisión es capaz de manejar por sí misma una explotación de estas características, ¿cuántos puestos de trabajo generará el sector agrícola?, ¿dónde trabajarán los demás?, ¿qué ingresos tendrán las personas que consuman sus productos?, ¿con qué dinero pagarán la leche de sus vacas y el jamón de sus cerdos?</w:t>
      </w:r>
    </w:p>
    <w:p w:rsidR="006F396B" w:rsidRPr="00592ABE" w:rsidRDefault="006F396B" w:rsidP="006F396B">
      <w:pPr>
        <w:pStyle w:val="NormalWeb"/>
        <w:shd w:val="clear" w:color="auto" w:fill="FFFFFF"/>
        <w:spacing w:after="396"/>
        <w:jc w:val="both"/>
        <w:textAlignment w:val="baseline"/>
        <w:rPr>
          <w:u w:val="single"/>
        </w:rPr>
      </w:pPr>
      <w:r w:rsidRPr="00592ABE">
        <w:rPr>
          <w:u w:val="single"/>
        </w:rPr>
        <w:t>Delvaux cree que los políticos tendrán que ir acostumbrándose a discutir sobre el impacto de la robótica en la fiscalidad y el Estado de bienestar. Un debate que será acalorado y que ya cobró protagonismo el jueves durante la votación de las enmiendas al texto.</w:t>
      </w:r>
    </w:p>
    <w:p w:rsidR="006F396B" w:rsidRDefault="006F396B" w:rsidP="006F396B">
      <w:pPr>
        <w:pStyle w:val="NormalWeb"/>
        <w:shd w:val="clear" w:color="auto" w:fill="FFFFFF"/>
        <w:spacing w:after="396"/>
        <w:jc w:val="both"/>
        <w:textAlignment w:val="baseline"/>
      </w:pPr>
      <w:r>
        <w:t xml:space="preserve">El eurodiputado del PSOE Sergio Gutiérrez, uno de los pocos políticos españoles que ha estudiado el informe, comparte aspiraciones con el grupo de socialistas centroeuropeos que han trasladado el debate desde el mundo de la ciencia ficción al de la política. </w:t>
      </w:r>
      <w:r w:rsidRPr="00592ABE">
        <w:rPr>
          <w:u w:val="single"/>
        </w:rPr>
        <w:t>“Es evidente que habrá que reinventar la fiscalidad. Lo que nosotros proponemos no es que los robots paguen impuestos en sentido estricto, sino que a las empresas cuyos beneficios tengan relación directa y probada con la actividad robótica se les grave con un porcentaje un poco más alto sobre sus beneficios. A la hora de desarrollar sus estados contables, las empresas tendrán que explicar el peso de la robótica y la maquinaria”,</w:t>
      </w:r>
      <w:r>
        <w:t xml:space="preserve"> resume.</w:t>
      </w:r>
    </w:p>
    <w:p w:rsidR="006F396B" w:rsidRDefault="006F396B" w:rsidP="006F396B">
      <w:pPr>
        <w:pStyle w:val="NormalWeb"/>
        <w:shd w:val="clear" w:color="auto" w:fill="FFFFFF"/>
        <w:spacing w:after="396"/>
        <w:jc w:val="both"/>
        <w:textAlignment w:val="baseline"/>
      </w:pPr>
      <w:r>
        <w:lastRenderedPageBreak/>
        <w:t>La batalla política del futuro</w:t>
      </w:r>
    </w:p>
    <w:p w:rsidR="006F396B" w:rsidRPr="00592ABE" w:rsidRDefault="006F396B" w:rsidP="006F396B">
      <w:pPr>
        <w:pStyle w:val="NormalWeb"/>
        <w:shd w:val="clear" w:color="auto" w:fill="FFFFFF"/>
        <w:spacing w:after="396"/>
        <w:jc w:val="both"/>
        <w:textAlignment w:val="baseline"/>
        <w:rPr>
          <w:u w:val="single"/>
        </w:rPr>
      </w:pPr>
      <w:r w:rsidRPr="00592ABE">
        <w:rPr>
          <w:u w:val="single"/>
        </w:rPr>
        <w:t>En una primera fase, ese nuevo impuesto serviría para una “reconversión digital” similar a la reconversión industrial que se vivió hace casi medio siglo. “Lo primero es gestionar esa transición para compensar a los trabajadores que se quedan fuera. Introduciendo por ejemplo rentas mínimas, ayudas sociales para los que pierden sus puestos de trabajo de manera definitiva. Algunos sectores, como el transporte, van a verse golpeados muy pronto. Muchos podrán reinventarse y acceder a nuevos trabajos. Otros, por su edad, por su formación o por su localización geográfica, lo tendrán más complicado”, dice.</w:t>
      </w:r>
    </w:p>
    <w:p w:rsidR="006F396B" w:rsidRPr="00592ABE" w:rsidRDefault="006F396B" w:rsidP="006F396B">
      <w:pPr>
        <w:pStyle w:val="NormalWeb"/>
        <w:shd w:val="clear" w:color="auto" w:fill="FFFFFF"/>
        <w:spacing w:after="396"/>
        <w:jc w:val="both"/>
        <w:textAlignment w:val="baseline"/>
        <w:rPr>
          <w:u w:val="single"/>
        </w:rPr>
      </w:pPr>
      <w:r w:rsidRPr="00592ABE">
        <w:rPr>
          <w:u w:val="single"/>
        </w:rPr>
        <w:t>En una segunda fase, los socialistas plantean crear una renta mínima universal ante la posibilidad de que esta nueva revolución tecnológica destruya muchos más trabajos de los que va a generar, una tesis compartida en muchos pronósticos. “Los beneficios de la era digital son tales que compensará cualquier tipo de impuesto. Los costes de producción en muchos casos van a tender hacia cero. Las empresas tienen que ser conscientes de que hay que mantener un Estado de bienestar. Aunque solo sea porque es algo que la mayoría de los ciudadanos y los partidos políticos europeos desean mantener”, dice.</w:t>
      </w:r>
    </w:p>
    <w:p w:rsidR="006F396B" w:rsidRDefault="006F396B" w:rsidP="006F396B">
      <w:pPr>
        <w:pStyle w:val="NormalWeb"/>
        <w:shd w:val="clear" w:color="auto" w:fill="FFFFFF"/>
        <w:spacing w:after="396"/>
        <w:jc w:val="both"/>
        <w:textAlignment w:val="baseline"/>
      </w:pPr>
      <w:r>
        <w:t>Las enmiendas presentadas por el Partido Popular Europeo y el bloque liberal dejaron estas recomendaciones fuera del informe aprobado esta semana, postergando un debate que antes o después se convertirá en el centro de la pugna política. En palabras de Delvaux, “la coalición derechista formada por ALDE, PPE y ECR rehusó incluir en el texto las posibles consecuencias negativas de la robótica en el mercado laboral”.</w:t>
      </w:r>
    </w:p>
    <w:p w:rsidR="006F396B" w:rsidRDefault="006F396B" w:rsidP="006F396B">
      <w:pPr>
        <w:pStyle w:val="NormalWeb"/>
        <w:shd w:val="clear" w:color="auto" w:fill="FFFFFF"/>
        <w:spacing w:after="396"/>
        <w:jc w:val="both"/>
        <w:textAlignment w:val="baseline"/>
      </w:pPr>
      <w:r>
        <w:t>La diputada checa Dita Charanzova, del Grupo de Liberales por Europa, detalla el otro punto de vista. “No estamos de acuerdo con que debamos tratar con un régimen fiscal distinto a los robots. Son un producto más y no tiene sentido que las empresas paguen más impuestos por ellos. Como otras tecnologías, son simplemente un producto. Y, como hemos visto en el pasado, las ventajas de una revolución tecnológica superan a los riesgos".</w:t>
      </w:r>
    </w:p>
    <w:p w:rsidR="006F396B" w:rsidRDefault="006F396B" w:rsidP="006F396B">
      <w:pPr>
        <w:pStyle w:val="NormalWeb"/>
        <w:shd w:val="clear" w:color="auto" w:fill="FFFFFF"/>
        <w:spacing w:after="396"/>
        <w:jc w:val="both"/>
        <w:textAlignment w:val="baseline"/>
      </w:pPr>
      <w:r>
        <w:t>En su opinión, desaparecerán viejos trabajos y aparecerán otros nuevos, como ha pasado siempre. "De lo que tenemos que preocuparnos es de formar a la gente para que pueda competir mejor en el mercado laboral del futuro. Y de las normas concretas y realistas para regular los vacíos legales sobre seguridad y responsabilidad civil en casos como los accidentes con drones o coches autónomos. El resto es ciencia ficción”. El propio informe calcula que antes de 2020 Europa demandará 850.000 nuevos trabajos cualificados relacionados con la nueva revolución tecnológica.</w:t>
      </w:r>
    </w:p>
    <w:p w:rsidR="006F396B" w:rsidRDefault="006F396B" w:rsidP="006F396B">
      <w:pPr>
        <w:pStyle w:val="NormalWeb"/>
        <w:shd w:val="clear" w:color="auto" w:fill="FFFFFF"/>
        <w:spacing w:after="396"/>
        <w:jc w:val="both"/>
        <w:textAlignment w:val="baseline"/>
      </w:pPr>
      <w:r>
        <w:t>“China es la competencia, no los robots”</w:t>
      </w:r>
    </w:p>
    <w:p w:rsidR="006F396B" w:rsidRPr="001B58AE" w:rsidRDefault="006F396B" w:rsidP="006F396B">
      <w:pPr>
        <w:pStyle w:val="NormalWeb"/>
        <w:shd w:val="clear" w:color="auto" w:fill="FFFFFF"/>
        <w:spacing w:after="396"/>
        <w:jc w:val="both"/>
        <w:textAlignment w:val="baseline"/>
        <w:rPr>
          <w:u w:val="single"/>
        </w:rPr>
      </w:pPr>
      <w:r w:rsidRPr="001B58AE">
        <w:rPr>
          <w:u w:val="single"/>
        </w:rPr>
        <w:t>Charanzova dice que poner trabas y regulaciones a la robótica frenará su desarrollo en Europa y dará ventaja competitiva a las potencias asiáticas y a Estados Unidos. “Veo más riesgo en que haya mano de obra barata en China a que haya robots. Nosotros lo vemos con optimismo. Los robots nos dan valor añadido e incluso servirán para recuperar industrias que se marcharon a otros continentes por la m</w:t>
      </w:r>
      <w:r>
        <w:rPr>
          <w:u w:val="single"/>
        </w:rPr>
        <w:t>ano de obra barata”</w:t>
      </w:r>
      <w:r w:rsidRPr="001B58AE">
        <w:rPr>
          <w:u w:val="single"/>
        </w:rPr>
        <w:t>. Con la robótica, incide, podríamos incluso rei</w:t>
      </w:r>
      <w:r>
        <w:rPr>
          <w:u w:val="single"/>
        </w:rPr>
        <w:t>ndustrializar nuestros países. “</w:t>
      </w:r>
      <w:r w:rsidRPr="001B58AE">
        <w:rPr>
          <w:u w:val="single"/>
        </w:rPr>
        <w:t>No comparto la visión catastrofista que se plantea el informe”, dice.</w:t>
      </w:r>
    </w:p>
    <w:p w:rsidR="006F396B" w:rsidRPr="001B58AE" w:rsidRDefault="006F396B" w:rsidP="006F396B">
      <w:pPr>
        <w:pStyle w:val="NormalWeb"/>
        <w:shd w:val="clear" w:color="auto" w:fill="FFFFFF"/>
        <w:spacing w:after="396"/>
        <w:jc w:val="both"/>
        <w:textAlignment w:val="baseline"/>
        <w:rPr>
          <w:u w:val="single"/>
        </w:rPr>
      </w:pPr>
      <w:r w:rsidRPr="001B58AE">
        <w:rPr>
          <w:u w:val="single"/>
        </w:rPr>
        <w:t>Aunque el debate a medio plazo es apasionante, ya hay urgencias legislativas que atender. Gutiérrez recuerda que “con la promoción del 5G, que se pretende implantar ya en 2020-</w:t>
      </w:r>
      <w:r w:rsidRPr="001B58AE">
        <w:rPr>
          <w:u w:val="single"/>
        </w:rPr>
        <w:lastRenderedPageBreak/>
        <w:t>2022, el futuro que pinta el informe está a la vuelta de la esquina. Y hay una necesidad de regular estas nuevas circunstancias. Empezando por la responsabilidad civil de los robots, por ejemplo, con vehículos autónomos. Si se produce un accidente que cuesta vidas humanas, ¿quién es el responsable?, ¿el robot?, ¿el fabricante?, ¿el propietario? ¿Y quién paga el seguro? ¿Tendremos que crear fondos de compensación para accidentes con máquinas? ¿Hay que crear un instituto europeo de robótica”</w:t>
      </w:r>
      <w:r w:rsidR="00A9013B">
        <w:rPr>
          <w:u w:val="single"/>
        </w:rPr>
        <w:t>?</w:t>
      </w:r>
      <w:r w:rsidRPr="001B58AE">
        <w:rPr>
          <w:u w:val="single"/>
        </w:rPr>
        <w:t>, se pregunta.</w:t>
      </w:r>
    </w:p>
    <w:p w:rsidR="006F396B" w:rsidRPr="001B58AE" w:rsidRDefault="006F396B" w:rsidP="006F396B">
      <w:pPr>
        <w:pStyle w:val="NormalWeb"/>
        <w:shd w:val="clear" w:color="auto" w:fill="FFFFFF"/>
        <w:spacing w:after="396"/>
        <w:jc w:val="both"/>
        <w:textAlignment w:val="baseline"/>
        <w:rPr>
          <w:u w:val="single"/>
        </w:rPr>
      </w:pPr>
      <w:r w:rsidRPr="001B58AE">
        <w:rPr>
          <w:u w:val="single"/>
        </w:rPr>
        <w:t>En asuntos como la responsabilidad civil, la seguridad o la necesidad de un código ético aplicado a la robótica, no hay discrepancias significativas entre grupos políticos. “Asegurar la privacidad de los usuarios y la seguridad ante ataques cibernéticos es algo vital. No solo con los robots, sino con el internet de las cosas. Cuando nuestra casa entera esté conectada a internet, las nubes almacenarán una cantidad de datos sobre nuestra vida que hay que regular y proteger. En caso de accidente con un coche autónomo es necesario que tener claras las responsabilidades”, dice Charanzova.</w:t>
      </w:r>
    </w:p>
    <w:p w:rsidR="006F396B" w:rsidRDefault="006F396B" w:rsidP="006F396B">
      <w:pPr>
        <w:pStyle w:val="NormalWeb"/>
        <w:shd w:val="clear" w:color="auto" w:fill="FFFFFF"/>
        <w:spacing w:after="396"/>
        <w:jc w:val="both"/>
        <w:textAlignment w:val="baseline"/>
      </w:pPr>
      <w:r>
        <w:t>Ramón López de Mantaras, director del Instituto de Investigación en Inteligencia Artificial del CSIC, cree que es “muy positivo” que los políticos empiecen a introducir la robótica en sus agendas. “Entre la clase política española hay generalmente un analfabetismo científico y tecnológico. Tienen grandes carencias y la robótica suena como algo de largo plazo de lo que no hay que preocuparse. En algunos países de Europa y en EEUU hay mucho más interés por estos temas. Me alegra que la Unión Europea introduzca un debate que es muy necesario, aunque algunas de las cosas que plantea (este informe de la UE) son escenarios a muy largo plazo todavía”.</w:t>
      </w:r>
    </w:p>
    <w:p w:rsidR="006F396B" w:rsidRDefault="006F396B" w:rsidP="006F396B">
      <w:pPr>
        <w:pStyle w:val="NormalWeb"/>
        <w:shd w:val="clear" w:color="auto" w:fill="FFFFFF"/>
        <w:spacing w:after="396"/>
        <w:jc w:val="both"/>
        <w:textAlignment w:val="baseline"/>
      </w:pPr>
      <w:r>
        <w:t>También caerán los más cualificados</w:t>
      </w:r>
    </w:p>
    <w:p w:rsidR="006F396B" w:rsidRPr="001B58AE" w:rsidRDefault="006F396B" w:rsidP="006F396B">
      <w:pPr>
        <w:pStyle w:val="NormalWeb"/>
        <w:shd w:val="clear" w:color="auto" w:fill="FFFFFF"/>
        <w:spacing w:after="396"/>
        <w:jc w:val="both"/>
        <w:textAlignment w:val="baseline"/>
        <w:rPr>
          <w:u w:val="single"/>
        </w:rPr>
      </w:pPr>
      <w:r w:rsidRPr="001B58AE">
        <w:rPr>
          <w:u w:val="single"/>
        </w:rPr>
        <w:t>Mantaras es de los que creen que la revolución de la robótica desencadenará una destrucción de puestos de trabajo como no se había visto antes. “Es verdad que las nuevas tecnologías disruptivas, como la informática, han acabado con unos puestos de trabajo pero han creado otros. Pero en el caso de la robótica y la inteligencia artificial, no está nada claro que vayan a crear más puestos de los que destruyen”. El científico destaca que los robots cada vez son “más especializados y más intelectuales” y se irán encargando de trabajos cada vez más evolucionados.</w:t>
      </w:r>
    </w:p>
    <w:p w:rsidR="006F396B" w:rsidRPr="001B58AE" w:rsidRDefault="006F396B" w:rsidP="006F396B">
      <w:pPr>
        <w:pStyle w:val="NormalWeb"/>
        <w:shd w:val="clear" w:color="auto" w:fill="FFFFFF"/>
        <w:spacing w:after="396"/>
        <w:jc w:val="both"/>
        <w:textAlignment w:val="baseline"/>
        <w:rPr>
          <w:b/>
          <w:color w:val="FF0000"/>
          <w:u w:val="single"/>
        </w:rPr>
      </w:pPr>
      <w:r w:rsidRPr="001B58AE">
        <w:rPr>
          <w:b/>
          <w:color w:val="FF0000"/>
          <w:u w:val="single"/>
        </w:rPr>
        <w:t>“Hasta ahora se han perdido trabajos de un tipo repetitivo, pero ahora van a desaparecer también los puestos cualificados. En consecuencia, veo muy lógico redistribuir toda la riqueza que se va a generar en las próximas décadas mediante impuestos a las máquinas y los robots. No me cabe ninguna duda de que tendrán que cotizar a la seguridad social para pagar una renta mínima, básica y universal, para todos los ciudadanos. No es una utopía de cuatro iluminados, sino algo muy real”, sostiene.</w:t>
      </w:r>
    </w:p>
    <w:p w:rsidR="006F396B" w:rsidRPr="001B58AE" w:rsidRDefault="006F396B" w:rsidP="006F396B">
      <w:pPr>
        <w:pStyle w:val="NormalWeb"/>
        <w:shd w:val="clear" w:color="auto" w:fill="FFFFFF"/>
        <w:spacing w:after="396"/>
        <w:jc w:val="both"/>
        <w:textAlignment w:val="baseline"/>
        <w:rPr>
          <w:u w:val="single"/>
        </w:rPr>
      </w:pPr>
      <w:r>
        <w:t xml:space="preserve">El científico valora de manera muy positiva la creación de un código ético para regular lo que se puede desarrollar en robótica. “Lo más claro a mi juicio sería prohibir las armas autónomas, igual que se ha prohibido el uso de armas químicas. Esto habría que regularlo ya porque tiene mucho peligro. </w:t>
      </w:r>
      <w:r w:rsidRPr="001B58AE">
        <w:rPr>
          <w:u w:val="single"/>
        </w:rPr>
        <w:t>La cuestión central es la autonomía. Hay situaciones críticas en las que no es posible sacar al ser humano del proceso de decisión. Otro ejemplo son los robots que compran y venden en bolsa, algo que ya está ocurriendo. Las finanzas están en manos de un</w:t>
      </w:r>
      <w:r>
        <w:rPr>
          <w:u w:val="single"/>
        </w:rPr>
        <w:t>a competición entre modelos de “software”</w:t>
      </w:r>
      <w:r w:rsidRPr="001B58AE">
        <w:rPr>
          <w:u w:val="single"/>
        </w:rPr>
        <w:t xml:space="preserve">, que toman decisiones cien por cien </w:t>
      </w:r>
      <w:r w:rsidRPr="001B58AE">
        <w:rPr>
          <w:u w:val="single"/>
        </w:rPr>
        <w:lastRenderedPageBreak/>
        <w:t>autónomas que afectan a millones de personas. Debería regularse, e incluso prohibirse”, considera.</w:t>
      </w:r>
    </w:p>
    <w:p w:rsidR="006F396B" w:rsidRDefault="006F396B" w:rsidP="006F396B">
      <w:pPr>
        <w:pStyle w:val="NormalWeb"/>
        <w:shd w:val="clear" w:color="auto" w:fill="FFFFFF"/>
        <w:spacing w:after="396"/>
        <w:jc w:val="both"/>
        <w:textAlignment w:val="baseline"/>
      </w:pPr>
      <w:r>
        <w:t>El futuro que imagina Mantaras se parece mucho al de la granja de Rachel. “Viviremos en un mundo de personas trabajando con máquinas, en equipo”. En hospitales, en asilos, en restaurantes, bancos, administraciones públicas, en redes de transporte, supermercados..., unas pocas personas trabajarán con muchas máquinas. “Si lo sabemos gestionar”, concluye, “saldremos ganando”.</w:t>
      </w:r>
    </w:p>
    <w:p w:rsidR="006F396B" w:rsidRDefault="006F396B" w:rsidP="006F396B">
      <w:pPr>
        <w:pStyle w:val="NormalWeb"/>
        <w:shd w:val="clear" w:color="auto" w:fill="FFFFFF"/>
        <w:spacing w:after="396"/>
        <w:jc w:val="both"/>
        <w:textAlignment w:val="baseline"/>
      </w:pPr>
      <w:r w:rsidRPr="009233C2">
        <w:rPr>
          <w:noProof/>
        </w:rPr>
        <w:drawing>
          <wp:inline distT="0" distB="0" distL="0" distR="0" wp14:anchorId="6B41C4C0" wp14:editId="5525DA2F">
            <wp:extent cx="5651500" cy="42926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654160" cy="4294620"/>
                    </a:xfrm>
                    <a:prstGeom prst="rect">
                      <a:avLst/>
                    </a:prstGeom>
                  </pic:spPr>
                </pic:pic>
              </a:graphicData>
            </a:graphic>
          </wp:inline>
        </w:drawing>
      </w:r>
    </w:p>
    <w:p w:rsidR="006F396B" w:rsidRDefault="006F396B" w:rsidP="006F396B">
      <w:pPr>
        <w:pStyle w:val="NormalWeb"/>
        <w:shd w:val="clear" w:color="auto" w:fill="FFFFFF"/>
        <w:spacing w:after="396"/>
        <w:jc w:val="both"/>
        <w:textAlignment w:val="baseline"/>
      </w:pPr>
      <w:r>
        <w:t xml:space="preserve">- </w:t>
      </w:r>
      <w:r w:rsidRPr="009347FB">
        <w:rPr>
          <w:u w:val="single"/>
        </w:rPr>
        <w:t>Bill Gates se alinea con la propuesta europea ante la era de los robots y pide que paguen impuestos</w:t>
      </w:r>
      <w:r>
        <w:t xml:space="preserve"> (El Economista - </w:t>
      </w:r>
      <w:r w:rsidRPr="009347FB">
        <w:rPr>
          <w:b/>
        </w:rPr>
        <w:t>19/2/17</w:t>
      </w:r>
      <w:r>
        <w:t>)</w:t>
      </w:r>
    </w:p>
    <w:p w:rsidR="006F396B" w:rsidRDefault="006F396B" w:rsidP="006F396B">
      <w:pPr>
        <w:pStyle w:val="NormalWeb"/>
        <w:shd w:val="clear" w:color="auto" w:fill="FFFFFF"/>
        <w:spacing w:after="396"/>
        <w:jc w:val="both"/>
        <w:textAlignment w:val="baseline"/>
      </w:pPr>
      <w:r>
        <w:t>(Por Patricia C. Serrano)</w:t>
      </w:r>
    </w:p>
    <w:p w:rsidR="006F396B" w:rsidRDefault="006F396B" w:rsidP="006F396B">
      <w:pPr>
        <w:pStyle w:val="NormalWeb"/>
        <w:shd w:val="clear" w:color="auto" w:fill="FFFFFF"/>
        <w:spacing w:after="396"/>
        <w:jc w:val="both"/>
        <w:textAlignment w:val="baseline"/>
      </w:pPr>
      <w:r>
        <w:t xml:space="preserve">El temor ante el veloz desarrollo de la inteligencia artificial y la mejora en las funcionalidades de los robots ha ocupado el estudio y la observación de economistas, políticos y expertos en tecnología. </w:t>
      </w:r>
      <w:r w:rsidRPr="00DF4208">
        <w:rPr>
          <w:u w:val="single"/>
        </w:rPr>
        <w:t>¿Cómo será la vida cuando los robots sustituyan a una buena parte de los trabajadores?</w:t>
      </w:r>
    </w:p>
    <w:p w:rsidR="006F396B" w:rsidRDefault="006F396B" w:rsidP="006F396B">
      <w:pPr>
        <w:pStyle w:val="NormalWeb"/>
        <w:shd w:val="clear" w:color="auto" w:fill="FFFFFF"/>
        <w:spacing w:after="396"/>
        <w:jc w:val="both"/>
        <w:textAlignment w:val="baseline"/>
      </w:pPr>
      <w:r>
        <w:t>No hablamos de ciencia ficción: un estudio del Foro Económico Mundial augura que se destruirán siete millones de empleos en los 15 países más desarrollados en los próximos cinco años. En España, la OCDE estima que el 12% de los puestos de trabajo son susceptibles de automatizarse. El futuro ya ha llegado y desde algunas instituciones ya se trabaja en los próximos escenarios que crearán los androides dentro de las sociedades desarrolladas.</w:t>
      </w:r>
    </w:p>
    <w:p w:rsidR="006F396B" w:rsidRPr="00DF4208" w:rsidRDefault="006F396B" w:rsidP="006F396B">
      <w:pPr>
        <w:pStyle w:val="NormalWeb"/>
        <w:shd w:val="clear" w:color="auto" w:fill="FFFFFF"/>
        <w:spacing w:after="396"/>
        <w:jc w:val="both"/>
        <w:textAlignment w:val="baseline"/>
        <w:rPr>
          <w:color w:val="FF0000"/>
          <w:u w:val="single"/>
        </w:rPr>
      </w:pPr>
      <w:r w:rsidRPr="00DF4208">
        <w:rPr>
          <w:color w:val="FF0000"/>
          <w:u w:val="single"/>
        </w:rPr>
        <w:lastRenderedPageBreak/>
        <w:t xml:space="preserve">En este punto ha surgido la propuesta de la eurodiputada de Luxemburgo Mady Delvaux, quien ha presentado un informe teniendo en cuenta desde soluciones económicas hasta las implicaciones éticas y en materia de responsabilidad civil que conllevará la integración masiva de los robots en los puestos de trabajo. Una de las sugerencias más sobresalientes consiste en la imposición de una tasa a estas máquinas, que equivalga a una cotización que nutra la Seguridad Social y garantice el mantenimiento del Estado del bienestar. </w:t>
      </w:r>
    </w:p>
    <w:p w:rsidR="006F396B" w:rsidRPr="00DF4208" w:rsidRDefault="006F396B" w:rsidP="006F396B">
      <w:pPr>
        <w:pStyle w:val="NormalWeb"/>
        <w:shd w:val="clear" w:color="auto" w:fill="FFFFFF"/>
        <w:spacing w:after="396"/>
        <w:jc w:val="both"/>
        <w:textAlignment w:val="baseline"/>
        <w:rPr>
          <w:color w:val="FF0000"/>
          <w:u w:val="single"/>
        </w:rPr>
      </w:pPr>
      <w:r w:rsidRPr="00DF4208">
        <w:rPr>
          <w:color w:val="FF0000"/>
          <w:u w:val="single"/>
        </w:rPr>
        <w:t>Es decir, que las empresas aporten una cotización por robot destinada a pagar nuestras pensiones.</w:t>
      </w:r>
    </w:p>
    <w:p w:rsidR="006F396B" w:rsidRDefault="006F396B" w:rsidP="006F396B">
      <w:pPr>
        <w:pStyle w:val="NormalWeb"/>
        <w:shd w:val="clear" w:color="auto" w:fill="FFFFFF"/>
        <w:spacing w:after="396"/>
        <w:jc w:val="both"/>
        <w:textAlignment w:val="baseline"/>
      </w:pPr>
      <w:r>
        <w:t xml:space="preserve">Pese a que algunos economistas no tardaron en tachar esta propuesta de disparate, auténticos visionarios como Bill Gates se han mostrado alineados con el razonamiento de la luxemburguesa. </w:t>
      </w:r>
      <w:r w:rsidRPr="00DF4208">
        <w:rPr>
          <w:color w:val="FF0000"/>
          <w:u w:val="single"/>
        </w:rPr>
        <w:t>Hace dos días, Gates trató este asunto en una entrevista y apostó sin dubitación alguna por el pago de impu</w:t>
      </w:r>
      <w:r>
        <w:rPr>
          <w:color w:val="FF0000"/>
          <w:u w:val="single"/>
        </w:rPr>
        <w:t>estos por parte de los robots. “</w:t>
      </w:r>
      <w:r w:rsidRPr="00DF4208">
        <w:rPr>
          <w:color w:val="FF0000"/>
          <w:u w:val="single"/>
        </w:rPr>
        <w:t>Si el robot realiza la misma labor que el trabajador, tiene que pagar los mismos imp</w:t>
      </w:r>
      <w:r>
        <w:rPr>
          <w:color w:val="FF0000"/>
          <w:u w:val="single"/>
        </w:rPr>
        <w:t>uestos o más por lo que produce”</w:t>
      </w:r>
      <w:r w:rsidRPr="00DF4208">
        <w:rPr>
          <w:color w:val="FF0000"/>
          <w:u w:val="single"/>
        </w:rPr>
        <w:t>, explicó</w:t>
      </w:r>
      <w:r>
        <w:t>. El uso de robots sustituyendo a hombres y mujeres en el entramado laboral reducirá costes y aumentará la productividad, lo que favorecerá el crecimiento en beneficios de las empresas. Por tanto, argumenta Gates, un impuesto que grave este nuevo escenario será necesario.</w:t>
      </w:r>
    </w:p>
    <w:p w:rsidR="006F396B" w:rsidRDefault="006F396B" w:rsidP="006F396B">
      <w:pPr>
        <w:pStyle w:val="NormalWeb"/>
        <w:shd w:val="clear" w:color="auto" w:fill="FFFFFF"/>
        <w:spacing w:after="396"/>
        <w:jc w:val="both"/>
        <w:textAlignment w:val="baseline"/>
      </w:pPr>
      <w:r>
        <w:t>El fundador de Microsoft concibe que las máquinas puedan sustituir a gran parte de los trabajadores en 2030, por lo que este es el momento de aportar ideas y soluciones para enfrentarse al nuevo desafío laboral.</w:t>
      </w:r>
    </w:p>
    <w:p w:rsidR="006F396B" w:rsidRPr="00DF4208" w:rsidRDefault="006F396B" w:rsidP="006F396B">
      <w:pPr>
        <w:pStyle w:val="NormalWeb"/>
        <w:shd w:val="clear" w:color="auto" w:fill="FFFFFF"/>
        <w:spacing w:after="396"/>
        <w:jc w:val="both"/>
        <w:textAlignment w:val="baseline"/>
        <w:rPr>
          <w:u w:val="single"/>
        </w:rPr>
      </w:pPr>
      <w:r w:rsidRPr="00DF4208">
        <w:rPr>
          <w:u w:val="single"/>
        </w:rPr>
        <w:t>Lejos de todo pesimismo, Gates no cree que el pago de un impuesto por los robots desincentive la innovación tecnológica. En cambio, considera que la automatización de muchos trabajos arduos y de gran coste para la salud dejará a más empleados disponibles para tareas de mayor exigencia de empatía y humanidad, como los cuidados a personas mayores o la educación.</w:t>
      </w:r>
    </w:p>
    <w:p w:rsidR="006F396B" w:rsidRDefault="006F396B" w:rsidP="006F396B">
      <w:pPr>
        <w:pStyle w:val="NormalWeb"/>
        <w:shd w:val="clear" w:color="auto" w:fill="FFFFFF"/>
        <w:spacing w:after="396"/>
        <w:jc w:val="both"/>
        <w:textAlignment w:val="baseline"/>
      </w:pPr>
      <w:r>
        <w:t>Otro de los grandes cerebros de la innovación tecnológica actual, Elon Musk, director de Tesla y Space X no se ha pronunciado al respecto de la idoneidad de un gravamen para los robots, aunque sí ha apostado por la fusión de los humanos con las máquinas como única solución. Musk argumenta que esta integración entre el pensamiento humano y el digital resultará imprescindible para que los primeros sigan siendo relevantes ante el incuestionable triunfo de la inteligencia artificial en el futuro próximo.</w:t>
      </w:r>
    </w:p>
    <w:p w:rsidR="006F396B" w:rsidRDefault="006F396B" w:rsidP="006F396B">
      <w:pPr>
        <w:pStyle w:val="NormalWeb"/>
        <w:shd w:val="clear" w:color="auto" w:fill="FFFFFF"/>
        <w:spacing w:after="396"/>
        <w:jc w:val="both"/>
        <w:textAlignment w:val="baseline"/>
      </w:pPr>
      <w:r>
        <w:t>En cualquier caso, estos líderes de la innovación mundial coinciden en que la cuestión no puede esperar mucho más tiempo. Las autoridades políticas y científicas de los países desarrollados tienen que estar preparadas antes de que los robots les saluden, interrogantes, desde el otro lado de la mesa.</w:t>
      </w: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 xml:space="preserve">- </w:t>
      </w:r>
      <w:r w:rsidRPr="0011677F">
        <w:rPr>
          <w:rFonts w:ascii="Times New Roman" w:eastAsia="Times New Roman" w:hAnsi="Times New Roman"/>
          <w:sz w:val="24"/>
          <w:szCs w:val="24"/>
          <w:u w:val="single"/>
        </w:rPr>
        <w:t>La mala idea de gravar a los robots con impuestos</w:t>
      </w:r>
      <w:r w:rsidRPr="0011677F">
        <w:rPr>
          <w:rFonts w:ascii="Times New Roman" w:eastAsia="Times New Roman" w:hAnsi="Times New Roman"/>
          <w:sz w:val="24"/>
          <w:szCs w:val="24"/>
        </w:rPr>
        <w:t xml:space="preserve"> (Expansión - </w:t>
      </w:r>
      <w:r w:rsidRPr="0011677F">
        <w:rPr>
          <w:rFonts w:ascii="Times New Roman" w:eastAsia="Times New Roman" w:hAnsi="Times New Roman"/>
          <w:b/>
          <w:sz w:val="24"/>
          <w:szCs w:val="24"/>
        </w:rPr>
        <w:t>27/2/17</w:t>
      </w:r>
      <w:r w:rsidRPr="0011677F">
        <w:rPr>
          <w:rFonts w:ascii="Times New Roman" w:eastAsia="Times New Roman" w:hAnsi="Times New Roman"/>
          <w:sz w:val="24"/>
          <w:szCs w:val="24"/>
        </w:rPr>
        <w:t>)</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Pr="005A6D65" w:rsidRDefault="006F396B" w:rsidP="006F396B">
      <w:pPr>
        <w:spacing w:after="0" w:line="240" w:lineRule="auto"/>
        <w:jc w:val="both"/>
        <w:rPr>
          <w:rFonts w:ascii="Times New Roman" w:eastAsia="Times New Roman" w:hAnsi="Times New Roman"/>
          <w:sz w:val="24"/>
          <w:szCs w:val="24"/>
        </w:rPr>
      </w:pPr>
      <w:r w:rsidRPr="005A6D65">
        <w:rPr>
          <w:rFonts w:ascii="Times New Roman" w:eastAsia="Times New Roman" w:hAnsi="Times New Roman"/>
          <w:sz w:val="24"/>
          <w:szCs w:val="24"/>
        </w:rPr>
        <w:t>(Por Matthew Lynn)</w:t>
      </w:r>
    </w:p>
    <w:p w:rsidR="006F396B" w:rsidRPr="005A6D65"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Gravar la inteligencia artificial es una idea que perjudicará a la economía</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 xml:space="preserve">La pantalla azul de la muerte. El clip que solía incordiar con sugerencias cada vez que se usaba Word. La precarga de Internet Explorer en todos los ordenadores personales. En sus </w:t>
      </w:r>
      <w:r w:rsidRPr="0011677F">
        <w:rPr>
          <w:rFonts w:ascii="Times New Roman" w:eastAsia="Times New Roman" w:hAnsi="Times New Roman"/>
          <w:sz w:val="24"/>
          <w:szCs w:val="24"/>
        </w:rPr>
        <w:lastRenderedPageBreak/>
        <w:t>cuatro décadas de carrera profesional que le han convertido en uno de los hombres más ricos del mundo, a Bill Gates se le han ocurrido algunas ideas francamente malas. Pero no tanto como la última: gravar con un impuesto a los robots.</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El fundador de Microsoft sostiene que dado que los robots podrían acabar reemplazando a muchos trabajadores, la única forma de compensar la pérdida en ingresos fiscales y civilizar el progreso de la automatización es gravar a las máquinas directamente. Cada vez se habla más de este tema. El parlamento europeo se ha hecho eco y es una de las políticas insignia del candidato socialista a las elecciones presidenciales en Francia.</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Y, sin embargo, es una locura, porque los robots no pagarán impuestos sino sus propietarios, ralentizará lo único que puede mejorar, la productividad, y fomentará la falacia de que, de algún modo, hay alguien que puede sufragar el estado aparte de los trabajadores.</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Que la revolución robótica esté a la altura de todo lo que se dice de ella no está claro todavía. Se habla mucho de los drones, los coches sin conductor, la inteligencia artificial y el trabajo automatizado en las fábricas. Los avances informáticos posibilitan la automatización de muchas tareas, como las entregas, y los puestos de trabajo cualificados en campos como la medicina, el derecho o la contabilidad podrían correr peligro también.</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Mientras cobra velocidad, los gobiernos de todo el mundo empiezan a preocuparse de las consecuencias para la base imponible. Al fin y al cabo, las cargas sociales son una de las mayores fuentes de ingresos y cada vez que un trabajador de carbono es reemplazado por otro de silicona, ese dinero se esfuma.</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No hace falta redactar una novela distopiana para empezar a imaginarse un mundo en que el desempleo masivo se generalice, los gobiernos arruinados no tengan dinero para el bienestar y casi toda la riqueza mundial esté en manos de unos cuantos multimillonarios de la inteligencia artificial.</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 xml:space="preserve">En su favor, y al contrario que muchos de su sector de tecnología avanzada, Gates al menos piensa en ello. En una entrevista esta semana, defendió el impuesto a robots a medida que </w:t>
      </w:r>
      <w:r>
        <w:rPr>
          <w:rFonts w:ascii="Times New Roman" w:eastAsia="Times New Roman" w:hAnsi="Times New Roman"/>
          <w:sz w:val="24"/>
          <w:szCs w:val="24"/>
        </w:rPr>
        <w:t>sustituyan a los trabajadores. “</w:t>
      </w:r>
      <w:r w:rsidRPr="0011677F">
        <w:rPr>
          <w:rFonts w:ascii="Times New Roman" w:eastAsia="Times New Roman" w:hAnsi="Times New Roman"/>
          <w:sz w:val="24"/>
          <w:szCs w:val="24"/>
        </w:rPr>
        <w:t>Actualmente, si un trabajador realiza un trabajo valorado en 50.000 dólares en una f</w:t>
      </w:r>
      <w:r>
        <w:rPr>
          <w:rFonts w:ascii="Times New Roman" w:eastAsia="Times New Roman" w:hAnsi="Times New Roman"/>
          <w:sz w:val="24"/>
          <w:szCs w:val="24"/>
        </w:rPr>
        <w:t>ábrica, esos ingresos se gravan”, explicó a Quartz. “</w:t>
      </w:r>
      <w:r w:rsidRPr="0011677F">
        <w:rPr>
          <w:rFonts w:ascii="Times New Roman" w:eastAsia="Times New Roman" w:hAnsi="Times New Roman"/>
          <w:sz w:val="24"/>
          <w:szCs w:val="24"/>
        </w:rPr>
        <w:t>Si un robot hace lo mismo, lo lógico sería grav</w:t>
      </w:r>
      <w:r>
        <w:rPr>
          <w:rFonts w:ascii="Times New Roman" w:eastAsia="Times New Roman" w:hAnsi="Times New Roman"/>
          <w:sz w:val="24"/>
          <w:szCs w:val="24"/>
        </w:rPr>
        <w:t>ar al robot a un nivel parecido”</w:t>
      </w:r>
      <w:r w:rsidRPr="0011677F">
        <w:rPr>
          <w:rFonts w:ascii="Times New Roman" w:eastAsia="Times New Roman" w:hAnsi="Times New Roman"/>
          <w:sz w:val="24"/>
          <w:szCs w:val="24"/>
        </w:rPr>
        <w:t>.</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No es el único. El año pasado, un informe preliminar del parlamento europeo sostenía que los robots deben pagar las mismas cargas sociales que sus homólogos de carne y hueso. En Francia, Benoit Hamon salió de la nada y se hizo con la candidatura a presidente del partido socialista en el gobierno, apoyado en un plan fiscal para que las máquinas ayuden a pagar una ambiciosa renta básica universal. En su mundo ideal pasaremos los días descansando mientras que los robots hacen todo el trabajo y pagan nuestro sueldo con sus impuestos.</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Para ser justos, vemos hacia dónde van. La robótica, como cualquier tecnología innovadora, generará una ola de disrupción. Habrá perdedores y ganadores, y no hay razón por la que las personas que perderán sus empleos no deban ser recompensadas. Las cargas sociales representan un porcentaje grande de los ingresos estatales, especialmente en países como Francia. Sin ellas, la sociedad podría dejar de funcionar.</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lastRenderedPageBreak/>
        <w:t>El problema es que gravar a los robots es una idea penosa y no hará más que perjudicar a la economía. Veamos por qué. Primero, no hay nada que sugiera que los robots destruirán empleo sino que cambiarán únicamente el tipo de trabajo que hacemos. Hemos vivido varios cientos de años de alarmismo sobre las nuevas tecnologías en que cada vez que aparece una máquina nueva todos se preocupan por las consecuencias. Acto seguido se crean muchos trabajos nuevos que a nadie se le habían ocurrido. Gates, que destruyó a los equipos de mecanografía con sus programas de procesado de palabras, debería saberlo mejor que nadie.</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Además, los robots no pagarán impuestos sino las personas. Puede que parezca obvio afirmar que cada máquina automatizada tendrá un dueño, ya sea un particular o una empresa, que será quien pague el impuesto. El robot en sí no tendrá salario y tampoco lo necesitará porque ni come ni tiene citas, no compra libros ni ropa, ni hace las otras cosas para las que las personas necesitamos dinero. El impuesto lo pagará el propietario. Si queremos subir los impuestos, más nos vale cobrarlos directamente y no a través de un robot.</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Por último, y tal vez más importante, cuando se grava algo se reduce su cantidad. De ahí los elevados impuestos al tabaco o a los coches de gran consumo: se trata de que la gente deje de fumar o conduzca vehículos más eficientes. Si gravamos a los robots, las empresas dejarán de usarlos tan a menudo. Desde luego, se conservarán más tiempo algunos puestos poco remunerados pero también se retrasará el crecimiento de la productividad y a medio plazo todos seremos más pobres. En todo caso, deberíamos ofrecer a las empresas una exención fiscal para instalar robots y no una multa.</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Y eso es incluso antes de debatir si queremos antagonizar inútilmente con los robots haciéndoles pagar impuestos (hay que suponer que quienes lo defienden no han visto ninguna película de ciencia ficción). Lo cierto es que la inteligencia artificial y la robótica prometen alimentar una nueva ola de crecimiento que al mundo no le vendría nada mal. Y aunque no fuera así, realizarán muchas tareas tediosas y eliminarán trabajos cotidianos monótonos.</w:t>
      </w:r>
    </w:p>
    <w:p w:rsidR="006F396B" w:rsidRPr="0011677F" w:rsidRDefault="006F396B" w:rsidP="006F396B">
      <w:pPr>
        <w:spacing w:after="0" w:line="240" w:lineRule="auto"/>
        <w:jc w:val="both"/>
        <w:rPr>
          <w:rFonts w:ascii="Times New Roman" w:eastAsia="Times New Roman" w:hAnsi="Times New Roman"/>
          <w:sz w:val="24"/>
          <w:szCs w:val="24"/>
        </w:rPr>
      </w:pPr>
    </w:p>
    <w:p w:rsidR="006F396B" w:rsidRPr="0011677F" w:rsidRDefault="006F396B" w:rsidP="006F396B">
      <w:pPr>
        <w:spacing w:after="0" w:line="240" w:lineRule="auto"/>
        <w:jc w:val="both"/>
        <w:rPr>
          <w:rFonts w:ascii="Times New Roman" w:eastAsia="Times New Roman" w:hAnsi="Times New Roman"/>
          <w:sz w:val="24"/>
          <w:szCs w:val="24"/>
        </w:rPr>
      </w:pPr>
      <w:r w:rsidRPr="0011677F">
        <w:rPr>
          <w:rFonts w:ascii="Times New Roman" w:eastAsia="Times New Roman" w:hAnsi="Times New Roman"/>
          <w:sz w:val="24"/>
          <w:szCs w:val="24"/>
        </w:rPr>
        <w:t>Lo último que queremos es que desaparezcan a base de impuestos por muchos multimillonarios informáticos que nos digan que debemos hacerlo.</w:t>
      </w:r>
    </w:p>
    <w:p w:rsidR="006F396B" w:rsidRDefault="006F396B" w:rsidP="006F396B">
      <w:pPr>
        <w:pStyle w:val="NormalWeb"/>
        <w:spacing w:after="150"/>
        <w:jc w:val="both"/>
      </w:pPr>
      <w:r>
        <w:t xml:space="preserve">- </w:t>
      </w:r>
      <w:r w:rsidRPr="0011677F">
        <w:rPr>
          <w:u w:val="single"/>
        </w:rPr>
        <w:t>España robotizada: una tasa de paro del 57%</w:t>
      </w:r>
      <w:r>
        <w:t xml:space="preserve"> (Vozpópuli - </w:t>
      </w:r>
      <w:r w:rsidRPr="0011677F">
        <w:rPr>
          <w:b/>
        </w:rPr>
        <w:t>28/2/17</w:t>
      </w:r>
      <w:r>
        <w:t>)</w:t>
      </w:r>
    </w:p>
    <w:p w:rsidR="006F396B" w:rsidRDefault="006F396B" w:rsidP="006F396B">
      <w:pPr>
        <w:pStyle w:val="NormalWeb"/>
        <w:spacing w:after="150"/>
        <w:jc w:val="both"/>
      </w:pPr>
      <w:r>
        <w:t>McKinsey ha avisado del tipo de puestos que peligran -transporte, hostelería, fábricas y trabajos administrativos- y de que el tamaño del mercado robotizado a nivel mundial podría suponer 16 billones de dólares de ahorro en sueldos y salarios.</w:t>
      </w:r>
    </w:p>
    <w:p w:rsidR="006F396B" w:rsidRPr="00E67B57" w:rsidRDefault="006F396B" w:rsidP="006F396B">
      <w:pPr>
        <w:pStyle w:val="NormalWeb"/>
        <w:spacing w:after="150"/>
        <w:jc w:val="both"/>
      </w:pPr>
      <w:r w:rsidRPr="00E67B57">
        <w:t>(Por Matthew Bennett)</w:t>
      </w:r>
    </w:p>
    <w:p w:rsidR="006F396B" w:rsidRDefault="006F396B" w:rsidP="006F396B">
      <w:pPr>
        <w:pStyle w:val="NormalWeb"/>
        <w:spacing w:after="150"/>
        <w:jc w:val="both"/>
      </w:pPr>
      <w:r>
        <w:t>Hace 10 días, en una entrevista con Quartz, Bill Gates, el filántropo fundador de Microsoft, actualmente el hombre más rico del planeta, según Forbes, con un patrimonio neto personal de 75.000 millones de dólares, dijo que las empresas que emplean robots en vez de trabajadores deberían pagar un impuesto por dichas máquinas. “Lo que el mundo quiere”, afirmó, “es aprovechar esta oportunidad para fabricar todos los bienes y servicios que tenemos hoy y liberar mano de obra, dejarnos llegar mejor a los ancianos, tener aulas con menos alumnos, ayudar a los niños con necesidades especiales. Sabes, todo eso son cosas donde la empatía humana y la comprensión siguen siendo muy, muy únicos”. Que si un robot sustituye a un trabajador con un sueldo de 50.000 dólares, ¿por qué no debería la empresa contribuyente pagar impuestos parecidos a Hacienda?</w:t>
      </w:r>
    </w:p>
    <w:p w:rsidR="006F396B" w:rsidRDefault="006F396B" w:rsidP="006F396B">
      <w:pPr>
        <w:pStyle w:val="NormalWeb"/>
        <w:spacing w:after="150"/>
        <w:jc w:val="both"/>
      </w:pPr>
      <w:r>
        <w:lastRenderedPageBreak/>
        <w:t>McKinsey ha avisado del tipo de puestos que peligran -transporte, hostelería, fábricas y trabajos administrativos- y de que el tamaño del mercado robotizado a nivel mundial podría ser 16 billones de dólares de ahorro en sueldos y salarios. 16.000.000.000.000. 16 millones de millones. No muy lejos del PIB o la deuda de EEUU, o el 22% del PIB mundial, según las últimas cifras del Banco Mundial. La consultora sitúa a la mayoría de los empleos automatizables en el segmento salarial de menos de 20 dólares la hora, que de paso es dónde se concentra el grueso de la fuerza laboral en EEUU.</w:t>
      </w:r>
    </w:p>
    <w:p w:rsidR="006F396B" w:rsidRDefault="006F396B" w:rsidP="006F396B">
      <w:pPr>
        <w:pStyle w:val="NormalWeb"/>
        <w:spacing w:after="150"/>
        <w:jc w:val="both"/>
      </w:pPr>
      <w:r>
        <w:t>Otra infografía muestra la relación por países, tanto en la cantidad de empleados que serán afectados como en el ahorro que supondrá para las empresas. Entre el 41% (Kuwait, Sudáfrica) y el 54% (Tailandia) o el 56% (Japón) de los puestos en cada país podrían estar en peligro. En términos absolutos, las tres principales naciones afectadas serán China, India y EEUU, que se enfrentan a un desafío de 395, 235 y 60 millones de empleados, respectivamente, o un potencial ahorro de 3,6, 1,1 y 2,3 billones de dólares en cada país. España está entre los países analizados.</w:t>
      </w:r>
    </w:p>
    <w:p w:rsidR="006F396B" w:rsidRDefault="006F396B" w:rsidP="006F396B">
      <w:pPr>
        <w:pStyle w:val="NormalWeb"/>
        <w:spacing w:after="150"/>
        <w:jc w:val="both"/>
      </w:pPr>
      <w:r>
        <w:t>En España, según McKinsey, peligran nada menos que 8,7 millones de puestos de trabajo, con un potencial ahorro de 217.200 millones de euros en sueldos y salarios, o alrededor de la quinta parte del PIB. Hay un desglose por sectores. El que peor parado sale aquí es el sector manufacturero, con un 64% de los puestos -1,5 millones- susceptibles de ser robotizados. Luego el 64% del transporte y el 62% de la hostelería -1,3 millones de puestos en total- y el 50%, u otros 1,1 millones de empleados del comercio; 954.000 puestos administrativos o funcionarios, 833.000 en agricultura, bosques y pesca, y otro millón más entre la construcción y la sanidad.</w:t>
      </w:r>
    </w:p>
    <w:p w:rsidR="006F396B" w:rsidRDefault="006F396B" w:rsidP="006F396B">
      <w:pPr>
        <w:pStyle w:val="NormalWeb"/>
        <w:spacing w:after="150"/>
        <w:jc w:val="both"/>
      </w:pPr>
      <w:r>
        <w:t>Según la última EPA, hay 18,5 millones de ocupados en España. En el peor momento de la larga crisis económica de la última década, en el primer trimestre de 2014, se llegó a bajar a los 16,95 millones. Restando los 8,7 millones de McKinsey de los 18,5 millones de ocupados actuales del INE nos dejaría con 9,8 millones de ocupados y 12,9 millones de parados: una tasa de paro del 57%.</w:t>
      </w:r>
    </w:p>
    <w:p w:rsidR="006F396B" w:rsidRDefault="006F396B" w:rsidP="006F396B">
      <w:pPr>
        <w:pStyle w:val="NormalWeb"/>
        <w:spacing w:after="150"/>
        <w:jc w:val="both"/>
      </w:pPr>
      <w:r>
        <w:t>Eso es Mad Max y Terminator en la misma película. Telefónica ya está en ello. El domingo en el MWC en Barcelona, anunció Aura, un asistente de inteligencia artificial cuyo fin es mejorar la atención al cliente dejando al cliente interactuar con el sistema por su cuenta. ¿La ventaja empresarial? “Pasar ese tráfico por Aura bajaría el gasto de Telefónica en su plantilla de atención al cliente”, dice el Financial Times: “si tiene éxito, Aura podría ser uno de los primeros motores en recorte de empleos desencadenados por la inteligencia artificial”.</w:t>
      </w:r>
    </w:p>
    <w:p w:rsidR="006F396B" w:rsidRDefault="006F396B" w:rsidP="006F396B">
      <w:pPr>
        <w:pStyle w:val="NormalWeb"/>
        <w:spacing w:after="150"/>
        <w:jc w:val="both"/>
      </w:pPr>
      <w:r>
        <w:t>Convertir ese potencial en realidad empresarial dependerá no sólo del ahorro previsto en mano de obra -suponiendo que invertir en el robot sale más rentable a largo plazo que pagar los bajos sueldos de trabajadores poco cualificados- sino también del coste de adquirir y mantener las máquinas. Para la empresa, un robot no pide días libres, no se pone enfermo, no se queda embarazada, no hace huelga, no exige más pasta y no se queja si el jefe no está contento con la calidad de la pieza. Y salvo periodos de mantenimiento, puede trabajar 24 horas al día, 7 días a la semana, todo el año. Si un robot rinde así el triple o el quíntuple o más que un ser humano, ¿por qué se lo va a pensar dos veces el empresario? Lo que está diciendo Gates es que esa posibilidad tecnológica está a la vuelta de la esquina y cuando ocurra va a suponer una redistribución de riqueza absolutamente histórica por todo el planeta. Si los gobiernos no legislan, si no le ponen coto, toda esa riqueza irá a parar a las cuentas de las empresas dueñas de los robots y de los procesos de automatización.</w:t>
      </w:r>
    </w:p>
    <w:p w:rsidR="006F396B" w:rsidRDefault="006F396B" w:rsidP="006F396B">
      <w:pPr>
        <w:pStyle w:val="NormalWeb"/>
        <w:spacing w:before="0" w:beforeAutospacing="0" w:after="150" w:afterAutospacing="0"/>
        <w:jc w:val="both"/>
      </w:pPr>
      <w:r>
        <w:lastRenderedPageBreak/>
        <w:t>A nivel macroeconómico, las consecuencias serían mayores, tanto para la demanda -un 57% de paro no sería muy ventajosa para el comercio- como para la recaudación (IRPF, Seguridad Social) y por ende la deuda y el déficit (¿quién pagaría todas las prestaciones llegados a ese mundo?), en un entorno demográfico español pesimista a largo plazo en un mundo que estará llegando a los 9.000 millones de habitantes: se habrá triplicado en menos de un siglo. Cuando el hombre más rico del planeta se ofrece voluntario a pagar más impuestos, deberían sonar todas las alarmas. Tal engendro no se solucionará con más abrazos para el abuelo y escuchar mejor al vecino.</w:t>
      </w:r>
    </w:p>
    <w:p w:rsidR="006F396B" w:rsidRPr="003B04E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3B04EF">
        <w:rPr>
          <w:rFonts w:ascii="Times New Roman" w:hAnsi="Times New Roman" w:cs="Times New Roman"/>
          <w:sz w:val="24"/>
          <w:szCs w:val="24"/>
          <w:u w:val="single"/>
        </w:rPr>
        <w:t>Qué quieres comprar?: la inteligencia artificial lo sabe</w:t>
      </w:r>
      <w:r>
        <w:rPr>
          <w:rFonts w:ascii="Times New Roman" w:hAnsi="Times New Roman" w:cs="Times New Roman"/>
          <w:sz w:val="24"/>
          <w:szCs w:val="24"/>
        </w:rPr>
        <w:t xml:space="preserve"> (Expansión - </w:t>
      </w:r>
      <w:r w:rsidRPr="003B04EF">
        <w:rPr>
          <w:rFonts w:ascii="Times New Roman" w:hAnsi="Times New Roman" w:cs="Times New Roman"/>
          <w:b/>
          <w:sz w:val="24"/>
          <w:szCs w:val="24"/>
        </w:rPr>
        <w:t>1/4/17</w:t>
      </w:r>
      <w:r>
        <w:rPr>
          <w:rFonts w:ascii="Times New Roman" w:hAnsi="Times New Roman" w:cs="Times New Roman"/>
          <w:sz w:val="24"/>
          <w:szCs w:val="24"/>
        </w:rPr>
        <w:t>)</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04EF">
        <w:rPr>
          <w:rFonts w:ascii="Times New Roman" w:hAnsi="Times New Roman" w:cs="Times New Roman"/>
          <w:sz w:val="24"/>
          <w:szCs w:val="24"/>
        </w:rPr>
        <w:t>Europa Pres</w:t>
      </w:r>
      <w:r>
        <w:rPr>
          <w:rFonts w:ascii="Times New Roman" w:hAnsi="Times New Roman" w:cs="Times New Roman"/>
          <w:sz w:val="24"/>
          <w:szCs w:val="24"/>
        </w:rPr>
        <w:t>s)</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La era digital ha posibilitado que las compras sean cada vez más accesibles, pero las decisiones más complejas. La elección entre cientos, o incluso millones de opciones, hacen más difícil tomar una decisión. Los sistemas de recomendaciones online cambian la forma en que navegamos y elegimos los productos: limitan nuestro proceso de toma de decisiones acercándonos a lo que estamos buscando, sugiriendo productos complementarios o incluso alternativos.</w:t>
      </w:r>
    </w:p>
    <w:p w:rsidR="006F396B" w:rsidRPr="00E8799A" w:rsidRDefault="006F396B" w:rsidP="006F396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Este “conocimiento”</w:t>
      </w:r>
      <w:r w:rsidRPr="00E8799A">
        <w:rPr>
          <w:rFonts w:ascii="Times New Roman" w:hAnsi="Times New Roman" w:cs="Times New Roman"/>
          <w:color w:val="FF0000"/>
          <w:sz w:val="24"/>
          <w:szCs w:val="24"/>
          <w:u w:val="single"/>
        </w:rPr>
        <w:t xml:space="preserve"> acerca de la personalidad de compra normalmente proviene de lo que los consumidores han comprado o visualizado anteriormente, lo que los compradores con perfiles similares han visto o comprado, así como la fecha y hora de visualización, como destacan en RTB House, empresa global que ofrece tecnología p</w:t>
      </w:r>
      <w:r>
        <w:rPr>
          <w:rFonts w:ascii="Times New Roman" w:hAnsi="Times New Roman" w:cs="Times New Roman"/>
          <w:color w:val="FF0000"/>
          <w:sz w:val="24"/>
          <w:szCs w:val="24"/>
          <w:u w:val="single"/>
        </w:rPr>
        <w:t>unta de “retargeting”</w:t>
      </w:r>
      <w:r w:rsidRPr="00E8799A">
        <w:rPr>
          <w:rFonts w:ascii="Times New Roman" w:hAnsi="Times New Roman" w:cs="Times New Roman"/>
          <w:color w:val="FF0000"/>
          <w:sz w:val="24"/>
          <w:szCs w:val="24"/>
          <w:u w:val="single"/>
        </w:rPr>
        <w:t>.</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Las tecnologías de recomendación estudian lo que buscan los consumidores y les sugieren productos. Recogen y analizan millones de datos sobre sus preferencias para aportar sugerencias ultra-precisas.</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Suena simple, pero estas tecnologías precisan de volúmenes masivos de datos para realizar predicciones exactas. Y, por supuesto, cuanta más información, mejor. A</w:t>
      </w:r>
      <w:r>
        <w:rPr>
          <w:rFonts w:ascii="Times New Roman" w:hAnsi="Times New Roman" w:cs="Times New Roman"/>
          <w:color w:val="FF0000"/>
          <w:sz w:val="24"/>
          <w:szCs w:val="24"/>
          <w:u w:val="single"/>
        </w:rPr>
        <w:t>quí es donde entra en juego el “deep learning”</w:t>
      </w:r>
      <w:r w:rsidRPr="00E8799A">
        <w:rPr>
          <w:rFonts w:ascii="Times New Roman" w:hAnsi="Times New Roman" w:cs="Times New Roman"/>
          <w:color w:val="FF0000"/>
          <w:sz w:val="24"/>
          <w:szCs w:val="24"/>
          <w:u w:val="single"/>
        </w:rPr>
        <w:t>, o aprendizaje profundo: una innovadora rama de la inteligencia artificial que resuelve los problemas al imitar el trabajo del cerebro humano en el procesamiento de datos y la creación de patrones de toma de decisiones.</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Predecir lo que quieres</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La mayoría de nosotros, como apuntan en RTB House, ya tenemos experiencia con sugerencias y recomendaciones basadas en datos de comportamiento y navegación. Hemos adquirido productos en Ama</w:t>
      </w:r>
      <w:r>
        <w:rPr>
          <w:rFonts w:ascii="Times New Roman" w:hAnsi="Times New Roman" w:cs="Times New Roman"/>
          <w:sz w:val="24"/>
          <w:szCs w:val="24"/>
        </w:rPr>
        <w:t>zon recomendados en la sección “</w:t>
      </w:r>
      <w:r w:rsidRPr="003B04EF">
        <w:rPr>
          <w:rFonts w:ascii="Times New Roman" w:hAnsi="Times New Roman" w:cs="Times New Roman"/>
          <w:sz w:val="24"/>
          <w:szCs w:val="24"/>
        </w:rPr>
        <w:t xml:space="preserve">Los clientes que compraron </w:t>
      </w:r>
      <w:r>
        <w:rPr>
          <w:rFonts w:ascii="Times New Roman" w:hAnsi="Times New Roman" w:cs="Times New Roman"/>
          <w:sz w:val="24"/>
          <w:szCs w:val="24"/>
        </w:rPr>
        <w:t>este producto también compraron”</w:t>
      </w:r>
      <w:r w:rsidRPr="003B04EF">
        <w:rPr>
          <w:rFonts w:ascii="Times New Roman" w:hAnsi="Times New Roman" w:cs="Times New Roman"/>
          <w:sz w:val="24"/>
          <w:szCs w:val="24"/>
        </w:rPr>
        <w:t xml:space="preserve"> o hemos añadido nuevas pers</w:t>
      </w:r>
      <w:r>
        <w:rPr>
          <w:rFonts w:ascii="Times New Roman" w:hAnsi="Times New Roman" w:cs="Times New Roman"/>
          <w:sz w:val="24"/>
          <w:szCs w:val="24"/>
        </w:rPr>
        <w:t>onas a Linkedin después de ver “</w:t>
      </w:r>
      <w:r w:rsidRPr="003B04EF">
        <w:rPr>
          <w:rFonts w:ascii="Times New Roman" w:hAnsi="Times New Roman" w:cs="Times New Roman"/>
          <w:sz w:val="24"/>
          <w:szCs w:val="24"/>
        </w:rPr>
        <w:t>Gente que</w:t>
      </w:r>
      <w:r>
        <w:rPr>
          <w:rFonts w:ascii="Times New Roman" w:hAnsi="Times New Roman" w:cs="Times New Roman"/>
          <w:sz w:val="24"/>
          <w:szCs w:val="24"/>
        </w:rPr>
        <w:t xml:space="preserve"> podrías conocer”</w:t>
      </w:r>
      <w:r w:rsidRPr="003B04EF">
        <w:rPr>
          <w:rFonts w:ascii="Times New Roman" w:hAnsi="Times New Roman" w:cs="Times New Roman"/>
          <w:sz w:val="24"/>
          <w:szCs w:val="24"/>
        </w:rPr>
        <w:t>. Incluso vemos películas en Netflix gracias recomendaciones de IA.</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Y ahora los motores son cada vez más intelig</w:t>
      </w:r>
      <w:r>
        <w:rPr>
          <w:rFonts w:ascii="Times New Roman" w:hAnsi="Times New Roman" w:cs="Times New Roman"/>
          <w:color w:val="FF0000"/>
          <w:sz w:val="24"/>
          <w:szCs w:val="24"/>
          <w:u w:val="single"/>
        </w:rPr>
        <w:t>entes. Emplean herramientas de “deep learning”</w:t>
      </w:r>
      <w:r w:rsidRPr="00E8799A">
        <w:rPr>
          <w:rFonts w:ascii="Times New Roman" w:hAnsi="Times New Roman" w:cs="Times New Roman"/>
          <w:color w:val="FF0000"/>
          <w:sz w:val="24"/>
          <w:szCs w:val="24"/>
          <w:u w:val="single"/>
        </w:rPr>
        <w:t xml:space="preserve"> que personalizan la experiencia de un usuario tratando de averiguar sus hábitos incluso después de haber realizado tan solo una visita.</w:t>
      </w:r>
    </w:p>
    <w:p w:rsidR="006F396B" w:rsidRPr="003B04EF" w:rsidRDefault="006F396B" w:rsidP="006F396B">
      <w:pPr>
        <w:spacing w:line="240" w:lineRule="auto"/>
        <w:jc w:val="both"/>
        <w:rPr>
          <w:rFonts w:ascii="Times New Roman" w:hAnsi="Times New Roman" w:cs="Times New Roman"/>
          <w:sz w:val="24"/>
          <w:szCs w:val="24"/>
        </w:rPr>
      </w:pPr>
      <w:r w:rsidRPr="00E8799A">
        <w:rPr>
          <w:rFonts w:ascii="Times New Roman" w:hAnsi="Times New Roman" w:cs="Times New Roman"/>
          <w:color w:val="FF0000"/>
          <w:sz w:val="24"/>
          <w:szCs w:val="24"/>
          <w:u w:val="single"/>
        </w:rPr>
        <w:t>Junto con la analítica en tiempo real, los algoritmos de autoaprendizaje pueden mejorar las sugerencias hasta el punto de la predicción</w:t>
      </w:r>
      <w:r w:rsidRPr="003B04EF">
        <w:rPr>
          <w:rFonts w:ascii="Times New Roman" w:hAnsi="Times New Roman" w:cs="Times New Roman"/>
          <w:sz w:val="24"/>
          <w:szCs w:val="24"/>
        </w:rPr>
        <w:t>. Servicios como Spotify pueden predecir la siguiente sugerencia de canciones, mientras que YouTube pone en cola los videos recomendados basados en el que está viendo.</w:t>
      </w:r>
    </w:p>
    <w:p w:rsidR="006F396B" w:rsidRPr="003B04EF" w:rsidRDefault="006F396B" w:rsidP="006F396B">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lastRenderedPageBreak/>
        <w:t>El “deep Learning”</w:t>
      </w:r>
      <w:r w:rsidRPr="00E8799A">
        <w:rPr>
          <w:rFonts w:ascii="Times New Roman" w:hAnsi="Times New Roman" w:cs="Times New Roman"/>
          <w:color w:val="FF0000"/>
          <w:sz w:val="24"/>
          <w:szCs w:val="24"/>
          <w:u w:val="single"/>
        </w:rPr>
        <w:t xml:space="preserve"> ultra-preciso se utiliza en todo tipo de industrias digitales, como en la publicidad. De acuerdo con RTB House, los algoritmos de autoaprendizaje ayudan a lograr recomendaciones muy precisas que hacen que las actividades publicitarias sean hasta un 50 por ciento más eficientes</w:t>
      </w:r>
      <w:r w:rsidRPr="003B04EF">
        <w:rPr>
          <w:rFonts w:ascii="Times New Roman" w:hAnsi="Times New Roman" w:cs="Times New Roman"/>
          <w:sz w:val="24"/>
          <w:szCs w:val="24"/>
        </w:rPr>
        <w:t>. Pero, ¿cómo funciona en la práctica?</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¿Cómo funciona el “deep learning”</w:t>
      </w:r>
      <w:r w:rsidRPr="003B04EF">
        <w:rPr>
          <w:rFonts w:ascii="Times New Roman" w:hAnsi="Times New Roman" w:cs="Times New Roman"/>
          <w:sz w:val="24"/>
          <w:szCs w:val="24"/>
        </w:rPr>
        <w:t>?</w:t>
      </w:r>
    </w:p>
    <w:p w:rsidR="006F396B" w:rsidRPr="00E8799A" w:rsidRDefault="006F396B" w:rsidP="006F396B">
      <w:pPr>
        <w:spacing w:line="240" w:lineRule="auto"/>
        <w:jc w:val="both"/>
        <w:rPr>
          <w:rFonts w:ascii="Times New Roman" w:hAnsi="Times New Roman" w:cs="Times New Roman"/>
          <w:sz w:val="24"/>
          <w:szCs w:val="24"/>
          <w:u w:val="single"/>
        </w:rPr>
      </w:pPr>
      <w:r w:rsidRPr="00E8799A">
        <w:rPr>
          <w:rFonts w:ascii="Times New Roman" w:hAnsi="Times New Roman" w:cs="Times New Roman"/>
          <w:sz w:val="24"/>
          <w:szCs w:val="24"/>
          <w:u w:val="single"/>
        </w:rPr>
        <w:t>Tomando como ejemplo comprar un vestido nuevo, cuando un comprador hace clic en cualquier apartado del sitio web, el mecanismo de recomendación captura cada pieza de información, indican desde la compañía. Comprueba el color del vestido, detalles como precios, tallas y docenas de puntos de otras acciones.</w:t>
      </w:r>
    </w:p>
    <w:p w:rsidR="006F396B" w:rsidRPr="00E8799A" w:rsidRDefault="006F396B" w:rsidP="006F396B">
      <w:pPr>
        <w:spacing w:line="240" w:lineRule="auto"/>
        <w:jc w:val="both"/>
        <w:rPr>
          <w:rFonts w:ascii="Times New Roman" w:hAnsi="Times New Roman" w:cs="Times New Roman"/>
          <w:sz w:val="24"/>
          <w:szCs w:val="24"/>
          <w:u w:val="single"/>
        </w:rPr>
      </w:pPr>
      <w:r w:rsidRPr="00E8799A">
        <w:rPr>
          <w:rFonts w:ascii="Times New Roman" w:hAnsi="Times New Roman" w:cs="Times New Roman"/>
          <w:sz w:val="24"/>
          <w:szCs w:val="24"/>
          <w:u w:val="single"/>
        </w:rPr>
        <w:t>A continuación, explican, conecta tantos patrones de interacción como sea posible. Al medirlos y analizarlos (en tiempo real), el sistema puede entender la historia, el gusto, los intereses o incluso el estado de ánimo, y luego hacer predicciones precisas de productos interesantes.</w:t>
      </w:r>
    </w:p>
    <w:p w:rsidR="006F396B" w:rsidRPr="00E8799A" w:rsidRDefault="006F396B" w:rsidP="006F396B">
      <w:pPr>
        <w:spacing w:line="240" w:lineRule="auto"/>
        <w:jc w:val="both"/>
        <w:rPr>
          <w:rFonts w:ascii="Times New Roman" w:hAnsi="Times New Roman" w:cs="Times New Roman"/>
          <w:sz w:val="24"/>
          <w:szCs w:val="24"/>
          <w:u w:val="single"/>
        </w:rPr>
      </w:pPr>
      <w:r w:rsidRPr="00E8799A">
        <w:rPr>
          <w:rFonts w:ascii="Times New Roman" w:hAnsi="Times New Roman" w:cs="Times New Roman"/>
          <w:sz w:val="24"/>
          <w:szCs w:val="24"/>
          <w:u w:val="single"/>
        </w:rPr>
        <w:t>Las coincidencias entre los zapatos y la joyería, los vestidos de noche, la ropa de verano, podrían ser recomendaciones basadas en predicciones eficaces. Todo esto sucede sin ninguna intervención humana por parte del anunciante. En el campo de la predicció</w:t>
      </w:r>
      <w:r>
        <w:rPr>
          <w:rFonts w:ascii="Times New Roman" w:hAnsi="Times New Roman" w:cs="Times New Roman"/>
          <w:sz w:val="24"/>
          <w:szCs w:val="24"/>
          <w:u w:val="single"/>
        </w:rPr>
        <w:t>n de compra, los algoritmos de “deep learning”</w:t>
      </w:r>
      <w:r w:rsidRPr="00E8799A">
        <w:rPr>
          <w:rFonts w:ascii="Times New Roman" w:hAnsi="Times New Roman" w:cs="Times New Roman"/>
          <w:sz w:val="24"/>
          <w:szCs w:val="24"/>
          <w:u w:val="single"/>
        </w:rPr>
        <w:t xml:space="preserve"> ya han obtenido tanto conocimiento, que ha hecho innecesarias las intervenciones manuales.</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Los modelos típicos de recomendaciones no pueden hacer esto, resaltan desde la compañía. La mayoría del software de recomendación simplemente recopila información y luego selecciona productos para mostrarlos con reglas predefinidas por un</w:t>
      </w:r>
      <w:r>
        <w:rPr>
          <w:rFonts w:ascii="Times New Roman" w:hAnsi="Times New Roman" w:cs="Times New Roman"/>
          <w:sz w:val="24"/>
          <w:szCs w:val="24"/>
        </w:rPr>
        <w:t xml:space="preserve"> ser humano, como por ejemplo: “</w:t>
      </w:r>
      <w:r w:rsidRPr="003B04EF">
        <w:rPr>
          <w:rFonts w:ascii="Times New Roman" w:hAnsi="Times New Roman" w:cs="Times New Roman"/>
          <w:sz w:val="24"/>
          <w:szCs w:val="24"/>
        </w:rPr>
        <w:t>mostrar joyas sólo a aquellas que visitaron ropa femenina, ya que son las mujeres tiene</w:t>
      </w:r>
      <w:r>
        <w:rPr>
          <w:rFonts w:ascii="Times New Roman" w:hAnsi="Times New Roman" w:cs="Times New Roman"/>
          <w:sz w:val="24"/>
          <w:szCs w:val="24"/>
        </w:rPr>
        <w:t>n mayor probabilidad de comprar”</w:t>
      </w:r>
      <w:r w:rsidRPr="003B04EF">
        <w:rPr>
          <w:rFonts w:ascii="Times New Roman" w:hAnsi="Times New Roman" w:cs="Times New Roman"/>
          <w:sz w:val="24"/>
          <w:szCs w:val="24"/>
        </w:rPr>
        <w:t>.</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Ahora,</w:t>
      </w:r>
      <w:r>
        <w:rPr>
          <w:rFonts w:ascii="Times New Roman" w:hAnsi="Times New Roman" w:cs="Times New Roman"/>
          <w:sz w:val="24"/>
          <w:szCs w:val="24"/>
        </w:rPr>
        <w:t xml:space="preserve"> esto puede ser sustituido por “</w:t>
      </w:r>
      <w:r w:rsidRPr="003B04EF">
        <w:rPr>
          <w:rFonts w:ascii="Times New Roman" w:hAnsi="Times New Roman" w:cs="Times New Roman"/>
          <w:sz w:val="24"/>
          <w:szCs w:val="24"/>
        </w:rPr>
        <w:t>Nuestro sistema sabe haber visitado ropa femenina es un predictor para la compra de joyas, pero también ha aprendido a detectar a los hombres que tienen la intención de comprar joyas pa</w:t>
      </w:r>
      <w:r>
        <w:rPr>
          <w:rFonts w:ascii="Times New Roman" w:hAnsi="Times New Roman" w:cs="Times New Roman"/>
          <w:sz w:val="24"/>
          <w:szCs w:val="24"/>
        </w:rPr>
        <w:t>ra sí mismos o como un regalo”.</w:t>
      </w:r>
    </w:p>
    <w:p w:rsidR="006F396B" w:rsidRPr="00E8799A" w:rsidRDefault="006F396B" w:rsidP="006F396B">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Los algoritmos de “deep learning”</w:t>
      </w:r>
      <w:r w:rsidRPr="00E8799A">
        <w:rPr>
          <w:rFonts w:ascii="Times New Roman" w:hAnsi="Times New Roman" w:cs="Times New Roman"/>
          <w:b/>
          <w:color w:val="FF0000"/>
          <w:sz w:val="24"/>
          <w:szCs w:val="24"/>
          <w:u w:val="single"/>
        </w:rPr>
        <w:t xml:space="preserve"> simulan nuestra forma de pensar, pero aprendemos practicando resultados sin ninguna aportación humana. Una máquina analizará innumerables conjuntos de datos implacablemente, sin cansarse o aburrirse, y producirá decisiones lógicas, a prueba de riesgos sin estrés, duda o emociones.</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Obedecerá las reglas generales del anunciante, pero lo más importante, es capaz de aprender y escribir nuevas reglas con proactividad y rendimiento inalcanzable por el trabajo humano. Esta es la esencia de los algoritmos de autoaprendizaje y por qué son tan eficaces para la industria publicitaria.</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Experiencias personalizadas</w:t>
      </w:r>
    </w:p>
    <w:p w:rsidR="006F396B" w:rsidRPr="003B04EF"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 xml:space="preserve">De acuerdo con Janrain &amp; Harris Interactive, el 74 </w:t>
      </w:r>
      <w:r>
        <w:rPr>
          <w:rFonts w:ascii="Times New Roman" w:hAnsi="Times New Roman" w:cs="Times New Roman"/>
          <w:sz w:val="24"/>
          <w:szCs w:val="24"/>
        </w:rPr>
        <w:t>por ciento de los consumidores “online”</w:t>
      </w:r>
      <w:r w:rsidRPr="003B04EF">
        <w:rPr>
          <w:rFonts w:ascii="Times New Roman" w:hAnsi="Times New Roman" w:cs="Times New Roman"/>
          <w:sz w:val="24"/>
          <w:szCs w:val="24"/>
        </w:rPr>
        <w:t xml:space="preserve"> se ven frustrados por el contenido que es irrelevante para sus necesidades en un sitio web. Es más, Infosys encontró que el 86 por ciento de los consumidores dice que la personalización juega un papel relevante en sus decisiones de compra.</w:t>
      </w:r>
    </w:p>
    <w:p w:rsidR="006F396B" w:rsidRDefault="006F396B" w:rsidP="006F396B">
      <w:pPr>
        <w:spacing w:line="240" w:lineRule="auto"/>
        <w:jc w:val="both"/>
        <w:rPr>
          <w:rFonts w:ascii="Times New Roman" w:hAnsi="Times New Roman" w:cs="Times New Roman"/>
          <w:sz w:val="24"/>
          <w:szCs w:val="24"/>
        </w:rPr>
      </w:pPr>
      <w:r w:rsidRPr="003B04EF">
        <w:rPr>
          <w:rFonts w:ascii="Times New Roman" w:hAnsi="Times New Roman" w:cs="Times New Roman"/>
          <w:sz w:val="24"/>
          <w:szCs w:val="24"/>
        </w:rPr>
        <w:t xml:space="preserve">El uso de recomendaciones ultra-precisas refuerza la relación de la marca con sus consumidores y, como indican desde RTB House, acelera las ventas de los minoristas, mejora </w:t>
      </w:r>
      <w:r w:rsidRPr="003B04EF">
        <w:rPr>
          <w:rFonts w:ascii="Times New Roman" w:hAnsi="Times New Roman" w:cs="Times New Roman"/>
          <w:sz w:val="24"/>
          <w:szCs w:val="24"/>
        </w:rPr>
        <w:lastRenderedPageBreak/>
        <w:t>las tasas de conversión y aumenta los ingresos - no importa que sea cine, música o publicidad.</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Internet / “Blockchain”</w:t>
      </w:r>
      <w:r w:rsidRPr="00867DD2">
        <w:rPr>
          <w:rFonts w:ascii="Times New Roman" w:hAnsi="Times New Roman" w:cs="Times New Roman"/>
          <w:sz w:val="24"/>
          <w:szCs w:val="24"/>
          <w:u w:val="single"/>
        </w:rPr>
        <w:t>: la tecnología que va a cambiar tu vida</w:t>
      </w:r>
      <w:r>
        <w:rPr>
          <w:rFonts w:ascii="Times New Roman" w:hAnsi="Times New Roman" w:cs="Times New Roman"/>
          <w:sz w:val="24"/>
          <w:szCs w:val="24"/>
        </w:rPr>
        <w:t xml:space="preserve"> (Cinco Días - </w:t>
      </w:r>
      <w:r w:rsidRPr="00867DD2">
        <w:rPr>
          <w:rFonts w:ascii="Times New Roman" w:hAnsi="Times New Roman" w:cs="Times New Roman"/>
          <w:b/>
          <w:sz w:val="24"/>
          <w:szCs w:val="24"/>
        </w:rPr>
        <w:t>2/4/17</w:t>
      </w:r>
      <w:r>
        <w:rPr>
          <w:rFonts w:ascii="Times New Roman" w:hAnsi="Times New Roman" w:cs="Times New Roman"/>
          <w:sz w:val="24"/>
          <w:szCs w:val="24"/>
        </w:rPr>
        <w:t>)</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Guillermo Vega - </w:t>
      </w:r>
      <w:r w:rsidRPr="00867DD2">
        <w:rPr>
          <w:rFonts w:ascii="Times New Roman" w:hAnsi="Times New Roman" w:cs="Times New Roman"/>
          <w:sz w:val="24"/>
          <w:szCs w:val="24"/>
        </w:rPr>
        <w:t>Olivia López Bueno</w:t>
      </w:r>
      <w:r>
        <w:rPr>
          <w:rFonts w:ascii="Times New Roman" w:hAnsi="Times New Roman" w:cs="Times New Roman"/>
          <w:sz w:val="24"/>
          <w:szCs w:val="24"/>
        </w:rPr>
        <w:t>)</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Internet fue una ola que lo barrió casi todo hace más de 20 años. La nuev</w:t>
      </w:r>
      <w:r>
        <w:rPr>
          <w:rFonts w:ascii="Times New Roman" w:hAnsi="Times New Roman" w:cs="Times New Roman"/>
          <w:color w:val="FF0000"/>
          <w:sz w:val="24"/>
          <w:szCs w:val="24"/>
          <w:u w:val="single"/>
        </w:rPr>
        <w:t>a red va a ser aún mayor. Y el “</w:t>
      </w:r>
      <w:r w:rsidRPr="00E8799A">
        <w:rPr>
          <w:rFonts w:ascii="Times New Roman" w:hAnsi="Times New Roman" w:cs="Times New Roman"/>
          <w:color w:val="FF0000"/>
          <w:sz w:val="24"/>
          <w:szCs w:val="24"/>
          <w:u w:val="single"/>
        </w:rPr>
        <w:t>block</w:t>
      </w:r>
      <w:r>
        <w:rPr>
          <w:rFonts w:ascii="Times New Roman" w:hAnsi="Times New Roman" w:cs="Times New Roman"/>
          <w:color w:val="FF0000"/>
          <w:sz w:val="24"/>
          <w:szCs w:val="24"/>
          <w:u w:val="single"/>
        </w:rPr>
        <w:t>chain”</w:t>
      </w:r>
      <w:r w:rsidRPr="00E8799A">
        <w:rPr>
          <w:rFonts w:ascii="Times New Roman" w:hAnsi="Times New Roman" w:cs="Times New Roman"/>
          <w:color w:val="FF0000"/>
          <w:sz w:val="24"/>
          <w:szCs w:val="24"/>
          <w:u w:val="single"/>
        </w:rPr>
        <w:t xml:space="preserve"> está detrás.</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Si vives en el planeta Tierra, es muy probable que hayas oído hablar de blockchain, lo que traducido al castellano viene a significar cadena de bloques. Y es probable que al oír o leer la palabra hayas pasado de largo, probablemente porque te daba demasiada pereza tratar de entenderla (a todos nos ha pasado). Pero creemos que debes saber que esta herramienta te va a cambiar la vida.</w:t>
      </w:r>
    </w:p>
    <w:p w:rsidR="006F396B" w:rsidRPr="001F179F" w:rsidRDefault="006F396B" w:rsidP="006F396B">
      <w:pPr>
        <w:spacing w:line="240" w:lineRule="auto"/>
        <w:jc w:val="both"/>
        <w:rPr>
          <w:rFonts w:ascii="Times New Roman" w:hAnsi="Times New Roman" w:cs="Times New Roman"/>
          <w:color w:val="FF0000"/>
          <w:sz w:val="24"/>
          <w:szCs w:val="24"/>
        </w:rPr>
      </w:pPr>
      <w:r w:rsidRPr="00867DD2">
        <w:rPr>
          <w:rFonts w:ascii="Times New Roman" w:hAnsi="Times New Roman" w:cs="Times New Roman"/>
          <w:sz w:val="24"/>
          <w:szCs w:val="24"/>
        </w:rPr>
        <w:t xml:space="preserve">O dicho de otra forma: </w:t>
      </w:r>
      <w:r w:rsidRPr="001F179F">
        <w:rPr>
          <w:rFonts w:ascii="Times New Roman" w:hAnsi="Times New Roman" w:cs="Times New Roman"/>
          <w:color w:val="FF0000"/>
          <w:sz w:val="24"/>
          <w:szCs w:val="24"/>
        </w:rPr>
        <w:t>esta herramienta te va a cambiar la vida</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¿Por qué? Hemos convivido durante los últ</w:t>
      </w:r>
      <w:r>
        <w:rPr>
          <w:rFonts w:ascii="Times New Roman" w:hAnsi="Times New Roman" w:cs="Times New Roman"/>
          <w:sz w:val="24"/>
          <w:szCs w:val="24"/>
        </w:rPr>
        <w:t>imos 23 años -</w:t>
      </w:r>
      <w:r w:rsidRPr="00867DD2">
        <w:rPr>
          <w:rFonts w:ascii="Times New Roman" w:hAnsi="Times New Roman" w:cs="Times New Roman"/>
          <w:sz w:val="24"/>
          <w:szCs w:val="24"/>
        </w:rPr>
        <w:t>aproximadamente- con el llamado internet de la información, un ecosistema que ha penetrado hasta las profundidades de nuestro día a día y que ha hecho que florezcan empresas como Google, Facebook o Twitter, las cuales han cambiado modelos de negocio de industrias enteras como los medios de comunicación, las telecomunicaciones o el turismo.</w:t>
      </w:r>
    </w:p>
    <w:p w:rsidR="006F396B" w:rsidRPr="00E8799A" w:rsidRDefault="006F396B" w:rsidP="006F396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“Blockchain”</w:t>
      </w:r>
      <w:r w:rsidRPr="00E8799A">
        <w:rPr>
          <w:rFonts w:ascii="Times New Roman" w:hAnsi="Times New Roman" w:cs="Times New Roman"/>
          <w:color w:val="FF0000"/>
          <w:sz w:val="24"/>
          <w:szCs w:val="24"/>
          <w:u w:val="single"/>
        </w:rPr>
        <w:t xml:space="preserve"> es una infraestructura que te permite construir sobre internet, y crear otra capa sobre la que las personas van a poder intercambiar valor entre ellas.</w:t>
      </w:r>
    </w:p>
    <w:p w:rsidR="006F396B" w:rsidRPr="00E8799A" w:rsidRDefault="006F396B" w:rsidP="006F396B">
      <w:pPr>
        <w:spacing w:line="240" w:lineRule="auto"/>
        <w:jc w:val="both"/>
        <w:rPr>
          <w:rFonts w:ascii="Times New Roman" w:hAnsi="Times New Roman" w:cs="Times New Roman"/>
          <w:sz w:val="24"/>
          <w:szCs w:val="24"/>
          <w:u w:val="single"/>
        </w:rPr>
      </w:pPr>
      <w:r w:rsidRPr="00867DD2">
        <w:rPr>
          <w:rFonts w:ascii="Times New Roman" w:hAnsi="Times New Roman" w:cs="Times New Roman"/>
          <w:sz w:val="24"/>
          <w:szCs w:val="24"/>
        </w:rPr>
        <w:t xml:space="preserve">Se le llama internet de la información porque, hasta ahora, lo que se ha compartido ha sido fundamentalmente información. </w:t>
      </w:r>
      <w:r w:rsidRPr="00E8799A">
        <w:rPr>
          <w:rFonts w:ascii="Times New Roman" w:hAnsi="Times New Roman" w:cs="Times New Roman"/>
          <w:sz w:val="24"/>
          <w:szCs w:val="24"/>
          <w:u w:val="single"/>
        </w:rPr>
        <w:t>Ahora, estamos dando el salto hacia el internet del valor. “Y esta ola es mucho mayor que la primera”, avisa Alex Preukschat, consultor blockchain, coordinador del libro Blockchain, la revolución industrial de Internet y coautor de un cómic sobre el tema, La caza de Satoshi Nakamoto. “No se puede descartar que empresas disruptoras como Amazon o eBay se vean disrumpidas a su vez”, sentencia.</w:t>
      </w:r>
    </w:p>
    <w:p w:rsidR="006F396B"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La era de la desc</w:t>
      </w:r>
      <w:r>
        <w:rPr>
          <w:rFonts w:ascii="Times New Roman" w:hAnsi="Times New Roman" w:cs="Times New Roman"/>
          <w:sz w:val="24"/>
          <w:szCs w:val="24"/>
        </w:rPr>
        <w:t xml:space="preserve">entralización en internet </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Internet atraviesa, como todo en la vida, por ciclos. Ahora entramos en uno descentralizador, asegura Alex Preukschat, consultor blockchain y autor, entre otras publicaciones, de un cómic sobre el tema. “Esto significa que va a haber muchos más operadores y que el poder no va a estar tan centralizado. Eso cambia la operativa de las empresas, pero también la operativa de las personas, cómo interactuamos entre nosotros. Y esto es realmente fascinante, tratar de imaginar cómo va a ser el futuro en 20, 30 o 40 años. Y blockchain va a ser uno de los principales agentes de ese cambio”.</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La clave para este salto está en el blockchain, una herramienta que permitirá una descentralización total. “Todo sistema en el que haya algún tipo de compartición está sujeto a que una tecnología como blockchain pueda aplicarse”, explica por su parte Pablo F. Iglesias, bloguero y analista de SocialBrains. “Si esta tecnología llega a ser efectivamente adoptada por la mayoría de la industria, por toda la industria, entonces sí que es cierto que puede llegar a tener el potencial de reconfigurar realmente cómo funcionan los modelos de negocio; no solo de la banca, sino del mundo en general”. Palabra de Julio Faura, director de Innovación de Banco Santander.</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lastRenderedPageBreak/>
        <w:t>En este mismo texto tienes un vídeo de Carlos Kuchkovsky, CTO de New Digital Business de BBVA, explicando cómo funciona blockchain. Por si acaso prefieres leer, te lo resumimos en los siguientes cuatro párrafos. Los que se sepan la lección pueden saltárselos sin preocupación alguna:</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Imaginemos una transacción. Pagamos un euro por un kilo de plátanos (si encuentras este precio en un supermercado no dudes en comprarlos). Cuando esta se completa, todos los detalles deben quedar reflejados en un libro mayor de cuentas. Esta transacción ha funcionado porque el valor de un euro está representado por un billete (o moneda) creada por un Gobierno en el que ambas partes confían y que reconocen y aceptan.</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867DD2">
        <w:rPr>
          <w:rFonts w:ascii="Times New Roman" w:hAnsi="Times New Roman" w:cs="Times New Roman"/>
          <w:sz w:val="24"/>
          <w:szCs w:val="24"/>
        </w:rPr>
        <w:t xml:space="preserve">En el caso de transacciones electrónicas resulta necesario probar la transacción con la intermediación de terceras partes fiables como bancos u operadores como Paypal. Pero se sigue manejando una moneda centralizada como el euro. Cuando la moneda es virtual y no la emite una entidad financiera o administración, la cosa es más difícil de conciliar. En este caso se garantiza la integridad y fiabilidad basándose en un principio quizás discutible en otros ámbitos de la vida: </w:t>
      </w:r>
      <w:r w:rsidRPr="00E8799A">
        <w:rPr>
          <w:rFonts w:ascii="Times New Roman" w:hAnsi="Times New Roman" w:cs="Times New Roman"/>
          <w:color w:val="FF0000"/>
          <w:sz w:val="24"/>
          <w:szCs w:val="24"/>
          <w:u w:val="single"/>
        </w:rPr>
        <w:t>el consenso crea la verdad.</w:t>
      </w:r>
    </w:p>
    <w:p w:rsidR="006F396B" w:rsidRPr="00E8799A" w:rsidRDefault="006F396B" w:rsidP="006F396B">
      <w:pPr>
        <w:spacing w:line="240" w:lineRule="auto"/>
        <w:jc w:val="both"/>
        <w:rPr>
          <w:rFonts w:ascii="Times New Roman" w:hAnsi="Times New Roman" w:cs="Times New Roman"/>
          <w:color w:val="FF0000"/>
          <w:sz w:val="24"/>
          <w:szCs w:val="24"/>
          <w:u w:val="single"/>
        </w:rPr>
      </w:pPr>
      <w:r w:rsidRPr="00E8799A">
        <w:rPr>
          <w:rFonts w:ascii="Times New Roman" w:hAnsi="Times New Roman" w:cs="Times New Roman"/>
          <w:color w:val="FF0000"/>
          <w:sz w:val="24"/>
          <w:szCs w:val="24"/>
          <w:u w:val="single"/>
        </w:rPr>
        <w:t xml:space="preserve">En una red de blockchain, cada participante, llamado nodo, guarda una copia de cada libro mayor. Cada transacción deja un rastro auditable de toda operación que se produzca y guarda datos como las partes, los detalles de la transacción y la fecha y hora. Los bloques se enlazan unos con otros como eslabones en las cadenas de las bicicletas. </w:t>
      </w:r>
    </w:p>
    <w:p w:rsidR="006F396B" w:rsidRPr="00BA6DCD" w:rsidRDefault="006F396B" w:rsidP="006F396B">
      <w:pPr>
        <w:spacing w:line="240" w:lineRule="auto"/>
        <w:jc w:val="both"/>
        <w:rPr>
          <w:rFonts w:ascii="Times New Roman" w:hAnsi="Times New Roman" w:cs="Times New Roman"/>
          <w:color w:val="FF0000"/>
          <w:sz w:val="24"/>
          <w:szCs w:val="24"/>
          <w:u w:val="single"/>
        </w:rPr>
      </w:pPr>
      <w:r w:rsidRPr="00BA6DCD">
        <w:rPr>
          <w:rFonts w:ascii="Times New Roman" w:hAnsi="Times New Roman" w:cs="Times New Roman"/>
          <w:color w:val="FF0000"/>
          <w:sz w:val="24"/>
          <w:szCs w:val="24"/>
          <w:u w:val="single"/>
        </w:rPr>
        <w:t>Si se produjese un cambio no autorizado en uno de los ordenadores, ese se notifica a cada nota en cada ordenador, con datos con dónde se ha producido y por quién. Entonces, se acepta o se rechaza el cambio. Ya no se necesita una parte central que diga dictamine de quién es cada cosa, dado que todos los nodos del sistema cuentan con una copia de este libro mayor.</w:t>
      </w:r>
    </w:p>
    <w:p w:rsidR="006F396B" w:rsidRPr="00BA6DCD" w:rsidRDefault="006F396B" w:rsidP="006F396B">
      <w:pPr>
        <w:spacing w:line="240" w:lineRule="auto"/>
        <w:jc w:val="both"/>
        <w:rPr>
          <w:rFonts w:ascii="Times New Roman" w:hAnsi="Times New Roman" w:cs="Times New Roman"/>
          <w:color w:val="FF0000"/>
          <w:sz w:val="24"/>
          <w:szCs w:val="24"/>
          <w:u w:val="single"/>
        </w:rPr>
      </w:pPr>
      <w:r w:rsidRPr="00BA6DCD">
        <w:rPr>
          <w:rFonts w:ascii="Times New Roman" w:hAnsi="Times New Roman" w:cs="Times New Roman"/>
          <w:sz w:val="24"/>
          <w:szCs w:val="24"/>
          <w:u w:val="single"/>
        </w:rPr>
        <w:t>Ya sabemos lo básico de blockchain</w:t>
      </w:r>
      <w:r w:rsidRPr="00867DD2">
        <w:rPr>
          <w:rFonts w:ascii="Times New Roman" w:hAnsi="Times New Roman" w:cs="Times New Roman"/>
          <w:sz w:val="24"/>
          <w:szCs w:val="24"/>
        </w:rPr>
        <w:t xml:space="preserve">. Ahora bien, ¿por qué aseguran Julio Faura, Alex Preukschat, Carlos Kuchkovsky y Pablo F. Iglesias que esta tecnología puede cambiar el mundo? Porque </w:t>
      </w:r>
      <w:r w:rsidRPr="00BA6DCD">
        <w:rPr>
          <w:rFonts w:ascii="Times New Roman" w:hAnsi="Times New Roman" w:cs="Times New Roman"/>
          <w:color w:val="FF0000"/>
          <w:sz w:val="24"/>
          <w:szCs w:val="24"/>
          <w:u w:val="single"/>
        </w:rPr>
        <w:t>este modo de operar, en el que toda la información se distribuye con total transparencia por todos los nodos del sistema, puede terminar aplicándose a todo tipo de transacciones entre todo tipo de intervinientes.</w:t>
      </w:r>
    </w:p>
    <w:p w:rsidR="006F396B" w:rsidRPr="00867DD2" w:rsidRDefault="006F396B" w:rsidP="006F396B">
      <w:pPr>
        <w:spacing w:line="240" w:lineRule="auto"/>
        <w:jc w:val="both"/>
        <w:rPr>
          <w:rFonts w:ascii="Times New Roman" w:hAnsi="Times New Roman" w:cs="Times New Roman"/>
          <w:sz w:val="24"/>
          <w:szCs w:val="24"/>
        </w:rPr>
      </w:pPr>
      <w:r w:rsidRPr="00BA6DCD">
        <w:rPr>
          <w:rFonts w:ascii="Times New Roman" w:hAnsi="Times New Roman" w:cs="Times New Roman"/>
          <w:sz w:val="24"/>
          <w:szCs w:val="24"/>
          <w:u w:val="single"/>
        </w:rPr>
        <w:t>En el origen, blockchain estaba pensado como una alternativa al dinero. No en vano, es la plataforma sobre la que funciona la famosa criptomoneda bitcoin, fundada en 2009 por el desconocido ente Satoshi Nakamoto</w:t>
      </w:r>
      <w:r w:rsidRPr="00867DD2">
        <w:rPr>
          <w:rFonts w:ascii="Times New Roman" w:hAnsi="Times New Roman" w:cs="Times New Roman"/>
          <w:sz w:val="24"/>
          <w:szCs w:val="24"/>
        </w:rPr>
        <w:t>. Por esta razón ha sido la banca, c</w:t>
      </w:r>
      <w:r>
        <w:rPr>
          <w:rFonts w:ascii="Times New Roman" w:hAnsi="Times New Roman" w:cs="Times New Roman"/>
          <w:sz w:val="24"/>
          <w:szCs w:val="24"/>
        </w:rPr>
        <w:t>omo era de esperar, la primera “afectada”</w:t>
      </w:r>
      <w:r w:rsidRPr="00867DD2">
        <w:rPr>
          <w:rFonts w:ascii="Times New Roman" w:hAnsi="Times New Roman" w:cs="Times New Roman"/>
          <w:sz w:val="24"/>
          <w:szCs w:val="24"/>
        </w:rPr>
        <w:t>. Los portavoces consultados aseguran que la cadena de bloques constituye una oportunidad más que un riesgo. “Ahora mismo estamos trabajando con la aplicación de esta tecnología sobre las infraestructuras básicas, mejorando los raíles sobre los que se mueve la industria”, explica Faura. El primer gran foco es el de los pagos, aunque la cosa irá a más. “Estamos empezando a explorar otros casos como el mercado de capitales, la banca de inversión, el trade finance, negocios más mayoristas que tendrán me</w:t>
      </w:r>
      <w:r>
        <w:rPr>
          <w:rFonts w:ascii="Times New Roman" w:hAnsi="Times New Roman" w:cs="Times New Roman"/>
          <w:sz w:val="24"/>
          <w:szCs w:val="24"/>
        </w:rPr>
        <w:t>nos implicaciones a corto plazo”</w:t>
      </w:r>
      <w:r w:rsidRPr="00867DD2">
        <w:rPr>
          <w:rFonts w:ascii="Times New Roman" w:hAnsi="Times New Roman" w:cs="Times New Roman"/>
          <w:sz w:val="24"/>
          <w:szCs w:val="24"/>
        </w:rPr>
        <w:t>, añade.</w:t>
      </w:r>
    </w:p>
    <w:p w:rsidR="006F396B"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 xml:space="preserve">Prueba de esfuerzo y teoría de juegos </w:t>
      </w:r>
    </w:p>
    <w:p w:rsidR="006F396B" w:rsidRPr="00BA6DCD" w:rsidRDefault="006F396B" w:rsidP="006F396B">
      <w:pPr>
        <w:spacing w:line="240" w:lineRule="auto"/>
        <w:jc w:val="both"/>
        <w:rPr>
          <w:rFonts w:ascii="Times New Roman" w:hAnsi="Times New Roman" w:cs="Times New Roman"/>
          <w:color w:val="FF0000"/>
          <w:sz w:val="24"/>
          <w:szCs w:val="24"/>
          <w:u w:val="single"/>
        </w:rPr>
      </w:pPr>
      <w:r w:rsidRPr="00BA6DCD">
        <w:rPr>
          <w:rFonts w:ascii="Times New Roman" w:hAnsi="Times New Roman" w:cs="Times New Roman"/>
          <w:color w:val="FF0000"/>
          <w:sz w:val="24"/>
          <w:szCs w:val="24"/>
          <w:u w:val="single"/>
        </w:rPr>
        <w:t xml:space="preserve">La descentralización está basada en la llamada prueba de esfuerzo (proof of work). Entramos en terrenos algo técnicos: Para que exista una tecnología como blockchain, hacen falta mineros, que son los que calculan bloques, es decir, intentan encontrar un hash (un algoritmo matemático), marcan el bloque y lo añaden a la blockchain. Estos cálculos requieren mucha </w:t>
      </w:r>
      <w:r w:rsidRPr="00BA6DCD">
        <w:rPr>
          <w:rFonts w:ascii="Times New Roman" w:hAnsi="Times New Roman" w:cs="Times New Roman"/>
          <w:color w:val="FF0000"/>
          <w:sz w:val="24"/>
          <w:szCs w:val="24"/>
          <w:u w:val="single"/>
        </w:rPr>
        <w:lastRenderedPageBreak/>
        <w:t>energía. Aquí entra, además, la teoría de juegos: cuantos más mineros haya calculando, más complicado es que estos caza-tesoros acuerden hacer trampas. De hecho, ninguno ha hecho trampas hasta ahora.</w:t>
      </w:r>
    </w:p>
    <w:p w:rsidR="006F396B" w:rsidRPr="00BA6DCD" w:rsidRDefault="006F396B" w:rsidP="006F396B">
      <w:pPr>
        <w:spacing w:line="240" w:lineRule="auto"/>
        <w:jc w:val="both"/>
        <w:rPr>
          <w:rFonts w:ascii="Times New Roman" w:hAnsi="Times New Roman" w:cs="Times New Roman"/>
          <w:color w:val="FF0000"/>
          <w:sz w:val="24"/>
          <w:szCs w:val="24"/>
          <w:u w:val="single"/>
        </w:rPr>
      </w:pPr>
      <w:r w:rsidRPr="00BA6DCD">
        <w:rPr>
          <w:rFonts w:ascii="Times New Roman" w:hAnsi="Times New Roman" w:cs="Times New Roman"/>
          <w:color w:val="FF0000"/>
          <w:sz w:val="24"/>
          <w:szCs w:val="24"/>
          <w:u w:val="single"/>
        </w:rPr>
        <w:t>“Pero blockchain es mucho más que  una alternativa al dinero”, sentencia Preukschat. “Es una infraestructura que te permite construir sobre internet, y crear otra capa sobre la que las personas van a poder</w:t>
      </w:r>
      <w:r>
        <w:rPr>
          <w:rFonts w:ascii="Times New Roman" w:hAnsi="Times New Roman" w:cs="Times New Roman"/>
          <w:color w:val="FF0000"/>
          <w:sz w:val="24"/>
          <w:szCs w:val="24"/>
          <w:u w:val="single"/>
        </w:rPr>
        <w:t xml:space="preserve"> intercambiar valor entre ellas”</w:t>
      </w:r>
      <w:r w:rsidRPr="00BA6DCD">
        <w:rPr>
          <w:rFonts w:ascii="Times New Roman" w:hAnsi="Times New Roman" w:cs="Times New Roman"/>
          <w:color w:val="FF0000"/>
          <w:sz w:val="24"/>
          <w:szCs w:val="24"/>
          <w:u w:val="single"/>
        </w:rPr>
        <w:t>. Eso afecta a todos los sectores: ya tocó a la banca, pero va a afectar también al sector de las energías, a las telecomunicaciones, a las cadenas de valor de logística, etc. “Si a blockchain le metes inteligencia artificial, big data y drones puedes reinventar completamente el sector de los seguros”.</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El futuro es siempre una incógnita. En 1994, cuando comenzaba el internet que conocemos, la gente lanzó innumerables vaticinios sobre cómo iba a cambiar la sociedad con él. “Ninguno de ellos acertó”, ríe Carlos Kuchkovsky. “Lo que es importante es empezar a hacer pruebas, trabajar, intentar, lanzar proyectos, porque si no, cuando intentas ponerte a la altura se te ha pasado la ola”.</w:t>
      </w:r>
    </w:p>
    <w:p w:rsidR="006F396B" w:rsidRPr="00867DD2"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Este texto lo empezamos diciendo que el blockchain te iba a cambiar la vida. Aún no hemos cambiado de opinión. Pero esto es algo que, sin embargo, no ocurrirá ma</w:t>
      </w:r>
      <w:r>
        <w:rPr>
          <w:rFonts w:ascii="Times New Roman" w:hAnsi="Times New Roman" w:cs="Times New Roman"/>
          <w:sz w:val="24"/>
          <w:szCs w:val="24"/>
        </w:rPr>
        <w:t>ñana. “</w:t>
      </w:r>
      <w:r w:rsidRPr="00867DD2">
        <w:rPr>
          <w:rFonts w:ascii="Times New Roman" w:hAnsi="Times New Roman" w:cs="Times New Roman"/>
          <w:sz w:val="24"/>
          <w:szCs w:val="24"/>
        </w:rPr>
        <w:t>El cambio no será muy apreciable en el</w:t>
      </w:r>
      <w:r>
        <w:rPr>
          <w:rFonts w:ascii="Times New Roman" w:hAnsi="Times New Roman" w:cs="Times New Roman"/>
          <w:sz w:val="24"/>
          <w:szCs w:val="24"/>
        </w:rPr>
        <w:t xml:space="preserve"> estado en el que estamos ahora”, avisa Julio Faura. “</w:t>
      </w:r>
      <w:r w:rsidRPr="00867DD2">
        <w:rPr>
          <w:rFonts w:ascii="Times New Roman" w:hAnsi="Times New Roman" w:cs="Times New Roman"/>
          <w:sz w:val="24"/>
          <w:szCs w:val="24"/>
        </w:rPr>
        <w:t>Aunque en un futuro sí seremos capaces de lograr plataformas que permitirán crear servicios financieros que puedan cambiar la forma en que los clientes consu</w:t>
      </w:r>
      <w:r>
        <w:rPr>
          <w:rFonts w:ascii="Times New Roman" w:hAnsi="Times New Roman" w:cs="Times New Roman"/>
          <w:sz w:val="24"/>
          <w:szCs w:val="24"/>
        </w:rPr>
        <w:t>men los productos”</w:t>
      </w:r>
      <w:r w:rsidRPr="00867DD2">
        <w:rPr>
          <w:rFonts w:ascii="Times New Roman" w:hAnsi="Times New Roman" w:cs="Times New Roman"/>
          <w:sz w:val="24"/>
          <w:szCs w:val="24"/>
        </w:rPr>
        <w:t>.</w:t>
      </w:r>
    </w:p>
    <w:p w:rsidR="006F396B" w:rsidRDefault="006F396B" w:rsidP="006F396B">
      <w:pPr>
        <w:spacing w:line="240" w:lineRule="auto"/>
        <w:jc w:val="both"/>
        <w:rPr>
          <w:rFonts w:ascii="Times New Roman" w:hAnsi="Times New Roman" w:cs="Times New Roman"/>
          <w:sz w:val="24"/>
          <w:szCs w:val="24"/>
        </w:rPr>
      </w:pPr>
      <w:r w:rsidRPr="00867DD2">
        <w:rPr>
          <w:rFonts w:ascii="Times New Roman" w:hAnsi="Times New Roman" w:cs="Times New Roman"/>
          <w:sz w:val="24"/>
          <w:szCs w:val="24"/>
        </w:rPr>
        <w:t>Que sea posible aplicar a un proyecto una cadena de bloques, además, “no lo hace esencialmente necesario”, matiza Pablo F. Iglesias. “Hasta el momento constituye el acercamiento más adecuado que hemos encontrado para solventar el problema de la certificación en transacciones. Pero puede que el día de mañana encontremos otro atajo mejor. O que, incluso, ni siquiera esto sea ya un problema”.</w:t>
      </w:r>
    </w:p>
    <w:p w:rsidR="006F396B" w:rsidRPr="002773BA"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73BA">
        <w:rPr>
          <w:rFonts w:ascii="Times New Roman" w:hAnsi="Times New Roman" w:cs="Times New Roman"/>
          <w:sz w:val="24"/>
          <w:szCs w:val="24"/>
          <w:u w:val="single"/>
        </w:rPr>
        <w:t>La explosión de la economía de las aplicaciones</w:t>
      </w:r>
      <w:r>
        <w:rPr>
          <w:rFonts w:ascii="Times New Roman" w:hAnsi="Times New Roman" w:cs="Times New Roman"/>
          <w:sz w:val="24"/>
          <w:szCs w:val="24"/>
        </w:rPr>
        <w:t xml:space="preserve"> (Expansión - </w:t>
      </w:r>
      <w:r w:rsidRPr="002773BA">
        <w:rPr>
          <w:rFonts w:ascii="Times New Roman" w:hAnsi="Times New Roman" w:cs="Times New Roman"/>
          <w:b/>
          <w:sz w:val="24"/>
          <w:szCs w:val="24"/>
        </w:rPr>
        <w:t>1/5/17</w:t>
      </w:r>
      <w:r>
        <w:rPr>
          <w:rFonts w:ascii="Times New Roman" w:hAnsi="Times New Roman" w:cs="Times New Roman"/>
          <w:sz w:val="24"/>
          <w:szCs w:val="24"/>
        </w:rPr>
        <w:t>)</w:t>
      </w:r>
    </w:p>
    <w:p w:rsidR="006F396B" w:rsidRPr="002773BA" w:rsidRDefault="006F396B" w:rsidP="006F396B">
      <w:pPr>
        <w:spacing w:line="240" w:lineRule="auto"/>
        <w:jc w:val="both"/>
        <w:rPr>
          <w:rFonts w:ascii="Times New Roman" w:hAnsi="Times New Roman" w:cs="Times New Roman"/>
          <w:sz w:val="24"/>
          <w:szCs w:val="24"/>
        </w:rPr>
      </w:pPr>
      <w:r w:rsidRPr="009738A0">
        <w:rPr>
          <w:rFonts w:ascii="Times New Roman" w:hAnsi="Times New Roman" w:cs="Times New Roman"/>
          <w:sz w:val="24"/>
          <w:szCs w:val="24"/>
          <w:u w:val="single"/>
        </w:rPr>
        <w:t>Las apps se han convertido en el escaparate de cualquier negocio y en un nuevo canal de ventas</w:t>
      </w:r>
      <w:r w:rsidRPr="002773BA">
        <w:rPr>
          <w:rFonts w:ascii="Times New Roman" w:hAnsi="Times New Roman" w:cs="Times New Roman"/>
          <w:sz w:val="24"/>
          <w:szCs w:val="24"/>
        </w:rPr>
        <w:t>. Son el alma de los dispositivos y, gracias a ellas, muchas compañías prestan servicios a clientes externos e internos que aportan valor y que, en el caso de apps nativas, lo hacen con una experiencia de usuario y navegabilidad mucho mejor que a través de las versiones responsive de sus</w:t>
      </w:r>
      <w:r>
        <w:rPr>
          <w:rFonts w:ascii="Times New Roman" w:hAnsi="Times New Roman" w:cs="Times New Roman"/>
          <w:sz w:val="24"/>
          <w:szCs w:val="24"/>
        </w:rPr>
        <w:t xml:space="preserve"> páginas web.</w:t>
      </w:r>
    </w:p>
    <w:p w:rsidR="006F396B" w:rsidRDefault="006F396B" w:rsidP="006F396B">
      <w:pPr>
        <w:spacing w:line="240" w:lineRule="auto"/>
        <w:jc w:val="both"/>
        <w:rPr>
          <w:rFonts w:ascii="Times New Roman" w:hAnsi="Times New Roman" w:cs="Times New Roman"/>
          <w:sz w:val="24"/>
          <w:szCs w:val="24"/>
        </w:rPr>
      </w:pPr>
      <w:r w:rsidRPr="009738A0">
        <w:rPr>
          <w:rFonts w:ascii="Times New Roman" w:hAnsi="Times New Roman" w:cs="Times New Roman"/>
          <w:sz w:val="24"/>
          <w:szCs w:val="24"/>
          <w:u w:val="single"/>
        </w:rPr>
        <w:t>Las empresas están prestando cada vez más atención al canal mobile</w:t>
      </w:r>
      <w:r w:rsidRPr="002773BA">
        <w:rPr>
          <w:rFonts w:ascii="Times New Roman" w:hAnsi="Times New Roman" w:cs="Times New Roman"/>
          <w:sz w:val="24"/>
          <w:szCs w:val="24"/>
        </w:rPr>
        <w:t>, donde las oportunidades de generar transacciones en determinados sectores hacen que las ventas a través de este canal sigan creciendo. Es cierto que no se están aprovechando al máximo las ventajas y beneficios que aportan las apps a los negocios online, pero vamos por buen camino. Se trata de ver al móvil no como un canal sustitutivo, sino como un canal complementario, con un potencial enorme si sabemos hacer las cosas bien. Al igual que otros canales físicos o digitales hay best practices y elementos a tener en cuenta para incrementar la conversión; para posicionar correctamente en los puntos de venta (en este caso los stores de Apple, Google y Microsoft); para conseguir mayor activación y descargas o para que la experiencia de u</w:t>
      </w:r>
      <w:r>
        <w:rPr>
          <w:rFonts w:ascii="Times New Roman" w:hAnsi="Times New Roman" w:cs="Times New Roman"/>
          <w:sz w:val="24"/>
          <w:szCs w:val="24"/>
        </w:rPr>
        <w:t>suario o cliente sea excelente.</w:t>
      </w:r>
    </w:p>
    <w:p w:rsidR="006F396B" w:rsidRPr="002773BA"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Valor añadido</w:t>
      </w:r>
    </w:p>
    <w:p w:rsidR="006F396B" w:rsidRPr="009738A0" w:rsidRDefault="006F396B" w:rsidP="006F396B">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En los markets (Google Play y Apple Store principalmente) hay infinidad de apps y cerca del 90% son aplicaciones zombies, aplicaciones con ciclos de vida muy cortos que se instalan una vez y que en unos meses son desinstaladas cayendo en el olvido</w:t>
      </w:r>
      <w:r w:rsidRPr="002773BA">
        <w:rPr>
          <w:rFonts w:ascii="Times New Roman" w:hAnsi="Times New Roman" w:cs="Times New Roman"/>
          <w:sz w:val="24"/>
          <w:szCs w:val="24"/>
        </w:rPr>
        <w:t xml:space="preserve">. Para evitar esto es </w:t>
      </w:r>
      <w:r w:rsidRPr="002773BA">
        <w:rPr>
          <w:rFonts w:ascii="Times New Roman" w:hAnsi="Times New Roman" w:cs="Times New Roman"/>
          <w:sz w:val="24"/>
          <w:szCs w:val="24"/>
        </w:rPr>
        <w:lastRenderedPageBreak/>
        <w:t xml:space="preserve">crucial ofrecer valor añadido al usuario, algo que haga que utilice las aplicaciones de forma recurrente. </w:t>
      </w:r>
      <w:r w:rsidRPr="009738A0">
        <w:rPr>
          <w:rFonts w:ascii="Times New Roman" w:hAnsi="Times New Roman" w:cs="Times New Roman"/>
          <w:sz w:val="24"/>
          <w:szCs w:val="24"/>
          <w:u w:val="single"/>
        </w:rPr>
        <w:t>Existen diferentes formas de incrementar las posibilidades de éxito y generar el interés en los potenciales usuarios de una app. Por ejemplo, a través de contenidos segmentados de interés para ese usuario; u ofreciendo un ahorro de tiempo o de dinero; o facilitando la realización de procesos, o la prestación de determinados servicios; o incluyendo componentes lúdicos que incentiven su uso (la gamificación es un ejemplo de esto).</w:t>
      </w:r>
    </w:p>
    <w:p w:rsidR="006F396B" w:rsidRPr="002773BA"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No hay que olvidar que un proyecto mobile no es solo crear un código, implica una serie de fases como la conceptualización y consultoría inicial para aterrizar el proyecto; el diseño de servicios para definir las funcionalidades y el alcance; la usabilidad y UX; el desarrollo multiplataforma; la publicación y promoción en los markets; y la monitorización y analítica de cómo está funcionando una vez en el mercado. Esto implica que las áreas de especialización van mucho más allá que el propio desarrollo y por lo tanto la demanda de perfiles es muy heterogénea, requiriendo en muchos casos formación especializada complementaria no sólo en lenguajes de programación específicos de cada plataforma, sino también en mobile design, UX, UI, consultoría de estrategia mobile, etc. La alta especialización de los equipos es muy importante para apo</w:t>
      </w:r>
      <w:r>
        <w:rPr>
          <w:rFonts w:ascii="Times New Roman" w:hAnsi="Times New Roman" w:cs="Times New Roman"/>
          <w:sz w:val="24"/>
          <w:szCs w:val="24"/>
        </w:rPr>
        <w:t>rtar valor a nuestros clientes.</w:t>
      </w:r>
    </w:p>
    <w:p w:rsidR="006F396B"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Las aplicaciones móviles son, por lo tanto, un elemento vital en el proceso de transformación dentro de las organizaciones. Hasta ahora la digitalización se ha centrado principalmente en los clientes externos, los clientes, con un enfoque claro de obtención de ROI a través de mayores ventas o reducción de costes mediante el uso de la tecnología. Actualmente, en cambio, empezamos a notar un incremento de la demanda de apps para el cliente interno, el empleado, evolucionando las intranets actuales y ciertos procesos de gestión y comunicación interna a dispositivos móviles. El objetivo es dotar a los empleados de todos los recursos, información y herramientas de trabajo directamente en sus dispositivos, facilitando la accesibilidad desde cualquier sitio y en cualquier momento, y la disponibilidad de la información para la realización de cualquiera de las tareas as</w:t>
      </w:r>
      <w:r>
        <w:rPr>
          <w:rFonts w:ascii="Times New Roman" w:hAnsi="Times New Roman" w:cs="Times New Roman"/>
          <w:sz w:val="24"/>
          <w:szCs w:val="24"/>
        </w:rPr>
        <w:t>ociadas a su puesto de trabajo.</w:t>
      </w:r>
    </w:p>
    <w:p w:rsidR="006F396B" w:rsidRPr="002773BA"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Aplicaciones en “retail”</w:t>
      </w:r>
    </w:p>
    <w:p w:rsidR="006F396B" w:rsidRPr="009738A0" w:rsidRDefault="006F396B" w:rsidP="006F396B">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El uso de apps en el sector retail y gran consumo está en cambio más ligado a funcionalidades muy concretas: generación de engagement (enfocado a fidelización y notoriedad principalmente) y mobile commerce (las apps están generando un 58% de todos los ingresos móviles).</w:t>
      </w:r>
    </w:p>
    <w:p w:rsidR="006F396B" w:rsidRPr="009738A0" w:rsidRDefault="006F396B" w:rsidP="006F396B">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En este sentido y gracias al marketing de proximidad, se pueden además enviar notificaciones push personalizadas según el perfil del usuario cuando pasan cerca de un establecimiento donde ha comprado anteriormente para incrementar el tráfico, o bien dentro de la propia tienda para aumentar el ticket medio mediante descuentos o promociones que ayuden a generar ventas cruzadas en el punto de venta.</w:t>
      </w:r>
    </w:p>
    <w:p w:rsidR="006F396B"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Este tipo de funcionalidades y la capacidad actual a nivel tecnológico para adaptar las ofertas y los contenidos de forma individualizada, hacen que la redención sea mucho más elevada al combinar segmentación (personalización) y momento</w:t>
      </w:r>
      <w:r>
        <w:rPr>
          <w:rFonts w:ascii="Times New Roman" w:hAnsi="Times New Roman" w:cs="Times New Roman"/>
          <w:sz w:val="24"/>
          <w:szCs w:val="24"/>
        </w:rPr>
        <w:t xml:space="preserve"> (ubicación) de forma conjunta.</w:t>
      </w:r>
    </w:p>
    <w:p w:rsidR="006F396B" w:rsidRPr="002773BA"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Minimizar errores</w:t>
      </w:r>
    </w:p>
    <w:p w:rsidR="006F396B" w:rsidRPr="002773BA"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 xml:space="preserve">El principal requisito es que el producto final cumpla los objetivos para los que ha sido desarrollada. Es crítico que, con independencia del tipo de app, se tenga en cuenta la visión de la parte de negocio; la de la tecnología; y la del usuario final. Hay metodologías que nos permiten trabajar en paralelo con todas las partes porque es necesario converger para que el </w:t>
      </w:r>
      <w:r w:rsidRPr="002773BA">
        <w:rPr>
          <w:rFonts w:ascii="Times New Roman" w:hAnsi="Times New Roman" w:cs="Times New Roman"/>
          <w:sz w:val="24"/>
          <w:szCs w:val="24"/>
        </w:rPr>
        <w:lastRenderedPageBreak/>
        <w:t>resultado sea el idóneo. De esta forma logramos ahorrar tiempos, recursos, minimizar errores y costes, y obtener una app consensuada por todas las partes que intervienen en el proceso de desarrollo, multiplicando las posi</w:t>
      </w:r>
      <w:r>
        <w:rPr>
          <w:rFonts w:ascii="Times New Roman" w:hAnsi="Times New Roman" w:cs="Times New Roman"/>
          <w:sz w:val="24"/>
          <w:szCs w:val="24"/>
        </w:rPr>
        <w:t>bilidades de éxito.</w:t>
      </w:r>
    </w:p>
    <w:p w:rsidR="006F396B" w:rsidRPr="002773BA"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Uno de los aspectos más importantes en cualquier desarrollo y quizá el fundamental es la experiencia de usuario. Seguramente</w:t>
      </w:r>
      <w:r>
        <w:rPr>
          <w:rFonts w:ascii="Times New Roman" w:hAnsi="Times New Roman" w:cs="Times New Roman"/>
          <w:sz w:val="24"/>
          <w:szCs w:val="24"/>
        </w:rPr>
        <w:t xml:space="preserve"> más de una vez hemos pensado: “qué app más complicada” o “qué lenta” o “no encuentro lo que necesito”</w:t>
      </w:r>
      <w:r w:rsidRPr="002773BA">
        <w:rPr>
          <w:rFonts w:ascii="Times New Roman" w:hAnsi="Times New Roman" w:cs="Times New Roman"/>
          <w:sz w:val="24"/>
          <w:szCs w:val="24"/>
        </w:rPr>
        <w:t>. Para evitar este tipo de situaciones es necesario trabajar minuciosamente a nivel de UX (User Experience) y en la mayor parte de los casos y si el presupuesto lo permite, nuestra recomendación pasa por ir a desarrollos nativos, dejando a un lado desarrollos híbridos o webapps, que recomendamos en otro tipo de proyectos. En el desarrollo nativo se utiliza el lenguaje específico de cada plataforma, Android e iOS principalmente. Esto nos permite acceder fácilmente a todo el hardware del dispositivo y ofrece un mejor rendimiento, una mayor rapidez en la navegación y por lo tanto una mejor experiencia de usuario. En un desarrollo híbrido es más complicado acceder al hardware e instalar determinadas librerías, lo que ralentiza la navegación, consume más memoria e impacta negativament</w:t>
      </w:r>
      <w:r>
        <w:rPr>
          <w:rFonts w:ascii="Times New Roman" w:hAnsi="Times New Roman" w:cs="Times New Roman"/>
          <w:sz w:val="24"/>
          <w:szCs w:val="24"/>
        </w:rPr>
        <w:t>e en la experiencia de usuario.</w:t>
      </w:r>
    </w:p>
    <w:p w:rsidR="006F396B" w:rsidRPr="002773BA" w:rsidRDefault="006F396B" w:rsidP="006F396B">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Adicionalmente, el funcionamiento y rendimiento de las apps nativas es excelente a nivel de animaciones, tiempos de respuesta e interacciones, atendiendo además a las normas de diseño y guías de estilo propios de cada plataforma, lo que redunda en una excelente usabilidad. No olvidemos además que una webapp es básicamente una versión web adaptada al móvil, y por lo tanto es necesario estar conectado a Internet en todo momento, algo que no ocurre con las aplicaci</w:t>
      </w:r>
      <w:r>
        <w:rPr>
          <w:rFonts w:ascii="Times New Roman" w:hAnsi="Times New Roman" w:cs="Times New Roman"/>
          <w:sz w:val="24"/>
          <w:szCs w:val="24"/>
        </w:rPr>
        <w:t>ones nativas.</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773BA">
        <w:rPr>
          <w:rFonts w:ascii="Times New Roman" w:hAnsi="Times New Roman" w:cs="Times New Roman"/>
          <w:sz w:val="24"/>
          <w:szCs w:val="24"/>
        </w:rPr>
        <w:t>David Martín, Director de Estrategia Digital&amp;Mobile de iphonedroid</w:t>
      </w:r>
      <w:r>
        <w:rPr>
          <w:rFonts w:ascii="Times New Roman" w:hAnsi="Times New Roman" w:cs="Times New Roman"/>
          <w:sz w:val="24"/>
          <w:szCs w:val="24"/>
        </w:rPr>
        <w:t>)</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0694F">
        <w:rPr>
          <w:rFonts w:ascii="Times New Roman" w:hAnsi="Times New Roman" w:cs="Times New Roman"/>
          <w:sz w:val="24"/>
          <w:szCs w:val="24"/>
          <w:u w:val="single"/>
        </w:rPr>
        <w:t>Las limitaciones del bitcoin</w:t>
      </w:r>
      <w:r>
        <w:rPr>
          <w:rFonts w:ascii="Times New Roman" w:hAnsi="Times New Roman" w:cs="Times New Roman"/>
          <w:sz w:val="24"/>
          <w:szCs w:val="24"/>
        </w:rPr>
        <w:t xml:space="preserve"> (Libertad Digital - </w:t>
      </w:r>
      <w:r w:rsidRPr="00B0694F">
        <w:rPr>
          <w:rFonts w:ascii="Times New Roman" w:hAnsi="Times New Roman" w:cs="Times New Roman"/>
          <w:b/>
          <w:sz w:val="24"/>
          <w:szCs w:val="24"/>
        </w:rPr>
        <w:t>6/5/17</w:t>
      </w:r>
      <w:r>
        <w:rPr>
          <w:rFonts w:ascii="Times New Roman" w:hAnsi="Times New Roman" w:cs="Times New Roman"/>
          <w:sz w:val="24"/>
          <w:szCs w:val="24"/>
        </w:rPr>
        <w:t>)</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Deberíamos ir más allá de la moda del bitcoin y entender los obstáculos q</w:t>
      </w:r>
      <w:r>
        <w:rPr>
          <w:rFonts w:ascii="Times New Roman" w:hAnsi="Times New Roman" w:cs="Times New Roman"/>
          <w:sz w:val="24"/>
          <w:szCs w:val="24"/>
        </w:rPr>
        <w:t>ue estas tecnologías enfrentan.</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0694F">
        <w:rPr>
          <w:rFonts w:ascii="Times New Roman" w:hAnsi="Times New Roman" w:cs="Times New Roman"/>
          <w:sz w:val="24"/>
          <w:szCs w:val="24"/>
        </w:rPr>
        <w:t>Olav Dirkmaat</w:t>
      </w:r>
      <w:r>
        <w:rPr>
          <w:rFonts w:ascii="Times New Roman" w:hAnsi="Times New Roman" w:cs="Times New Roman"/>
          <w:sz w:val="24"/>
          <w:szCs w:val="24"/>
        </w:rPr>
        <w:t>)</w:t>
      </w:r>
    </w:p>
    <w:p w:rsidR="006F396B" w:rsidRPr="00A87FDC" w:rsidRDefault="006F396B" w:rsidP="006F396B">
      <w:pPr>
        <w:spacing w:line="240" w:lineRule="auto"/>
        <w:jc w:val="both"/>
        <w:rPr>
          <w:rFonts w:ascii="Times New Roman" w:hAnsi="Times New Roman" w:cs="Times New Roman"/>
          <w:sz w:val="24"/>
          <w:szCs w:val="24"/>
          <w:u w:val="single"/>
        </w:rPr>
      </w:pPr>
      <w:r w:rsidRPr="00B0694F">
        <w:rPr>
          <w:rFonts w:ascii="Times New Roman" w:hAnsi="Times New Roman" w:cs="Times New Roman"/>
          <w:sz w:val="24"/>
          <w:szCs w:val="24"/>
        </w:rPr>
        <w:t>Se ha escrito mucho</w:t>
      </w:r>
      <w:r>
        <w:rPr>
          <w:rFonts w:ascii="Times New Roman" w:hAnsi="Times New Roman" w:cs="Times New Roman"/>
          <w:sz w:val="24"/>
          <w:szCs w:val="24"/>
        </w:rPr>
        <w:t xml:space="preserve"> sobre los beneficios de las cri</w:t>
      </w:r>
      <w:r w:rsidRPr="00B0694F">
        <w:rPr>
          <w:rFonts w:ascii="Times New Roman" w:hAnsi="Times New Roman" w:cs="Times New Roman"/>
          <w:sz w:val="24"/>
          <w:szCs w:val="24"/>
        </w:rPr>
        <w:t>ptomonedas como el bitcoin y la tecnología blockchain. Sin duda, la tecnología blockchain revolucionará el mundo. No es casualidad que uno de nuestros invitados recientes de la Universidad Francisco Marroquín, Nick Szabo, haya etiquetado</w:t>
      </w:r>
      <w:r>
        <w:rPr>
          <w:rFonts w:ascii="Times New Roman" w:hAnsi="Times New Roman" w:cs="Times New Roman"/>
          <w:sz w:val="24"/>
          <w:szCs w:val="24"/>
        </w:rPr>
        <w:t xml:space="preserve"> la tecnología blockchain como “el Napster de las finanzas”</w:t>
      </w:r>
      <w:r w:rsidRPr="00B0694F">
        <w:rPr>
          <w:rFonts w:ascii="Times New Roman" w:hAnsi="Times New Roman" w:cs="Times New Roman"/>
          <w:sz w:val="24"/>
          <w:szCs w:val="24"/>
        </w:rPr>
        <w:t xml:space="preserve">. </w:t>
      </w:r>
      <w:r w:rsidRPr="00A87FDC">
        <w:rPr>
          <w:rFonts w:ascii="Times New Roman" w:hAnsi="Times New Roman" w:cs="Times New Roman"/>
          <w:sz w:val="24"/>
          <w:szCs w:val="24"/>
          <w:u w:val="single"/>
        </w:rPr>
        <w:t>Aunque reconocemos el valor que tienen las criptomonedas y la tecnología blockchain, deberíamos ir más allá de la moda del bitcoin y entender los obstáculos que estas tecnologías enfrentan para poder reconocer las oportunidades que ofrecen.</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La moda del Bitcoin</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Podemos resumir una lista de sesgos psicológicos que explican por qué los seguidores del bitcoin se enamoran ciegamente de esta tecnología, minusvalorando mucho</w:t>
      </w:r>
      <w:r>
        <w:rPr>
          <w:rFonts w:ascii="Times New Roman" w:hAnsi="Times New Roman" w:cs="Times New Roman"/>
          <w:sz w:val="24"/>
          <w:szCs w:val="24"/>
        </w:rPr>
        <w:t>s de los desafíos que presenta:</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E</w:t>
      </w:r>
      <w:r>
        <w:rPr>
          <w:rFonts w:ascii="Times New Roman" w:hAnsi="Times New Roman" w:cs="Times New Roman"/>
          <w:sz w:val="24"/>
          <w:szCs w:val="24"/>
        </w:rPr>
        <w:t>fecto de confirmación</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Efe</w:t>
      </w:r>
      <w:r>
        <w:rPr>
          <w:rFonts w:ascii="Times New Roman" w:hAnsi="Times New Roman" w:cs="Times New Roman"/>
          <w:sz w:val="24"/>
          <w:szCs w:val="24"/>
        </w:rPr>
        <w:t>cto arrastre (subirse al carro)</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Efecto avestruz</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Sesgo pro-innovación</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lastRenderedPageBreak/>
        <w:t>Etc.</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Esto lleva a algunos seguidores del bitcoin a ignorar las dificultades que pueden enfrentar en un futuro. Aunque algunos se dejan llevar por estos sesgos, el potencial de la tecnología bitcoin y blockchain es innegable.</w:t>
      </w:r>
    </w:p>
    <w:p w:rsidR="006F396B" w:rsidRPr="00A87FDC" w:rsidRDefault="006F396B" w:rsidP="006F396B">
      <w:pPr>
        <w:spacing w:line="240" w:lineRule="auto"/>
        <w:jc w:val="both"/>
        <w:rPr>
          <w:rFonts w:ascii="Times New Roman" w:hAnsi="Times New Roman" w:cs="Times New Roman"/>
          <w:color w:val="FF0000"/>
          <w:sz w:val="24"/>
          <w:szCs w:val="24"/>
          <w:u w:val="single"/>
        </w:rPr>
      </w:pPr>
      <w:r w:rsidRPr="00A87FDC">
        <w:rPr>
          <w:rFonts w:ascii="Times New Roman" w:hAnsi="Times New Roman" w:cs="Times New Roman"/>
          <w:sz w:val="24"/>
          <w:szCs w:val="24"/>
          <w:u w:val="single"/>
        </w:rPr>
        <w:t>Si alguna vez ha hecho alguna transferencia internacional, se habrá dado cuenta de que la industria de pagos internacionales es de las que mayor necesidad de cambio enfrentan: las transacciones tardan días, carecen de transparencia y fallan a menudo. Los intermediarios son abundantes y los costos son altos</w:t>
      </w:r>
      <w:r w:rsidRPr="00B0694F">
        <w:rPr>
          <w:rFonts w:ascii="Times New Roman" w:hAnsi="Times New Roman" w:cs="Times New Roman"/>
          <w:sz w:val="24"/>
          <w:szCs w:val="24"/>
        </w:rPr>
        <w:t xml:space="preserve">. </w:t>
      </w:r>
      <w:r w:rsidRPr="00A87FDC">
        <w:rPr>
          <w:rFonts w:ascii="Times New Roman" w:hAnsi="Times New Roman" w:cs="Times New Roman"/>
          <w:color w:val="FF0000"/>
          <w:sz w:val="24"/>
          <w:szCs w:val="24"/>
          <w:u w:val="single"/>
        </w:rPr>
        <w:t>El cambio de divisas es costoso. Se producen cada año alrededor de $</w:t>
      </w:r>
      <w:r>
        <w:rPr>
          <w:rFonts w:ascii="Times New Roman" w:hAnsi="Times New Roman" w:cs="Times New Roman"/>
          <w:color w:val="FF0000"/>
          <w:sz w:val="24"/>
          <w:szCs w:val="24"/>
          <w:u w:val="single"/>
        </w:rPr>
        <w:t xml:space="preserve"> </w:t>
      </w:r>
      <w:r w:rsidRPr="00A87FDC">
        <w:rPr>
          <w:rFonts w:ascii="Times New Roman" w:hAnsi="Times New Roman" w:cs="Times New Roman"/>
          <w:color w:val="FF0000"/>
          <w:sz w:val="24"/>
          <w:szCs w:val="24"/>
          <w:u w:val="single"/>
        </w:rPr>
        <w:t>300 billones de dólares en transacciones internacionales, proporcionando unos ingresos bancarios de entre $</w:t>
      </w:r>
      <w:r>
        <w:rPr>
          <w:rFonts w:ascii="Times New Roman" w:hAnsi="Times New Roman" w:cs="Times New Roman"/>
          <w:color w:val="FF0000"/>
          <w:sz w:val="24"/>
          <w:szCs w:val="24"/>
          <w:u w:val="single"/>
        </w:rPr>
        <w:t xml:space="preserve"> </w:t>
      </w:r>
      <w:r w:rsidRPr="00A87FDC">
        <w:rPr>
          <w:rFonts w:ascii="Times New Roman" w:hAnsi="Times New Roman" w:cs="Times New Roman"/>
          <w:color w:val="FF0000"/>
          <w:sz w:val="24"/>
          <w:szCs w:val="24"/>
          <w:u w:val="single"/>
        </w:rPr>
        <w:t>150 y $</w:t>
      </w:r>
      <w:r>
        <w:rPr>
          <w:rFonts w:ascii="Times New Roman" w:hAnsi="Times New Roman" w:cs="Times New Roman"/>
          <w:color w:val="FF0000"/>
          <w:sz w:val="24"/>
          <w:szCs w:val="24"/>
          <w:u w:val="single"/>
        </w:rPr>
        <w:t xml:space="preserve"> </w:t>
      </w:r>
      <w:r w:rsidRPr="00A87FDC">
        <w:rPr>
          <w:rFonts w:ascii="Times New Roman" w:hAnsi="Times New Roman" w:cs="Times New Roman"/>
          <w:color w:val="FF0000"/>
          <w:sz w:val="24"/>
          <w:szCs w:val="24"/>
          <w:u w:val="single"/>
        </w:rPr>
        <w:t>200 mil millones (fuente: CryptoCoinsNews). Es una industria que se verá perturbada por la innovación financiera.</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El desdoblamiento del bitcoin</w:t>
      </w:r>
    </w:p>
    <w:p w:rsidR="006F396B" w:rsidRPr="00B0694F" w:rsidRDefault="006F396B" w:rsidP="006F396B">
      <w:pPr>
        <w:spacing w:line="240" w:lineRule="auto"/>
        <w:jc w:val="both"/>
        <w:rPr>
          <w:rFonts w:ascii="Times New Roman" w:hAnsi="Times New Roman" w:cs="Times New Roman"/>
          <w:sz w:val="24"/>
          <w:szCs w:val="24"/>
        </w:rPr>
      </w:pPr>
      <w:r w:rsidRPr="00A87FDC">
        <w:rPr>
          <w:rFonts w:ascii="Times New Roman" w:hAnsi="Times New Roman" w:cs="Times New Roman"/>
          <w:sz w:val="24"/>
          <w:szCs w:val="24"/>
          <w:u w:val="single"/>
        </w:rPr>
        <w:t>¿Problemas en el paraíso bitcoin? El bitcoin está experimentando serios problemas. A medida que el volumen de transacciones en bitcoin aumenta, el blockchain se hace más y más largo.</w:t>
      </w:r>
      <w:r w:rsidRPr="00B0694F">
        <w:rPr>
          <w:rFonts w:ascii="Times New Roman" w:hAnsi="Times New Roman" w:cs="Times New Roman"/>
          <w:sz w:val="24"/>
          <w:szCs w:val="24"/>
        </w:rPr>
        <w:t xml:space="preserve"> Durante años se han ido acumulando una gran cantidad de tra</w:t>
      </w:r>
      <w:r>
        <w:rPr>
          <w:rFonts w:ascii="Times New Roman" w:hAnsi="Times New Roman" w:cs="Times New Roman"/>
          <w:sz w:val="24"/>
          <w:szCs w:val="24"/>
        </w:rPr>
        <w:t>nsacciones y esto ha llevado a:</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Tiempos de transacción más largos</w:t>
      </w:r>
    </w:p>
    <w:p w:rsidR="006F396B" w:rsidRPr="00B0694F" w:rsidRDefault="006F396B" w:rsidP="006F396B">
      <w:pPr>
        <w:spacing w:line="240" w:lineRule="auto"/>
        <w:jc w:val="both"/>
        <w:rPr>
          <w:rFonts w:ascii="Times New Roman" w:hAnsi="Times New Roman" w:cs="Times New Roman"/>
          <w:sz w:val="24"/>
          <w:szCs w:val="24"/>
        </w:rPr>
      </w:pPr>
      <w:r w:rsidRPr="00A87FDC">
        <w:rPr>
          <w:rFonts w:ascii="Times New Roman" w:hAnsi="Times New Roman" w:cs="Times New Roman"/>
          <w:sz w:val="24"/>
          <w:szCs w:val="24"/>
          <w:u w:val="single"/>
        </w:rPr>
        <w:t>Actualmente se necesitan casi cuatro horas para procesar una transacción</w:t>
      </w:r>
      <w:r w:rsidRPr="00B0694F">
        <w:rPr>
          <w:rFonts w:ascii="Times New Roman" w:hAnsi="Times New Roman" w:cs="Times New Roman"/>
          <w:sz w:val="24"/>
          <w:szCs w:val="24"/>
        </w:rPr>
        <w:t xml:space="preserve">. A medida que aumenta el volumen, los tiempos </w:t>
      </w:r>
      <w:r>
        <w:rPr>
          <w:rFonts w:ascii="Times New Roman" w:hAnsi="Times New Roman" w:cs="Times New Roman"/>
          <w:sz w:val="24"/>
          <w:szCs w:val="24"/>
        </w:rPr>
        <w:t>de transacción irán en aumento.</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Costos de transacción más altos</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Para conseguir transacciones más rápidas, esto es, para obtener prioridad sobre otras transacciones en el proceso de verificación, el usuario de bitcoin puede ofrecer un pago.</w:t>
      </w:r>
      <w:r w:rsidRPr="00B0694F">
        <w:rPr>
          <w:rFonts w:ascii="Times New Roman" w:hAnsi="Times New Roman" w:cs="Times New Roman"/>
          <w:sz w:val="24"/>
          <w:szCs w:val="24"/>
        </w:rPr>
        <w:t xml:space="preserve"> Dado que el historial de transacciones no hace más que crecer y que los tiempos de transacción están en aumento, los usuarios se ven obligados a ofrecer pagos por obtener transacciones más rápidas. </w:t>
      </w:r>
      <w:r w:rsidRPr="00A87FDC">
        <w:rPr>
          <w:rFonts w:ascii="Times New Roman" w:hAnsi="Times New Roman" w:cs="Times New Roman"/>
          <w:sz w:val="24"/>
          <w:szCs w:val="24"/>
          <w:u w:val="single"/>
        </w:rPr>
        <w:t>Actualmente el costo es de $</w:t>
      </w:r>
      <w:r>
        <w:rPr>
          <w:rFonts w:ascii="Times New Roman" w:hAnsi="Times New Roman" w:cs="Times New Roman"/>
          <w:sz w:val="24"/>
          <w:szCs w:val="24"/>
          <w:u w:val="single"/>
        </w:rPr>
        <w:t xml:space="preserve"> 0,</w:t>
      </w:r>
      <w:r w:rsidRPr="00A87FDC">
        <w:rPr>
          <w:rFonts w:ascii="Times New Roman" w:hAnsi="Times New Roman" w:cs="Times New Roman"/>
          <w:sz w:val="24"/>
          <w:szCs w:val="24"/>
          <w:u w:val="single"/>
        </w:rPr>
        <w:t>32 por transacción.</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Todo esto es preocupante, ya que la principal ventaja de las criptomonedas es que las transacciones se resuelvan en tiempo real y a costos menores que las transacciones tradicionales. Los entusiastas de bitcoin (por falta de un mejor término) desestiman estos temas como irrelevantes, a menudo incapaces de reconocer que estos problemas</w:t>
      </w:r>
      <w:r>
        <w:rPr>
          <w:rFonts w:ascii="Times New Roman" w:hAnsi="Times New Roman" w:cs="Times New Roman"/>
          <w:sz w:val="24"/>
          <w:szCs w:val="24"/>
        </w:rPr>
        <w:t xml:space="preserve"> sólo empeorarán, no mejorarán.</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Una de las soluciones es simplemente permitir un incre</w:t>
      </w:r>
      <w:r>
        <w:rPr>
          <w:rFonts w:ascii="Times New Roman" w:hAnsi="Times New Roman" w:cs="Times New Roman"/>
          <w:sz w:val="24"/>
          <w:szCs w:val="24"/>
          <w:u w:val="single"/>
        </w:rPr>
        <w:t>mento de las transacciones por “bloque”</w:t>
      </w:r>
      <w:r w:rsidRPr="00A87FDC">
        <w:rPr>
          <w:rFonts w:ascii="Times New Roman" w:hAnsi="Times New Roman" w:cs="Times New Roman"/>
          <w:sz w:val="24"/>
          <w:szCs w:val="24"/>
          <w:u w:val="single"/>
        </w:rPr>
        <w:t>. Actualmente el 11% de los mineros de bitcoin apoyan esta solución (ya que instalaron el software de blockchain modificado). Tan pronto como lleguen a ser más de la mitad, se p</w:t>
      </w:r>
      <w:r>
        <w:rPr>
          <w:rFonts w:ascii="Times New Roman" w:hAnsi="Times New Roman" w:cs="Times New Roman"/>
          <w:sz w:val="24"/>
          <w:szCs w:val="24"/>
          <w:u w:val="single"/>
        </w:rPr>
        <w:t>roducirá un “desdoblamiento del bitcoin”</w:t>
      </w:r>
      <w:r w:rsidRPr="00A87FDC">
        <w:rPr>
          <w:rFonts w:ascii="Times New Roman" w:hAnsi="Times New Roman" w:cs="Times New Roman"/>
          <w:sz w:val="24"/>
          <w:szCs w:val="24"/>
          <w:u w:val="single"/>
        </w:rPr>
        <w:t>. Esto significaría que un bitcoin se dividiría en dos monedas bitcoin diferentes: Bitcoin Core (el bitcoin clásico) y Bitcoin Unlimited (bitcoin modificado). De todos modos, como Nick Szabo explica, a permitir un aumento en los bloques, se pone en peligro la seguridad del protocolo.</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Tiempos de transacción más largos</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El blockchain de bitcoin es demasiado largo, incluso si se permitieran más transacciones por bloque. El verdadero problema es que blockchain se hace cada vez más grande, ya que todas las transacciones históricas se registran en un blockchain (como bloques). De hecho, este es uno de los problemas fundamentales de la tecnología de blockchain en general.</w:t>
      </w:r>
    </w:p>
    <w:p w:rsidR="006F396B" w:rsidRPr="00A87FDC" w:rsidRDefault="006F396B" w:rsidP="006F396B">
      <w:pPr>
        <w:spacing w:line="240" w:lineRule="auto"/>
        <w:jc w:val="both"/>
        <w:rPr>
          <w:rFonts w:ascii="Times New Roman" w:hAnsi="Times New Roman" w:cs="Times New Roman"/>
          <w:color w:val="FF0000"/>
          <w:sz w:val="24"/>
          <w:szCs w:val="24"/>
          <w:u w:val="single"/>
        </w:rPr>
      </w:pPr>
      <w:r w:rsidRPr="00B0694F">
        <w:rPr>
          <w:rFonts w:ascii="Times New Roman" w:hAnsi="Times New Roman" w:cs="Times New Roman"/>
          <w:sz w:val="24"/>
          <w:szCs w:val="24"/>
        </w:rPr>
        <w:lastRenderedPageBreak/>
        <w:t>Ripple, por ejemplo, un competidor (o un complemento como alg</w:t>
      </w:r>
      <w:r>
        <w:rPr>
          <w:rFonts w:ascii="Times New Roman" w:hAnsi="Times New Roman" w:cs="Times New Roman"/>
          <w:sz w:val="24"/>
          <w:szCs w:val="24"/>
        </w:rPr>
        <w:t>unos dirían), no se basa en un “blockchain”</w:t>
      </w:r>
      <w:r w:rsidRPr="00B0694F">
        <w:rPr>
          <w:rFonts w:ascii="Times New Roman" w:hAnsi="Times New Roman" w:cs="Times New Roman"/>
          <w:sz w:val="24"/>
          <w:szCs w:val="24"/>
        </w:rPr>
        <w:t xml:space="preserve">, sino en un distributed ledger (registro distribuido). En este distributed ledger, sólo se registran las transacciones actuales y no todas las transacciones históricas. Esto impide que los tiempos de proceso se salgan de control. </w:t>
      </w:r>
      <w:r w:rsidRPr="00A87FDC">
        <w:rPr>
          <w:rFonts w:ascii="Times New Roman" w:hAnsi="Times New Roman" w:cs="Times New Roman"/>
          <w:color w:val="FF0000"/>
          <w:sz w:val="24"/>
          <w:szCs w:val="24"/>
          <w:u w:val="single"/>
        </w:rPr>
        <w:t>Bitcoin, como existe actualmente, es incapaz de soportar un volumen de transacciones siquiera cercano al volumen total de transacciones mundiales.</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 xml:space="preserve">Ripple no impide que los nodos (los equivalentes de los mineros bitcoin) almacenen sus propios registros históricos para, por ejemplo, mejorar la experiencia del cliente. Sin embargo, Ripple piensa que no hay razón para distribuir estos registros en toda la red </w:t>
      </w:r>
      <w:r>
        <w:rPr>
          <w:rFonts w:ascii="Times New Roman" w:hAnsi="Times New Roman" w:cs="Times New Roman"/>
          <w:sz w:val="24"/>
          <w:szCs w:val="24"/>
        </w:rPr>
        <w:t>de validación de transacciones.</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Costos de transacción más altos</w:t>
      </w:r>
    </w:p>
    <w:p w:rsidR="006F396B" w:rsidRPr="00B0694F" w:rsidRDefault="006F396B" w:rsidP="006F396B">
      <w:pPr>
        <w:spacing w:line="240" w:lineRule="auto"/>
        <w:jc w:val="both"/>
        <w:rPr>
          <w:rFonts w:ascii="Times New Roman" w:hAnsi="Times New Roman" w:cs="Times New Roman"/>
          <w:sz w:val="24"/>
          <w:szCs w:val="24"/>
        </w:rPr>
      </w:pPr>
      <w:r w:rsidRPr="00A87FDC">
        <w:rPr>
          <w:rFonts w:ascii="Times New Roman" w:hAnsi="Times New Roman" w:cs="Times New Roman"/>
          <w:sz w:val="24"/>
          <w:szCs w:val="24"/>
          <w:u w:val="single"/>
        </w:rPr>
        <w:t>A medida que nos acercamos a los límites de emisión de bitcoins (el límite es de 21 millones de unidades y actualmente hay 16 millones de bitcoins en circulación), minar bitcoins es cada vez menos rentable. Incluso a pesar de que es posible que aumente el precio del bitcoin considerablemente y/o los costes de computación caigan, llegaremos a un punto en el que minar bitcoins deje de ser rentable</w:t>
      </w:r>
      <w:r w:rsidRPr="00B0694F">
        <w:rPr>
          <w:rFonts w:ascii="Times New Roman" w:hAnsi="Times New Roman" w:cs="Times New Roman"/>
          <w:sz w:val="24"/>
          <w:szCs w:val="24"/>
        </w:rPr>
        <w:t>. El resultado es claro: los mineros perderán interés y proporcionarán menos poder computacional para procesar las</w:t>
      </w:r>
      <w:r>
        <w:rPr>
          <w:rFonts w:ascii="Times New Roman" w:hAnsi="Times New Roman" w:cs="Times New Roman"/>
          <w:sz w:val="24"/>
          <w:szCs w:val="24"/>
        </w:rPr>
        <w:t xml:space="preserve"> transacciones.</w:t>
      </w:r>
    </w:p>
    <w:p w:rsidR="006F396B" w:rsidRPr="00B0694F"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solución?</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O los usuarios de bitcoin tendrán que incentivar a los mineros bitcoin ofreciendo honorarios de transacción como si fuera una subasta, o el bitcoin tiene que ser reformado para permitir una oferta creciente.</w:t>
      </w:r>
    </w:p>
    <w:p w:rsidR="006F396B"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Incluso con un “</w:t>
      </w:r>
      <w:r w:rsidRPr="00B0694F">
        <w:rPr>
          <w:rFonts w:ascii="Times New Roman" w:hAnsi="Times New Roman" w:cs="Times New Roman"/>
          <w:sz w:val="24"/>
          <w:szCs w:val="24"/>
        </w:rPr>
        <w:t>desdoblam</w:t>
      </w:r>
      <w:r>
        <w:rPr>
          <w:rFonts w:ascii="Times New Roman" w:hAnsi="Times New Roman" w:cs="Times New Roman"/>
          <w:sz w:val="24"/>
          <w:szCs w:val="24"/>
        </w:rPr>
        <w:t>iento del bitcoin”</w:t>
      </w:r>
      <w:r w:rsidRPr="00B0694F">
        <w:rPr>
          <w:rFonts w:ascii="Times New Roman" w:hAnsi="Times New Roman" w:cs="Times New Roman"/>
          <w:sz w:val="24"/>
          <w:szCs w:val="24"/>
        </w:rPr>
        <w:t xml:space="preserve">, o los costos de transacción se saldrán de control o el límite superior de emisiones debe aumentar (algunos proponen aumentar la oferta de bitcoin uno o dos por ciento al año indefinidamente). </w:t>
      </w:r>
      <w:r w:rsidRPr="00A87FDC">
        <w:rPr>
          <w:rFonts w:ascii="Times New Roman" w:hAnsi="Times New Roman" w:cs="Times New Roman"/>
          <w:sz w:val="24"/>
          <w:szCs w:val="24"/>
          <w:u w:val="single"/>
        </w:rPr>
        <w:t>De cualquier manera, comprar bitcoin es una inversión es arriesgada, ya que implica especular sobre algún tipo de resultado favorable en cuanto a los cambios fundamentales en el protocolo bitcoin. Estos cambios en el protocolo se hacen casi por unanimidad. Hay una probabilidad alta de que cualquier decisión resultará mala en el futuro del bitcoin.</w:t>
      </w:r>
    </w:p>
    <w:p w:rsidR="006F396B" w:rsidRPr="00A87FDC" w:rsidRDefault="006F396B" w:rsidP="006F396B">
      <w:pPr>
        <w:spacing w:line="240" w:lineRule="auto"/>
        <w:jc w:val="both"/>
        <w:rPr>
          <w:rFonts w:ascii="Times New Roman" w:hAnsi="Times New Roman" w:cs="Times New Roman"/>
          <w:sz w:val="24"/>
          <w:szCs w:val="24"/>
          <w:u w:val="single"/>
        </w:rPr>
      </w:pPr>
      <w:r w:rsidRPr="00A87FDC">
        <w:rPr>
          <w:rFonts w:ascii="Times New Roman" w:hAnsi="Times New Roman" w:cs="Times New Roman"/>
          <w:sz w:val="24"/>
          <w:szCs w:val="24"/>
          <w:u w:val="single"/>
        </w:rPr>
        <w:t>La limitación más importante del blockchain</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Una limitación a la tecnología de blockchain o de distributed ledger que rara vez se discute es el riesgo contraparte. Algunos evangelistas del bitcoin parecen ignorar el hecho de que cualquier activo que se transacciona a través de la cadena de blockchain bitcoin -excepto para el bitcoin en sí mismo- sufre inhere</w:t>
      </w:r>
      <w:r>
        <w:rPr>
          <w:rFonts w:ascii="Times New Roman" w:hAnsi="Times New Roman" w:cs="Times New Roman"/>
          <w:sz w:val="24"/>
          <w:szCs w:val="24"/>
        </w:rPr>
        <w:t>ntemente de riesgo contraparte.</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Cuando se utiliza la tecnología blockchain para realizar transacciones de otros activos (financieros o físicos), se está realizando la transacción de un IOU de ese activo. Los IOU tienen riesgo contraparte y si no existe un mecanismo para evitar o mitigar este tipo de riesgos, la tecnología blockchain nunca terminará de despegar. Transferir un IOU de la persona A a la B no es un problema; transferir el activo prometido a la p</w:t>
      </w:r>
      <w:r>
        <w:rPr>
          <w:rFonts w:ascii="Times New Roman" w:hAnsi="Times New Roman" w:cs="Times New Roman"/>
          <w:sz w:val="24"/>
          <w:szCs w:val="24"/>
        </w:rPr>
        <w:t>ersona B de la persona A lo es.</w:t>
      </w:r>
    </w:p>
    <w:p w:rsidR="006F396B" w:rsidRPr="00B0694F" w:rsidRDefault="006F396B" w:rsidP="006F396B">
      <w:pPr>
        <w:spacing w:line="240" w:lineRule="auto"/>
        <w:jc w:val="both"/>
        <w:rPr>
          <w:rFonts w:ascii="Times New Roman" w:hAnsi="Times New Roman" w:cs="Times New Roman"/>
          <w:sz w:val="24"/>
          <w:szCs w:val="24"/>
        </w:rPr>
      </w:pPr>
      <w:r w:rsidRPr="00B0694F">
        <w:rPr>
          <w:rFonts w:ascii="Times New Roman" w:hAnsi="Times New Roman" w:cs="Times New Roman"/>
          <w:sz w:val="24"/>
          <w:szCs w:val="24"/>
        </w:rPr>
        <w:t>Es probable que los ganadores sean los que reconozcan los límites de la tecnología blockchain y afronten estos desafíos. Parece que empiezan a existir iniciativas que afrontan estos problemas, como por ejemplo Ripple y Ethereum (blockchai</w:t>
      </w:r>
      <w:r>
        <w:rPr>
          <w:rFonts w:ascii="Times New Roman" w:hAnsi="Times New Roman" w:cs="Times New Roman"/>
          <w:sz w:val="24"/>
          <w:szCs w:val="24"/>
        </w:rPr>
        <w:t>n para contratos inteligentes).</w:t>
      </w:r>
    </w:p>
    <w:p w:rsidR="006F396B" w:rsidRPr="00A87FDC" w:rsidRDefault="006F396B" w:rsidP="006F396B">
      <w:pPr>
        <w:spacing w:line="240" w:lineRule="auto"/>
        <w:jc w:val="both"/>
        <w:rPr>
          <w:rFonts w:ascii="Times New Roman" w:hAnsi="Times New Roman" w:cs="Times New Roman"/>
          <w:color w:val="FF0000"/>
          <w:sz w:val="24"/>
          <w:szCs w:val="24"/>
          <w:u w:val="single"/>
        </w:rPr>
      </w:pPr>
      <w:r w:rsidRPr="00A87FDC">
        <w:rPr>
          <w:rFonts w:ascii="Times New Roman" w:hAnsi="Times New Roman" w:cs="Times New Roman"/>
          <w:color w:val="FF0000"/>
          <w:sz w:val="24"/>
          <w:szCs w:val="24"/>
          <w:u w:val="single"/>
        </w:rPr>
        <w:lastRenderedPageBreak/>
        <w:t>Sospechamos que bitcoin, a pesar de ser un pionero, afronta el mismo destino que Napster: quedarse como un viejo recuerdo, llevándose su espíritu revolucionario y pionero a su propia tumba. La analogía entre bitcoin y Napster podría ser más exacta de lo que Nick Szabo discierne.</w:t>
      </w:r>
    </w:p>
    <w:p w:rsidR="006F396B"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0694F">
        <w:rPr>
          <w:rFonts w:ascii="Times New Roman" w:hAnsi="Times New Roman" w:cs="Times New Roman"/>
          <w:sz w:val="24"/>
          <w:szCs w:val="24"/>
        </w:rPr>
        <w:t xml:space="preserve">Olav Dirkmaat es profesor de economía en la Escuela de Negocios de la Universidad Francisco Marroquín </w:t>
      </w:r>
      <w:r>
        <w:rPr>
          <w:rFonts w:ascii="Times New Roman" w:hAnsi="Times New Roman" w:cs="Times New Roman"/>
          <w:sz w:val="24"/>
          <w:szCs w:val="24"/>
        </w:rPr>
        <w:t>y analista de UFM Market Trends)</w:t>
      </w:r>
    </w:p>
    <w:p w:rsidR="006F396B" w:rsidRPr="00CA761F" w:rsidRDefault="006F396B" w:rsidP="006F396B">
      <w:pPr>
        <w:pStyle w:val="selectionshareable"/>
        <w:shd w:val="clear" w:color="auto" w:fill="FFFFFF"/>
        <w:spacing w:after="300"/>
        <w:jc w:val="both"/>
        <w:textAlignment w:val="baseline"/>
      </w:pPr>
      <w:r>
        <w:t xml:space="preserve">- </w:t>
      </w:r>
      <w:r>
        <w:rPr>
          <w:u w:val="single"/>
        </w:rPr>
        <w:t>Los “riders”</w:t>
      </w:r>
      <w:r w:rsidRPr="00CA761F">
        <w:rPr>
          <w:u w:val="single"/>
        </w:rPr>
        <w:t xml:space="preserve"> de Deliveroo, ¿ruptura del trabajo autónomo en las plataformas digitales?</w:t>
      </w:r>
      <w:r>
        <w:t xml:space="preserve"> (Cinco Días - </w:t>
      </w:r>
      <w:r w:rsidRPr="00CA761F">
        <w:rPr>
          <w:b/>
        </w:rPr>
        <w:t>23/8/17</w:t>
      </w:r>
      <w:r>
        <w:t>)</w:t>
      </w:r>
    </w:p>
    <w:p w:rsidR="006F396B" w:rsidRPr="006B7071" w:rsidRDefault="006F396B" w:rsidP="006F396B">
      <w:pPr>
        <w:pStyle w:val="selectionshareable"/>
        <w:shd w:val="clear" w:color="auto" w:fill="FFFFFF"/>
        <w:spacing w:after="300"/>
        <w:jc w:val="both"/>
        <w:textAlignment w:val="baseline"/>
        <w:rPr>
          <w:color w:val="FF0000"/>
        </w:rPr>
      </w:pPr>
      <w:r w:rsidRPr="006B7071">
        <w:rPr>
          <w:color w:val="FF0000"/>
        </w:rPr>
        <w:t>Estas plataformas digitales aprovechan las nuevas tecnologías y las redes sociales virtuales para cubrir la demanda La problemática surge cuando se pasa de la relación on line a la realidad off line</w:t>
      </w:r>
    </w:p>
    <w:p w:rsidR="006F396B" w:rsidRDefault="006F396B" w:rsidP="006F396B">
      <w:pPr>
        <w:pStyle w:val="selectionshareable"/>
        <w:shd w:val="clear" w:color="auto" w:fill="FFFFFF"/>
        <w:spacing w:after="300"/>
        <w:jc w:val="both"/>
        <w:textAlignment w:val="baseline"/>
      </w:pPr>
      <w:r>
        <w:t xml:space="preserve">(Por </w:t>
      </w:r>
      <w:r w:rsidRPr="00CA761F">
        <w:t>Raúl Rojas</w:t>
      </w:r>
      <w:r>
        <w:t>)</w:t>
      </w:r>
    </w:p>
    <w:p w:rsidR="006F396B" w:rsidRPr="006B7071" w:rsidRDefault="006F396B" w:rsidP="006F396B">
      <w:pPr>
        <w:pStyle w:val="selectionshareable"/>
        <w:shd w:val="clear" w:color="auto" w:fill="FFFFFF"/>
        <w:spacing w:after="300"/>
        <w:jc w:val="both"/>
        <w:textAlignment w:val="baseline"/>
        <w:rPr>
          <w:u w:val="single"/>
        </w:rPr>
      </w:pPr>
      <w:r w:rsidRPr="006B7071">
        <w:rPr>
          <w:u w:val="single"/>
        </w:rPr>
        <w:t>El conflicto planteado recientemente por los profesionales de Deliveroo convocando una huelga en reclamación de derechos laborales y la apertura por parte de la Inspección de Trabajo de una investigación para determinar si los “riders” son falsos autónomos y si existe fraude por el impago de las cotizaciones a la seguridad social a cargo de la compañía británica, son una muestra más de las barreras, en este caso de índole laboral, a las que se están enfrentando las plataformas digitales de la denominada economía de consumo colaborativo, tales como Uber, EsLife, Instacar o HomeJoy, entre otras muchas.</w:t>
      </w:r>
    </w:p>
    <w:p w:rsidR="006F396B" w:rsidRPr="006B7071" w:rsidRDefault="006F396B" w:rsidP="006F396B">
      <w:pPr>
        <w:pStyle w:val="selectionshareable"/>
        <w:shd w:val="clear" w:color="auto" w:fill="FFFFFF"/>
        <w:spacing w:after="300"/>
        <w:jc w:val="both"/>
        <w:textAlignment w:val="baseline"/>
        <w:rPr>
          <w:color w:val="FF0000"/>
          <w:u w:val="single"/>
        </w:rPr>
      </w:pPr>
      <w:r w:rsidRPr="006B7071">
        <w:rPr>
          <w:color w:val="FF0000"/>
          <w:u w:val="single"/>
        </w:rPr>
        <w:t>Hemos pasado de la uberización de las relaciones laborales, focalizado en el sector de la movilidad, a lo que, algunos autores ya han denominado la plataformización del trabajo,  basado en la prestación del servicio por profesionales autónomos a los usuarios de las plataformas digitales operando en cualquier tipo de sector (mensajería, reparto, transporte, limpieza, reparaciones, etc.).</w:t>
      </w:r>
    </w:p>
    <w:p w:rsidR="006F396B" w:rsidRPr="006B7071" w:rsidRDefault="006F396B" w:rsidP="006F396B">
      <w:pPr>
        <w:pStyle w:val="selectionshareable"/>
        <w:shd w:val="clear" w:color="auto" w:fill="FFFFFF"/>
        <w:spacing w:after="300"/>
        <w:jc w:val="both"/>
        <w:textAlignment w:val="baseline"/>
        <w:rPr>
          <w:color w:val="FF0000"/>
          <w:u w:val="single"/>
        </w:rPr>
      </w:pPr>
      <w:r w:rsidRPr="006B7071">
        <w:rPr>
          <w:color w:val="FF0000"/>
          <w:u w:val="single"/>
        </w:rPr>
        <w:t>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on-demand o “gig economy”,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6F396B" w:rsidRPr="006B7071" w:rsidRDefault="006F396B" w:rsidP="006F396B">
      <w:pPr>
        <w:pStyle w:val="selectionshareable"/>
        <w:shd w:val="clear" w:color="auto" w:fill="FFFFFF"/>
        <w:spacing w:after="300"/>
        <w:jc w:val="both"/>
        <w:textAlignment w:val="baseline"/>
        <w:rPr>
          <w:color w:val="FF0000"/>
          <w:u w:val="single"/>
        </w:rPr>
      </w:pPr>
      <w:r w:rsidRPr="006B7071">
        <w:rPr>
          <w:color w:val="FF0000"/>
          <w:u w:val="single"/>
        </w:rPr>
        <w:t>En estos modelos de negocio de tipo disruptivo la problemática surge cuando se pasa de la relación on line a la realidad off line, donde de la interacción entre los distintos agentes intervinientes (prestador del servicio, usuario-cliente y plataforma-intermediaria), especialmente de la relación prestador-intermediario, pueden derivarse derechos y obligaciones jurídico-laborales por concurrir las notas de laboralidad de ajenidad y dependencia, pero la cuestión es saber cuándo estamos ante un arrendamiento civil de servicios o ante una verdadera relación laboral.</w:t>
      </w:r>
    </w:p>
    <w:p w:rsidR="006F396B" w:rsidRPr="006B7071" w:rsidRDefault="006F396B" w:rsidP="006F396B">
      <w:pPr>
        <w:pStyle w:val="selectionshareable"/>
        <w:shd w:val="clear" w:color="auto" w:fill="FFFFFF"/>
        <w:spacing w:after="300"/>
        <w:jc w:val="both"/>
        <w:textAlignment w:val="baseline"/>
        <w:rPr>
          <w:u w:val="single"/>
        </w:rPr>
      </w:pPr>
      <w:r w:rsidRPr="006B7071">
        <w:rPr>
          <w:u w:val="single"/>
        </w:rPr>
        <w:t xml:space="preserve">En estos supuestos, y más concretamente en el caso de Deliveroo y otras plataformas digitales análogas en el sector del transporte o reparto, es importante realizar un análisis </w:t>
      </w:r>
      <w:r w:rsidRPr="006B7071">
        <w:rPr>
          <w:u w:val="single"/>
        </w:rPr>
        <w:lastRenderedPageBreak/>
        <w:t>previo para determinar si la relación del transportista o mensajero con la plataforma digital también se puede calificar de laboral, y especialmente qué indicios se deberán tener en cuenta para poder calificar esta relación de laboral o mercantil.</w:t>
      </w:r>
    </w:p>
    <w:p w:rsidR="006F396B" w:rsidRDefault="006F396B" w:rsidP="006F396B">
      <w:pPr>
        <w:pStyle w:val="selectionshareable"/>
        <w:shd w:val="clear" w:color="auto" w:fill="FFFFFF"/>
        <w:spacing w:after="300"/>
        <w:jc w:val="both"/>
        <w:textAlignment w:val="baseline"/>
      </w:pPr>
      <w:r>
        <w:t xml:space="preserve">Con carácter general, y existiendo una presunción general de laboralidad en la prestación retribuida de servicios (artículo 8 del Estatuto de los Trabajadores) </w:t>
      </w:r>
      <w:r w:rsidRPr="006B7071">
        <w:rPr>
          <w:u w:val="single"/>
        </w:rPr>
        <w:t>las notas características de una relación laboral son la voluntariedad, la retribución, el carácter personalísimo del trabajo y, especialmente, la ajenidad y la dependencia en la prestación de servicios</w:t>
      </w:r>
      <w:r>
        <w:t>, como dice el artículo 1 de dicha norma.</w:t>
      </w:r>
    </w:p>
    <w:p w:rsidR="006F396B" w:rsidRPr="006B7071" w:rsidRDefault="006F396B" w:rsidP="006F396B">
      <w:pPr>
        <w:pStyle w:val="selectionshareable"/>
        <w:shd w:val="clear" w:color="auto" w:fill="FFFFFF"/>
        <w:spacing w:after="300"/>
        <w:jc w:val="both"/>
        <w:textAlignment w:val="baseline"/>
        <w:rPr>
          <w:color w:val="FF0000"/>
          <w:u w:val="single"/>
        </w:rPr>
      </w:pPr>
      <w:r w:rsidRPr="006B7071">
        <w:rPr>
          <w:color w:val="FF0000"/>
          <w:u w:val="single"/>
        </w:rPr>
        <w:t>Sin embargo, los conceptos de ajenidad y dependencia son conceptos jurídicos indeterminados y son de un elevado nivel de abstracción, por lo que la dificultad que se plantea en la práctica ante el nuevo fenómeno de la economía colaborativa, y en particular la gig economy, donde el control del empresario se encontrará enormemente atenuado por el uso de las nuevas tecnologías, es determinar cuándo concurren dichas notas de laboralidad siendo necesario para ello realizar exhaustivos exámenes de las circunstancias concurrentes en cada caso concreto, basándonos en una serie de indicios objetivables aplicando el denominado “test de laboralidad”.</w:t>
      </w:r>
    </w:p>
    <w:p w:rsidR="006F396B" w:rsidRDefault="006F396B" w:rsidP="006F396B">
      <w:pPr>
        <w:pStyle w:val="selectionshareable"/>
        <w:shd w:val="clear" w:color="auto" w:fill="FFFFFF"/>
        <w:spacing w:after="300"/>
        <w:jc w:val="both"/>
        <w:textAlignment w:val="baseline"/>
      </w:pPr>
      <w:r>
        <w:t>Este análisis previo de laboralidad deberá realizarse de una forma global, siendo, en mi opinión, la nota diferencial, no tanto la prestación de un servicio por cuenta de otro ni en la percepción de una remuneración a cambio, rasgos comunes también al arrendamiento civil de servicios, sino el ejercicio de la actividad en situación de dependencia, que supone básicamente que el trabajador “autónomo” no tiene capacidad para organizar su trabajo, prestándolo bajo las órdenes del empleador.</w:t>
      </w:r>
    </w:p>
    <w:p w:rsidR="006F396B" w:rsidRPr="006B7071" w:rsidRDefault="006F396B" w:rsidP="006F396B">
      <w:pPr>
        <w:pStyle w:val="selectionshareable"/>
        <w:shd w:val="clear" w:color="auto" w:fill="FFFFFF"/>
        <w:spacing w:after="300"/>
        <w:jc w:val="both"/>
        <w:textAlignment w:val="baseline"/>
        <w:rPr>
          <w:u w:val="single"/>
        </w:rPr>
      </w:pPr>
      <w:r w:rsidRPr="006B7071">
        <w:rPr>
          <w:u w:val="single"/>
        </w:rPr>
        <w:t xml:space="preserve">En aquellos supuestos en los que el autónomo, una vez evaluada con cierta confiabilidad la ausencia de laboralidad, prestase sus servicios de forma predominante para una plataforma digital podría ser la aplicación de la </w:t>
      </w:r>
      <w:r w:rsidRPr="006B7071">
        <w:rPr>
          <w:color w:val="FF0000"/>
          <w:u w:val="single"/>
        </w:rPr>
        <w:t>figura del TRADE, o trabajador autónomo económicamente dependiente</w:t>
      </w:r>
      <w:r w:rsidRPr="006B7071">
        <w:rPr>
          <w:u w:val="single"/>
        </w:rPr>
        <w:t>, siempre que, al menos, el 75% de sus ingresos totales provengan de una sola plataforma, que no tengan trabajadores a su cargo, que no subcontraten con terceros la actividad contratada con la plataforma y que dispongan de la infraestructura productiva y los materiales necesarios para el ejercicio de su actividad, sin perjuicio de que en los casos en los que concurran igualmente las notas de ajenidad y dependencia se podrá calificar de laboral la relación entre la plataforma y el TRADE.</w:t>
      </w:r>
    </w:p>
    <w:p w:rsidR="006F396B" w:rsidRDefault="006F396B" w:rsidP="006F396B">
      <w:pPr>
        <w:pStyle w:val="selectionshareable"/>
        <w:shd w:val="clear" w:color="auto" w:fill="FFFFFF"/>
        <w:spacing w:after="300"/>
        <w:jc w:val="both"/>
        <w:textAlignment w:val="baseline"/>
      </w:pPr>
      <w:r>
        <w:t>De acuerdo con la jurisprudencia dictada hasta el momento, tanto nacional como internacional, y los criterios de la inspección de trabajo (caso Uber y Eslife), entre los indicios relacionados con la nota de dependencia (sujeto al ámbito de organización y dirección del empleador) que se deberán tener en cuenta a los efectos de una posible laboralidad en los trabajos desarrollados a través de plataformas digitales, figurarían los siguientes:</w:t>
      </w:r>
    </w:p>
    <w:p w:rsidR="006F396B" w:rsidRDefault="006F396B" w:rsidP="006F396B">
      <w:pPr>
        <w:pStyle w:val="selectionshareable"/>
        <w:shd w:val="clear" w:color="auto" w:fill="FFFFFF"/>
        <w:spacing w:after="300"/>
        <w:jc w:val="both"/>
        <w:textAlignment w:val="baseline"/>
      </w:pPr>
      <w:r>
        <w:t>- Existencia de un proceso de selección previo al alta del usuario en la plataforma digital como prestador del servicio y de acuerdo con los criterios de la propietaria de dicha plataforma.</w:t>
      </w:r>
    </w:p>
    <w:p w:rsidR="006F396B" w:rsidRDefault="006F396B" w:rsidP="006F396B">
      <w:pPr>
        <w:pStyle w:val="selectionshareable"/>
        <w:shd w:val="clear" w:color="auto" w:fill="FFFFFF"/>
        <w:spacing w:after="300"/>
        <w:jc w:val="both"/>
        <w:textAlignment w:val="baseline"/>
      </w:pPr>
      <w:r>
        <w:t>- Libertad del autónomo para aceptar o rechazar el encargo dentro de la plataforma digital donde figura como “disponible” para la prestación del servicio.</w:t>
      </w:r>
    </w:p>
    <w:p w:rsidR="006F396B" w:rsidRDefault="006F396B" w:rsidP="006F396B">
      <w:pPr>
        <w:pStyle w:val="selectionshareable"/>
        <w:shd w:val="clear" w:color="auto" w:fill="FFFFFF"/>
        <w:spacing w:after="300"/>
        <w:jc w:val="both"/>
        <w:textAlignment w:val="baseline"/>
      </w:pPr>
      <w:r>
        <w:lastRenderedPageBreak/>
        <w:t>- Ausencia de cualquier tipo de organización empresarial de los usuarios (inexistencia de medios humanos y/o materiales de aportación propia para la prestación de los servicios), “quedando inscritos ab initio a la estructura y organización” de la compañía propietaria de la plataforma, siendo irrelevante en ocasiones la aportación del propio vehículo para la prestación del servicio cuando éste no tiene la relevancia suficiente. Sin embargo, se ha admitido esta organización propia cuando el autónomo disponía de tres vehículos asegurados a su nombre y de “ayudantes a su cargo”.</w:t>
      </w:r>
    </w:p>
    <w:p w:rsidR="006F396B" w:rsidRDefault="006F396B" w:rsidP="006F396B">
      <w:pPr>
        <w:pStyle w:val="selectionshareable"/>
        <w:shd w:val="clear" w:color="auto" w:fill="FFFFFF"/>
        <w:spacing w:after="300"/>
        <w:jc w:val="both"/>
        <w:textAlignment w:val="baseline"/>
      </w:pPr>
      <w:r>
        <w:t>- Asistencia “de un modo regular y continuado” a un lugar determinado por la plataforma para prestar el servicio por parte del usuario, así como la habitualidad o continuidad en la prestación de los servicios.</w:t>
      </w:r>
    </w:p>
    <w:p w:rsidR="006F396B" w:rsidRDefault="006F396B" w:rsidP="006F396B">
      <w:pPr>
        <w:pStyle w:val="selectionshareable"/>
        <w:shd w:val="clear" w:color="auto" w:fill="FFFFFF"/>
        <w:spacing w:after="300"/>
        <w:jc w:val="both"/>
        <w:textAlignment w:val="baseline"/>
      </w:pPr>
      <w:r>
        <w:t>- Establecimiento de rutas y horarios, si bien se ha llegado a admitir como indicio de ausencia de laboralidad el hecho de a pesar de existir un reparto de zona geográfica, el autónomo-repartidor realizaba el reparto diario a su conveniencia.</w:t>
      </w:r>
    </w:p>
    <w:p w:rsidR="006F396B" w:rsidRDefault="006F396B" w:rsidP="006F396B">
      <w:pPr>
        <w:pStyle w:val="selectionshareable"/>
        <w:shd w:val="clear" w:color="auto" w:fill="FFFFFF"/>
        <w:spacing w:after="300"/>
        <w:jc w:val="both"/>
        <w:textAlignment w:val="baseline"/>
      </w:pPr>
      <w:r>
        <w:t>- Existencia de códigos de comportamiento, que se puedan exigir a los usuarios para la prestación y calidad del servicio, incorporando criterios para la atención al cliente, vestimenta adecuada, procedimientos a seguir ante incidencias, etc.</w:t>
      </w:r>
    </w:p>
    <w:p w:rsidR="006F396B" w:rsidRDefault="006F396B" w:rsidP="006F396B">
      <w:pPr>
        <w:pStyle w:val="selectionshareable"/>
        <w:shd w:val="clear" w:color="auto" w:fill="FFFFFF"/>
        <w:spacing w:after="300"/>
        <w:jc w:val="both"/>
        <w:textAlignment w:val="baseline"/>
      </w:pPr>
      <w:r>
        <w:t>- Instrucciones para la ejecución y organización de los servicios de acuerdo con procedimientos preestablecidos por la plataforma.</w:t>
      </w:r>
    </w:p>
    <w:p w:rsidR="006F396B" w:rsidRDefault="006F396B" w:rsidP="006F396B">
      <w:pPr>
        <w:pStyle w:val="selectionshareable"/>
        <w:shd w:val="clear" w:color="auto" w:fill="FFFFFF"/>
        <w:spacing w:after="300"/>
        <w:jc w:val="both"/>
        <w:textAlignment w:val="baseline"/>
      </w:pPr>
      <w:r>
        <w:t xml:space="preserve"> El desarrollo del trabajo intuito personae, es decir de forma personal y sin posibilidad de sustitución por otros colaboradores o “ayudantes”.</w:t>
      </w:r>
    </w:p>
    <w:p w:rsidR="006F396B" w:rsidRDefault="006F396B" w:rsidP="006F396B">
      <w:pPr>
        <w:pStyle w:val="selectionshareable"/>
        <w:shd w:val="clear" w:color="auto" w:fill="FFFFFF"/>
        <w:spacing w:after="300"/>
        <w:jc w:val="both"/>
        <w:textAlignment w:val="baseline"/>
      </w:pPr>
      <w:r>
        <w:t>-  Sistema de valoraciones del usuario prestador del servicio y posible cese o “desconexión” de la plataforma en caso de evaluación negativa o defectuosa prestación del servicio, pudiéndose equiparar al “despido”.</w:t>
      </w:r>
    </w:p>
    <w:p w:rsidR="006F396B" w:rsidRDefault="006F396B" w:rsidP="006F396B">
      <w:pPr>
        <w:pStyle w:val="selectionshareable"/>
        <w:shd w:val="clear" w:color="auto" w:fill="FFFFFF"/>
        <w:spacing w:after="300"/>
        <w:jc w:val="both"/>
        <w:textAlignment w:val="baseline"/>
      </w:pPr>
      <w:r>
        <w:t xml:space="preserve"> - Existencia de “algoritmos” para la organización y reparto del trabajo. En el caso de Deliveroo, “Frank” es el algoritmo de inteligencia artificial, de momento utilizado en Londres, para programar los repartos en función del lugar donde se encuentra el restaurante, el rider y el cliente.</w:t>
      </w:r>
    </w:p>
    <w:p w:rsidR="006F396B" w:rsidRPr="006B7071" w:rsidRDefault="006F396B" w:rsidP="006F396B">
      <w:pPr>
        <w:pStyle w:val="selectionshareable"/>
        <w:shd w:val="clear" w:color="auto" w:fill="FFFFFF"/>
        <w:spacing w:after="300"/>
        <w:jc w:val="both"/>
        <w:textAlignment w:val="baseline"/>
        <w:rPr>
          <w:u w:val="single"/>
        </w:rPr>
      </w:pPr>
      <w:r w:rsidRPr="006B7071">
        <w:rPr>
          <w:u w:val="single"/>
        </w:rPr>
        <w:t>En cuanto a la nota de ajenidad (asunción de riesgos y atribución de los frutos de la actividad a la empresa), alguno de los indicios, reveladores de una posible relación laboral, serían la existencia de un sistema de remuneración por los servicios prestados satisfecha directamente a los autónomos a través de la propia plataforma; la fijación por la plataforma de los precios y condiciones de los servicios prestados; o la aportación por las plataformas de los medios materiales necesarios para la prestación de los servicios o incluso de la imagen o marca corporativa.</w:t>
      </w:r>
    </w:p>
    <w:p w:rsidR="006F396B" w:rsidRPr="006B7071" w:rsidRDefault="006F396B" w:rsidP="006F396B">
      <w:pPr>
        <w:pStyle w:val="selectionshareable"/>
        <w:shd w:val="clear" w:color="auto" w:fill="FFFFFF"/>
        <w:spacing w:after="300"/>
        <w:jc w:val="both"/>
        <w:textAlignment w:val="baseline"/>
        <w:rPr>
          <w:color w:val="FF0000"/>
          <w:u w:val="single"/>
        </w:rPr>
      </w:pPr>
      <w:r w:rsidRPr="006B7071">
        <w:rPr>
          <w:color w:val="FF0000"/>
          <w:u w:val="single"/>
        </w:rPr>
        <w:t xml:space="preserve">En los supuestos en los que concurran estos indicios y se califique la relación laboral, el efecto inmediato sería el alta en la seguridad social de los usuarios prestadores de los servicios con todos sus derechos y obligaciones como trabajadores por cuenta ajena, la emisión por parte de la Inspección de Trabajo de actas de sanción y liquidación por las cuotas de cotización a la seguridad social dejadas de ingresar con los correspondientes recargos, y todo ello sin perjuicio del impacto en la reputación de la plataforma derivado de la </w:t>
      </w:r>
      <w:r w:rsidRPr="006B7071">
        <w:rPr>
          <w:color w:val="FF0000"/>
          <w:u w:val="single"/>
        </w:rPr>
        <w:lastRenderedPageBreak/>
        <w:t>percepción negativa de los clientes y de la sociedad en general ante un incumplimiento generalizado de la normativa socio-laboral por parte de la plataforma (riesgo reputacional).</w:t>
      </w:r>
    </w:p>
    <w:p w:rsidR="006F396B" w:rsidRDefault="006F396B" w:rsidP="006F396B">
      <w:pPr>
        <w:pStyle w:val="selectionshareable"/>
        <w:shd w:val="clear" w:color="auto" w:fill="FFFFFF"/>
        <w:spacing w:after="300"/>
        <w:jc w:val="both"/>
        <w:textAlignment w:val="baseline"/>
      </w:pPr>
      <w:r>
        <w:t>Por ello, con carácter previo a la puesta en marcha del modelo de negocio de economía colaborativa se deberá realizar un análisis de riesgos a través de la denominada Previous Labour Due Diligence, incorporando unos check list bien definidos de control y chequeo del modelo de negocio, así como la identificación y evaluación de los concretos riesgos y contingencias laborales y de seguridad social que pudiera plantear la actividad que se pretende poner en marcha desde el punto de vista de la probabilidad de ocurrencia y del impacto en la plataforma.</w:t>
      </w:r>
    </w:p>
    <w:p w:rsidR="006F396B" w:rsidRDefault="006F396B" w:rsidP="006F396B">
      <w:pPr>
        <w:pStyle w:val="selectionshareable"/>
        <w:shd w:val="clear" w:color="auto" w:fill="FFFFFF"/>
        <w:spacing w:after="300"/>
        <w:jc w:val="both"/>
        <w:textAlignment w:val="baseline"/>
      </w:pPr>
      <w:r>
        <w:t>A modo de conclusión y a la vista de las posibles implicaciones y riesgos laborales que pueden plantear estas nuevas fórmulas de economía colaborativa, se hace imprescindible el establecimiento pautas específicas que contemplen este nuevo fenómeno, con una adecuación de la normativa del trabajo autónomo a esta nueva realidad y de la aprobación, en su caso, de acuerdos de interés profesional para los colectivos de autónomos cuando mantengan la condición de TRADE´s, así como una regulación concreta de las propias condiciones y términos de uso de estas plataformas tanto por los clientes-usuarios como por los propios prestadores de servicios.</w:t>
      </w:r>
    </w:p>
    <w:p w:rsidR="006F396B" w:rsidRDefault="006F396B" w:rsidP="006F396B">
      <w:pPr>
        <w:pStyle w:val="selectionshareable"/>
        <w:shd w:val="clear" w:color="auto" w:fill="FFFFFF"/>
        <w:spacing w:after="300"/>
        <w:jc w:val="both"/>
        <w:textAlignment w:val="baseline"/>
      </w:pPr>
      <w:r>
        <w:t>(Raúl Rojas, socio de ECIJA)</w:t>
      </w:r>
    </w:p>
    <w:p w:rsidR="006F396B" w:rsidRPr="00DF279A" w:rsidRDefault="006F396B" w:rsidP="006F396B">
      <w:pPr>
        <w:pStyle w:val="NormalWeb"/>
        <w:shd w:val="clear" w:color="auto" w:fill="FFFFFF"/>
        <w:spacing w:after="0"/>
        <w:jc w:val="both"/>
        <w:textAlignment w:val="baseline"/>
      </w:pPr>
      <w:r w:rsidRPr="00F11E31">
        <w:t>-</w:t>
      </w:r>
      <w:r>
        <w:rPr>
          <w:color w:val="FF0000"/>
        </w:rPr>
        <w:t xml:space="preserve"> </w:t>
      </w:r>
      <w:r w:rsidRPr="00DF279A">
        <w:t>¿</w:t>
      </w:r>
      <w:r w:rsidRPr="00DF279A">
        <w:rPr>
          <w:u w:val="single"/>
        </w:rPr>
        <w:t>Ha tocado Apple techo con el teléfono</w:t>
      </w:r>
      <w:r w:rsidRPr="00DF279A">
        <w:t>?</w:t>
      </w:r>
      <w:r>
        <w:t xml:space="preserve"> (El Economista - </w:t>
      </w:r>
      <w:r w:rsidRPr="00DF279A">
        <w:rPr>
          <w:b/>
        </w:rPr>
        <w:t>8/9/17</w:t>
      </w:r>
      <w:r>
        <w:t>)</w:t>
      </w:r>
    </w:p>
    <w:p w:rsidR="006F396B" w:rsidRPr="005A6D65" w:rsidRDefault="006F396B" w:rsidP="006F396B">
      <w:pPr>
        <w:pStyle w:val="NormalWeb"/>
        <w:shd w:val="clear" w:color="auto" w:fill="FFFFFF"/>
        <w:spacing w:before="0" w:beforeAutospacing="0" w:after="0" w:afterAutospacing="0"/>
        <w:jc w:val="both"/>
        <w:textAlignment w:val="baseline"/>
      </w:pPr>
      <w:r w:rsidRPr="005A6D65">
        <w:t>(Por Matthew Lynn)</w:t>
      </w:r>
    </w:p>
    <w:p w:rsidR="006F396B" w:rsidRPr="00CC4B2A" w:rsidRDefault="006F396B" w:rsidP="006F396B">
      <w:pPr>
        <w:pStyle w:val="NormalWeb"/>
        <w:shd w:val="clear" w:color="auto" w:fill="FFFFFF"/>
        <w:spacing w:after="0"/>
        <w:jc w:val="both"/>
        <w:textAlignment w:val="baseline"/>
        <w:rPr>
          <w:u w:val="single"/>
        </w:rPr>
      </w:pPr>
      <w:r w:rsidRPr="00CC4B2A">
        <w:rPr>
          <w:u w:val="single"/>
        </w:rPr>
        <w:t>Se sustituirá el botón de inicio, vendrá con pantalla completa, carga sin cables, identificación facial y nombre nuevo también. Los modelos más caros incluso se harán submarinos cuando estemos en una persecución de coches a gran velocidad, como el fantástico Lotus que conducía Roger Moore en La espía que me amó. Está bien, lo último me lo he inventado, pero el resto son las prestaciones que se rumorean del iPhone 8, el nuevo bombazo que Apple tiene previsto lanzar el martes que viene.</w:t>
      </w:r>
    </w:p>
    <w:p w:rsidR="006F396B" w:rsidRPr="00CC4B2A" w:rsidRDefault="006F396B" w:rsidP="006F396B">
      <w:pPr>
        <w:pStyle w:val="NormalWeb"/>
        <w:shd w:val="clear" w:color="auto" w:fill="FFFFFF"/>
        <w:spacing w:after="0"/>
        <w:jc w:val="both"/>
        <w:textAlignment w:val="baseline"/>
        <w:rPr>
          <w:u w:val="single"/>
        </w:rPr>
      </w:pPr>
      <w:r w:rsidRPr="00CC4B2A">
        <w:rPr>
          <w:u w:val="single"/>
        </w:rPr>
        <w:t>Cuando se conozcan por fin los detalles, los accionistas de Apple esperarán alguna innovación radical que propine un empujón al mercado y haga que las ventas suban de nuevo. A los inversores les importa, lógicamente, pero a los demás también. De lo contrario, podríamos haber tocado techo con el teléfono, con enormes repercusiones para la economía en general. Disminuirá el mercado bursátil, ralentizará el ritmo de la innovación y reducirá la competencia, y todos saldremos peor parados en consecuencia.</w:t>
      </w:r>
    </w:p>
    <w:p w:rsidR="006F396B" w:rsidRDefault="006F396B" w:rsidP="006F396B">
      <w:pPr>
        <w:pStyle w:val="NormalWeb"/>
        <w:shd w:val="clear" w:color="auto" w:fill="FFFFFF"/>
        <w:spacing w:after="0"/>
        <w:jc w:val="both"/>
        <w:textAlignment w:val="baseline"/>
      </w:pPr>
      <w:r>
        <w:t>Internet, o por lo menos sus rincones más frikis, se han inundado de especulaciones sobre lo que podría incluir el nuevo iPhone. Ha pasado una década desde el primer iPhone y, junto a la decepción del 7, las expectativas de una remodelación radical son altas. Sustituir el botón inicial supondría un cambio importante. La carga sin cables, si se consigue que la tecnología funcione, sería francamente útil. Las discusiones familiares sobre quién tiene el cargador serían historia. El reconocimiento facial sería estupendo si implicara que no hace falta acordarse de cincuenta contraseñas distintas.</w:t>
      </w:r>
    </w:p>
    <w:p w:rsidR="006F396B" w:rsidRDefault="006F396B" w:rsidP="006F396B">
      <w:pPr>
        <w:pStyle w:val="NormalWeb"/>
        <w:shd w:val="clear" w:color="auto" w:fill="FFFFFF"/>
        <w:spacing w:after="0"/>
        <w:jc w:val="both"/>
        <w:textAlignment w:val="baseline"/>
      </w:pPr>
      <w:r>
        <w:t xml:space="preserve">Descubriremos lo que nos ha preparado Apple la próxima semana. Si se les han ocurrido suficientes prestaciones nuevas, podrían dar un empujón al sector entero. Si no (y nada aparte </w:t>
      </w:r>
      <w:r>
        <w:lastRenderedPageBreak/>
        <w:t>quizá de la carga sin cables parece muy necesario), podría ser la confirmación definitiva de que hemos tocado techo con el teléfono.</w:t>
      </w:r>
    </w:p>
    <w:p w:rsidR="006F396B" w:rsidRPr="00CC4B2A" w:rsidRDefault="006F396B" w:rsidP="006F396B">
      <w:pPr>
        <w:pStyle w:val="NormalWeb"/>
        <w:shd w:val="clear" w:color="auto" w:fill="FFFFFF"/>
        <w:spacing w:after="0"/>
        <w:jc w:val="both"/>
        <w:textAlignment w:val="baseline"/>
        <w:rPr>
          <w:u w:val="single"/>
        </w:rPr>
      </w:pPr>
      <w:r w:rsidRPr="00CC4B2A">
        <w:rPr>
          <w:u w:val="single"/>
        </w:rPr>
        <w:t>Ya hay muchos indicios de que el boom de toda una década originado con el lanzamiento del primer iPhone podría haber empezado a perder gas. Los iPhone ya no se venden tanto como antes. Apple entregó 211 millones el año pasado, frente a 231 millones en 2015, y aunque supuso un aumento frente a los 169 millones que vendió en 2014, no deja de ser un revés</w:t>
      </w:r>
      <w:r>
        <w:t xml:space="preserve">. La mayoría de los teléfonos funcionan con Android de Alphabet en la actualidad, aunque tampoco se han vendido muy bien. IDC calcula que las ventas globales subieron un módico 4,3 en el primer trimestre del año, gracias sobre todo a China y los mercados emergentes. En el Reino Unido, Dixons Carphone, uno de los mayores minoristas de electrónica, advirtió de la caída de los beneficios hace un mes y la achaca a que se venden menos teléfonos. </w:t>
      </w:r>
      <w:r w:rsidRPr="00CC4B2A">
        <w:rPr>
          <w:u w:val="single"/>
        </w:rPr>
        <w:t>Lo cierto es que, como casi todos los productos después de una década, la gente que quiere un móvil inteligente ya lo tiene y no hay prestaciones nuevas lo bastante atractivas que nos animen a cambiar de teléfono. Tampoco sustituimos el televisor cada pocos años, porque uno nuevo no hace casi nada que el viejo no pueda. Del mismo modo, hemos dejado de comprar mejores móviles. Cuando dejan de funcionar puede que compremos uno mejor pero no antes.</w:t>
      </w:r>
    </w:p>
    <w:p w:rsidR="006F396B" w:rsidRPr="00CC4B2A" w:rsidRDefault="006F396B" w:rsidP="006F396B">
      <w:pPr>
        <w:pStyle w:val="NormalWeb"/>
        <w:shd w:val="clear" w:color="auto" w:fill="FFFFFF"/>
        <w:spacing w:after="0"/>
        <w:jc w:val="both"/>
        <w:textAlignment w:val="baseline"/>
        <w:rPr>
          <w:u w:val="single"/>
        </w:rPr>
      </w:pPr>
      <w:r w:rsidRPr="00CC4B2A">
        <w:rPr>
          <w:u w:val="single"/>
        </w:rPr>
        <w:t>A corto plazo, esto solo preocupa a los grandes fabricantes como Apple y Samsung, y a los minoristas que dependen de ellos, pero a medio plazo podría ser un problema para la economía en general también. Veamos por qué.</w:t>
      </w:r>
    </w:p>
    <w:p w:rsidR="006F396B" w:rsidRPr="00CC4B2A" w:rsidRDefault="006F396B" w:rsidP="006F396B">
      <w:pPr>
        <w:pStyle w:val="NormalWeb"/>
        <w:shd w:val="clear" w:color="auto" w:fill="FFFFFF"/>
        <w:spacing w:after="0"/>
        <w:jc w:val="both"/>
        <w:textAlignment w:val="baseline"/>
        <w:rPr>
          <w:u w:val="single"/>
        </w:rPr>
      </w:pPr>
      <w:r w:rsidRPr="00CC4B2A">
        <w:rPr>
          <w:u w:val="single"/>
        </w:rPr>
        <w:t>Primero, afectará al mercado bursátil y el golpe podría ser duro. Este mercado alcista desde 2009 ha estado impulsado masivamente por las llamadas acciones FANG (Facebook, Apple, Netflix y Google), en ocasiones acompañadas por Amazon también</w:t>
      </w:r>
      <w:r>
        <w:t xml:space="preserve">. Apple aparte, no son empresas exclusivas de móviles pero una parte importante de sus negocios depende mucho de los dispositivos que transportamos todo el rato. Google, o Alphabet, sería mucho más pequeño sin Android, Maps o cualquiera de sus productos móviles. Facebook no sería tan dominante si no pudiéramos subir selfies desde nuestros teléfonos todo el santo día. </w:t>
      </w:r>
      <w:r w:rsidRPr="00CC4B2A">
        <w:rPr>
          <w:u w:val="single"/>
        </w:rPr>
        <w:t>Las cinco mayores empresas del S&amp;P 500 ya son gigantes tecnológicos (hace una década el índice lo lideraban ExxonMobil, General Electric y demás). Cualquier caída importante en los precios de las acciones de estas cinco empresas bajará inevitablemente el índice en sí, y si el SP 500 se hunde, le seguirán todas las Bolsas del mundo.</w:t>
      </w:r>
    </w:p>
    <w:p w:rsidR="006F396B" w:rsidRDefault="006F396B" w:rsidP="006F396B">
      <w:pPr>
        <w:pStyle w:val="NormalWeb"/>
        <w:shd w:val="clear" w:color="auto" w:fill="FFFFFF"/>
        <w:spacing w:after="0"/>
        <w:jc w:val="both"/>
        <w:textAlignment w:val="baseline"/>
      </w:pPr>
      <w:r>
        <w:t xml:space="preserve">Después, podemos esperar menos innovación. </w:t>
      </w:r>
      <w:r w:rsidRPr="00CC4B2A">
        <w:rPr>
          <w:u w:val="single"/>
        </w:rPr>
        <w:t>La importancia del móvil no ha sido sólo que ha permitido a Apple, Samsung y otros rivales menores como Huawei incluirse entre las mayores empresas del mundo. La emergencia de la economía de las aplicaciones ha creado una plataforma en la que decenas de productos nuevos y modelos de negocio han podido prosperar.</w:t>
      </w:r>
      <w:r>
        <w:t xml:space="preserve"> </w:t>
      </w:r>
      <w:r w:rsidRPr="00CC4B2A">
        <w:rPr>
          <w:u w:val="single"/>
        </w:rPr>
        <w:t>Sin los dispositivos móviles, es improbable que hubiera un Uber (con un valor de mercado de 60.000 millones de dólares), Airbnb (valorado en 30.000 millones de dólares) o Spotify (9.000 millones) o cualquiera de las decenas de las aplicaciones de juegos, música, comida a domicilio, tecnología financiera y otras menores que han surgido en la última década</w:t>
      </w:r>
      <w:r>
        <w:t>. El teléfono ha liberado a los emprendedores para que piensen nuevas maneras de perturbar viejos sectores. Si dejase de crecer, parece inevitable que la economía de las aplicaciones se ralentizaría también y como resultado veremos menos negocios e ideas nuevas.</w:t>
      </w:r>
    </w:p>
    <w:p w:rsidR="006F396B" w:rsidRPr="00CC4B2A" w:rsidRDefault="006F396B" w:rsidP="006F396B">
      <w:pPr>
        <w:pStyle w:val="NormalWeb"/>
        <w:shd w:val="clear" w:color="auto" w:fill="FFFFFF"/>
        <w:spacing w:after="0"/>
        <w:jc w:val="both"/>
        <w:textAlignment w:val="baseline"/>
        <w:rPr>
          <w:u w:val="single"/>
        </w:rPr>
      </w:pPr>
      <w:r w:rsidRPr="00CC4B2A">
        <w:rPr>
          <w:u w:val="single"/>
        </w:rPr>
        <w:t>Por último, el móvil es un gran motor para la competencia</w:t>
      </w:r>
      <w:r>
        <w:t xml:space="preserve">. La UE ha perdido la cabeza al pensar que Google, Amazon y compañía restan competitividad al mercado. Prácticamente cualquiera puede ver que todos los mercados se han vuelto ferozmente más competitivos en </w:t>
      </w:r>
      <w:r>
        <w:lastRenderedPageBreak/>
        <w:t xml:space="preserve">la última década. ¿Tiene previsto renovar su seguro de coche? Puede comparar cincuenta precios desde el teléfono en cuestión de minutos. ¿Le apetece comer tailandés? Su teléfono le dirá cinco restaurantes a los que puede llegar a pie, junto con opiniones detalladas de cada uno. Las empresas ya no pueden esconderse y dirigirlas se ha vuelto más difícil pero es genial para el consumidor y estupendo para la economía en general. Desde Adam Smith en adelante, lo que sabemos seguro de la economía es que una mayor rivalidad entre las empresas aumenta la eficiencia de todos, promueve nuevas ideas y reduce los precios. </w:t>
      </w:r>
      <w:r w:rsidRPr="00CC4B2A">
        <w:rPr>
          <w:u w:val="single"/>
        </w:rPr>
        <w:t>Los móviles han generado grandes ganancias globales, aunque no todas se muestren en las estadísticas oficiales. Si su crecimiento se para, eso se ralentizará también.</w:t>
      </w:r>
    </w:p>
    <w:p w:rsidR="006F396B" w:rsidRPr="00CC4B2A" w:rsidRDefault="006F396B" w:rsidP="006F396B">
      <w:pPr>
        <w:pStyle w:val="NormalWeb"/>
        <w:shd w:val="clear" w:color="auto" w:fill="FFFFFF"/>
        <w:spacing w:after="0"/>
        <w:jc w:val="both"/>
        <w:textAlignment w:val="baseline"/>
        <w:rPr>
          <w:u w:val="single"/>
        </w:rPr>
      </w:pPr>
      <w:r w:rsidRPr="00CC4B2A">
        <w:rPr>
          <w:u w:val="single"/>
        </w:rPr>
        <w:t>En efecto, podría aparecer otra cosa (la robótica o la inteligencia artificial quizá) que sustituya al teléfono como motor del crecimiento, pero a corto plazo la saturación del mercado afectará a la economía en general. El golpe podría ser muy duro salvo que a Apple se le ocurra algo sensacional la semana que viene, que nos haga salir corriendo a la tienda para comprar un teléfono nuevo.</w:t>
      </w:r>
    </w:p>
    <w:p w:rsidR="006F396B" w:rsidRPr="008C3821"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C3821">
        <w:rPr>
          <w:rFonts w:ascii="Times New Roman" w:eastAsia="Times New Roman" w:hAnsi="Times New Roman" w:cs="Times New Roman"/>
          <w:sz w:val="24"/>
          <w:szCs w:val="24"/>
          <w:u w:val="single"/>
          <w:lang w:eastAsia="es-ES"/>
        </w:rPr>
        <w:t>No temas al robot robatrabajos: 3 síntomas de que ya está pasando algo mucho peor</w:t>
      </w:r>
      <w:r>
        <w:rPr>
          <w:rFonts w:ascii="Times New Roman" w:eastAsia="Times New Roman" w:hAnsi="Times New Roman" w:cs="Times New Roman"/>
          <w:sz w:val="24"/>
          <w:szCs w:val="24"/>
          <w:lang w:eastAsia="es-ES"/>
        </w:rPr>
        <w:t xml:space="preserve"> (El Confidencial - </w:t>
      </w:r>
      <w:r w:rsidRPr="008C3821">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6F396B" w:rsidRPr="008D2B8B" w:rsidRDefault="006F396B" w:rsidP="006F396B">
      <w:pPr>
        <w:spacing w:after="180" w:line="240" w:lineRule="auto"/>
        <w:jc w:val="both"/>
        <w:rPr>
          <w:rFonts w:ascii="Times New Roman" w:eastAsia="Times New Roman" w:hAnsi="Times New Roman" w:cs="Times New Roman"/>
          <w:color w:val="FF0000"/>
          <w:sz w:val="24"/>
          <w:szCs w:val="24"/>
          <w:lang w:eastAsia="es-ES"/>
        </w:rPr>
      </w:pPr>
      <w:r w:rsidRPr="008D2B8B">
        <w:rPr>
          <w:rFonts w:ascii="Times New Roman" w:eastAsia="Times New Roman" w:hAnsi="Times New Roman" w:cs="Times New Roman"/>
          <w:color w:val="FF0000"/>
          <w:sz w:val="24"/>
          <w:szCs w:val="24"/>
          <w:lang w:eastAsia="es-ES"/>
        </w:rPr>
        <w:t>La automatización hará prescindibles muchos empleos, dicen. Pero el problema quizá no se encuentre ahí, sino en qué estamos dispuestos a hacer para conservar nuestro puesto</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6F396B" w:rsidRPr="008C3821" w:rsidRDefault="006F396B" w:rsidP="006F396B">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Voy a empezar como un viejo columnista. Estaba cortándome el pelo el otro día en mi barbería de confianza cuando comencé a explicarle a la peluquera por qué prefiero ir a un establecimiento de barrio que a una de esas cadenas que cada vez abundan más en las grandes ciudades. Ella había comenzado su carrera, como tantos otros, en una de estas franquicias, y tenía mejores motivos que yo para detestarlas. Yo, como mucho, me había llevado algún trasquilón; ella había tenido que enfrentarse a algunas de las peores dinámicas laborales que uno puede imaginar, pero que son cada vez más comunes.</w:t>
      </w:r>
    </w:p>
    <w:p w:rsidR="006F396B" w:rsidRPr="00A5645C"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Eso se traduce en un sueldo base bajísimo y un montón de comple</w:t>
      </w:r>
      <w:r>
        <w:rPr>
          <w:rFonts w:ascii="Times New Roman" w:eastAsia="Times New Roman" w:hAnsi="Times New Roman" w:cs="Times New Roman"/>
          <w:sz w:val="24"/>
          <w:szCs w:val="24"/>
          <w:u w:val="single"/>
          <w:lang w:eastAsia="es-ES"/>
        </w:rPr>
        <w:t>mentos que dependen del número -sí, del número-</w:t>
      </w:r>
      <w:r w:rsidRPr="00A5645C">
        <w:rPr>
          <w:rFonts w:ascii="Times New Roman" w:eastAsia="Times New Roman" w:hAnsi="Times New Roman" w:cs="Times New Roman"/>
          <w:sz w:val="24"/>
          <w:szCs w:val="24"/>
          <w:u w:val="single"/>
          <w:lang w:eastAsia="es-ES"/>
        </w:rPr>
        <w:t xml:space="preserve"> de cortes que los peluqueros sean capaces de hacer durante su jornada. En definitiva, da igual que </w:t>
      </w:r>
      <w:r>
        <w:rPr>
          <w:rFonts w:ascii="Times New Roman" w:eastAsia="Times New Roman" w:hAnsi="Times New Roman" w:cs="Times New Roman"/>
          <w:sz w:val="24"/>
          <w:szCs w:val="24"/>
          <w:u w:val="single"/>
          <w:lang w:eastAsia="es-ES"/>
        </w:rPr>
        <w:t>el usuario de estas cadenas de “fast food”</w:t>
      </w:r>
      <w:r w:rsidRPr="00A5645C">
        <w:rPr>
          <w:rFonts w:ascii="Times New Roman" w:eastAsia="Times New Roman" w:hAnsi="Times New Roman" w:cs="Times New Roman"/>
          <w:sz w:val="24"/>
          <w:szCs w:val="24"/>
          <w:u w:val="single"/>
          <w:lang w:eastAsia="es-ES"/>
        </w:rPr>
        <w:t xml:space="preserve"> capilar quede más o menos contento, lo importante es la velocidad. Dado que el número de clientes potenciales es limitado y cada uno supone un significativo ingreso adicional, uno puede imaginarse la dinámica de zancadillas al compañero y arribismo que terminan poniéndose en juego en este contexto de inexperiencia, precariedad y jornadas larguísimas. Como explicaba la peluquera, es difícil decir que no a dicha dinámica cuando estás dentro; tan solo cuando consigues salir de ello te das cuenta de hasta qué punto has renunciado a tus principios por un puñado de euros.</w:t>
      </w:r>
    </w:p>
    <w:p w:rsidR="006F396B" w:rsidRPr="00A5645C"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8C3821">
        <w:rPr>
          <w:rFonts w:ascii="Times New Roman" w:eastAsia="Times New Roman" w:hAnsi="Times New Roman" w:cs="Times New Roman"/>
          <w:sz w:val="24"/>
          <w:szCs w:val="24"/>
          <w:lang w:eastAsia="es-ES"/>
        </w:rPr>
        <w:t>Ante escenas como esta, es difícil no compartir el sentimien</w:t>
      </w:r>
      <w:r>
        <w:rPr>
          <w:rFonts w:ascii="Times New Roman" w:eastAsia="Times New Roman" w:hAnsi="Times New Roman" w:cs="Times New Roman"/>
          <w:sz w:val="24"/>
          <w:szCs w:val="24"/>
          <w:lang w:eastAsia="es-ES"/>
        </w:rPr>
        <w:t>to de Rick Deckard al final de “Blade Runner”</w:t>
      </w:r>
      <w:r w:rsidRPr="008C3821">
        <w:rPr>
          <w:rFonts w:ascii="Times New Roman" w:eastAsia="Times New Roman" w:hAnsi="Times New Roman" w:cs="Times New Roman"/>
          <w:sz w:val="24"/>
          <w:szCs w:val="24"/>
          <w:lang w:eastAsia="es-ES"/>
        </w:rPr>
        <w:t xml:space="preserve"> al sospechar que era un replicante: </w:t>
      </w:r>
      <w:r w:rsidRPr="00A5645C">
        <w:rPr>
          <w:rFonts w:ascii="Times New Roman" w:eastAsia="Times New Roman" w:hAnsi="Times New Roman" w:cs="Times New Roman"/>
          <w:color w:val="FF0000"/>
          <w:sz w:val="24"/>
          <w:szCs w:val="24"/>
          <w:u w:val="single"/>
          <w:lang w:eastAsia="es-ES"/>
        </w:rPr>
        <w:t>¿y, si en realidad, los robots que nos van a robar los trabajos somos nosotros?</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color w:val="FF0000"/>
          <w:sz w:val="24"/>
          <w:szCs w:val="24"/>
          <w:u w:val="single"/>
          <w:lang w:eastAsia="es-ES"/>
        </w:rPr>
        <w:t>Los sistemas de automatización tan solo resultan rentables si son más baratos y eficaces que la mano de obra humana que sustituyen. Por lo tanto, si devaluamos la calidad del empleo hasta el punto de que la robotización sea la más barata de las posibilidades, no deberemos temer por perder nuestro puesto. El truco para no ser sustituidos es ser más baratos, obedientes y cansarnos o averiarnos menos que un androide.</w:t>
      </w:r>
    </w:p>
    <w:p w:rsidR="006F396B" w:rsidRPr="00A5645C"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A5645C">
        <w:rPr>
          <w:rFonts w:ascii="Times New Roman" w:eastAsia="Times New Roman" w:hAnsi="Times New Roman" w:cs="Times New Roman"/>
          <w:color w:val="FF0000"/>
          <w:sz w:val="24"/>
          <w:szCs w:val="24"/>
          <w:u w:val="single"/>
          <w:lang w:eastAsia="es-ES"/>
        </w:rPr>
        <w:lastRenderedPageBreak/>
        <w:t xml:space="preserve">Ya lo explicó Norbert Weiner, </w:t>
      </w:r>
      <w:r>
        <w:rPr>
          <w:rFonts w:ascii="Times New Roman" w:eastAsia="Times New Roman" w:hAnsi="Times New Roman" w:cs="Times New Roman"/>
          <w:color w:val="FF0000"/>
          <w:sz w:val="24"/>
          <w:szCs w:val="24"/>
          <w:u w:val="single"/>
          <w:lang w:eastAsia="es-ES"/>
        </w:rPr>
        <w:t>el padre de la cibernética, en “</w:t>
      </w:r>
      <w:r w:rsidRPr="00A5645C">
        <w:rPr>
          <w:rFonts w:ascii="Times New Roman" w:eastAsia="Times New Roman" w:hAnsi="Times New Roman" w:cs="Times New Roman"/>
          <w:color w:val="FF0000"/>
          <w:sz w:val="24"/>
          <w:szCs w:val="24"/>
          <w:u w:val="single"/>
          <w:lang w:eastAsia="es-ES"/>
        </w:rPr>
        <w:t xml:space="preserve">El </w:t>
      </w:r>
      <w:r>
        <w:rPr>
          <w:rFonts w:ascii="Times New Roman" w:eastAsia="Times New Roman" w:hAnsi="Times New Roman" w:cs="Times New Roman"/>
          <w:color w:val="FF0000"/>
          <w:sz w:val="24"/>
          <w:szCs w:val="24"/>
          <w:u w:val="single"/>
          <w:lang w:eastAsia="es-ES"/>
        </w:rPr>
        <w:t>uso humano de los seres humanos”</w:t>
      </w:r>
      <w:r w:rsidRPr="00A5645C">
        <w:rPr>
          <w:rFonts w:ascii="Times New Roman" w:eastAsia="Times New Roman" w:hAnsi="Times New Roman" w:cs="Times New Roman"/>
          <w:color w:val="FF0000"/>
          <w:sz w:val="24"/>
          <w:szCs w:val="24"/>
          <w:u w:val="single"/>
          <w:lang w:eastAsia="es-ES"/>
        </w:rPr>
        <w:t xml:space="preserve">: “Recordemos que la máquina automática es justo el equivalente económico del trabajo con esclavos. Cualquier forma de trabajo que compita con él deberá aceptar las consecuencias económicas del trabajo de esclavos”. </w:t>
      </w:r>
      <w:r w:rsidRPr="008C3821">
        <w:rPr>
          <w:rFonts w:ascii="Times New Roman" w:eastAsia="Times New Roman" w:hAnsi="Times New Roman" w:cs="Times New Roman"/>
          <w:sz w:val="24"/>
          <w:szCs w:val="24"/>
          <w:lang w:eastAsia="es-ES"/>
        </w:rPr>
        <w:t xml:space="preserve">La lógica es palmaria y terrible, pero real. </w:t>
      </w:r>
      <w:r w:rsidRPr="00A5645C">
        <w:rPr>
          <w:rFonts w:ascii="Times New Roman" w:eastAsia="Times New Roman" w:hAnsi="Times New Roman" w:cs="Times New Roman"/>
          <w:color w:val="FF0000"/>
          <w:sz w:val="24"/>
          <w:szCs w:val="24"/>
          <w:u w:val="single"/>
          <w:lang w:eastAsia="es-ES"/>
        </w:rPr>
        <w:t>Tan solo convirtiéndose en un robot (o algo aún menos humano), el hombre puede competir con ellos</w:t>
      </w:r>
      <w:r w:rsidRPr="008C3821">
        <w:rPr>
          <w:rFonts w:ascii="Times New Roman" w:eastAsia="Times New Roman" w:hAnsi="Times New Roman" w:cs="Times New Roman"/>
          <w:sz w:val="24"/>
          <w:szCs w:val="24"/>
          <w:lang w:eastAsia="es-ES"/>
        </w:rPr>
        <w:t>. Lo sabía bien el sociólogo Sid</w:t>
      </w:r>
      <w:r>
        <w:rPr>
          <w:rFonts w:ascii="Times New Roman" w:eastAsia="Times New Roman" w:hAnsi="Times New Roman" w:cs="Times New Roman"/>
          <w:sz w:val="24"/>
          <w:szCs w:val="24"/>
          <w:lang w:eastAsia="es-ES"/>
        </w:rPr>
        <w:t>ney Willhelm cuando retrató en “</w:t>
      </w:r>
      <w:r w:rsidRPr="008C3821">
        <w:rPr>
          <w:rFonts w:ascii="Times New Roman" w:eastAsia="Times New Roman" w:hAnsi="Times New Roman" w:cs="Times New Roman"/>
          <w:sz w:val="24"/>
          <w:szCs w:val="24"/>
          <w:lang w:eastAsia="es-ES"/>
        </w:rPr>
        <w:t>Who Needs the</w:t>
      </w:r>
      <w:r>
        <w:rPr>
          <w:rFonts w:ascii="Times New Roman" w:eastAsia="Times New Roman" w:hAnsi="Times New Roman" w:cs="Times New Roman"/>
          <w:sz w:val="24"/>
          <w:szCs w:val="24"/>
          <w:lang w:eastAsia="es-ES"/>
        </w:rPr>
        <w:t xml:space="preserve"> Negro?”</w:t>
      </w:r>
      <w:r w:rsidRPr="008C3821">
        <w:rPr>
          <w:rFonts w:ascii="Times New Roman" w:eastAsia="Times New Roman" w:hAnsi="Times New Roman" w:cs="Times New Roman"/>
          <w:sz w:val="24"/>
          <w:szCs w:val="24"/>
          <w:lang w:eastAsia="es-ES"/>
        </w:rPr>
        <w:t xml:space="preserve"> cómo la revolución tecnológica en las industrias manufactureras de ciudades como Chicago o Detroit provocó que “el negro haya pasado de un estado histórico de opresión a uno de inutilidad”. </w:t>
      </w:r>
      <w:r w:rsidRPr="00A5645C">
        <w:rPr>
          <w:rFonts w:ascii="Times New Roman" w:eastAsia="Times New Roman" w:hAnsi="Times New Roman" w:cs="Times New Roman"/>
          <w:color w:val="FF0000"/>
          <w:sz w:val="24"/>
          <w:szCs w:val="24"/>
          <w:u w:val="single"/>
          <w:lang w:eastAsia="es-ES"/>
        </w:rPr>
        <w:t>Rendirse a condiciones cada vez peores es la manera de evitar quedar obsoleto, aun a riesgo de ser víctima de esa opresión.</w:t>
      </w:r>
    </w:p>
    <w:p w:rsidR="006F396B" w:rsidRPr="008C3821" w:rsidRDefault="006F396B" w:rsidP="006F396B">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La jornada laboral de 90 horas</w:t>
      </w:r>
    </w:p>
    <w:p w:rsidR="006F396B" w:rsidRPr="00A5645C"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Localizo en Twitter una sorprendente oferta de trabajo retuiteada por un amigo que vive en Londres. Se trata de Deep Learning, una de esas empresas punteras de inteligencia artificial que prometen cambiarlo todo “igual que la electricidad lo hizo hace 100 años”. Lo llamativo, no obstante, no es su carácter disruptivo, sino el mensaje que aparece bajo la etiqueta de “una fuerte ética de trabajo”: “No es raro ver a los miembros del equipo en la oficina tarde por la noche; muchos de nosotros trabajan habitualmente entre 70 y 90 horas a la semana”. Una ética muy decimonónica, teniendo en cuenta que la reivindicación de una jornada de ocho horas diarias de Robert Owen tiene ya más de dos siglos.</w:t>
      </w:r>
    </w:p>
    <w:p w:rsidR="006F396B" w:rsidRPr="00A5645C"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Más llamativo resulta que sea uno de esos sectores de alta cualificación y, en concreto, una labor que supuestamente ofrece un gran futuro profesional. </w:t>
      </w:r>
      <w:r w:rsidRPr="00A5645C">
        <w:rPr>
          <w:rFonts w:ascii="Times New Roman" w:eastAsia="Times New Roman" w:hAnsi="Times New Roman" w:cs="Times New Roman"/>
          <w:sz w:val="24"/>
          <w:szCs w:val="24"/>
          <w:u w:val="single"/>
          <w:lang w:eastAsia="es-ES"/>
        </w:rPr>
        <w:t>Mi colega me recuerda que estos horarios no son aún normales en España, pero sí en empresas de Silicon Valley; también, que es imposible escribir código de calidad con un horario semejante. Son cada vez más los que señalan que programar es uno de los empleos esclavos por excelencia del sector tecnológico. En un texto que se viralizó hace un par de años, Kenneth Parker recordaba la experiencia de un compañero que era “uno de los mejores trabajadores” que había visto en su vida, siempre dispuesto a trabajar más, incluso en fines de semana. “Su productividad no fue tan buena cuando lo internaron en una institución mental”.</w:t>
      </w:r>
    </w:p>
    <w:p w:rsidR="006F396B" w:rsidRPr="00A5645C"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Después de publicar la oferta de trabajo, y probablemente a causa de la caña que la empresa recibió en Twitter, el texto cambió ligeramente. Como suele ocurrir en estos casos, el remedio fue peor que la enfermedad: </w:t>
      </w:r>
      <w:r w:rsidRPr="00A5645C">
        <w:rPr>
          <w:rFonts w:ascii="Times New Roman" w:eastAsia="Times New Roman" w:hAnsi="Times New Roman" w:cs="Times New Roman"/>
          <w:sz w:val="24"/>
          <w:szCs w:val="24"/>
          <w:u w:val="single"/>
          <w:lang w:eastAsia="es-ES"/>
        </w:rPr>
        <w:t>el “muchos de nosotros trabajamos habitualmente entre 70 y 90 horas a la semana” ha sido sustituido por “muchos de nosotros trabajamos y estudiamos habitualmente más de 70 horas a la semana”.</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sz w:val="24"/>
          <w:szCs w:val="24"/>
          <w:u w:val="single"/>
          <w:lang w:eastAsia="es-ES"/>
        </w:rPr>
        <w:t>Es otra de las trampas de los discursos laborales: al considerar que la formación beneficia al individuo y no la empresa, las horas extras destinadas a ella no se consideran parte de la jornada laboral, sino una ventaja para el emp</w:t>
      </w:r>
      <w:r>
        <w:rPr>
          <w:rFonts w:ascii="Times New Roman" w:eastAsia="Times New Roman" w:hAnsi="Times New Roman" w:cs="Times New Roman"/>
          <w:sz w:val="24"/>
          <w:szCs w:val="24"/>
          <w:u w:val="single"/>
          <w:lang w:eastAsia="es-ES"/>
        </w:rPr>
        <w:t>leado que, como un programa de “software”</w:t>
      </w:r>
      <w:r w:rsidRPr="00A5645C">
        <w:rPr>
          <w:rFonts w:ascii="Times New Roman" w:eastAsia="Times New Roman" w:hAnsi="Times New Roman" w:cs="Times New Roman"/>
          <w:sz w:val="24"/>
          <w:szCs w:val="24"/>
          <w:u w:val="single"/>
          <w:lang w:eastAsia="es-ES"/>
        </w:rPr>
        <w:t>, ha de actualizarse continuamente para no quedar obsoleto.</w:t>
      </w:r>
    </w:p>
    <w:p w:rsidR="006F396B" w:rsidRDefault="006F396B" w:rsidP="006F396B">
      <w:pPr>
        <w:shd w:val="clear" w:color="auto" w:fill="F5F8FA"/>
        <w:textAlignment w:val="baseline"/>
        <w:rPr>
          <w:rFonts w:ascii="Helvetica" w:hAnsi="Helvetica" w:cs="Arial"/>
          <w:color w:val="1C2022"/>
        </w:rPr>
      </w:pPr>
      <w:r>
        <w:rPr>
          <w:rFonts w:ascii="Helvetica" w:hAnsi="Helvetica" w:cs="Arial"/>
          <w:noProof/>
          <w:color w:val="2B7BB9"/>
          <w:shd w:val="clear" w:color="auto" w:fill="FFFFFF"/>
          <w:lang w:eastAsia="es-ES"/>
        </w:rPr>
        <w:lastRenderedPageBreak/>
        <w:drawing>
          <wp:inline distT="0" distB="0" distL="0" distR="0" wp14:anchorId="32BC1580" wp14:editId="7491A763">
            <wp:extent cx="5435600" cy="5359400"/>
            <wp:effectExtent l="0" t="0" r="0" b="0"/>
            <wp:docPr id="48" name="Imagen 48" descr="Ver imagen en Twitter">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r imagen en Twitter">
                      <a:hlinkClick r:id="rId134"/>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35600" cy="5359400"/>
                    </a:xfrm>
                    <a:prstGeom prst="rect">
                      <a:avLst/>
                    </a:prstGeom>
                    <a:noFill/>
                    <a:ln>
                      <a:noFill/>
                    </a:ln>
                  </pic:spPr>
                </pic:pic>
              </a:graphicData>
            </a:graphic>
          </wp:inline>
        </w:drawing>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A3FC3">
        <w:rPr>
          <w:rFonts w:ascii="Times New Roman" w:eastAsia="Times New Roman" w:hAnsi="Times New Roman" w:cs="Times New Roman"/>
          <w:sz w:val="24"/>
          <w:szCs w:val="24"/>
          <w:u w:val="single"/>
          <w:lang w:eastAsia="es-ES"/>
        </w:rPr>
        <w:t>Los 3 futuros que nos esperan: “Podemos ser Somalia hi-tech si no hacemos nada”</w:t>
      </w:r>
      <w:r>
        <w:rPr>
          <w:rFonts w:ascii="Times New Roman" w:eastAsia="Times New Roman" w:hAnsi="Times New Roman" w:cs="Times New Roman"/>
          <w:sz w:val="24"/>
          <w:szCs w:val="24"/>
          <w:lang w:eastAsia="es-ES"/>
        </w:rPr>
        <w:t xml:space="preserve"> (El Confidencial - </w:t>
      </w:r>
      <w:r w:rsidRPr="009A3FC3">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Desde mediados de los años 90, el Proyecto Millenium intenta prever escenarios de futuro para ser capaces de actuar a tiempo. Su director, Jerome Glenn, trae la fórmula a España</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“Gran parte de la humanidad a principios del siglo XXI se imaginaba un futuro de desempleo masivo debido a los avances de la Inteligencia Artificial (IA), la robótica y otras tecnologías. Hoy vemos que muchos de estos miedos fueron infundados”. Este párrafo, que uno puede leer c</w:t>
      </w:r>
      <w:r>
        <w:rPr>
          <w:rFonts w:ascii="Times New Roman" w:eastAsia="Times New Roman" w:hAnsi="Times New Roman" w:cs="Times New Roman"/>
          <w:sz w:val="24"/>
          <w:szCs w:val="24"/>
          <w:lang w:eastAsia="es-ES"/>
        </w:rPr>
        <w:t>on la música que acompañaba el “crawl” inicial de “Star Wars”</w:t>
      </w:r>
      <w:r w:rsidRPr="009A3FC3">
        <w:rPr>
          <w:rFonts w:ascii="Times New Roman" w:eastAsia="Times New Roman" w:hAnsi="Times New Roman" w:cs="Times New Roman"/>
          <w:sz w:val="24"/>
          <w:szCs w:val="24"/>
          <w:lang w:eastAsia="es-ES"/>
        </w:rPr>
        <w:t xml:space="preserve"> por encima, es el comienzo de uno de los tres escenarios altern</w:t>
      </w:r>
      <w:r>
        <w:rPr>
          <w:rFonts w:ascii="Times New Roman" w:eastAsia="Times New Roman" w:hAnsi="Times New Roman" w:cs="Times New Roman"/>
          <w:sz w:val="24"/>
          <w:szCs w:val="24"/>
          <w:lang w:eastAsia="es-ES"/>
        </w:rPr>
        <w:t>ativos que presenta el informe “</w:t>
      </w:r>
      <w:r w:rsidRPr="009A3FC3">
        <w:rPr>
          <w:rFonts w:ascii="Times New Roman" w:eastAsia="Times New Roman" w:hAnsi="Times New Roman" w:cs="Times New Roman"/>
          <w:sz w:val="24"/>
          <w:szCs w:val="24"/>
          <w:lang w:eastAsia="es-ES"/>
        </w:rPr>
        <w:t>Trabajo/T</w:t>
      </w:r>
      <w:r>
        <w:rPr>
          <w:rFonts w:ascii="Times New Roman" w:eastAsia="Times New Roman" w:hAnsi="Times New Roman" w:cs="Times New Roman"/>
          <w:sz w:val="24"/>
          <w:szCs w:val="24"/>
          <w:lang w:eastAsia="es-ES"/>
        </w:rPr>
        <w:t>ecnología 2050”</w:t>
      </w:r>
      <w:r w:rsidRPr="009A3FC3">
        <w:rPr>
          <w:rFonts w:ascii="Times New Roman" w:eastAsia="Times New Roman" w:hAnsi="Times New Roman" w:cs="Times New Roman"/>
          <w:sz w:val="24"/>
          <w:szCs w:val="24"/>
          <w:lang w:eastAsia="es-ES"/>
        </w:rPr>
        <w:t>, realizado por el P</w:t>
      </w:r>
      <w:r>
        <w:rPr>
          <w:rFonts w:ascii="Times New Roman" w:eastAsia="Times New Roman" w:hAnsi="Times New Roman" w:cs="Times New Roman"/>
          <w:sz w:val="24"/>
          <w:szCs w:val="24"/>
          <w:lang w:eastAsia="es-ES"/>
        </w:rPr>
        <w:t>royecto Millennium, uno de los “think tank”</w:t>
      </w:r>
      <w:r w:rsidRPr="009A3FC3">
        <w:rPr>
          <w:rFonts w:ascii="Times New Roman" w:eastAsia="Times New Roman" w:hAnsi="Times New Roman" w:cs="Times New Roman"/>
          <w:sz w:val="24"/>
          <w:szCs w:val="24"/>
          <w:lang w:eastAsia="es-ES"/>
        </w:rPr>
        <w:t xml:space="preserve"> de prospectiva más importantes del mundo.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 xml:space="preserve">Se trata del medianamente optimista, recuerda a El Confidencial Jerome Glenn, director ejecutivo del programa, durante su visita a Madrid. Caben otras posibilidades, o más halagüeñas, como la de la economía de la autoactualización o menos, como la de la agitación político-económica. No son lecturas en la bola de cristal, matiza, sino material para </w:t>
      </w:r>
      <w:r w:rsidRPr="009A3FC3">
        <w:rPr>
          <w:rFonts w:ascii="Times New Roman" w:eastAsia="Times New Roman" w:hAnsi="Times New Roman" w:cs="Times New Roman"/>
          <w:sz w:val="24"/>
          <w:szCs w:val="24"/>
          <w:lang w:eastAsia="es-ES"/>
        </w:rPr>
        <w:lastRenderedPageBreak/>
        <w:t>reflexionar acerca del futuro que se avecina, y que constituye la base para los talleres que el proyecto organiza a lo largo y ancho de todo el planeta con el objetivo de que cada país identifique los retos a los que tendrá que enfrentarse en las próximas décadas.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El último de ellos tendrá lugar en España, en colaboración con la Fundación Telefónica y el Nodo Millennium español, PROPSKTIKER, y contará con la participación de 100 figuras del ámbito de la empresa, la cultura, la economía y la política. Según Glenn, “las mejores mentes del país, que vengan de distintas áreas y que quieran lo mejor para la gente”. Estos parirán en febrero de 2018 una edición española de dicho estudio, pero el proyecto no se quedará ahí, sino que se renovará periódicamente a medida que los retos a los que nos debamos enfrentar evolucionen.</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Glenn, que dio este miércoles una charla en el Espacio Fundación Telefónica, anima al lector a ir al detalle en cada uno de los escenarios. Estos pueden leerse casi como una novela de ciencia-ficción, pero también como un mapa del futuro a corto, medio y largo plazo explicando, por ejemplo, en qué condiciones puede funcionar una renta básica garantizada, por qué la educación STEM puede dejar de ser tan útil después de 2030 o qué papel pueden llegar a jugar los sindicatos. De mano de Glenn profundizamos en estas posibilidades.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PREGUNTA. En su último informe prevé tres escenarios de futuro diferentes. ¿Puede detallarnos cuáles son?</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RESPUESTA. El objetivo de describir escenarios como estos es descubrir qué es lo que no sabemos. Así que dejas de escribir e investigas. Por ejemplo, uno de los temas de los que se suele hablar es la renta básica garantizada, por su relación con el desempleo. Pero para saber si es viable tenía que preguntarme por las proyecciones de flujo de caja, pero me di cuenta de que nadie lo había hecho. Hablé con el Primer Ministro de Finlandia, que había llevado a cabo un experimento, para ver si tenían una previsión de flujo de caja. No. Volví seis meses más tarde. Tampoco. Nadie fue capaz de dármelo, así que soy todo oídos para el que</w:t>
      </w:r>
      <w:r>
        <w:rPr>
          <w:rFonts w:ascii="Times New Roman" w:eastAsia="Times New Roman" w:hAnsi="Times New Roman" w:cs="Times New Roman"/>
          <w:sz w:val="24"/>
          <w:szCs w:val="24"/>
          <w:lang w:eastAsia="es-ES"/>
        </w:rPr>
        <w:t xml:space="preserve"> pueda proporcionarme ese dato.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En el primer escenario asumimos que habrá una continuación del contexto presente, lo que significa que se tomarán buenas y malas decisiones, como hoy en día. Si lo proyectas al futuro, puedes saber más o menos qué puede ocurrir. Por ejemplo, poner impuestos a los robots para que paguen tal y como tú lo haces. Por lo tanto, tienes una curva que va hacia arriba, con nuevas fuentes de ingresos como esta, y otra que baja, que es la del coste de vida, porque se abaratarán los transportes, por ejemplo. Parece que ambas se cruzarán en algún punto alrededor de 2030.</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2030 es una buena apuesta para fijar el paso de la inteligencia artificial limitada a la inteligencia artificial general. La distinción entre los distintos tipos de inteligencia es muy importante: limitada es lo que tenemos hoy, como la máquina que venció al campeón mundial de Go. Si se cambiasen las dimensiones del tablero 19x19 a 10x10, el programa ya no podía hacerlo, porque su propósito es complejo, pero es otro. La general no es así: es parecida a ti, pero no eres tú. Como los aviones y los pájaros: hacen lo mismo, pero no son lo mismo.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 xml:space="preserve">Es importante porque, cuando nos referimos a la inteligencia limitada, nos damos cuenta de que unos trabajos concretos pueden ser realizados por máquinas. La inteligencia general es capaz de reescribir su código base, y para 2030, ya tendremos computación cuántica. Imagina que esto sea accesible en la nube para todo el mundo: ¿para qué necesitarías ya a nadie? Además, podrías tener una propia interfaz en tu cerebro, o lentes de contacto con ella. Todo </w:t>
      </w:r>
      <w:r w:rsidRPr="009A3FC3">
        <w:rPr>
          <w:rFonts w:ascii="Times New Roman" w:eastAsia="Times New Roman" w:hAnsi="Times New Roman" w:cs="Times New Roman"/>
          <w:sz w:val="24"/>
          <w:szCs w:val="24"/>
          <w:lang w:eastAsia="es-ES"/>
        </w:rPr>
        <w:lastRenderedPageBreak/>
        <w:t>ese conocimiento podría estar disponible al instante para todo el mundo, lo cual</w:t>
      </w:r>
      <w:r>
        <w:rPr>
          <w:rFonts w:ascii="Times New Roman" w:eastAsia="Times New Roman" w:hAnsi="Times New Roman" w:cs="Times New Roman"/>
          <w:sz w:val="24"/>
          <w:szCs w:val="24"/>
          <w:lang w:eastAsia="es-ES"/>
        </w:rPr>
        <w:t xml:space="preserve"> elimina de golpe los trabajos “offline”</w:t>
      </w:r>
      <w:r w:rsidRPr="009A3FC3">
        <w:rPr>
          <w:rFonts w:ascii="Times New Roman" w:eastAsia="Times New Roman" w:hAnsi="Times New Roman" w:cs="Times New Roman"/>
          <w:sz w:val="24"/>
          <w:szCs w:val="24"/>
          <w:lang w:eastAsia="es-ES"/>
        </w:rPr>
        <w:t>.</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El problema es que muchos trabajos son eliminados por la inteligencia limitada, lo que dispara el desempleo. Pero esa no es la gran crisis. Sí lo es la inteligencia global, cuando ves que los niveles de paro del 20% se elevan hasta el 80% en apenas tres años. Es demasiado rápido, así que tienes que hacer todo lo posible por evitarlo.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¿Cómo?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 En el escenario uno, unos gobiernos que están preparados y otros que no. Para eso estamos montando talleres en España, para que no tengáis ese problema (risas). En el escenario dos, los gobiernos no han tomado las decisiones necesarias para anticiparse al problema. A medida que se extienden la inteligencia artificial o la ingeniería genética, el crimen organizado comenzará a tener más poder, porque cuando los gobiernos no toman las decisiones acertadas, otros actores entran en juego. Las empresas también tendrán más poder. El escenario</w:t>
      </w:r>
      <w:r>
        <w:rPr>
          <w:rFonts w:ascii="Times New Roman" w:eastAsia="Times New Roman" w:hAnsi="Times New Roman" w:cs="Times New Roman"/>
          <w:sz w:val="24"/>
          <w:szCs w:val="24"/>
          <w:lang w:eastAsia="es-ES"/>
        </w:rPr>
        <w:t xml:space="preserve"> dos es una especie de Somalia “hi-tech”</w:t>
      </w:r>
      <w:r w:rsidRPr="009A3FC3">
        <w:rPr>
          <w:rFonts w:ascii="Times New Roman" w:eastAsia="Times New Roman" w:hAnsi="Times New Roman" w:cs="Times New Roman"/>
          <w:sz w:val="24"/>
          <w:szCs w:val="24"/>
          <w:lang w:eastAsia="es-ES"/>
        </w:rPr>
        <w:t>, que deje atrás toda clase de víctimas y la gente no sabe de quién fiarse. Cuando montamos el taller en Israel, salió que el escenario 2 era el más probable.</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¿Qué pasa con el tercero, el más optimista de todos ellos?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 Es un poco diferente. La gente se ha tomado su tiempo para pensarlo, no ha llegado a soluciones apresuradas, aprenden unos de otros y se dan cuenta de que tienen que cambiar el sistema educativo y la manera en que entendemos el trabajo como una manera de conectarte con el mundo. Pongamos que te interesan 20, 30 o 40 cosas diferentes. Tu inteligencia artificial, tu avatar, puede ir por el mundo buscando contratos mientras duermes y te los entrega cuando te levantas. No puedes hacer todos ellos, pero digamos que hay unos 15 que te interesan y que puedes firmar al momento.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Cada día, por lo tanto, la persona estará implicada en su autoactualización. Una vez que hayas satisfecho todas las necesid</w:t>
      </w:r>
      <w:r>
        <w:rPr>
          <w:rFonts w:ascii="Times New Roman" w:eastAsia="Times New Roman" w:hAnsi="Times New Roman" w:cs="Times New Roman"/>
          <w:sz w:val="24"/>
          <w:szCs w:val="24"/>
          <w:lang w:eastAsia="es-ES"/>
        </w:rPr>
        <w:t>ades de las que hablaba Maslow -físicas, de autoestima-</w:t>
      </w:r>
      <w:r w:rsidRPr="009A3FC3">
        <w:rPr>
          <w:rFonts w:ascii="Times New Roman" w:eastAsia="Times New Roman" w:hAnsi="Times New Roman" w:cs="Times New Roman"/>
          <w:sz w:val="24"/>
          <w:szCs w:val="24"/>
          <w:lang w:eastAsia="es-ES"/>
        </w:rPr>
        <w:t>, ¿qué es lo siguiente? Esto. Cada persona es diferente, por lo que su actualización también lo será. El sistema educativo está planteado de la manera opuesta: primero de primaria, segundo, tercero… Produces a gente como en una fábrica, para una sociedad previsible. Pero la sociedad del futuro es mucho más compleja, como la de ahora lo es mucho más que la de hace un siglo. El propósito del trabajo será la autoactualización: hacer cosas para desarrollarte, no solo para ganar un sueldo.</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Así que tu lugar en el mundo será muy diferente que el de al lado. Y si estás tan ocupado en ser tú mismo, ¿quién te va a parar? ¿Cuánta gente en el mundo gasta tiempo hoy en intentar detenerte? Si estoy ocupado siendo yo mismo, ¿por qué habría de hacer eso? Aun así, aún habrá gente trabajando; según nuestras previsiones, habrá seis mil millones de personas en el futuro. Mil millones aún tendrán trabajos como los conocemos, pero tres mil millones de personas podrán formar parte de la economía de la autoactualización. Otros mil millones vivirán la transición, y habrá otros mil millones en la economía sumergida en la que no se paguen impuestos. Proporcionamos estos escenarios desde hace 20 años en los talleres, divididos en grupos (trabajo, educación, negocios, cultura) y recogemos las recomendaciones.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España tiene que enfrentarse a varios retos. Uno de ellos, que es común a otros países occidentales, es el envejecimiento de</w:t>
      </w:r>
      <w:r>
        <w:rPr>
          <w:rFonts w:ascii="Times New Roman" w:eastAsia="Times New Roman" w:hAnsi="Times New Roman" w:cs="Times New Roman"/>
          <w:sz w:val="24"/>
          <w:szCs w:val="24"/>
          <w:lang w:eastAsia="es-ES"/>
        </w:rPr>
        <w:t xml:space="preserve"> </w:t>
      </w:r>
      <w:r w:rsidRPr="009A3FC3">
        <w:rPr>
          <w:rFonts w:ascii="Times New Roman" w:eastAsia="Times New Roman" w:hAnsi="Times New Roman" w:cs="Times New Roman"/>
          <w:sz w:val="24"/>
          <w:szCs w:val="24"/>
          <w:lang w:eastAsia="es-ES"/>
        </w:rPr>
        <w:t>l</w:t>
      </w:r>
      <w:r>
        <w:rPr>
          <w:rFonts w:ascii="Times New Roman" w:eastAsia="Times New Roman" w:hAnsi="Times New Roman" w:cs="Times New Roman"/>
          <w:sz w:val="24"/>
          <w:szCs w:val="24"/>
          <w:lang w:eastAsia="es-ES"/>
        </w:rPr>
        <w:t>a</w:t>
      </w:r>
      <w:r w:rsidRPr="009A3FC3">
        <w:rPr>
          <w:rFonts w:ascii="Times New Roman" w:eastAsia="Times New Roman" w:hAnsi="Times New Roman" w:cs="Times New Roman"/>
          <w:sz w:val="24"/>
          <w:szCs w:val="24"/>
          <w:lang w:eastAsia="es-ES"/>
        </w:rPr>
        <w:t xml:space="preserve"> población.</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lastRenderedPageBreak/>
        <w:t>R. La mayoría de la gente se siente nerviosa por este motivo ante la incapacidad de cumplir con sus obligaciones financieras. Es decir, por sus pensiones. Esto asume que la gente no cambiará. Es decir, si la población envejece al mismo ritmo que en los últimos años, tienes un problema financiero. Pero estamos aprendiendo cada vez mejor cómo funciona el cerebro y cómo conseguir que tenga una mejor salud a medida que se envejece. Tu cerebro funciona porque tiene azúcar, pero con el paso del tiempo, genera una especie de mugre que impide que los nervios funcionen correctamente. Por eso las personas mayores pueden recordar algo que ocurrió hace mucho pero no ayer.</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Si aprendimos a utilizar la biología sintética, lo podremos evitar. La gente habla mucho de la inteligencia artificial, pero no de esto. Por ejemplo, nos puede permitir crear una pequeña placa que se introduzca en tu cerebro y que cuando te despiertes, te sientas como nuevo. Ya no es solo que recuerdes más cosas, sino que, como todo está relacionado, el resto de tus funciones vitales mejoran. Si invertimos en biología sintética desde ya, la población que envejece podrá hacer otras cosas en el futuro. De nuevo, esto no quiere decir que sea un trabajo, sino averiguar qué les interesa.</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Estoy seguro que ahora, mientras hablamos, hay gente de 65 años ganándose la vida en internet, vendiendo sus productos en Ebay, por ejemplo. El gobierno puede ser inteligente y animar a esta gente para enseñar a los</w:t>
      </w:r>
      <w:r>
        <w:rPr>
          <w:rFonts w:ascii="Times New Roman" w:eastAsia="Times New Roman" w:hAnsi="Times New Roman" w:cs="Times New Roman"/>
          <w:sz w:val="24"/>
          <w:szCs w:val="24"/>
          <w:lang w:eastAsia="es-ES"/>
        </w:rPr>
        <w:t xml:space="preserve"> </w:t>
      </w:r>
      <w:r w:rsidRPr="009A3FC3">
        <w:rPr>
          <w:rFonts w:ascii="Times New Roman" w:eastAsia="Times New Roman" w:hAnsi="Times New Roman" w:cs="Times New Roman"/>
          <w:sz w:val="24"/>
          <w:szCs w:val="24"/>
          <w:lang w:eastAsia="es-ES"/>
        </w:rPr>
        <w:t>demás antes de que se jubilen. Así que en lugar de montar un taller conmigo, por ejemplo, pueden explicar a otras personas que están a punto de entrar en esta nueva economía cómo lo hicieron, lo que resulta más convincente. Envejecer no es agradable a no ser que el cerebro funcione. Eso es lo que permite la biología sintética. El envejecimiento de la población puede ser una carga, pero también un activo si sabe aprovecharse.</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Como ha dicho al principio, lo malo de anticipar el futuro es que no sabemos qué no sabemos. Ocurrió durante décadas, por ejemplo, con el cambio climático. ¿Cuáles son esos puntos ciegos en los que deberíamos centrarnos más?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 Este es uno de ellos. Otro problema es que nos estamos centrando en la inteligencia limitada en un único sector. Por ejemplo: ¿cuál es su impacto en los conductores de camiones? Es importante, pero no nos estamos fijando en la inteligencia global que cambiará la economía, la cultura del trabajo y las relaciones entre personas.</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Otro son las nuevas formas de comida. La industria de la alimentación de origen animal, según contaba la FAO (Organización de las Naciones Unidas para la Alimentación y la Agricultura) en un estudio de 2006, emite más gases invernadero como industria que el sector del transporte. ¿Qué pasaría si pudiésemos fabricar esta comida, y conservar su sabor, directamente de material genético? La vaca no viene de la nada, viene de ese material genético. Pero no necesitamos su pelo, o sus cuernos, solo queremos sus músculos y la carne, y eso se puede conseguir de esta manera. Esto permite, por ejemplo, la descentralización de la industria. Además, toda la contaminación generada por la ganadería, que requiere una gran cantidad de transporte y logística, descenderá.</w:t>
      </w:r>
    </w:p>
    <w:p w:rsidR="006F396B" w:rsidRPr="009A3FC3"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 xml:space="preserve">Hay otra cosa. Tengo dudas de hablar sobre ello. La inteligencia artificial, robots y demás, le dan cada vez más poder a la gente, para bien o para mal. Una de las situaciones posibles, no seguras, pero posibles, es que en algún momento un individuo pueda crear y utilizar un arma de destrucción masiva con sus propios medios. La seguridad global se centra en países u organizaciones, pero no tanto en individuos. Esto cambia la manera en la que se entiende la seguridad y qué debe hacerse. Por ejemplo, a la hora de identificar rápidamente los cambios </w:t>
      </w:r>
      <w:r w:rsidRPr="009A3FC3">
        <w:rPr>
          <w:rFonts w:ascii="Times New Roman" w:eastAsia="Times New Roman" w:hAnsi="Times New Roman" w:cs="Times New Roman"/>
          <w:sz w:val="24"/>
          <w:szCs w:val="24"/>
          <w:lang w:eastAsia="es-ES"/>
        </w:rPr>
        <w:lastRenderedPageBreak/>
        <w:t>moleculares en el aire de un lugar público. Si la gente porta materiales que puedan resultar destructivos, debes tener una manera de identificarlo. Pero esto no soluciona el problema.</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La segunda parte es que cada vez sabemos más acerca de nuestro cerebro pero no lo aplicamos a la salud pública. Si nos concentramos en averiguar cómo conseguir que la gente tenga salud mental desde que son pequeños, es menos probable que nadie quiera volar a todo el mundo por los aires. Es decir, la lucha por mejorar la salud global se convierte en una cuestión de seguridad. Tampoco soluciona el problema, pero lo reduce. En tercer lugar, saber cuál es el rol de la familia y de la comunidad a la hora de prevenir que los individuos atenten. Aún no sabemos muy bien qué hacer cuando la seguridad desciende al nivel del individuo. La idea de que cada individuo pueda convertirse potencialmente en una persona así en 20 años es un grave problema.</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C5FE5">
        <w:rPr>
          <w:rFonts w:ascii="Times New Roman" w:eastAsia="Times New Roman" w:hAnsi="Times New Roman" w:cs="Times New Roman"/>
          <w:sz w:val="24"/>
          <w:szCs w:val="24"/>
          <w:u w:val="single"/>
          <w:lang w:eastAsia="es-ES"/>
        </w:rPr>
        <w:t>Cómo planificar varias carreras distintas en una vida laboral</w:t>
      </w:r>
      <w:r>
        <w:rPr>
          <w:rFonts w:ascii="Times New Roman" w:eastAsia="Times New Roman" w:hAnsi="Times New Roman" w:cs="Times New Roman"/>
          <w:sz w:val="24"/>
          <w:szCs w:val="24"/>
          <w:lang w:eastAsia="es-ES"/>
        </w:rPr>
        <w:t xml:space="preserve"> (Expansión - FT - </w:t>
      </w:r>
      <w:r w:rsidRPr="000C5FE5">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El hecho de que el trabajo para siempre se acabó (y de que estaremos activos más años), lleva a pronosticar que tendremos varios empleos en una sola vida profesional, y habrá</w:t>
      </w:r>
      <w:r>
        <w:rPr>
          <w:rFonts w:ascii="Times New Roman" w:eastAsia="Times New Roman" w:hAnsi="Times New Roman" w:cs="Times New Roman"/>
          <w:sz w:val="24"/>
          <w:szCs w:val="24"/>
          <w:lang w:eastAsia="es-ES"/>
        </w:rPr>
        <w:t xml:space="preserve"> que adaptar la carrera a esto.</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Cambiar de profesión es duro, solitario, abrumador y costoso. Según una encuesta de Investec, en mercados como el británico más de la mitad de profesionales se plantean cambiar de profesión en los próximos cinco años. Un estudio de LinkedIn en Estados Unidos revela que los trabajadores jóvenes cambian de trabajo -aunque no necesariamente de profesión- unas cuatro veces en los diez primeros años posteriores a su graduación. Gracias a la automatización y al poder de la globalización, la vida laboral es temporal e impredecible, y esta situa</w:t>
      </w:r>
      <w:r>
        <w:rPr>
          <w:rFonts w:ascii="Times New Roman" w:eastAsia="Times New Roman" w:hAnsi="Times New Roman" w:cs="Times New Roman"/>
          <w:sz w:val="24"/>
          <w:szCs w:val="24"/>
          <w:lang w:eastAsia="es-ES"/>
        </w:rPr>
        <w:t>ción no tiene visos de cambiar.</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En la actualidad, podríamos vivir el periodo más estimulante en décadas para que los graduados en estudios de negocios inicien su carrera, sobre todo en el caso de los que han cursado programas multidisciplinares como másteres en gestión. Estos graduados podrían optar por un trabajo bien remunerado en el sector financiero y, si tienen suerte, progresar deprisa ya entrados los 20 años antes de tocar techo profesional a los 40. Si no tienen tanta suerte, serán el</w:t>
      </w:r>
      <w:r>
        <w:rPr>
          <w:rFonts w:ascii="Times New Roman" w:eastAsia="Times New Roman" w:hAnsi="Times New Roman" w:cs="Times New Roman"/>
          <w:sz w:val="24"/>
          <w:szCs w:val="24"/>
          <w:lang w:eastAsia="es-ES"/>
        </w:rPr>
        <w:t>iminados por la automatización.</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Otra posibilidad es que elijan tomar una decisión a largo plazo, fruto de un criterio racional frente a la amenaza de la inteligencia artificial, y opten por un camino más lento, como crear una empresa, y ver si funciona.</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Sin embargo, también pueden escoger una opción intermedia, lo que parece ser la opción más segura. Hace poco, conocí a una mujer de unos 50 años que había tomado esta decisión. Dentro de poco se licenciará como abogada, completando así la que será su cuarta carrera, y estaba buscando un trabajo a largo plazo. Pero es un caso aislado excepcional entre su generación, ya que la gente de su edad, que en su mayoría fue fruto del baby bo</w:t>
      </w:r>
      <w:r>
        <w:rPr>
          <w:rFonts w:ascii="Times New Roman" w:eastAsia="Times New Roman" w:hAnsi="Times New Roman" w:cs="Times New Roman"/>
          <w:sz w:val="24"/>
          <w:szCs w:val="24"/>
          <w:lang w:eastAsia="es-ES"/>
        </w:rPr>
        <w:t>om, está pensando en jubilarse.</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Al principio de su carrera, cuando tenía unos 30 años, empezó trabajando en el sector de los museos y llegó a ser conservadora de exposiciones en importantes galerías de Londres y Berlín. Pero la conservación, según explicó, es una profesión precaria. Por ello, a los 40 años, empezó a enseñar a los estudiantes de arte la realidad que había detrás de la figura del emprendedor, y esto derivó en una fascinación por las ley</w:t>
      </w:r>
      <w:r>
        <w:rPr>
          <w:rFonts w:ascii="Times New Roman" w:eastAsia="Times New Roman" w:hAnsi="Times New Roman" w:cs="Times New Roman"/>
          <w:sz w:val="24"/>
          <w:szCs w:val="24"/>
          <w:lang w:eastAsia="es-ES"/>
        </w:rPr>
        <w:t>es de la propiedad intelectual.</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 xml:space="preserve">A los 46 años, empezó su formación jurídica y, años más tarde, es becaria en una boutique de la City de Londres especializada en la propiedad intelectual. Dentro de un año </w:t>
      </w:r>
      <w:r w:rsidRPr="000C5FE5">
        <w:rPr>
          <w:rFonts w:ascii="Times New Roman" w:eastAsia="Times New Roman" w:hAnsi="Times New Roman" w:cs="Times New Roman"/>
          <w:sz w:val="24"/>
          <w:szCs w:val="24"/>
          <w:lang w:eastAsia="es-ES"/>
        </w:rPr>
        <w:lastRenderedPageBreak/>
        <w:t>aproximadamente, estará cualificada. Le pregunté por qué había reiniciado su carrera profesional tantas veces y me respondió que la incertidumbre había sido un incentivo para ella, pero que el principal aliciente había sido el de satisfacer su curiosidad. Una disciplina y una carrera no eran suficientes en un momento dado, y mucho menos en to</w:t>
      </w:r>
      <w:r>
        <w:rPr>
          <w:rFonts w:ascii="Times New Roman" w:eastAsia="Times New Roman" w:hAnsi="Times New Roman" w:cs="Times New Roman"/>
          <w:sz w:val="24"/>
          <w:szCs w:val="24"/>
          <w:lang w:eastAsia="es-ES"/>
        </w:rPr>
        <w:t>da una vida profesional.</w:t>
      </w:r>
    </w:p>
    <w:p w:rsidR="006F396B" w:rsidRPr="000C5FE5" w:rsidRDefault="006F396B" w:rsidP="006F396B">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La seguridad económica no era algo que le quitase el sueño. No había tiempo para eso, ya que estaba demasiado ocupada pensando en su siguiente paso. Sólo p</w:t>
      </w:r>
      <w:r>
        <w:rPr>
          <w:rFonts w:ascii="Times New Roman" w:eastAsia="Times New Roman" w:hAnsi="Times New Roman" w:cs="Times New Roman"/>
          <w:sz w:val="24"/>
          <w:szCs w:val="24"/>
          <w:lang w:eastAsia="es-ES"/>
        </w:rPr>
        <w:t>ensaba en la mejora constante: “</w:t>
      </w:r>
      <w:r w:rsidRPr="000C5FE5">
        <w:rPr>
          <w:rFonts w:ascii="Times New Roman" w:eastAsia="Times New Roman" w:hAnsi="Times New Roman" w:cs="Times New Roman"/>
          <w:sz w:val="24"/>
          <w:szCs w:val="24"/>
          <w:lang w:eastAsia="es-ES"/>
        </w:rPr>
        <w:t>Para mí, es una forma ejemplar</w:t>
      </w:r>
      <w:r>
        <w:rPr>
          <w:rFonts w:ascii="Times New Roman" w:eastAsia="Times New Roman" w:hAnsi="Times New Roman" w:cs="Times New Roman"/>
          <w:sz w:val="24"/>
          <w:szCs w:val="24"/>
          <w:lang w:eastAsia="es-ES"/>
        </w:rPr>
        <w:t xml:space="preserve"> de enfocar la vida profesional”</w:t>
      </w:r>
      <w:r w:rsidRPr="000C5FE5">
        <w:rPr>
          <w:rFonts w:ascii="Times New Roman" w:eastAsia="Times New Roman" w:hAnsi="Times New Roman" w:cs="Times New Roman"/>
          <w:sz w:val="24"/>
          <w:szCs w:val="24"/>
          <w:lang w:eastAsia="es-ES"/>
        </w:rPr>
        <w:t>.</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0CEE">
        <w:rPr>
          <w:rFonts w:ascii="Times New Roman" w:eastAsia="Times New Roman" w:hAnsi="Times New Roman" w:cs="Times New Roman"/>
          <w:sz w:val="24"/>
          <w:szCs w:val="24"/>
          <w:u w:val="single"/>
          <w:lang w:eastAsia="es-ES"/>
        </w:rPr>
        <w:t>Los ban</w:t>
      </w:r>
      <w:r>
        <w:rPr>
          <w:rFonts w:ascii="Times New Roman" w:eastAsia="Times New Roman" w:hAnsi="Times New Roman" w:cs="Times New Roman"/>
          <w:sz w:val="24"/>
          <w:szCs w:val="24"/>
          <w:u w:val="single"/>
          <w:lang w:eastAsia="es-ES"/>
        </w:rPr>
        <w:t>cos centrales también temen al “efecto Amazon”</w:t>
      </w:r>
      <w:r>
        <w:rPr>
          <w:rFonts w:ascii="Times New Roman" w:eastAsia="Times New Roman" w:hAnsi="Times New Roman" w:cs="Times New Roman"/>
          <w:sz w:val="24"/>
          <w:szCs w:val="24"/>
          <w:lang w:eastAsia="es-ES"/>
        </w:rPr>
        <w:t xml:space="preserve"> (El Economista - </w:t>
      </w:r>
      <w:r w:rsidRPr="00ED0CEE">
        <w:rPr>
          <w:rFonts w:ascii="Times New Roman" w:eastAsia="Times New Roman" w:hAnsi="Times New Roman" w:cs="Times New Roman"/>
          <w:b/>
          <w:sz w:val="24"/>
          <w:szCs w:val="24"/>
          <w:lang w:eastAsia="es-ES"/>
        </w:rPr>
        <w:t>1/10/17</w:t>
      </w:r>
      <w:r>
        <w:rPr>
          <w:rFonts w:ascii="Times New Roman" w:eastAsia="Times New Roman" w:hAnsi="Times New Roman" w:cs="Times New Roman"/>
          <w:sz w:val="24"/>
          <w:szCs w:val="24"/>
          <w:lang w:eastAsia="es-ES"/>
        </w:rPr>
        <w:t>)</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D0CEE">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na Palomares)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La desinflación en precios y salarios que generan las tecnológicas, con Amazon a la cabeza, es una de las causas que explican que los bancos centrales se lo estén pensando tanto a la hora de primero, retirar es</w:t>
      </w:r>
      <w:r>
        <w:rPr>
          <w:rFonts w:ascii="Times New Roman" w:eastAsia="Times New Roman" w:hAnsi="Times New Roman" w:cs="Times New Roman"/>
          <w:sz w:val="24"/>
          <w:szCs w:val="24"/>
          <w:lang w:eastAsia="es-ES"/>
        </w:rPr>
        <w:t>tímulos y después, subir tipos.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Quizá quien hoy esté leyendo este artículo ha acudido alguna vez a una tienda a ver in situ una prenda de ropa, un pequeño electrodoméstico, un teléfono móvil, unos zapatos…y ha abandonado el establecimiento con las manos vacías. Pero no porque no le gustara el objeto en cuestión sino porque cree que a través de internet, el mayor escaparate del mundo, lo podrá comprar más barato. Si se siente identificado con esta situación ha de saber que sí, que usted también ha contribuido a lo que los economistas, bancos de inversión e incluso banqueros centrales han coincidid</w:t>
      </w:r>
      <w:r>
        <w:rPr>
          <w:rFonts w:ascii="Times New Roman" w:eastAsia="Times New Roman" w:hAnsi="Times New Roman" w:cs="Times New Roman"/>
          <w:sz w:val="24"/>
          <w:szCs w:val="24"/>
          <w:lang w:eastAsia="es-ES"/>
        </w:rPr>
        <w:t>o en denominar “Efecto Amazon”.</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La compañía que empezó siendo un mero centro logístico que vendía libros online se ha convertido en una de las grandes caras de Wall Street con 451.000 millones de dólares de capitalización bursátil y una subida en bolsa del 5.000 por ciento desde que debutó en el parqué allá por el año 1997. Pero además, Amazon se ha convertido hoy en la gran amenaza de muchos negocios tradicionales y una prueba de ello es que, según recoge la web Zerohedge con datos de Bloomberg, el nombre de la compañía se repitió en una de cada cinco conference call que las empresas del S&amp;P500 dieron con motivo d</w:t>
      </w:r>
      <w:r>
        <w:rPr>
          <w:rFonts w:ascii="Times New Roman" w:eastAsia="Times New Roman" w:hAnsi="Times New Roman" w:cs="Times New Roman"/>
          <w:sz w:val="24"/>
          <w:szCs w:val="24"/>
          <w:lang w:eastAsia="es-ES"/>
        </w:rPr>
        <w:t>e la publicación de resultados.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Su impacto en la distribución...</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De todos esos sectores susceptibles de sufrir el efecto Amazon el más obvio es el de la distribución. El auge del comercio online, en el que Amazon acapara el 40 por ciento del total según la revista Forbes, ya ha provocado que más de una docena de cadenas minoristas se hayan declarado en concurso de acreedores lo que ha llevado al bróker americano Cushman &amp; Wakefield a afirmar, en declaraciones a Bloomberg, que el número de comercios que cerrarán sus puertas en 2018 se elevará hasta los 13.000, el triple que en 2016. Y Citi ya habla del cierre este año de 6.000 tiendas, la cifra más alta desde que comenzó la crisis de las subprime. Además, tampoco ayuda al sector del retail el hecho de que una de las primeras grandes compras que ha hecho Amazon haya sido en el sector de la distribución, con la adquisición de Whole Foods y, de hecho, desde entonces compañías como Walmart, Coscto, Ahold o Carrefour han visto cómo sus acciones caían más de un 8 por ciento desde el anuncio. Descontaban con la compra del gigante de comida orgánica el inicio de una guerra de precios que Bezos se encargó de confirmar después al anunciar que bajará los precios de Whole Foo</w:t>
      </w:r>
      <w:r>
        <w:rPr>
          <w:rFonts w:ascii="Times New Roman" w:eastAsia="Times New Roman" w:hAnsi="Times New Roman" w:cs="Times New Roman"/>
          <w:sz w:val="24"/>
          <w:szCs w:val="24"/>
          <w:lang w:eastAsia="es-ES"/>
        </w:rPr>
        <w:t>ds un 40 por ciento. “</w:t>
      </w:r>
      <w:r w:rsidRPr="00ED0CEE">
        <w:rPr>
          <w:rFonts w:ascii="Times New Roman" w:eastAsia="Times New Roman" w:hAnsi="Times New Roman" w:cs="Times New Roman"/>
          <w:sz w:val="24"/>
          <w:szCs w:val="24"/>
          <w:lang w:eastAsia="es-ES"/>
        </w:rPr>
        <w:t>El nivel de inversión que hace Amazon en sí mismo es algo brutal que no hace nadie más. Piensa más allá. Su concepto de retorno es diferente y lo que está haciendo e</w:t>
      </w:r>
      <w:r>
        <w:rPr>
          <w:rFonts w:ascii="Times New Roman" w:eastAsia="Times New Roman" w:hAnsi="Times New Roman" w:cs="Times New Roman"/>
          <w:sz w:val="24"/>
          <w:szCs w:val="24"/>
          <w:lang w:eastAsia="es-ES"/>
        </w:rPr>
        <w:t>s limpiarse de sus competidores”</w:t>
      </w:r>
      <w:r w:rsidRPr="00ED0CEE">
        <w:rPr>
          <w:rFonts w:ascii="Times New Roman" w:eastAsia="Times New Roman" w:hAnsi="Times New Roman" w:cs="Times New Roman"/>
          <w:sz w:val="24"/>
          <w:szCs w:val="24"/>
          <w:lang w:eastAsia="es-ES"/>
        </w:rPr>
        <w:t xml:space="preserve">, apunta Ignacio Perea, director de </w:t>
      </w:r>
      <w:r w:rsidRPr="00ED0CEE">
        <w:rPr>
          <w:rFonts w:ascii="Times New Roman" w:eastAsia="Times New Roman" w:hAnsi="Times New Roman" w:cs="Times New Roman"/>
          <w:sz w:val="24"/>
          <w:szCs w:val="24"/>
          <w:lang w:eastAsia="es-ES"/>
        </w:rPr>
        <w:lastRenderedPageBreak/>
        <w:t>inversiones de Tressis Gestión. Y ante Amazon hay dos opciones. La primera es enfrentarse a él con nuevas alianzas como la que ha llevado a cabo Walmart al incluir sus productos en la plataforma de compra de Google, Google Express, no disponible en España. Y la segunda es subirse al carro de Bezos como ha hecho em</w:t>
      </w:r>
      <w:r>
        <w:rPr>
          <w:rFonts w:ascii="Times New Roman" w:eastAsia="Times New Roman" w:hAnsi="Times New Roman" w:cs="Times New Roman"/>
          <w:sz w:val="24"/>
          <w:szCs w:val="24"/>
          <w:lang w:eastAsia="es-ES"/>
        </w:rPr>
        <w:t>presas como Kohl's, Nike o Dia.</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 xml:space="preserve">Pero el llamado efecto Amazon va mucho más allá del sector de distribución ya que las implicaciones de este nuevo modelo de negocio pueden suponer un giro radical en las políticas monetarias de los bancos centrales, centradas hasta ahora en conseguir un objetivo de inflación del 2 por ciento que hoy parece casi inalcanzable pese a toda la liquidez que se ha inyectado en mercado en los </w:t>
      </w:r>
      <w:r>
        <w:rPr>
          <w:rFonts w:ascii="Times New Roman" w:eastAsia="Times New Roman" w:hAnsi="Times New Roman" w:cs="Times New Roman"/>
          <w:sz w:val="24"/>
          <w:szCs w:val="24"/>
          <w:lang w:eastAsia="es-ES"/>
        </w:rPr>
        <w:t>últimos años para conseguirlo. “</w:t>
      </w:r>
      <w:r w:rsidRPr="00ED0CEE">
        <w:rPr>
          <w:rFonts w:ascii="Times New Roman" w:eastAsia="Times New Roman" w:hAnsi="Times New Roman" w:cs="Times New Roman"/>
          <w:sz w:val="24"/>
          <w:szCs w:val="24"/>
          <w:lang w:eastAsia="es-ES"/>
        </w:rPr>
        <w:t>Lo que se ha conseguido es una inflación de activos financieros pero las empresas como Amazon, Netflix y demás presentan tecnologías desinflacionistas y hay una divergencia entre las expectativas inflacionistas y el propio negocio de estas firmas, que es tod</w:t>
      </w:r>
      <w:r>
        <w:rPr>
          <w:rFonts w:ascii="Times New Roman" w:eastAsia="Times New Roman" w:hAnsi="Times New Roman" w:cs="Times New Roman"/>
          <w:sz w:val="24"/>
          <w:szCs w:val="24"/>
          <w:lang w:eastAsia="es-ES"/>
        </w:rPr>
        <w:t>o lo contrario”</w:t>
      </w:r>
      <w:r w:rsidRPr="00ED0CEE">
        <w:rPr>
          <w:rFonts w:ascii="Times New Roman" w:eastAsia="Times New Roman" w:hAnsi="Times New Roman" w:cs="Times New Roman"/>
          <w:sz w:val="24"/>
          <w:szCs w:val="24"/>
          <w:lang w:eastAsia="es-ES"/>
        </w:rPr>
        <w:t xml:space="preserve">, apunta Daniel La Calle, economista jefe de Tressis. De hecho, los bancos centrales poco a poco empiezan a incluir a la tecnología en sus discursos para explicar por qué la inflación no sube como lo hacía en el pasado y cómo está dejando a los nuevos trabajadores en condiciones de precariedad. Charles Evans, presidente del Fed de Chicago, ha sido uno </w:t>
      </w:r>
      <w:r>
        <w:rPr>
          <w:rFonts w:ascii="Times New Roman" w:eastAsia="Times New Roman" w:hAnsi="Times New Roman" w:cs="Times New Roman"/>
          <w:sz w:val="24"/>
          <w:szCs w:val="24"/>
          <w:lang w:eastAsia="es-ES"/>
        </w:rPr>
        <w:t>de los primeros en subrayarlo: “</w:t>
      </w:r>
      <w:r w:rsidRPr="00ED0CEE">
        <w:rPr>
          <w:rFonts w:ascii="Times New Roman" w:eastAsia="Times New Roman" w:hAnsi="Times New Roman" w:cs="Times New Roman"/>
          <w:sz w:val="24"/>
          <w:szCs w:val="24"/>
          <w:lang w:eastAsia="es-ES"/>
        </w:rPr>
        <w:t>Sabemos que la tecnología es disruptiva y eso podría ser un problema para man</w:t>
      </w:r>
      <w:r>
        <w:rPr>
          <w:rFonts w:ascii="Times New Roman" w:eastAsia="Times New Roman" w:hAnsi="Times New Roman" w:cs="Times New Roman"/>
          <w:sz w:val="24"/>
          <w:szCs w:val="24"/>
          <w:lang w:eastAsia="es-ES"/>
        </w:rPr>
        <w:t>tener controlada a la inflación”</w:t>
      </w:r>
      <w:r w:rsidRPr="00ED0CEE">
        <w:rPr>
          <w:rFonts w:ascii="Times New Roman" w:eastAsia="Times New Roman" w:hAnsi="Times New Roman" w:cs="Times New Roman"/>
          <w:sz w:val="24"/>
          <w:szCs w:val="24"/>
          <w:lang w:eastAsia="es-ES"/>
        </w:rPr>
        <w:t>. Y no solo se refiere al impacto que pueda tener Amazon en los precios de los alimentos sino también al que puede tener Netflix en el consumo de televisión, Tesla en el precio de los carburantes o Googl</w:t>
      </w:r>
      <w:r>
        <w:rPr>
          <w:rFonts w:ascii="Times New Roman" w:eastAsia="Times New Roman" w:hAnsi="Times New Roman" w:cs="Times New Roman"/>
          <w:sz w:val="24"/>
          <w:szCs w:val="24"/>
          <w:lang w:eastAsia="es-ES"/>
        </w:rPr>
        <w:t>e en los servicios financieros.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Más tecnología, ¿menos salarios?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Unos efectos desinflacionistas que no solo se quedan en las cestas de la compra sino que también llegan a los salarios que, según los expertos son en realidad en lo que se están fijando ahora los bancos centrales a la hora de elaborar sus hojas de rutas sob</w:t>
      </w:r>
      <w:r>
        <w:rPr>
          <w:rFonts w:ascii="Times New Roman" w:eastAsia="Times New Roman" w:hAnsi="Times New Roman" w:cs="Times New Roman"/>
          <w:sz w:val="24"/>
          <w:szCs w:val="24"/>
          <w:lang w:eastAsia="es-ES"/>
        </w:rPr>
        <w:t>re la normalización monetaria. “</w:t>
      </w:r>
      <w:r w:rsidRPr="00ED0CEE">
        <w:rPr>
          <w:rFonts w:ascii="Times New Roman" w:eastAsia="Times New Roman" w:hAnsi="Times New Roman" w:cs="Times New Roman"/>
          <w:sz w:val="24"/>
          <w:szCs w:val="24"/>
          <w:lang w:eastAsia="es-ES"/>
        </w:rPr>
        <w:t>Lo que se está mirando sobre todo son los salarios y lo normal sería pensar que en este entorno de tipos y con un crecimiento positivo y tasa de desempleo a la baja se trasladara a los salarios y después s los pre</w:t>
      </w:r>
      <w:r>
        <w:rPr>
          <w:rFonts w:ascii="Times New Roman" w:eastAsia="Times New Roman" w:hAnsi="Times New Roman" w:cs="Times New Roman"/>
          <w:sz w:val="24"/>
          <w:szCs w:val="24"/>
          <w:lang w:eastAsia="es-ES"/>
        </w:rPr>
        <w:t>cios”</w:t>
      </w:r>
      <w:r w:rsidRPr="00ED0CEE">
        <w:rPr>
          <w:rFonts w:ascii="Times New Roman" w:eastAsia="Times New Roman" w:hAnsi="Times New Roman" w:cs="Times New Roman"/>
          <w:sz w:val="24"/>
          <w:szCs w:val="24"/>
          <w:lang w:eastAsia="es-ES"/>
        </w:rPr>
        <w:t>, afirma Sergio Míguez, de EFPA.</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No en vano, la relación entre crecimiento y salarios ha sido históricamente proporcional -a mayor crecimiento, mayores salarios y, por ende, mayor inflación- pero ahora esta triada económica no parece moverse en la misma dirección, o al menos no de una manera igualmente proporcionada, lo que pone en duda que la curva de Philips, que relaciona el crecimiento con la inflación, siga funcionando en un futuro cada vez más tecnológico. Por ejemplo, en el caso de EEUU, el IPC ha aumentado en tasa interanual un 1,9 por ciento, el PIB cerró el segundo trimestre del año -último datos disponibles- con un aumento del 3 por ciento y los salarios, aunque en tasas interanuales crecen un 2,5 por ciento, llevan cinco meses casi estancados. Mientras, en Europa, la inflación sigue manteniéndose en niveles del 1,5 por ciento y en su última reunión el BCE redujo sus previsiones de cara a 2018 en una décima hasta niveles del 1,2 por ciento. Y aunque la eurozona se ha convertido en la gran locomotora de los mercados occidental</w:t>
      </w:r>
      <w:r>
        <w:rPr>
          <w:rFonts w:ascii="Times New Roman" w:eastAsia="Times New Roman" w:hAnsi="Times New Roman" w:cs="Times New Roman"/>
          <w:sz w:val="24"/>
          <w:szCs w:val="24"/>
          <w:lang w:eastAsia="es-ES"/>
        </w:rPr>
        <w:t>es gracias al crecimiento inter</w:t>
      </w:r>
      <w:r w:rsidRPr="00ED0CEE">
        <w:rPr>
          <w:rFonts w:ascii="Times New Roman" w:eastAsia="Times New Roman" w:hAnsi="Times New Roman" w:cs="Times New Roman"/>
          <w:sz w:val="24"/>
          <w:szCs w:val="24"/>
          <w:lang w:eastAsia="es-ES"/>
        </w:rPr>
        <w:t xml:space="preserve">anual del 2,3 por ciento que acumula, los salarios en la eurozona solo han subido en términos interanuales un 1,8 por ciento. Pero, ¿qué impacto tienen Amazon y otras tecnológicas en este tímido repunte de los salarios? Según Donald Trump, mucho, y de hecho, el presidente de EEUU ha acusado vía tuit a Amazon y a otras tecnológicas de estar destruyendo empleo en EEUU. Y es que aunque las grandes tecnológicas americanas aparecen en todos los ranking de salarios- de media pagan más de 100.000 dólares al año- esos sueldos están limitados a muy pocas manos. Por ejemplo, según los datos de Stadista, Amazon cuenta con 340.000 empleados -se incluyen los empleados a tiempo parcial-, Alphabet con 71.000 empleos y Facebook, según sus cifras, con </w:t>
      </w:r>
      <w:r w:rsidRPr="00ED0CEE">
        <w:rPr>
          <w:rFonts w:ascii="Times New Roman" w:eastAsia="Times New Roman" w:hAnsi="Times New Roman" w:cs="Times New Roman"/>
          <w:sz w:val="24"/>
          <w:szCs w:val="24"/>
          <w:lang w:eastAsia="es-ES"/>
        </w:rPr>
        <w:lastRenderedPageBreak/>
        <w:t>poco más de 20.000. Números que contrastan con los dos millones de personas a los que emplea Walmart y que son posibles, entre otras cosas, gracias a la fuerte robotización de los negocios de las grandes tecnológicas americanas -solo Amazon trabaja ya con 10</w:t>
      </w:r>
      <w:r>
        <w:rPr>
          <w:rFonts w:ascii="Times New Roman" w:eastAsia="Times New Roman" w:hAnsi="Times New Roman" w:cs="Times New Roman"/>
          <w:sz w:val="24"/>
          <w:szCs w:val="24"/>
          <w:lang w:eastAsia="es-ES"/>
        </w:rPr>
        <w:t>0.000 robots en todo el mundo-.</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D0CEE">
        <w:rPr>
          <w:rFonts w:ascii="Times New Roman" w:eastAsia="Times New Roman" w:hAnsi="Times New Roman" w:cs="Times New Roman"/>
          <w:sz w:val="24"/>
          <w:szCs w:val="24"/>
          <w:lang w:eastAsia="es-ES"/>
        </w:rPr>
        <w:t>Los modelos laborales que tienen las empresas tecnológicas son excelentes y en la mayor parte de los casos se basan en trabajadores de autónomos. Es un modelo que es vital para tratar de competir con los emergentes. Además, está el uso de robots que aunque no dejarán a la gente sin empleo sí disminuye la capacidad de negociación de los empleos más manuales. Se trata de la cuarta revolución industrial. Los bancos centrales tienen que salir de su torre de marfil y</w:t>
      </w:r>
      <w:r>
        <w:rPr>
          <w:rFonts w:ascii="Times New Roman" w:eastAsia="Times New Roman" w:hAnsi="Times New Roman" w:cs="Times New Roman"/>
          <w:sz w:val="24"/>
          <w:szCs w:val="24"/>
          <w:lang w:eastAsia="es-ES"/>
        </w:rPr>
        <w:t xml:space="preserve"> empezar a ver la economía real”</w:t>
      </w:r>
      <w:r w:rsidRPr="00ED0CEE">
        <w:rPr>
          <w:rFonts w:ascii="Times New Roman" w:eastAsia="Times New Roman" w:hAnsi="Times New Roman" w:cs="Times New Roman"/>
          <w:sz w:val="24"/>
          <w:szCs w:val="24"/>
          <w:lang w:eastAsia="es-ES"/>
        </w:rPr>
        <w:t xml:space="preserve">, apunta Víctor Alvargonzález, estratega de mercados. De hecho, esa pérdida de poder en el mercado la es una de las razones que esgrime Lukas Daalder, director de Robeco Investment Solutions, para explicar por qué la inflación ha dejado de ser un problema </w:t>
      </w:r>
      <w:r>
        <w:rPr>
          <w:rFonts w:ascii="Times New Roman" w:eastAsia="Times New Roman" w:hAnsi="Times New Roman" w:cs="Times New Roman"/>
          <w:sz w:val="24"/>
          <w:szCs w:val="24"/>
          <w:lang w:eastAsia="es-ES"/>
        </w:rPr>
        <w:t>tal y como lo era hasta ahora. “</w:t>
      </w:r>
      <w:r w:rsidRPr="00ED0CEE">
        <w:rPr>
          <w:rFonts w:ascii="Times New Roman" w:eastAsia="Times New Roman" w:hAnsi="Times New Roman" w:cs="Times New Roman"/>
          <w:sz w:val="24"/>
          <w:szCs w:val="24"/>
          <w:lang w:eastAsia="es-ES"/>
        </w:rPr>
        <w:t>La primera razón es la digitalización. Otra sería la pérdida de poder en el mercado laboral por parte de los trabajadores, con el declive de los sindicatos, la globalización y la continuada automatización de industrias que anteriormen</w:t>
      </w:r>
      <w:r>
        <w:rPr>
          <w:rFonts w:ascii="Times New Roman" w:eastAsia="Times New Roman" w:hAnsi="Times New Roman" w:cs="Times New Roman"/>
          <w:sz w:val="24"/>
          <w:szCs w:val="24"/>
          <w:lang w:eastAsia="es-ES"/>
        </w:rPr>
        <w:t>te requerían mucha mano de obra”, apunta. Y da aún dos más: “</w:t>
      </w:r>
      <w:r w:rsidRPr="00ED0CEE">
        <w:rPr>
          <w:rFonts w:ascii="Times New Roman" w:eastAsia="Times New Roman" w:hAnsi="Times New Roman" w:cs="Times New Roman"/>
          <w:sz w:val="24"/>
          <w:szCs w:val="24"/>
          <w:lang w:eastAsia="es-ES"/>
        </w:rPr>
        <w:t xml:space="preserve">El envejecimiento demográfico es también deflacionario, ya que las personas mayores tienden a ahorrar más y gastar menos. Por otra parte, el petróleo ha perdido su capacidad de incidir sobre los mercados, puesto que otras formas de energía, tales como el gas de esquisto o la energía solar, han hecho que el precio del crudo se </w:t>
      </w:r>
      <w:r>
        <w:rPr>
          <w:rFonts w:ascii="Times New Roman" w:eastAsia="Times New Roman" w:hAnsi="Times New Roman" w:cs="Times New Roman"/>
          <w:sz w:val="24"/>
          <w:szCs w:val="24"/>
          <w:lang w:eastAsia="es-ES"/>
        </w:rPr>
        <w:t>debilite”, afirma este experto.</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¿Hacia una era de tipos bajos?</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En este contexto, con un petróleo estable en el nivel de los 50 dólares y sin gran potencial de subida más allá del que pueda protagonizar a corto plazo al calor de crisis geopolíticas, y unos precios de los alimentos que, si se cumplen las previsiones de los expertos, tenderán a la baja, toca preguntarse si la inflación y su impacto en los salarios dejará de ser la brújula que guíe los pasos de los bancos centrales. Y sobre todo, cabe preguntarse si, aun con las tasas de inflación bajas, los bancos centrales s</w:t>
      </w:r>
      <w:r>
        <w:rPr>
          <w:rFonts w:ascii="Times New Roman" w:eastAsia="Times New Roman" w:hAnsi="Times New Roman" w:cs="Times New Roman"/>
          <w:sz w:val="24"/>
          <w:szCs w:val="24"/>
          <w:lang w:eastAsia="es-ES"/>
        </w:rPr>
        <w:t>e atreverán a subir los tipos. “</w:t>
      </w:r>
      <w:r w:rsidRPr="00ED0CEE">
        <w:rPr>
          <w:rFonts w:ascii="Times New Roman" w:eastAsia="Times New Roman" w:hAnsi="Times New Roman" w:cs="Times New Roman"/>
          <w:sz w:val="24"/>
          <w:szCs w:val="24"/>
          <w:lang w:eastAsia="es-ES"/>
        </w:rPr>
        <w:t>Creo que vamos hacia una nueva era de tipos de interés bajos ya que la Fed se equivoca al pensar que si hay crecimiento va a haber inflación. De hecho, puede haber crecimiento sin que haya inflación y es algo que ha pasado siempre que ha habido un cambio industrial importante como el actual</w:t>
      </w:r>
      <w:r>
        <w:rPr>
          <w:rFonts w:ascii="Times New Roman" w:eastAsia="Times New Roman" w:hAnsi="Times New Roman" w:cs="Times New Roman"/>
          <w:sz w:val="24"/>
          <w:szCs w:val="24"/>
          <w:lang w:eastAsia="es-ES"/>
        </w:rPr>
        <w:t>”, apunta Víctor Alvargonzález.</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De momento, lo cierto es que antes de llegar a ese momento,</w:t>
      </w:r>
      <w:r>
        <w:rPr>
          <w:rFonts w:ascii="Times New Roman" w:eastAsia="Times New Roman" w:hAnsi="Times New Roman" w:cs="Times New Roman"/>
          <w:sz w:val="24"/>
          <w:szCs w:val="24"/>
          <w:lang w:eastAsia="es-ES"/>
        </w:rPr>
        <w:t xml:space="preserve"> </w:t>
      </w:r>
      <w:r w:rsidRPr="00ED0CEE">
        <w:rPr>
          <w:rFonts w:ascii="Times New Roman" w:eastAsia="Times New Roman" w:hAnsi="Times New Roman" w:cs="Times New Roman"/>
          <w:sz w:val="24"/>
          <w:szCs w:val="24"/>
          <w:lang w:eastAsia="es-ES"/>
        </w:rPr>
        <w:t>los bancos centrales se enfrentan a un paso previo que es el de comenzar a reducir los estímulos, a ir desenredando la maraña en la que se han convertido sus quantitative easing que tanto han celebrado los activos financieros pero que no han conseguido su gran objetivo, el de generar inflación. La Fed, como viene siendo habitual, ha sido la primera en mover ficha en este sentido y la semana pasada que empezará a reducir su balance con ventas mensuales de 10.000 millones de dólares y con incrementos trimestrales por el mismo valor durante los próximos 12 meses hasta alcanzar un total de 50.000 millones de dólares. Una decisión que ha llevado a no pocos analistas, el 71 por ciento del consenso de Bloomberg, a pronosticar una tercera subida más de tipos de int</w:t>
      </w:r>
      <w:r>
        <w:rPr>
          <w:rFonts w:ascii="Times New Roman" w:eastAsia="Times New Roman" w:hAnsi="Times New Roman" w:cs="Times New Roman"/>
          <w:sz w:val="24"/>
          <w:szCs w:val="24"/>
          <w:lang w:eastAsia="es-ES"/>
        </w:rPr>
        <w:t>erés antes de que acabe el año.</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La situación de EEUU dista mucho de parecerse a la que se está viviendo en la eurozona, donde además de no contar con una tasa de casi pleno empleo como en EEUU, la fortaleza del euro no hace otra cosa que ahondar entre las diferentes perspec</w:t>
      </w:r>
      <w:r>
        <w:rPr>
          <w:rFonts w:ascii="Times New Roman" w:eastAsia="Times New Roman" w:hAnsi="Times New Roman" w:cs="Times New Roman"/>
          <w:sz w:val="24"/>
          <w:szCs w:val="24"/>
          <w:lang w:eastAsia="es-ES"/>
        </w:rPr>
        <w:t>tivas de los miembros del BCE. “</w:t>
      </w:r>
      <w:r w:rsidRPr="00ED0CEE">
        <w:rPr>
          <w:rFonts w:ascii="Times New Roman" w:eastAsia="Times New Roman" w:hAnsi="Times New Roman" w:cs="Times New Roman"/>
          <w:sz w:val="24"/>
          <w:szCs w:val="24"/>
          <w:lang w:eastAsia="es-ES"/>
        </w:rPr>
        <w:t xml:space="preserve">Tiene algunas implicaciones importantes para las políticas de los bancos centrales y los rendimientos de las clases de activos. El impacto económico directo es una revisión a la baja de la trayectoria inflacionista. El BCE, que está tratando desesperadamente de aumentar </w:t>
      </w:r>
      <w:r w:rsidRPr="00ED0CEE">
        <w:rPr>
          <w:rFonts w:ascii="Times New Roman" w:eastAsia="Times New Roman" w:hAnsi="Times New Roman" w:cs="Times New Roman"/>
          <w:sz w:val="24"/>
          <w:szCs w:val="24"/>
          <w:lang w:eastAsia="es-ES"/>
        </w:rPr>
        <w:lastRenderedPageBreak/>
        <w:t>la inflación, está directamente afectado y podría verse obligado a apli</w:t>
      </w:r>
      <w:r>
        <w:rPr>
          <w:rFonts w:ascii="Times New Roman" w:eastAsia="Times New Roman" w:hAnsi="Times New Roman" w:cs="Times New Roman"/>
          <w:sz w:val="24"/>
          <w:szCs w:val="24"/>
          <w:lang w:eastAsia="es-ES"/>
        </w:rPr>
        <w:t>car un ajuste más suave en 2018”</w:t>
      </w:r>
      <w:r w:rsidRPr="00ED0CEE">
        <w:rPr>
          <w:rFonts w:ascii="Times New Roman" w:eastAsia="Times New Roman" w:hAnsi="Times New Roman" w:cs="Times New Roman"/>
          <w:sz w:val="24"/>
          <w:szCs w:val="24"/>
          <w:lang w:eastAsia="es-ES"/>
        </w:rPr>
        <w:t xml:space="preserve">, apunta Gilles </w:t>
      </w:r>
      <w:r>
        <w:rPr>
          <w:rFonts w:ascii="Times New Roman" w:eastAsia="Times New Roman" w:hAnsi="Times New Roman" w:cs="Times New Roman"/>
          <w:sz w:val="24"/>
          <w:szCs w:val="24"/>
          <w:lang w:eastAsia="es-ES"/>
        </w:rPr>
        <w:t>Seurat, gestor de La Française.</w:t>
      </w:r>
    </w:p>
    <w:p w:rsidR="006F396B" w:rsidRPr="00ED0CEE"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De momento, lo que espera en mercado es lo que ha dejado entrever Draghi: que el BCE dará pistas sobre cómo empezará a retirar estímulos al mercado a partir del mes de</w:t>
      </w:r>
      <w:r>
        <w:rPr>
          <w:rFonts w:ascii="Times New Roman" w:eastAsia="Times New Roman" w:hAnsi="Times New Roman" w:cs="Times New Roman"/>
          <w:sz w:val="24"/>
          <w:szCs w:val="24"/>
          <w:lang w:eastAsia="es-ES"/>
        </w:rPr>
        <w:t xml:space="preserve"> octubre porque para esa fecha “</w:t>
      </w:r>
      <w:r w:rsidRPr="00ED0CEE">
        <w:rPr>
          <w:rFonts w:ascii="Times New Roman" w:eastAsia="Times New Roman" w:hAnsi="Times New Roman" w:cs="Times New Roman"/>
          <w:sz w:val="24"/>
          <w:szCs w:val="24"/>
          <w:lang w:eastAsia="es-ES"/>
        </w:rPr>
        <w:t>tendremos la información suficiente y estaremos listos para</w:t>
      </w:r>
      <w:r>
        <w:rPr>
          <w:rFonts w:ascii="Times New Roman" w:eastAsia="Times New Roman" w:hAnsi="Times New Roman" w:cs="Times New Roman"/>
          <w:sz w:val="24"/>
          <w:szCs w:val="24"/>
          <w:lang w:eastAsia="es-ES"/>
        </w:rPr>
        <w:t xml:space="preserve"> tomar las decisiones oportunas”</w:t>
      </w:r>
      <w:r w:rsidRPr="00ED0CEE">
        <w:rPr>
          <w:rFonts w:ascii="Times New Roman" w:eastAsia="Times New Roman" w:hAnsi="Times New Roman" w:cs="Times New Roman"/>
          <w:sz w:val="24"/>
          <w:szCs w:val="24"/>
          <w:lang w:eastAsia="es-ES"/>
        </w:rPr>
        <w:t>, apuntó Draghi en la reunión del banco central del mes de septiembre. Aunque desde Allianz Global Investors consideran que no será hasta el mes de diciembre cuando realmente el BCE establezca su hija de ruta para empezar a retirar estímulos al mercado ya que para en la últi</w:t>
      </w:r>
      <w:r>
        <w:rPr>
          <w:rFonts w:ascii="Times New Roman" w:eastAsia="Times New Roman" w:hAnsi="Times New Roman" w:cs="Times New Roman"/>
          <w:sz w:val="24"/>
          <w:szCs w:val="24"/>
          <w:lang w:eastAsia="es-ES"/>
        </w:rPr>
        <w:t>ma reunión del año será cuando “</w:t>
      </w:r>
      <w:r w:rsidRPr="00ED0CEE">
        <w:rPr>
          <w:rFonts w:ascii="Times New Roman" w:eastAsia="Times New Roman" w:hAnsi="Times New Roman" w:cs="Times New Roman"/>
          <w:sz w:val="24"/>
          <w:szCs w:val="24"/>
          <w:lang w:eastAsia="es-ES"/>
        </w:rPr>
        <w:t>se conozcan las primeras previ</w:t>
      </w:r>
      <w:r>
        <w:rPr>
          <w:rFonts w:ascii="Times New Roman" w:eastAsia="Times New Roman" w:hAnsi="Times New Roman" w:cs="Times New Roman"/>
          <w:sz w:val="24"/>
          <w:szCs w:val="24"/>
          <w:lang w:eastAsia="es-ES"/>
        </w:rPr>
        <w:t>siones de inflación para 2020”.</w:t>
      </w:r>
    </w:p>
    <w:p w:rsidR="006F396B" w:rsidRDefault="006F396B" w:rsidP="006F396B">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Más dudas hay en cuanto a la gran pregunta de ¿cuándo se dejarán atrás los tipos de interés al 0 por ciento? Según el consenso de analistas de Bloomberg, hay que remontarse hasta diciembre del 2018 para encontrar un consenso de al menos el 50 por ciento de los analistas que defiendan una subida de los tipos de interés de la eurozona. Si están en lo cierto esa subida se producirá con una inflación del 1,2 por ciento, muy alejada del 2 por ciento que como máximo se puede permitir el BCE. Sin embargo, llegar a ese punto no será una tarea fácil si no term</w:t>
      </w:r>
      <w:r>
        <w:rPr>
          <w:rFonts w:ascii="Times New Roman" w:eastAsia="Times New Roman" w:hAnsi="Times New Roman" w:cs="Times New Roman"/>
          <w:sz w:val="24"/>
          <w:szCs w:val="24"/>
          <w:lang w:eastAsia="es-ES"/>
        </w:rPr>
        <w:t>inan de repuntar los salarios. “</w:t>
      </w:r>
      <w:r w:rsidRPr="00ED0CEE">
        <w:rPr>
          <w:rFonts w:ascii="Times New Roman" w:eastAsia="Times New Roman" w:hAnsi="Times New Roman" w:cs="Times New Roman"/>
          <w:sz w:val="24"/>
          <w:szCs w:val="24"/>
          <w:lang w:eastAsia="es-ES"/>
        </w:rPr>
        <w:t>Los banqueros centrales tienen un gran problema porque la robotización es muy grande y eso limita mucho las presiones de los empleados con respecto a los s</w:t>
      </w:r>
      <w:r>
        <w:rPr>
          <w:rFonts w:ascii="Times New Roman" w:eastAsia="Times New Roman" w:hAnsi="Times New Roman" w:cs="Times New Roman"/>
          <w:sz w:val="24"/>
          <w:szCs w:val="24"/>
          <w:lang w:eastAsia="es-ES"/>
        </w:rPr>
        <w:t>alarios”</w:t>
      </w:r>
      <w:r w:rsidRPr="00ED0CEE">
        <w:rPr>
          <w:rFonts w:ascii="Times New Roman" w:eastAsia="Times New Roman" w:hAnsi="Times New Roman" w:cs="Times New Roman"/>
          <w:sz w:val="24"/>
          <w:szCs w:val="24"/>
          <w:lang w:eastAsia="es-ES"/>
        </w:rPr>
        <w:t xml:space="preserve">, afirma Víctor Alvargonzález. A este respecto, </w:t>
      </w:r>
      <w:r>
        <w:rPr>
          <w:rFonts w:ascii="Times New Roman" w:eastAsia="Times New Roman" w:hAnsi="Times New Roman" w:cs="Times New Roman"/>
          <w:sz w:val="24"/>
          <w:szCs w:val="24"/>
          <w:lang w:eastAsia="es-ES"/>
        </w:rPr>
        <w:t>Bank of America pronostica que “</w:t>
      </w:r>
      <w:r w:rsidRPr="00ED0CEE">
        <w:rPr>
          <w:rFonts w:ascii="Times New Roman" w:eastAsia="Times New Roman" w:hAnsi="Times New Roman" w:cs="Times New Roman"/>
          <w:sz w:val="24"/>
          <w:szCs w:val="24"/>
          <w:lang w:eastAsia="es-ES"/>
        </w:rPr>
        <w:t>la adopción de robots e inteligencia artificial puede aumentar la productividad un 30 por ciento en 2020 además de recortar los costes laborales entre un 18 y un 33 por</w:t>
      </w:r>
      <w:r>
        <w:rPr>
          <w:rFonts w:ascii="Times New Roman" w:eastAsia="Times New Roman" w:hAnsi="Times New Roman" w:cs="Times New Roman"/>
          <w:sz w:val="24"/>
          <w:szCs w:val="24"/>
          <w:lang w:eastAsia="es-ES"/>
        </w:rPr>
        <w:t xml:space="preserve"> ciento”</w:t>
      </w:r>
      <w:r w:rsidRPr="00ED0CEE">
        <w:rPr>
          <w:rFonts w:ascii="Times New Roman" w:eastAsia="Times New Roman" w:hAnsi="Times New Roman" w:cs="Times New Roman"/>
          <w:sz w:val="24"/>
          <w:szCs w:val="24"/>
          <w:lang w:eastAsia="es-ES"/>
        </w:rPr>
        <w:t>.</w:t>
      </w:r>
    </w:p>
    <w:p w:rsidR="006F396B" w:rsidRDefault="006F396B" w:rsidP="006F396B">
      <w:pPr>
        <w:spacing w:line="240" w:lineRule="auto"/>
        <w:jc w:val="both"/>
        <w:rPr>
          <w:rFonts w:ascii="Times New Roman" w:hAnsi="Times New Roman"/>
          <w:sz w:val="24"/>
          <w:szCs w:val="24"/>
        </w:rPr>
      </w:pPr>
      <w:r w:rsidRPr="00C74094">
        <w:rPr>
          <w:rFonts w:ascii="Times New Roman" w:hAnsi="Times New Roman"/>
          <w:sz w:val="24"/>
          <w:szCs w:val="24"/>
        </w:rPr>
        <w:t xml:space="preserve">- </w:t>
      </w:r>
      <w:r w:rsidRPr="00C74094">
        <w:rPr>
          <w:rFonts w:ascii="Times New Roman" w:hAnsi="Times New Roman"/>
          <w:sz w:val="24"/>
          <w:szCs w:val="24"/>
          <w:u w:val="single"/>
        </w:rPr>
        <w:t>JP Morgan asegura que la próxima crisis financiera desatará tensiones sociales similares a las de 1968</w:t>
      </w:r>
      <w:r>
        <w:rPr>
          <w:rFonts w:ascii="Times New Roman" w:hAnsi="Times New Roman"/>
          <w:sz w:val="24"/>
          <w:szCs w:val="24"/>
        </w:rPr>
        <w:t xml:space="preserve"> (El Economista - </w:t>
      </w:r>
      <w:r w:rsidR="00976849">
        <w:rPr>
          <w:rFonts w:ascii="Times New Roman" w:hAnsi="Times New Roman"/>
          <w:b/>
          <w:sz w:val="24"/>
          <w:szCs w:val="24"/>
        </w:rPr>
        <w:t>4/10/17</w:t>
      </w:r>
      <w:r>
        <w:rPr>
          <w:rFonts w:ascii="Times New Roman" w:hAnsi="Times New Roman"/>
          <w:sz w:val="24"/>
          <w:szCs w:val="24"/>
        </w:rPr>
        <w:t>)</w:t>
      </w:r>
    </w:p>
    <w:p w:rsidR="006F396B" w:rsidRPr="00C74094" w:rsidRDefault="006F396B" w:rsidP="006F396B">
      <w:pPr>
        <w:spacing w:line="240" w:lineRule="auto"/>
        <w:jc w:val="both"/>
        <w:rPr>
          <w:rFonts w:ascii="Times New Roman" w:hAnsi="Times New Roman"/>
          <w:sz w:val="24"/>
          <w:szCs w:val="24"/>
        </w:rPr>
      </w:pPr>
      <w:r>
        <w:rPr>
          <w:rFonts w:ascii="Times New Roman" w:hAnsi="Times New Roman"/>
          <w:sz w:val="24"/>
          <w:szCs w:val="24"/>
        </w:rPr>
        <w:t>(Por José Luis de Haro)</w:t>
      </w:r>
    </w:p>
    <w:p w:rsidR="006F396B" w:rsidRPr="00C74094" w:rsidRDefault="006F396B" w:rsidP="006F396B">
      <w:pPr>
        <w:spacing w:line="240" w:lineRule="auto"/>
        <w:jc w:val="both"/>
        <w:rPr>
          <w:rFonts w:ascii="Times New Roman" w:hAnsi="Times New Roman"/>
          <w:sz w:val="24"/>
          <w:szCs w:val="24"/>
        </w:rPr>
      </w:pPr>
      <w:r w:rsidRPr="00C74094">
        <w:rPr>
          <w:rFonts w:ascii="Times New Roman" w:hAnsi="Times New Roman"/>
          <w:sz w:val="24"/>
          <w:szCs w:val="24"/>
        </w:rPr>
        <w:t>A punto de cumplir el décimo aniversario de lo que JP Morgan bautiza como la Gran Crisis Financiera de 2008, su responsable de estrategias globales, Marko Kolanovic, recuerda que el próximo año también marcará el 50 aniversario de las protestas globales de 19</w:t>
      </w:r>
      <w:r>
        <w:rPr>
          <w:rFonts w:ascii="Times New Roman" w:hAnsi="Times New Roman"/>
          <w:sz w:val="24"/>
          <w:szCs w:val="24"/>
        </w:rPr>
        <w:t>68 contra las élites globales. “</w:t>
      </w:r>
      <w:r w:rsidRPr="00C74094">
        <w:rPr>
          <w:rFonts w:ascii="Times New Roman" w:hAnsi="Times New Roman"/>
          <w:sz w:val="24"/>
          <w:szCs w:val="24"/>
        </w:rPr>
        <w:t>En estos momentos observamos elementos paralelos entre a</w:t>
      </w:r>
      <w:r>
        <w:rPr>
          <w:rFonts w:ascii="Times New Roman" w:hAnsi="Times New Roman"/>
          <w:sz w:val="24"/>
          <w:szCs w:val="24"/>
        </w:rPr>
        <w:t>mbos eventos”</w:t>
      </w:r>
      <w:r w:rsidRPr="00C74094">
        <w:rPr>
          <w:rFonts w:ascii="Times New Roman" w:hAnsi="Times New Roman"/>
          <w:sz w:val="24"/>
          <w:szCs w:val="24"/>
        </w:rPr>
        <w:t xml:space="preserve">, indica en un informe </w:t>
      </w:r>
      <w:r>
        <w:rPr>
          <w:rFonts w:ascii="Times New Roman" w:hAnsi="Times New Roman"/>
          <w:sz w:val="24"/>
          <w:szCs w:val="24"/>
        </w:rPr>
        <w:t>distribuido entre sus clientes.</w:t>
      </w:r>
    </w:p>
    <w:p w:rsidR="006F396B" w:rsidRPr="00EC3903" w:rsidRDefault="006F396B" w:rsidP="006F396B">
      <w:pPr>
        <w:spacing w:line="240" w:lineRule="auto"/>
        <w:jc w:val="both"/>
        <w:rPr>
          <w:rFonts w:ascii="Times New Roman" w:hAnsi="Times New Roman"/>
          <w:color w:val="FF0000"/>
          <w:sz w:val="24"/>
          <w:szCs w:val="24"/>
          <w:u w:val="single"/>
        </w:rPr>
      </w:pPr>
      <w:r w:rsidRPr="00EC3903">
        <w:rPr>
          <w:rFonts w:ascii="Times New Roman" w:hAnsi="Times New Roman"/>
          <w:color w:val="FF0000"/>
          <w:sz w:val="24"/>
          <w:szCs w:val="24"/>
          <w:u w:val="single"/>
        </w:rPr>
        <w:t xml:space="preserve">En este sentido, Kolanovic y su equipo hablan de que la próxima crisis financiera será lo que denominan una Gran Crisis de Liquidez. Una situación hipotética que llegará provocada por la retirada de </w:t>
      </w:r>
      <w:r w:rsidRPr="00EC3903">
        <w:rPr>
          <w:rFonts w:ascii="Times New Roman" w:hAnsi="Times New Roman"/>
          <w:b/>
          <w:color w:val="FF0000"/>
          <w:sz w:val="24"/>
          <w:szCs w:val="24"/>
          <w:u w:val="single"/>
        </w:rPr>
        <w:t>las medidas acomodaticias de los distintos bancos centrales, que han engullido más de 15 billones de dólares en activos desde el azote de la Gran Recesión de 2009.</w:t>
      </w:r>
      <w:r>
        <w:rPr>
          <w:rFonts w:ascii="Times New Roman" w:hAnsi="Times New Roman"/>
          <w:color w:val="FF0000"/>
          <w:sz w:val="24"/>
          <w:szCs w:val="24"/>
          <w:u w:val="single"/>
        </w:rPr>
        <w:t xml:space="preserve"> “</w:t>
      </w:r>
      <w:r w:rsidRPr="00EC3903">
        <w:rPr>
          <w:rFonts w:ascii="Times New Roman" w:hAnsi="Times New Roman"/>
          <w:color w:val="FF0000"/>
          <w:sz w:val="24"/>
          <w:szCs w:val="24"/>
          <w:u w:val="single"/>
        </w:rPr>
        <w:t>Estas medidas comenzarán a retirarse de for</w:t>
      </w:r>
      <w:r>
        <w:rPr>
          <w:rFonts w:ascii="Times New Roman" w:hAnsi="Times New Roman"/>
          <w:color w:val="FF0000"/>
          <w:sz w:val="24"/>
          <w:szCs w:val="24"/>
          <w:u w:val="single"/>
        </w:rPr>
        <w:t>ma consistente a partir de 2018”</w:t>
      </w:r>
      <w:r w:rsidRPr="00EC3903">
        <w:rPr>
          <w:rFonts w:ascii="Times New Roman" w:hAnsi="Times New Roman"/>
          <w:color w:val="FF0000"/>
          <w:sz w:val="24"/>
          <w:szCs w:val="24"/>
          <w:u w:val="single"/>
        </w:rPr>
        <w:t>, avisan.</w:t>
      </w:r>
    </w:p>
    <w:p w:rsidR="006F396B" w:rsidRPr="00EC3903" w:rsidRDefault="006F396B" w:rsidP="006F396B">
      <w:pPr>
        <w:spacing w:line="240" w:lineRule="auto"/>
        <w:jc w:val="both"/>
        <w:rPr>
          <w:rFonts w:ascii="Times New Roman" w:hAnsi="Times New Roman"/>
          <w:color w:val="FF0000"/>
          <w:sz w:val="24"/>
          <w:szCs w:val="24"/>
          <w:u w:val="single"/>
        </w:rPr>
      </w:pPr>
      <w:r w:rsidRPr="00EC3903">
        <w:rPr>
          <w:rFonts w:ascii="Times New Roman" w:hAnsi="Times New Roman"/>
          <w:color w:val="FF0000"/>
          <w:sz w:val="24"/>
          <w:szCs w:val="24"/>
          <w:u w:val="single"/>
        </w:rPr>
        <w:t>Esta situación podría provocar disrupciones de liquidez así como caídas en los precios de los a</w:t>
      </w:r>
      <w:r>
        <w:rPr>
          <w:rFonts w:ascii="Times New Roman" w:hAnsi="Times New Roman"/>
          <w:color w:val="FF0000"/>
          <w:sz w:val="24"/>
          <w:szCs w:val="24"/>
          <w:u w:val="single"/>
        </w:rPr>
        <w:t>ctivos y tener el potencial de “desatar una crisis financiera”</w:t>
      </w:r>
      <w:r w:rsidRPr="00EC3903">
        <w:rPr>
          <w:rFonts w:ascii="Times New Roman" w:hAnsi="Times New Roman"/>
          <w:color w:val="FF0000"/>
          <w:sz w:val="24"/>
          <w:szCs w:val="24"/>
          <w:u w:val="single"/>
        </w:rPr>
        <w:t>. Dicho evento estará determinado por el ritmo de normalización de los bancos centrales, la dinámica del ciclo económico y diversos eventos idiosincrásicos, po</w:t>
      </w:r>
      <w:r>
        <w:rPr>
          <w:rFonts w:ascii="Times New Roman" w:hAnsi="Times New Roman"/>
          <w:color w:val="FF0000"/>
          <w:sz w:val="24"/>
          <w:szCs w:val="24"/>
          <w:u w:val="single"/>
        </w:rPr>
        <w:t>r lo que no se puede vaticinar “con precisión”</w:t>
      </w:r>
      <w:r w:rsidRPr="00EC3903">
        <w:rPr>
          <w:rFonts w:ascii="Times New Roman" w:hAnsi="Times New Roman"/>
          <w:color w:val="FF0000"/>
          <w:sz w:val="24"/>
          <w:szCs w:val="24"/>
          <w:u w:val="single"/>
        </w:rPr>
        <w:t>, aclaran desde JP Morgan.</w:t>
      </w:r>
    </w:p>
    <w:p w:rsidR="006F396B" w:rsidRPr="00EC3903" w:rsidRDefault="006F396B" w:rsidP="006F396B">
      <w:pPr>
        <w:spacing w:line="240" w:lineRule="auto"/>
        <w:jc w:val="both"/>
        <w:rPr>
          <w:rFonts w:ascii="Times New Roman" w:hAnsi="Times New Roman"/>
          <w:sz w:val="24"/>
          <w:szCs w:val="24"/>
          <w:u w:val="single"/>
        </w:rPr>
      </w:pPr>
      <w:r>
        <w:rPr>
          <w:rFonts w:ascii="Times New Roman" w:hAnsi="Times New Roman"/>
          <w:b/>
          <w:color w:val="FF0000"/>
          <w:sz w:val="24"/>
          <w:szCs w:val="24"/>
          <w:u w:val="single"/>
        </w:rPr>
        <w:t>Aun así advierten que “</w:t>
      </w:r>
      <w:r w:rsidRPr="00EC3903">
        <w:rPr>
          <w:rFonts w:ascii="Times New Roman" w:hAnsi="Times New Roman"/>
          <w:b/>
          <w:color w:val="FF0000"/>
          <w:sz w:val="24"/>
          <w:szCs w:val="24"/>
          <w:u w:val="single"/>
        </w:rPr>
        <w:t>la mayor característica de la próxima crisis será una d</w:t>
      </w:r>
      <w:r>
        <w:rPr>
          <w:rFonts w:ascii="Times New Roman" w:hAnsi="Times New Roman"/>
          <w:b/>
          <w:color w:val="FF0000"/>
          <w:sz w:val="24"/>
          <w:szCs w:val="24"/>
          <w:u w:val="single"/>
        </w:rPr>
        <w:t>isrupción severa de la liquidez”</w:t>
      </w:r>
      <w:r w:rsidRPr="00EC3903">
        <w:rPr>
          <w:rFonts w:ascii="Times New Roman" w:hAnsi="Times New Roman"/>
          <w:b/>
          <w:color w:val="FF0000"/>
          <w:sz w:val="24"/>
          <w:szCs w:val="24"/>
          <w:u w:val="single"/>
        </w:rPr>
        <w:t>.</w:t>
      </w:r>
      <w:r w:rsidRPr="00C74094">
        <w:rPr>
          <w:rFonts w:ascii="Times New Roman" w:hAnsi="Times New Roman"/>
          <w:sz w:val="24"/>
          <w:szCs w:val="24"/>
        </w:rPr>
        <w:t xml:space="preserve"> </w:t>
      </w:r>
      <w:r w:rsidRPr="00EC3903">
        <w:rPr>
          <w:rFonts w:ascii="Times New Roman" w:hAnsi="Times New Roman"/>
          <w:sz w:val="24"/>
          <w:szCs w:val="24"/>
          <w:u w:val="single"/>
        </w:rPr>
        <w:t xml:space="preserve">Con este contexto como referencia, Kolanovic se pregunta cuál será la reacción de los bancos centrales a esta situación. Si las medidas estándares de rebajar tipos </w:t>
      </w:r>
      <w:r w:rsidRPr="00EC3903">
        <w:rPr>
          <w:rFonts w:ascii="Times New Roman" w:hAnsi="Times New Roman"/>
          <w:sz w:val="24"/>
          <w:szCs w:val="24"/>
          <w:u w:val="single"/>
        </w:rPr>
        <w:lastRenderedPageBreak/>
        <w:t>o com</w:t>
      </w:r>
      <w:r>
        <w:rPr>
          <w:rFonts w:ascii="Times New Roman" w:hAnsi="Times New Roman"/>
          <w:sz w:val="24"/>
          <w:szCs w:val="24"/>
          <w:u w:val="single"/>
        </w:rPr>
        <w:t>prar deuda no son suficientes, “</w:t>
      </w:r>
      <w:r w:rsidRPr="00EC3903">
        <w:rPr>
          <w:rFonts w:ascii="Times New Roman" w:hAnsi="Times New Roman"/>
          <w:sz w:val="24"/>
          <w:szCs w:val="24"/>
          <w:u w:val="single"/>
        </w:rPr>
        <w:t xml:space="preserve">los bancos centrales podrían verse obligados a comprar otra clase </w:t>
      </w:r>
      <w:r>
        <w:rPr>
          <w:rFonts w:ascii="Times New Roman" w:hAnsi="Times New Roman"/>
          <w:sz w:val="24"/>
          <w:szCs w:val="24"/>
          <w:u w:val="single"/>
        </w:rPr>
        <w:t>de activos, como renta variable”</w:t>
      </w:r>
      <w:r w:rsidRPr="00EC3903">
        <w:rPr>
          <w:rFonts w:ascii="Times New Roman" w:hAnsi="Times New Roman"/>
          <w:sz w:val="24"/>
          <w:szCs w:val="24"/>
          <w:u w:val="single"/>
        </w:rPr>
        <w:t>, señala.</w:t>
      </w:r>
    </w:p>
    <w:p w:rsidR="006F396B" w:rsidRPr="00EC3903" w:rsidRDefault="006F396B" w:rsidP="006F396B">
      <w:pPr>
        <w:spacing w:line="240" w:lineRule="auto"/>
        <w:jc w:val="both"/>
        <w:rPr>
          <w:rFonts w:ascii="Times New Roman" w:hAnsi="Times New Roman"/>
          <w:sz w:val="24"/>
          <w:szCs w:val="24"/>
          <w:u w:val="single"/>
        </w:rPr>
      </w:pPr>
      <w:r>
        <w:rPr>
          <w:rFonts w:ascii="Times New Roman" w:hAnsi="Times New Roman"/>
          <w:sz w:val="24"/>
          <w:szCs w:val="24"/>
          <w:u w:val="single"/>
        </w:rPr>
        <w:t>Otras soluciones “no convencionales”</w:t>
      </w:r>
      <w:r w:rsidRPr="00EC3903">
        <w:rPr>
          <w:rFonts w:ascii="Times New Roman" w:hAnsi="Times New Roman"/>
          <w:sz w:val="24"/>
          <w:szCs w:val="24"/>
          <w:u w:val="single"/>
        </w:rPr>
        <w:t xml:space="preserve"> incluyen desde un sueldo universal o un impuesto de sociedades progresivo. También se menciona la posible imposición de un gravamen a las tecnológicas como resultado a la posible destrucción de empleos que pueda derivarse de la Inteligencia Artificial.</w:t>
      </w:r>
    </w:p>
    <w:p w:rsidR="006F396B" w:rsidRPr="00C74094" w:rsidRDefault="006F396B" w:rsidP="006F396B">
      <w:pPr>
        <w:spacing w:line="240" w:lineRule="auto"/>
        <w:jc w:val="both"/>
        <w:rPr>
          <w:rFonts w:ascii="Times New Roman" w:hAnsi="Times New Roman"/>
          <w:sz w:val="24"/>
          <w:szCs w:val="24"/>
        </w:rPr>
      </w:pPr>
      <w:r w:rsidRPr="00EC3903">
        <w:rPr>
          <w:rFonts w:ascii="Times New Roman" w:hAnsi="Times New Roman"/>
          <w:color w:val="FF0000"/>
          <w:sz w:val="24"/>
          <w:szCs w:val="24"/>
          <w:u w:val="single"/>
        </w:rPr>
        <w:t>Paralelamente, JP Morgan pone de manifiesto que la próxima crisis también puede dar lugar a tensiones sociales similares a las observadas en 1968</w:t>
      </w:r>
      <w:r w:rsidRPr="00C74094">
        <w:rPr>
          <w:rFonts w:ascii="Times New Roman" w:hAnsi="Times New Roman"/>
          <w:sz w:val="24"/>
          <w:szCs w:val="24"/>
        </w:rPr>
        <w:t>. Su responsable de estrategias globales explica como hace cinco décadas, la televisión y el periodismo de investigación proporcionaron a la generación de baby boomers el acceso a información no filtrada a acontecimientos como Vietnam y otras guerras, movimientos a favor de los derechos civiles, desigualdad de ingresos, etc.</w:t>
      </w:r>
    </w:p>
    <w:p w:rsidR="006F396B" w:rsidRPr="00C74094" w:rsidRDefault="006F396B" w:rsidP="006F396B">
      <w:pPr>
        <w:spacing w:line="240" w:lineRule="auto"/>
        <w:jc w:val="both"/>
        <w:rPr>
          <w:rFonts w:ascii="Times New Roman" w:hAnsi="Times New Roman"/>
          <w:sz w:val="24"/>
          <w:szCs w:val="24"/>
        </w:rPr>
      </w:pPr>
      <w:r w:rsidRPr="00C74094">
        <w:rPr>
          <w:rFonts w:ascii="Times New Roman" w:hAnsi="Times New Roman"/>
          <w:sz w:val="24"/>
          <w:szCs w:val="24"/>
        </w:rPr>
        <w:t>Actualmente, las redes sociales proporcionan el mismo efecto a un abanico sorprendentemente similar de temas. Además, añaden, Internet ofrece una plataforma para que los distintos grupos sociales sean más conscientes de sí m</w:t>
      </w:r>
      <w:r>
        <w:rPr>
          <w:rFonts w:ascii="Times New Roman" w:hAnsi="Times New Roman"/>
          <w:sz w:val="24"/>
          <w:szCs w:val="24"/>
        </w:rPr>
        <w:t>ismos, se unan y se organicen. “</w:t>
      </w:r>
      <w:r w:rsidRPr="00C74094">
        <w:rPr>
          <w:rFonts w:ascii="Times New Roman" w:hAnsi="Times New Roman"/>
          <w:sz w:val="24"/>
          <w:szCs w:val="24"/>
        </w:rPr>
        <w:t>Muchos acontecimientos recientes como las elecciones presidenciales de Estados Unidos, el Brexit o los movimientos de independencia en Europa, ya manifiestan tensiones sociales que probablemente se amplificarán en l</w:t>
      </w:r>
      <w:r>
        <w:rPr>
          <w:rFonts w:ascii="Times New Roman" w:hAnsi="Times New Roman"/>
          <w:sz w:val="24"/>
          <w:szCs w:val="24"/>
        </w:rPr>
        <w:t>a próxima crisis financiera”</w:t>
      </w:r>
      <w:r w:rsidRPr="00C74094">
        <w:rPr>
          <w:rFonts w:ascii="Times New Roman" w:hAnsi="Times New Roman"/>
          <w:sz w:val="24"/>
          <w:szCs w:val="24"/>
        </w:rPr>
        <w:t>, reiteran desde JPMorgan.</w:t>
      </w:r>
    </w:p>
    <w:p w:rsidR="006F396B" w:rsidRDefault="006F396B" w:rsidP="006F396B">
      <w:pPr>
        <w:spacing w:line="240" w:lineRule="auto"/>
        <w:jc w:val="both"/>
        <w:rPr>
          <w:rFonts w:ascii="Times New Roman" w:hAnsi="Times New Roman"/>
          <w:sz w:val="24"/>
          <w:szCs w:val="24"/>
        </w:rPr>
      </w:pPr>
      <w:r w:rsidRPr="00C74094">
        <w:rPr>
          <w:rFonts w:ascii="Times New Roman" w:hAnsi="Times New Roman"/>
          <w:sz w:val="24"/>
          <w:szCs w:val="24"/>
        </w:rPr>
        <w:t>¿Cómo evolucionaron los mercados después de 1968?, se pregunta de nuevo Kolanov</w:t>
      </w:r>
      <w:r>
        <w:rPr>
          <w:rFonts w:ascii="Times New Roman" w:hAnsi="Times New Roman"/>
          <w:sz w:val="24"/>
          <w:szCs w:val="24"/>
        </w:rPr>
        <w:t>ic antes de acabar su informe. “</w:t>
      </w:r>
      <w:r w:rsidRPr="00C74094">
        <w:rPr>
          <w:rFonts w:ascii="Times New Roman" w:hAnsi="Times New Roman"/>
          <w:sz w:val="24"/>
          <w:szCs w:val="24"/>
        </w:rPr>
        <w:t>Los sistemas monetarios fueron completamente renovados (Bretton Woods), la inflación aumentó rápidamente y las acciones produjeron c</w:t>
      </w:r>
      <w:r>
        <w:rPr>
          <w:rFonts w:ascii="Times New Roman" w:hAnsi="Times New Roman"/>
          <w:sz w:val="24"/>
          <w:szCs w:val="24"/>
        </w:rPr>
        <w:t>ero retornos durante una década”</w:t>
      </w:r>
      <w:r w:rsidRPr="00C74094">
        <w:rPr>
          <w:rFonts w:ascii="Times New Roman" w:hAnsi="Times New Roman"/>
          <w:sz w:val="24"/>
          <w:szCs w:val="24"/>
        </w:rPr>
        <w:t>, contesta mientras matiza como aquella década terminó con un famoso artículo de B</w:t>
      </w:r>
      <w:r>
        <w:rPr>
          <w:rFonts w:ascii="Times New Roman" w:hAnsi="Times New Roman"/>
          <w:sz w:val="24"/>
          <w:szCs w:val="24"/>
        </w:rPr>
        <w:t>usinessweek donde se declaraba “la muerte de la renta variable”</w:t>
      </w:r>
      <w:r w:rsidRPr="00C74094">
        <w:rPr>
          <w:rFonts w:ascii="Times New Roman" w:hAnsi="Times New Roman"/>
          <w:sz w:val="24"/>
          <w:szCs w:val="24"/>
        </w:rPr>
        <w:t xml:space="preserve"> en 1979.</w:t>
      </w:r>
    </w:p>
    <w:p w:rsidR="006F396B" w:rsidRPr="00A96713"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A96713">
        <w:rPr>
          <w:rFonts w:ascii="Times New Roman" w:hAnsi="Times New Roman"/>
          <w:sz w:val="24"/>
          <w:szCs w:val="24"/>
        </w:rPr>
        <w:t>“</w:t>
      </w:r>
      <w:r w:rsidRPr="00A96713">
        <w:rPr>
          <w:rFonts w:ascii="Times New Roman" w:hAnsi="Times New Roman"/>
          <w:sz w:val="24"/>
          <w:szCs w:val="24"/>
          <w:u w:val="single"/>
        </w:rPr>
        <w:t>No son los gobiernos, es la tecnología”: la crisis del empleo y por qué tu sueldo no sube</w:t>
      </w:r>
      <w:r>
        <w:rPr>
          <w:rFonts w:ascii="Times New Roman" w:hAnsi="Times New Roman"/>
          <w:sz w:val="24"/>
          <w:szCs w:val="24"/>
        </w:rPr>
        <w:t xml:space="preserve"> (El Confidencial - </w:t>
      </w:r>
      <w:r w:rsidRPr="00A96713">
        <w:rPr>
          <w:rFonts w:ascii="Times New Roman" w:hAnsi="Times New Roman"/>
          <w:b/>
          <w:sz w:val="24"/>
          <w:szCs w:val="24"/>
        </w:rPr>
        <w:t>4/10/17</w:t>
      </w:r>
      <w:r>
        <w:rPr>
          <w:rFonts w:ascii="Times New Roman" w:hAnsi="Times New Roman"/>
          <w:sz w:val="24"/>
          <w:szCs w:val="24"/>
        </w:rPr>
        <w:t>)</w:t>
      </w:r>
    </w:p>
    <w:p w:rsidR="006F396B" w:rsidRPr="000B3708" w:rsidRDefault="006F396B" w:rsidP="006F396B">
      <w:pPr>
        <w:spacing w:line="240" w:lineRule="auto"/>
        <w:jc w:val="both"/>
        <w:rPr>
          <w:rFonts w:ascii="Times New Roman" w:hAnsi="Times New Roman"/>
          <w:color w:val="FF0000"/>
          <w:sz w:val="24"/>
          <w:szCs w:val="24"/>
        </w:rPr>
      </w:pPr>
      <w:r w:rsidRPr="000B3708">
        <w:rPr>
          <w:rFonts w:ascii="Times New Roman" w:hAnsi="Times New Roman"/>
          <w:color w:val="FF0000"/>
          <w:sz w:val="24"/>
          <w:szCs w:val="24"/>
        </w:rPr>
        <w:t>Acaba de presentarse el último informe realizado por Arcano, que recoge algunas de las disrupciones tecnológicas más significativas y desvela qué papel jugarán en la economía</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(Por Héctor G. Barnés)</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Aparece un retrete en pantalla, e Ignacio de la Torre se apresura en asegurar que “este será el aparato más tecnológico que tendremos en nuestros hogares”. Tomará tres veces al día muestras de nuestra orina, lo que le permitirá diagnosticar enfermedades muy pronto. Será, en definitiva, “mucho más difícil morir de cáncer”. Es u</w:t>
      </w:r>
      <w:r>
        <w:rPr>
          <w:rFonts w:ascii="Times New Roman" w:hAnsi="Times New Roman"/>
          <w:sz w:val="24"/>
          <w:szCs w:val="24"/>
        </w:rPr>
        <w:t>na más de todas la tecnologías -</w:t>
      </w:r>
      <w:r w:rsidRPr="00A96713">
        <w:rPr>
          <w:rFonts w:ascii="Times New Roman" w:hAnsi="Times New Roman"/>
          <w:sz w:val="24"/>
          <w:szCs w:val="24"/>
        </w:rPr>
        <w:t>desde la inteligencia a</w:t>
      </w:r>
      <w:r>
        <w:rPr>
          <w:rFonts w:ascii="Times New Roman" w:hAnsi="Times New Roman"/>
          <w:sz w:val="24"/>
          <w:szCs w:val="24"/>
        </w:rPr>
        <w:t>rtificial hasta el “blockchain”-</w:t>
      </w:r>
      <w:r w:rsidRPr="00A96713">
        <w:rPr>
          <w:rFonts w:ascii="Times New Roman" w:hAnsi="Times New Roman"/>
          <w:sz w:val="24"/>
          <w:szCs w:val="24"/>
        </w:rPr>
        <w:t xml:space="preserve"> que el economista jefe de Arcano Economic Research y profesor de Economía de IE Business School presenta, junto a Leopoldo Torralba, en el informe </w:t>
      </w:r>
      <w:r>
        <w:rPr>
          <w:rFonts w:ascii="Times New Roman" w:hAnsi="Times New Roman"/>
          <w:sz w:val="24"/>
          <w:szCs w:val="24"/>
          <w:u w:val="single"/>
        </w:rPr>
        <w:t>“</w:t>
      </w:r>
      <w:r w:rsidRPr="000B3708">
        <w:rPr>
          <w:rFonts w:ascii="Times New Roman" w:hAnsi="Times New Roman"/>
          <w:sz w:val="24"/>
          <w:szCs w:val="24"/>
          <w:u w:val="single"/>
        </w:rPr>
        <w:t>La disrupción tecnológica ya está aquí. Cómo afecta a las persona</w:t>
      </w:r>
      <w:r>
        <w:rPr>
          <w:rFonts w:ascii="Times New Roman" w:hAnsi="Times New Roman"/>
          <w:sz w:val="24"/>
          <w:szCs w:val="24"/>
          <w:u w:val="single"/>
        </w:rPr>
        <w:t>s, los gobiernos y las empresas”</w:t>
      </w:r>
      <w:r w:rsidRPr="000B3708">
        <w:rPr>
          <w:rFonts w:ascii="Times New Roman" w:hAnsi="Times New Roman"/>
          <w:sz w:val="24"/>
          <w:szCs w:val="24"/>
          <w:u w:val="single"/>
        </w:rPr>
        <w:t>.</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Si al inodoro que diagnostica el cáncer le unimos el robot Kiva y el dron que transportan paquetes de un lugar a otro</w:t>
      </w:r>
      <w:r>
        <w:rPr>
          <w:rFonts w:ascii="Times New Roman" w:hAnsi="Times New Roman"/>
          <w:sz w:val="24"/>
          <w:szCs w:val="24"/>
        </w:rPr>
        <w:t xml:space="preserve"> sin intervención humana o los “smart contracts”</w:t>
      </w:r>
      <w:r w:rsidRPr="00A96713">
        <w:rPr>
          <w:rFonts w:ascii="Times New Roman" w:hAnsi="Times New Roman"/>
          <w:sz w:val="24"/>
          <w:szCs w:val="24"/>
        </w:rPr>
        <w:t xml:space="preserve"> que ejecutan automáticamente acuerdos entre dos partes sin necesidad de mediación de abogados y jueces, tenemos tres patas del panorama de futuro que el informe define, uno en el que viviremos mucho más tiempo en mejores condiciones (habrá que repensar los seguros, por tanto), pero tan automatizado que nuestra labor diaria carecerá de sentido. Un nuevo escenario que propiciará sensibles cambios, muy dañinos a corto plazo, algo mejores a medio, como sugiere De la Torre durante la</w:t>
      </w:r>
      <w:r>
        <w:rPr>
          <w:rFonts w:ascii="Times New Roman" w:hAnsi="Times New Roman"/>
          <w:sz w:val="24"/>
          <w:szCs w:val="24"/>
        </w:rPr>
        <w:t xml:space="preserve"> presentación del documento.</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lastRenderedPageBreak/>
        <w:t xml:space="preserve">Para empezar, poca duda cabe de que se avecina una destrucción potencial de millones de puestos de trabajo en el corto plazo, una cifra que </w:t>
      </w:r>
      <w:r>
        <w:rPr>
          <w:rFonts w:ascii="Times New Roman" w:hAnsi="Times New Roman"/>
          <w:sz w:val="24"/>
          <w:szCs w:val="24"/>
        </w:rPr>
        <w:t>oscila entre el 10% de la OCDE -</w:t>
      </w:r>
      <w:r w:rsidRPr="00A96713">
        <w:rPr>
          <w:rFonts w:ascii="Times New Roman" w:hAnsi="Times New Roman"/>
          <w:sz w:val="24"/>
          <w:szCs w:val="24"/>
        </w:rPr>
        <w:t>un 2</w:t>
      </w:r>
      <w:r>
        <w:rPr>
          <w:rFonts w:ascii="Times New Roman" w:hAnsi="Times New Roman"/>
          <w:sz w:val="24"/>
          <w:szCs w:val="24"/>
        </w:rPr>
        <w:t>0% entre los menos cualificados-</w:t>
      </w:r>
      <w:r w:rsidRPr="00A96713">
        <w:rPr>
          <w:rFonts w:ascii="Times New Roman" w:hAnsi="Times New Roman"/>
          <w:sz w:val="24"/>
          <w:szCs w:val="24"/>
        </w:rPr>
        <w:t xml:space="preserve"> y el 49% de la Universidad de Oxford. “Causará un daño enorme entre la gente más desprotegida”, recuerda el economista. En concreto, aquellos trabajos “en los que más de un 70% de la jornada laboral se base en tareas repetitivas”. El razonable resultado, una imprevisible tensión social. Los tres millones de camioneros estadounidenses que pueden perder su puesto en cuestión de años son el caldo de cultivo de los populismos a lo Trump que intentan dar respuesta a la amenaza de automatizac</w:t>
      </w:r>
      <w:r>
        <w:rPr>
          <w:rFonts w:ascii="Times New Roman" w:hAnsi="Times New Roman"/>
          <w:sz w:val="24"/>
          <w:szCs w:val="24"/>
        </w:rPr>
        <w:t>ión. Un cambio de péndulo y un “backlash”</w:t>
      </w:r>
      <w:r w:rsidRPr="00A96713">
        <w:rPr>
          <w:rFonts w:ascii="Times New Roman" w:hAnsi="Times New Roman"/>
          <w:sz w:val="24"/>
          <w:szCs w:val="24"/>
        </w:rPr>
        <w:t xml:space="preserve"> regulatorio frente a la permisividad de Obama.</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La imagen cambia, no obstante, si ampliamos el encuadre.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Como recuerda el informe, “aunque en base a la historia somos optimistas en que a medio plazo el ser humano será capaz de crear suficientes nuevos puestos de trabajo, la realidad es que en el periodo intermedio la destrucción será más rápida que la creación”.</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El nuevo estado de las cosas</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Esta disrupción puede explicar, según el informe, por qué no están subiendo los salarios aunque los niveles de paro desciendan. “Se ha roto la curva de Phillips”, explica el economista, aludiendo a la fórmula que relaciona empleo e inflación, algo que trae de cabeza a los bancos centrales. El informe señala que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w:t>
      </w:r>
      <w:r>
        <w:rPr>
          <w:rFonts w:ascii="Times New Roman" w:hAnsi="Times New Roman"/>
          <w:sz w:val="24"/>
          <w:szCs w:val="24"/>
        </w:rPr>
        <w:t>flacionario”, añade el informe.</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Es la razón que se encuentra también detrás del aumento de la desigualdad en España. De la Torre recuerda que el coeficiente de Gini, que se utiliza para medir la diferencia en los ingresos, aumentó durante el Gobierno de Zapatero. No por sus políticas, sino por esas otras fuerzas que están condicionando, aunque lentamente, nuestra economía. “Da igual que sea un partido u otro, porque se trata de fuerzas tecnológicas” que actúan por encima de la posibles decisiones económicas adoptadas por estados y organizaciones supranacionales. Una situación que dispara la desigualdad, al menos hasta que “los sectores tradicionales se adapten masivamente a las innovaciones tecnológicas”, y con ella, aumenta estructuralmente la productividad.</w:t>
      </w:r>
    </w:p>
    <w:p w:rsidR="006F396B"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Esta disrupción es aún más acentuada en países en vías de desarrollo</w:t>
      </w:r>
      <w:r>
        <w:rPr>
          <w:rFonts w:ascii="Times New Roman" w:hAnsi="Times New Roman"/>
          <w:sz w:val="24"/>
          <w:szCs w:val="24"/>
        </w:rPr>
        <w:t>, donde su ventaja competitiva -sueldos bajos-</w:t>
      </w:r>
      <w:r w:rsidRPr="00A96713">
        <w:rPr>
          <w:rFonts w:ascii="Times New Roman" w:hAnsi="Times New Roman"/>
          <w:sz w:val="24"/>
          <w:szCs w:val="24"/>
        </w:rPr>
        <w:t xml:space="preserve"> se esfumará frente al abaratamiento causado por la automatización. De la Torre recuerda que, este año, Adidas ya no ha abierto sus fábricas en el sur de Asia, sino en Alemania y en EEUU. Tan solo que su organización es un tanto diferente: sus principales trabajadores son los ingenieros que programan a los robots, que funcionan como mano de obra. Además, a pesar del aumento del consumo durante el presente año, cada vez más tiendas han cerrado en EEUU, víctimas del efecto Amazon (incluso existe el índice Death by Amazon). Una tendencia que pronto afectará a otros países occidentales.</w:t>
      </w:r>
    </w:p>
    <w:p w:rsidR="006F396B" w:rsidRPr="00A96713" w:rsidRDefault="006F396B" w:rsidP="006F396B">
      <w:pPr>
        <w:spacing w:line="240" w:lineRule="auto"/>
        <w:jc w:val="both"/>
        <w:rPr>
          <w:rFonts w:ascii="Times New Roman" w:hAnsi="Times New Roman"/>
          <w:sz w:val="24"/>
          <w:szCs w:val="24"/>
        </w:rPr>
      </w:pP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lastRenderedPageBreak/>
        <w:t>Mientras tanto, ¿qué hacemos?</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Entre hoy y ese prometedor futuro dorado, se producirán serias crisis que nos obligarán a buscar nuevas armas para enfrentarnos a ellas. La que propone el informe Arcano es la educación, entendida tanto como herramienta de reciclaje y formación continua, tanto para estos trabajadores que puedan verse en e</w:t>
      </w:r>
      <w:r>
        <w:rPr>
          <w:rFonts w:ascii="Times New Roman" w:hAnsi="Times New Roman"/>
          <w:sz w:val="24"/>
          <w:szCs w:val="24"/>
        </w:rPr>
        <w:t>l paro de la noche a la mañana -</w:t>
      </w:r>
      <w:r w:rsidRPr="00A96713">
        <w:rPr>
          <w:rFonts w:ascii="Times New Roman" w:hAnsi="Times New Roman"/>
          <w:sz w:val="24"/>
          <w:szCs w:val="24"/>
        </w:rPr>
        <w:t>De la Torre propone la fórmula de los MOOC, al poder llegar rápidamente y de manera b</w:t>
      </w:r>
      <w:r>
        <w:rPr>
          <w:rFonts w:ascii="Times New Roman" w:hAnsi="Times New Roman"/>
          <w:sz w:val="24"/>
          <w:szCs w:val="24"/>
        </w:rPr>
        <w:t>arata a multitud de estudiantes-</w:t>
      </w:r>
      <w:r w:rsidRPr="00A96713">
        <w:rPr>
          <w:rFonts w:ascii="Times New Roman" w:hAnsi="Times New Roman"/>
          <w:sz w:val="24"/>
          <w:szCs w:val="24"/>
        </w:rPr>
        <w:t xml:space="preserve"> como para los jóvenes que entrarán a un mercado laboral en perpetuo cambio. Los datos proporcionados en el informe son claros: a mayor nivel de educación, menores son los riesgos de perder el trabajo, con casi un 0% entre los estudiantes de máster y doctorado.</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Lo cual no implica que necesitemos un país de doctores. La presente evolución hacia la Formación Profesional, recuerda De la Torre, pasa no por reducir el número de universitarios, sino por animar a los que habrían abandonado los estudios a una temprana edad a que se enrolen en esta clase de formación más práctica. Como recuerda el profesor, toda revolución tecnológica ha propiciado una revolución educativa. Ocurrió ya a principios del pasado siglo, cuando la en principio apocalíptica aparición del tractor empujó a una nueva generación a cursar educación secundaria.</w:t>
      </w:r>
    </w:p>
    <w:p w:rsidR="006F396B" w:rsidRPr="00A96713"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“Tiene que haber una revolución educativa y replantearlo todo desde cero”,</w:t>
      </w:r>
      <w:r>
        <w:rPr>
          <w:rFonts w:ascii="Times New Roman" w:hAnsi="Times New Roman"/>
          <w:sz w:val="24"/>
          <w:szCs w:val="24"/>
        </w:rPr>
        <w:t xml:space="preserve"> recuerda el autor de “Ingeniería financiera”</w:t>
      </w:r>
      <w:r w:rsidRPr="00A96713">
        <w:rPr>
          <w:rFonts w:ascii="Times New Roman" w:hAnsi="Times New Roman"/>
          <w:sz w:val="24"/>
          <w:szCs w:val="24"/>
        </w:rPr>
        <w:t xml:space="preserve"> (Lid). “No podemos perdernos en discusiones políticas, porque el que va a trabajar va a ser el que sepa escribir 10 líneas de código”. En definitiva, el informe propone reforzar el conocimiento STEM, solicitado por el mercado laboral.</w:t>
      </w:r>
    </w:p>
    <w:p w:rsidR="006F396B" w:rsidRDefault="006F396B" w:rsidP="006F396B">
      <w:pPr>
        <w:spacing w:line="240" w:lineRule="auto"/>
        <w:jc w:val="both"/>
        <w:rPr>
          <w:rFonts w:ascii="Times New Roman" w:hAnsi="Times New Roman"/>
          <w:sz w:val="24"/>
          <w:szCs w:val="24"/>
        </w:rPr>
      </w:pPr>
      <w:r w:rsidRPr="00A96713">
        <w:rPr>
          <w:rFonts w:ascii="Times New Roman" w:hAnsi="Times New Roman"/>
          <w:sz w:val="24"/>
          <w:szCs w:val="24"/>
        </w:rPr>
        <w:t>Como colofón, De la Torre expone una ilustrativa anécdota. Una importante figura política le transmitió una vez sus dudas sobre hacia dónde debería orientar a su hijo, ya que el viejo “abogado o médico” ya no funcionaba. El economista trasladó la pregunta a un gurú de Silicon Valley. La respuesta fue la siguiente: “Me dijo que mete</w:t>
      </w:r>
      <w:r>
        <w:rPr>
          <w:rFonts w:ascii="Times New Roman" w:hAnsi="Times New Roman"/>
          <w:sz w:val="24"/>
          <w:szCs w:val="24"/>
        </w:rPr>
        <w:t>ría un millón de dólares en 25 “startups”</w:t>
      </w:r>
      <w:r w:rsidRPr="00A96713">
        <w:rPr>
          <w:rFonts w:ascii="Times New Roman" w:hAnsi="Times New Roman"/>
          <w:sz w:val="24"/>
          <w:szCs w:val="24"/>
        </w:rPr>
        <w:t xml:space="preserve"> que fuesen capaces de recolocar o dar trabajo a un tipo de 50 años que lo ha perdido”. Una buena muestra de que retos y oportunidades son caras de la misma moneda.</w:t>
      </w:r>
    </w:p>
    <w:p w:rsidR="006F396B" w:rsidRPr="007D40CD"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7D40CD">
        <w:rPr>
          <w:rFonts w:ascii="Times New Roman" w:hAnsi="Times New Roman"/>
          <w:sz w:val="24"/>
          <w:szCs w:val="24"/>
          <w:u w:val="single"/>
        </w:rPr>
        <w:t>Cómo te engañan para que trabajes por menos dinero (o durante más horas)</w:t>
      </w:r>
      <w:r>
        <w:rPr>
          <w:rFonts w:ascii="Times New Roman" w:hAnsi="Times New Roman"/>
          <w:sz w:val="24"/>
          <w:szCs w:val="24"/>
        </w:rPr>
        <w:t xml:space="preserve"> (El Confidencial - </w:t>
      </w:r>
      <w:r w:rsidRPr="007D40CD">
        <w:rPr>
          <w:rFonts w:ascii="Times New Roman" w:hAnsi="Times New Roman"/>
          <w:b/>
          <w:sz w:val="24"/>
          <w:szCs w:val="24"/>
        </w:rPr>
        <w:t>10/10/17</w:t>
      </w:r>
      <w:r>
        <w:rPr>
          <w:rFonts w:ascii="Times New Roman" w:hAnsi="Times New Roman"/>
          <w:sz w:val="24"/>
          <w:szCs w:val="24"/>
        </w:rPr>
        <w:t>)</w:t>
      </w:r>
    </w:p>
    <w:p w:rsidR="006F396B" w:rsidRPr="008C23DF" w:rsidRDefault="006F396B" w:rsidP="006F396B">
      <w:pPr>
        <w:spacing w:line="240" w:lineRule="auto"/>
        <w:jc w:val="both"/>
        <w:rPr>
          <w:rFonts w:ascii="Times New Roman" w:hAnsi="Times New Roman"/>
          <w:color w:val="FF0000"/>
          <w:sz w:val="24"/>
          <w:szCs w:val="24"/>
        </w:rPr>
      </w:pPr>
      <w:r w:rsidRPr="008C23DF">
        <w:rPr>
          <w:rFonts w:ascii="Times New Roman" w:hAnsi="Times New Roman"/>
          <w:color w:val="FF0000"/>
          <w:sz w:val="24"/>
          <w:szCs w:val="24"/>
        </w:rPr>
        <w:t>En un nuevo libro sobre internet, Enric Puig Punyent describe un mecanismo esencial para que muchas personas acepten realizar más tareas y en ocasiones sin cobrar nada</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(Por Esteban Hernández)</w:t>
      </w:r>
    </w:p>
    <w:p w:rsidR="006F396B" w:rsidRPr="003E221D" w:rsidRDefault="006F396B" w:rsidP="006F396B">
      <w:pPr>
        <w:spacing w:line="240" w:lineRule="auto"/>
        <w:jc w:val="both"/>
        <w:rPr>
          <w:rFonts w:ascii="Times New Roman" w:hAnsi="Times New Roman"/>
          <w:sz w:val="24"/>
          <w:szCs w:val="24"/>
          <w:u w:val="single"/>
        </w:rPr>
      </w:pPr>
      <w:r w:rsidRPr="003E221D">
        <w:rPr>
          <w:rFonts w:ascii="Times New Roman" w:hAnsi="Times New Roman"/>
          <w:sz w:val="24"/>
          <w:szCs w:val="24"/>
          <w:u w:val="single"/>
        </w:rPr>
        <w:t>El mundo laboral ha cambiado sustancialmente en los últimos años y vamos camino de que esa transformación nos lleve hacia un entorno en su mayor parte nuevo. Y en esa estructura naciente llama la atención la cantidad de trabajo mal remunerado, perteneciente a la gig economy o gratuito que se realiza. Además, este tipo de empleados suelen ser personas que tienen una notable cualificación, justo aquello que parecería protegerles de las situaciones de abuso.</w:t>
      </w:r>
    </w:p>
    <w:p w:rsidR="006F396B" w:rsidRDefault="006F396B" w:rsidP="006F396B">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No es así, y por muchas razones. Pero la principal está bien descrita en un texto de gran in</w:t>
      </w:r>
      <w:r>
        <w:rPr>
          <w:rFonts w:ascii="Times New Roman" w:hAnsi="Times New Roman"/>
          <w:color w:val="FF0000"/>
          <w:sz w:val="24"/>
          <w:szCs w:val="24"/>
          <w:u w:val="single"/>
        </w:rPr>
        <w:t>terés y elegantemente escrito, “</w:t>
      </w:r>
      <w:r w:rsidRPr="003E221D">
        <w:rPr>
          <w:rFonts w:ascii="Times New Roman" w:hAnsi="Times New Roman"/>
          <w:color w:val="FF0000"/>
          <w:sz w:val="24"/>
          <w:szCs w:val="24"/>
          <w:u w:val="single"/>
        </w:rPr>
        <w:t>El Dorado, u</w:t>
      </w:r>
      <w:r>
        <w:rPr>
          <w:rFonts w:ascii="Times New Roman" w:hAnsi="Times New Roman"/>
          <w:color w:val="FF0000"/>
          <w:sz w:val="24"/>
          <w:szCs w:val="24"/>
          <w:u w:val="single"/>
        </w:rPr>
        <w:t>na historia crítica de internet”</w:t>
      </w:r>
      <w:r w:rsidRPr="003E221D">
        <w:rPr>
          <w:rFonts w:ascii="Times New Roman" w:hAnsi="Times New Roman"/>
          <w:color w:val="FF0000"/>
          <w:sz w:val="24"/>
          <w:szCs w:val="24"/>
          <w:u w:val="single"/>
        </w:rPr>
        <w:t xml:space="preserve"> (Ed. Clave intelectual), de Enric Puig Punyent. En él se realiza una recorrida por los diferentes momentos de la red y las ideas que la alentaron. Pero también se subraya qué estrategia se está siguiendo para que tantas personas estén trabajando gratis para las redes sociales.</w:t>
      </w:r>
    </w:p>
    <w:p w:rsidR="006F396B" w:rsidRPr="003E221D" w:rsidRDefault="006F396B" w:rsidP="006F396B">
      <w:pPr>
        <w:spacing w:line="240" w:lineRule="auto"/>
        <w:jc w:val="both"/>
        <w:rPr>
          <w:rFonts w:ascii="Times New Roman" w:hAnsi="Times New Roman"/>
          <w:color w:val="FF0000"/>
          <w:sz w:val="24"/>
          <w:szCs w:val="24"/>
          <w:u w:val="single"/>
        </w:rPr>
      </w:pPr>
    </w:p>
    <w:p w:rsidR="006F396B" w:rsidRPr="007D40CD" w:rsidRDefault="006F396B" w:rsidP="006F396B">
      <w:pPr>
        <w:spacing w:line="240" w:lineRule="auto"/>
        <w:jc w:val="both"/>
        <w:rPr>
          <w:rFonts w:ascii="Times New Roman" w:hAnsi="Times New Roman"/>
          <w:sz w:val="24"/>
          <w:szCs w:val="24"/>
        </w:rPr>
      </w:pPr>
      <w:r w:rsidRPr="007D40CD">
        <w:rPr>
          <w:rFonts w:ascii="Times New Roman" w:hAnsi="Times New Roman"/>
          <w:sz w:val="24"/>
          <w:szCs w:val="24"/>
        </w:rPr>
        <w:lastRenderedPageBreak/>
        <w:t>El mito detrás de la red</w:t>
      </w:r>
    </w:p>
    <w:p w:rsidR="006F396B" w:rsidRPr="003E221D" w:rsidRDefault="006F396B" w:rsidP="006F396B">
      <w:pPr>
        <w:spacing w:line="240" w:lineRule="auto"/>
        <w:jc w:val="both"/>
        <w:rPr>
          <w:rFonts w:ascii="Times New Roman" w:hAnsi="Times New Roman"/>
          <w:sz w:val="24"/>
          <w:szCs w:val="24"/>
          <w:u w:val="single"/>
        </w:rPr>
      </w:pPr>
      <w:r w:rsidRPr="003E221D">
        <w:rPr>
          <w:rFonts w:ascii="Times New Roman" w:hAnsi="Times New Roman"/>
          <w:sz w:val="24"/>
          <w:szCs w:val="24"/>
          <w:u w:val="single"/>
        </w:rPr>
        <w:t>Según Puig Punyent, el mecanismo es similar al utilizado por los reyes españoles en la conquista de América. Los protagonistas de las expediciones del siglo XVI no contaban con financiación real para emprender sus aventuras, pero como esperaban conseguir un elevado botín de guerra, partían desde España en busca de grandes recompensas. Sin embargo, en cada nueva expedición lo único que se conseguía confirmar era la pobreza de los territorios explorados; salvo México y Perú, los resultados distaban mucho de lo imaginado.</w:t>
      </w:r>
    </w:p>
    <w:p w:rsidR="006F396B" w:rsidRPr="003E221D" w:rsidRDefault="006F396B" w:rsidP="006F396B">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Fue en ese instante cuando el mito de El Dorado renació con enorme fuerza y se convirtió en el gran catalizador de la expansión española en Centroamérica. “Incitó a que los voluntarios realizaran los más altos sacrificios, poniendo sus vidas constantemente en riesgo. El Dorado fue un espejismo que propició un sistema fundamentado en muy buena parte en virtualidades, y un sistema que solo pudo mantenerse en pie por la confianza ciega de sus integrantes. Su persecución generó trabajo colaborativo y no remunerado que favoreció a un gran imperio en expansión, cuyas riquezas dependieron en gran parte de que las virtualidades siguieran retroalimentándose. El imperio e</w:t>
      </w:r>
      <w:r>
        <w:rPr>
          <w:rFonts w:ascii="Times New Roman" w:hAnsi="Times New Roman"/>
          <w:color w:val="FF0000"/>
          <w:sz w:val="24"/>
          <w:szCs w:val="24"/>
          <w:u w:val="single"/>
        </w:rPr>
        <w:t xml:space="preserve">spañol no supo si </w:t>
      </w:r>
      <w:r w:rsidRPr="003E221D">
        <w:rPr>
          <w:rFonts w:ascii="Times New Roman" w:hAnsi="Times New Roman"/>
          <w:color w:val="FF0000"/>
          <w:sz w:val="24"/>
          <w:szCs w:val="24"/>
          <w:u w:val="single"/>
        </w:rPr>
        <w:t>El Dorado existía o no, pero probablemente poco le importó. Lo que sí requirió fue que conquistadores, exploradores, cronistas y militares siguieran creyendo en su existencia, pues era el único método mediante el cual un ejército podía entregarse tanto por tan poco”.</w:t>
      </w:r>
    </w:p>
    <w:p w:rsidR="006F396B" w:rsidRPr="007D40CD" w:rsidRDefault="006F396B" w:rsidP="006F396B">
      <w:pPr>
        <w:spacing w:line="240" w:lineRule="auto"/>
        <w:jc w:val="both"/>
        <w:rPr>
          <w:rFonts w:ascii="Times New Roman" w:hAnsi="Times New Roman"/>
          <w:sz w:val="24"/>
          <w:szCs w:val="24"/>
        </w:rPr>
      </w:pPr>
      <w:r w:rsidRPr="007D40CD">
        <w:rPr>
          <w:rFonts w:ascii="Times New Roman" w:hAnsi="Times New Roman"/>
          <w:sz w:val="24"/>
          <w:szCs w:val="24"/>
        </w:rPr>
        <w:t>El nuevo motor del sistema</w:t>
      </w:r>
    </w:p>
    <w:p w:rsidR="006F396B" w:rsidRPr="003E221D" w:rsidRDefault="006F396B" w:rsidP="006F396B">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Hoy la historia se repite. “La web 2.0 ha implantado un nuevo imperio que se sustenta p</w:t>
      </w:r>
      <w:r>
        <w:rPr>
          <w:rFonts w:ascii="Times New Roman" w:hAnsi="Times New Roman"/>
          <w:color w:val="FF0000"/>
          <w:sz w:val="24"/>
          <w:szCs w:val="24"/>
          <w:u w:val="single"/>
        </w:rPr>
        <w:t>or un ejército de usuarios entrega</w:t>
      </w:r>
      <w:r w:rsidRPr="003E221D">
        <w:rPr>
          <w:rFonts w:ascii="Times New Roman" w:hAnsi="Times New Roman"/>
          <w:color w:val="FF0000"/>
          <w:sz w:val="24"/>
          <w:szCs w:val="24"/>
          <w:u w:val="single"/>
        </w:rPr>
        <w:t>dos a la causa por muy poco, pero con la esperanza de hallar la ciudad de oro. Estos sacrifican su propio tiempo confeccionando texto y vídeos más o menos elaborados a su servicio, muy a menudo sin obtener nada a cambio. Y el motor que rige toda esta actividad desbordada es la promesa de que El Dorado existe: la utopía social de Xanadú y de la Nueva Atlántida se ha reformulado en utopía individual. Este es hoy el nuevo motor del sistema, sin el cual dejaría inmediatamente de funcionar. Su acción es lo que ha producido la devoción de los usuarios en masa y, como consecuencia, la inversión publicitaria de todos aquellos que quieran venderles algún producto o convencerles de algo”.</w:t>
      </w:r>
    </w:p>
    <w:p w:rsidR="006F396B" w:rsidRPr="003E221D" w:rsidRDefault="006F396B" w:rsidP="006F396B">
      <w:pPr>
        <w:spacing w:line="240" w:lineRule="auto"/>
        <w:jc w:val="both"/>
        <w:rPr>
          <w:rFonts w:ascii="Times New Roman" w:hAnsi="Times New Roman"/>
          <w:sz w:val="24"/>
          <w:szCs w:val="24"/>
          <w:u w:val="single"/>
        </w:rPr>
      </w:pPr>
      <w:r w:rsidRPr="003E221D">
        <w:rPr>
          <w:rFonts w:ascii="Times New Roman" w:hAnsi="Times New Roman"/>
          <w:sz w:val="24"/>
          <w:szCs w:val="24"/>
          <w:u w:val="single"/>
        </w:rPr>
        <w:t>Puig Punyent se refiere a una dinám</w:t>
      </w:r>
      <w:r>
        <w:rPr>
          <w:rFonts w:ascii="Times New Roman" w:hAnsi="Times New Roman"/>
          <w:sz w:val="24"/>
          <w:szCs w:val="24"/>
          <w:u w:val="single"/>
        </w:rPr>
        <w:t>ica muy habitual en redes: hay “youtubers”</w:t>
      </w:r>
      <w:r w:rsidRPr="003E221D">
        <w:rPr>
          <w:rFonts w:ascii="Times New Roman" w:hAnsi="Times New Roman"/>
          <w:sz w:val="24"/>
          <w:szCs w:val="24"/>
          <w:u w:val="single"/>
        </w:rPr>
        <w:t xml:space="preserve"> que ganan mucho dinero, y de los que recibimos noticias respecto de su popularidad y sus fortunas personales, pero son muchísimos más los que cuelgan sus contenidos en la red sin percibir remuneración alguna; en Spotify hay miles y miles de bandas de las que apenas unas pocas logran obtener </w:t>
      </w:r>
      <w:r>
        <w:rPr>
          <w:rFonts w:ascii="Times New Roman" w:hAnsi="Times New Roman"/>
          <w:sz w:val="24"/>
          <w:szCs w:val="24"/>
          <w:u w:val="single"/>
        </w:rPr>
        <w:t>un rendimiento mínimo; existen “instagramers”</w:t>
      </w:r>
      <w:r w:rsidRPr="003E221D">
        <w:rPr>
          <w:rFonts w:ascii="Times New Roman" w:hAnsi="Times New Roman"/>
          <w:sz w:val="24"/>
          <w:szCs w:val="24"/>
          <w:u w:val="single"/>
        </w:rPr>
        <w:t xml:space="preserve"> que consiguen recursos notables, pero son la excepción. </w:t>
      </w:r>
      <w:r>
        <w:rPr>
          <w:rFonts w:ascii="Times New Roman" w:hAnsi="Times New Roman"/>
          <w:sz w:val="24"/>
          <w:szCs w:val="24"/>
          <w:u w:val="single"/>
        </w:rPr>
        <w:t>Del mismo modo, en Twitter hay “influencers”</w:t>
      </w:r>
      <w:r w:rsidRPr="003E221D">
        <w:rPr>
          <w:rFonts w:ascii="Times New Roman" w:hAnsi="Times New Roman"/>
          <w:sz w:val="24"/>
          <w:szCs w:val="24"/>
          <w:u w:val="single"/>
        </w:rPr>
        <w:t xml:space="preserve"> con un gran número de seguidores, pero el común es que los tuits pasen desapercibidos o sólo lleguen al entorno cercano, e igual ocurre con Facebook. Sin embargo, todas estas empresas logran ganar dinero, a veces cantidades enormes, de un trabajo ajeno, no remunerado y no sujeto a contraprestación. Es un gran negocio: los demás aportan su trabajo y sus datos y tú nada.</w:t>
      </w:r>
    </w:p>
    <w:p w:rsidR="006F396B" w:rsidRPr="003E221D" w:rsidRDefault="006F396B" w:rsidP="006F396B">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¿Por qué lo hacemos entonces? Puig Punyent señala una razón esencial. En este contexto de corporativización del yo, de haber entendido que debemos crearnos una marca personal para triunfar, se trata de un trabajo que se percibe como necesario, que parece imprescindible para ser visible y tener opciones de éxito en la vida profesional. En ocasion</w:t>
      </w:r>
      <w:r>
        <w:rPr>
          <w:rFonts w:ascii="Times New Roman" w:hAnsi="Times New Roman"/>
          <w:color w:val="FF0000"/>
          <w:sz w:val="24"/>
          <w:szCs w:val="24"/>
          <w:u w:val="single"/>
        </w:rPr>
        <w:t>es, como es el caso de los “influencers”</w:t>
      </w:r>
      <w:r w:rsidRPr="003E221D">
        <w:rPr>
          <w:rFonts w:ascii="Times New Roman" w:hAnsi="Times New Roman"/>
          <w:color w:val="FF0000"/>
          <w:sz w:val="24"/>
          <w:szCs w:val="24"/>
          <w:u w:val="single"/>
        </w:rPr>
        <w:t>, ni siquiera se necesitan habilidades especiales: “No tienen que saber más de lo que ya saben”. En definitiva, “el deseo profundo del nuevo Silicon Valley es que ese germen aspiracional y emprendedor nunca se apague”.</w:t>
      </w:r>
    </w:p>
    <w:p w:rsidR="006F396B" w:rsidRPr="007D40CD" w:rsidRDefault="006F396B" w:rsidP="006F396B">
      <w:pPr>
        <w:spacing w:line="240" w:lineRule="auto"/>
        <w:jc w:val="both"/>
        <w:rPr>
          <w:rFonts w:ascii="Times New Roman" w:hAnsi="Times New Roman"/>
          <w:sz w:val="24"/>
          <w:szCs w:val="24"/>
        </w:rPr>
      </w:pPr>
      <w:r w:rsidRPr="007D40CD">
        <w:rPr>
          <w:rFonts w:ascii="Times New Roman" w:hAnsi="Times New Roman"/>
          <w:sz w:val="24"/>
          <w:szCs w:val="24"/>
        </w:rPr>
        <w:lastRenderedPageBreak/>
        <w:t>El trabajo fuera de internet</w:t>
      </w:r>
    </w:p>
    <w:p w:rsidR="006F396B" w:rsidRPr="007D40CD" w:rsidRDefault="006F396B" w:rsidP="006F396B">
      <w:pPr>
        <w:spacing w:line="240" w:lineRule="auto"/>
        <w:jc w:val="both"/>
        <w:rPr>
          <w:rFonts w:ascii="Times New Roman" w:hAnsi="Times New Roman"/>
          <w:sz w:val="24"/>
          <w:szCs w:val="24"/>
        </w:rPr>
      </w:pPr>
      <w:r w:rsidRPr="003E221D">
        <w:rPr>
          <w:rFonts w:ascii="Times New Roman" w:hAnsi="Times New Roman"/>
          <w:sz w:val="24"/>
          <w:szCs w:val="24"/>
          <w:u w:val="single"/>
        </w:rPr>
        <w:t>Ese modelo no se agota en las redes, por desgracia, sino que se ha instalado en diferentes franjas de muchos sectores. En el emprendimiento es esto exactamente lo que ocurre: hay unos cuantos ejemplos de éxito que son difundidos como si fueran la norma, y mucha gente cae en un contexto en el que será imposible triunfar, al igual que ocurre en las redes</w:t>
      </w:r>
      <w:r w:rsidRPr="007D40CD">
        <w:rPr>
          <w:rFonts w:ascii="Times New Roman" w:hAnsi="Times New Roman"/>
          <w:sz w:val="24"/>
          <w:szCs w:val="24"/>
        </w:rPr>
        <w:t>. En muchos terrenos profesionales, el acceso a la profesión se realiza a través de trabajo no remunerado, e incluso en algunos casos, son los becarios los que deben pagar, vía master, por contar en su currículo con cierta experiencia. En otros, ya sea como favor personal o como medio para introducirse en ese sector, mucha gente acepta realizar trabajos no remunerados o escasamente pagados. Y algunos nuevos modelos de negocio promueven un trabajo ocasional y mal retribuido que se acepta porque la marca tiene cierto prestigio. Y además, hay un buen número de profesionales que entienden que al trabajo diario hay que sumar el que realizan para distintas redes porque eso abrirá puertas en el futuro o reforzará la posición que se tiene.</w:t>
      </w:r>
    </w:p>
    <w:p w:rsidR="006F396B" w:rsidRPr="003E221D" w:rsidRDefault="006F396B" w:rsidP="006F396B">
      <w:pPr>
        <w:spacing w:line="240" w:lineRule="auto"/>
        <w:jc w:val="both"/>
        <w:rPr>
          <w:rFonts w:ascii="Times New Roman" w:hAnsi="Times New Roman"/>
          <w:sz w:val="24"/>
          <w:szCs w:val="24"/>
          <w:u w:val="single"/>
        </w:rPr>
      </w:pPr>
      <w:r w:rsidRPr="003E221D">
        <w:rPr>
          <w:rFonts w:ascii="Times New Roman" w:hAnsi="Times New Roman"/>
          <w:sz w:val="24"/>
          <w:szCs w:val="24"/>
          <w:u w:val="single"/>
        </w:rPr>
        <w:t>Todo esto se acepta por una razón sencilla, para ganar capital simbólico que hacer valer en algún momento, para situarse en un camino al final del cual se espera que se abra alguna puerta. Pero lo cierto es que la mayoría de las ocasiones no ocurre de ese modo; es una suerte de peaje que casi todo el mundo acepta a pesar de conocer que las opciones de conseguir la meta no son elevadas, y porque ese es a menudo el camino establecido y hay que pasar por ahí para llegar a algún sitio.</w:t>
      </w:r>
    </w:p>
    <w:p w:rsidR="006F396B" w:rsidRPr="007D40CD" w:rsidRDefault="006F396B" w:rsidP="006F396B">
      <w:pPr>
        <w:spacing w:line="240" w:lineRule="auto"/>
        <w:jc w:val="both"/>
        <w:rPr>
          <w:rFonts w:ascii="Times New Roman" w:hAnsi="Times New Roman"/>
          <w:sz w:val="24"/>
          <w:szCs w:val="24"/>
        </w:rPr>
      </w:pPr>
      <w:r w:rsidRPr="007D40CD">
        <w:rPr>
          <w:rFonts w:ascii="Times New Roman" w:hAnsi="Times New Roman"/>
          <w:sz w:val="24"/>
          <w:szCs w:val="24"/>
        </w:rPr>
        <w:t>El nuevo El Dorado</w:t>
      </w:r>
    </w:p>
    <w:p w:rsidR="006F396B" w:rsidRPr="005A1508" w:rsidRDefault="006F396B" w:rsidP="006F396B">
      <w:pPr>
        <w:spacing w:line="240" w:lineRule="auto"/>
        <w:jc w:val="both"/>
        <w:rPr>
          <w:rFonts w:ascii="Times New Roman" w:hAnsi="Times New Roman"/>
          <w:color w:val="FF0000"/>
          <w:sz w:val="24"/>
          <w:szCs w:val="24"/>
          <w:u w:val="single"/>
        </w:rPr>
      </w:pPr>
      <w:r w:rsidRPr="007D40CD">
        <w:rPr>
          <w:rFonts w:ascii="Times New Roman" w:hAnsi="Times New Roman"/>
          <w:sz w:val="24"/>
          <w:szCs w:val="24"/>
        </w:rPr>
        <w:t xml:space="preserve">A veces este tipo de estratagemas para abaratar el trabajo se denuncian. Pero suelen ser en ofertas públicas que hacen pequeñas empresas, que son señaladas por las redes. Cuando las grandes empresas incurren en estas prácticas, no se habla de ellas. Los que trabajan para estas firmas aceptan las reglas del juego porque están satisfechos de pertenecer, aunque sea ocasionalmente, a la plantilla de una compañía prestigiosa, lo que luego podrán hacer valer en el currículo. </w:t>
      </w:r>
      <w:r w:rsidRPr="003E221D">
        <w:rPr>
          <w:rFonts w:ascii="Times New Roman" w:hAnsi="Times New Roman"/>
          <w:color w:val="FF0000"/>
          <w:sz w:val="24"/>
          <w:szCs w:val="24"/>
          <w:u w:val="single"/>
        </w:rPr>
        <w:t>En todo caso, la aceptación acrítica de este tipo de trabajos es un síntoma de que ese germen aspiracional es esencial para que el sistema funcione: es nuestro El Dorado.</w:t>
      </w:r>
    </w:p>
    <w:p w:rsidR="006F396B" w:rsidRPr="00B40E51" w:rsidRDefault="006F396B" w:rsidP="006F396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sz w:val="24"/>
          <w:szCs w:val="24"/>
          <w:u w:val="single"/>
        </w:rPr>
        <w:t>El “Gran Hermano”</w:t>
      </w:r>
      <w:r w:rsidRPr="00B40E51">
        <w:rPr>
          <w:rFonts w:ascii="Times New Roman" w:eastAsia="Times New Roman" w:hAnsi="Times New Roman"/>
          <w:sz w:val="24"/>
          <w:szCs w:val="24"/>
          <w:u w:val="single"/>
        </w:rPr>
        <w:t xml:space="preserve"> espía</w:t>
      </w:r>
      <w:r>
        <w:rPr>
          <w:rFonts w:ascii="Times New Roman" w:eastAsia="Times New Roman" w:hAnsi="Times New Roman"/>
          <w:sz w:val="24"/>
          <w:szCs w:val="24"/>
          <w:u w:val="single"/>
        </w:rPr>
        <w:t xml:space="preserve"> el hogar con la “minicámara”</w:t>
      </w:r>
      <w:r w:rsidRPr="00B40E51">
        <w:rPr>
          <w:rFonts w:ascii="Times New Roman" w:eastAsia="Times New Roman" w:hAnsi="Times New Roman"/>
          <w:sz w:val="24"/>
          <w:szCs w:val="24"/>
          <w:u w:val="single"/>
        </w:rPr>
        <w:t xml:space="preserve"> de Google</w:t>
      </w:r>
      <w:r>
        <w:rPr>
          <w:rFonts w:ascii="Times New Roman" w:eastAsia="Times New Roman" w:hAnsi="Times New Roman"/>
          <w:sz w:val="24"/>
          <w:szCs w:val="24"/>
        </w:rPr>
        <w:t xml:space="preserve"> (El Economista - </w:t>
      </w:r>
      <w:r w:rsidRPr="00B40E51">
        <w:rPr>
          <w:rFonts w:ascii="Times New Roman" w:eastAsia="Times New Roman" w:hAnsi="Times New Roman"/>
          <w:b/>
          <w:sz w:val="24"/>
          <w:szCs w:val="24"/>
        </w:rPr>
        <w:t>13/10/17</w:t>
      </w:r>
      <w:r>
        <w:rPr>
          <w:rFonts w:ascii="Times New Roman" w:eastAsia="Times New Roman" w:hAnsi="Times New Roman"/>
          <w:sz w:val="24"/>
          <w:szCs w:val="24"/>
        </w:rPr>
        <w:t>)</w:t>
      </w:r>
    </w:p>
    <w:p w:rsidR="006F396B" w:rsidRPr="00B40E51" w:rsidRDefault="006F396B" w:rsidP="006F396B">
      <w:pPr>
        <w:spacing w:line="240" w:lineRule="auto"/>
        <w:jc w:val="both"/>
        <w:rPr>
          <w:rFonts w:ascii="Times New Roman" w:eastAsia="Times New Roman" w:hAnsi="Times New Roman"/>
          <w:sz w:val="24"/>
          <w:szCs w:val="24"/>
        </w:rPr>
      </w:pPr>
      <w:r w:rsidRPr="00B40E51">
        <w:rPr>
          <w:rFonts w:ascii="Times New Roman" w:eastAsia="Times New Roman" w:hAnsi="Times New Roman"/>
          <w:sz w:val="24"/>
          <w:szCs w:val="24"/>
        </w:rPr>
        <w:t>(Por Antonio Lorenzo)</w:t>
      </w:r>
    </w:p>
    <w:p w:rsidR="006F396B" w:rsidRPr="001F4A88" w:rsidRDefault="006F396B" w:rsidP="006F396B">
      <w:pPr>
        <w:spacing w:line="240" w:lineRule="auto"/>
        <w:jc w:val="both"/>
        <w:rPr>
          <w:rFonts w:ascii="Times New Roman" w:eastAsia="Times New Roman" w:hAnsi="Times New Roman"/>
          <w:color w:val="FF0000"/>
          <w:sz w:val="24"/>
          <w:szCs w:val="24"/>
          <w:u w:val="single"/>
        </w:rPr>
      </w:pPr>
      <w:r w:rsidRPr="001F4A88">
        <w:rPr>
          <w:rFonts w:ascii="Times New Roman" w:eastAsia="Times New Roman" w:hAnsi="Times New Roman"/>
          <w:color w:val="FF0000"/>
          <w:sz w:val="24"/>
          <w:szCs w:val="24"/>
          <w:u w:val="single"/>
        </w:rPr>
        <w:t>El Gran Hermano de Google está mirando incluso cuando el móvil, la tableta o el ordenador están apagados. El gigante estadounidense comercializa estos días su nueva minicámara, denominada Google Clips, cuya principal función</w:t>
      </w:r>
      <w:r>
        <w:rPr>
          <w:rFonts w:ascii="Times New Roman" w:eastAsia="Times New Roman" w:hAnsi="Times New Roman"/>
          <w:color w:val="FF0000"/>
          <w:sz w:val="24"/>
          <w:szCs w:val="24"/>
          <w:u w:val="single"/>
        </w:rPr>
        <w:t xml:space="preserve"> consiste en monitorizar a las “mascotas en el hogar”</w:t>
      </w:r>
      <w:r w:rsidRPr="001F4A88">
        <w:rPr>
          <w:rFonts w:ascii="Times New Roman" w:eastAsia="Times New Roman" w:hAnsi="Times New Roman"/>
          <w:color w:val="FF0000"/>
          <w:sz w:val="24"/>
          <w:szCs w:val="24"/>
          <w:u w:val="single"/>
        </w:rPr>
        <w:t>, según indica la segunda compañía más valiosa del mundo.</w:t>
      </w:r>
    </w:p>
    <w:p w:rsidR="006F396B" w:rsidRPr="00B40E51" w:rsidRDefault="006F396B" w:rsidP="006F396B">
      <w:pPr>
        <w:spacing w:line="240" w:lineRule="auto"/>
        <w:jc w:val="both"/>
        <w:rPr>
          <w:rFonts w:ascii="Times New Roman" w:eastAsia="Times New Roman" w:hAnsi="Times New Roman"/>
          <w:sz w:val="24"/>
          <w:szCs w:val="24"/>
        </w:rPr>
      </w:pPr>
      <w:r w:rsidRPr="001F4A88">
        <w:rPr>
          <w:rFonts w:ascii="Times New Roman" w:eastAsia="Times New Roman" w:hAnsi="Times New Roman"/>
          <w:color w:val="FF0000"/>
          <w:sz w:val="24"/>
          <w:szCs w:val="24"/>
          <w:u w:val="single"/>
        </w:rPr>
        <w:t>Pero quien dice el perro o el gato, también podría añadirse el personal de limpieza doméstica, el canguro del bebé o cualquier miembro de la familia que transite frente al discreto gran angular de la poderosa puntocom</w:t>
      </w:r>
      <w:r w:rsidRPr="00B40E51">
        <w:rPr>
          <w:rFonts w:ascii="Times New Roman" w:eastAsia="Times New Roman" w:hAnsi="Times New Roman"/>
          <w:sz w:val="24"/>
          <w:szCs w:val="24"/>
        </w:rPr>
        <w:t>. El dispositivo cuesta 249 dólares en Estados Unidos y muy pronto llegará a Europa con un precio que podría rondar los 200 euros.</w:t>
      </w:r>
    </w:p>
    <w:p w:rsidR="006F396B" w:rsidRPr="001F4A88" w:rsidRDefault="006F396B" w:rsidP="006F396B">
      <w:pPr>
        <w:spacing w:line="240" w:lineRule="auto"/>
        <w:jc w:val="both"/>
        <w:rPr>
          <w:rFonts w:ascii="Times New Roman" w:eastAsia="Times New Roman" w:hAnsi="Times New Roman"/>
          <w:sz w:val="24"/>
          <w:szCs w:val="24"/>
          <w:u w:val="single"/>
        </w:rPr>
      </w:pPr>
      <w:r w:rsidRPr="001F4A88">
        <w:rPr>
          <w:rFonts w:ascii="Times New Roman" w:eastAsia="Times New Roman" w:hAnsi="Times New Roman"/>
          <w:sz w:val="24"/>
          <w:szCs w:val="24"/>
          <w:u w:val="single"/>
        </w:rPr>
        <w:t>La controversia y las suspicacias acompañan los primeros días de vida comercial de este equipo, ya que su cámara podría comprometer el derecho a la intimidad, una vez que toda la información acumulada pasa por los servidores de la compañía de Mountain View.</w:t>
      </w:r>
    </w:p>
    <w:p w:rsidR="006F396B" w:rsidRPr="001F4A88" w:rsidRDefault="006F396B" w:rsidP="006F396B">
      <w:pPr>
        <w:spacing w:line="240" w:lineRule="auto"/>
        <w:jc w:val="both"/>
        <w:rPr>
          <w:rFonts w:ascii="Times New Roman" w:eastAsia="Times New Roman" w:hAnsi="Times New Roman"/>
          <w:color w:val="FF0000"/>
          <w:sz w:val="24"/>
          <w:szCs w:val="24"/>
          <w:u w:val="single"/>
        </w:rPr>
      </w:pPr>
      <w:r w:rsidRPr="001F4A88">
        <w:rPr>
          <w:rFonts w:ascii="Times New Roman" w:eastAsia="Times New Roman" w:hAnsi="Times New Roman"/>
          <w:color w:val="FF0000"/>
          <w:sz w:val="24"/>
          <w:szCs w:val="24"/>
          <w:u w:val="single"/>
        </w:rPr>
        <w:t xml:space="preserve">En el caso del Google Clips, el prodigio dispone de un algoritmo que decide grabar vídeos de siete segundos a su albedrío, con la facultad de distinguir los rostros conocidos de los </w:t>
      </w:r>
      <w:r w:rsidRPr="001F4A88">
        <w:rPr>
          <w:rFonts w:ascii="Times New Roman" w:eastAsia="Times New Roman" w:hAnsi="Times New Roman"/>
          <w:color w:val="FF0000"/>
          <w:sz w:val="24"/>
          <w:szCs w:val="24"/>
          <w:u w:val="single"/>
        </w:rPr>
        <w:lastRenderedPageBreak/>
        <w:t>extraños. Gracias a una aplicación móvil, el dueño de la Google Clips puede mirar a través del ojo de la cámara de forma remota, gracias a su smartphone o tableta conectados.</w:t>
      </w:r>
    </w:p>
    <w:p w:rsidR="006F396B" w:rsidRPr="00B40E51" w:rsidRDefault="006F396B" w:rsidP="006F396B">
      <w:pPr>
        <w:spacing w:line="240" w:lineRule="auto"/>
        <w:jc w:val="both"/>
        <w:rPr>
          <w:rFonts w:ascii="Times New Roman" w:eastAsia="Times New Roman" w:hAnsi="Times New Roman"/>
          <w:sz w:val="24"/>
          <w:szCs w:val="24"/>
        </w:rPr>
      </w:pPr>
      <w:r w:rsidRPr="00B40E51">
        <w:rPr>
          <w:rFonts w:ascii="Times New Roman" w:eastAsia="Times New Roman" w:hAnsi="Times New Roman"/>
          <w:sz w:val="24"/>
          <w:szCs w:val="24"/>
        </w:rPr>
        <w:t>Google no es la única</w:t>
      </w:r>
    </w:p>
    <w:p w:rsidR="006F396B" w:rsidRPr="001F4A88" w:rsidRDefault="006F396B" w:rsidP="006F396B">
      <w:pPr>
        <w:spacing w:line="240" w:lineRule="auto"/>
        <w:jc w:val="both"/>
        <w:rPr>
          <w:rFonts w:ascii="Times New Roman" w:eastAsia="Times New Roman" w:hAnsi="Times New Roman"/>
          <w:color w:val="FF0000"/>
          <w:sz w:val="24"/>
          <w:szCs w:val="24"/>
          <w:u w:val="single"/>
        </w:rPr>
      </w:pPr>
      <w:r w:rsidRPr="001F4A88">
        <w:rPr>
          <w:rFonts w:ascii="Times New Roman" w:eastAsia="Times New Roman" w:hAnsi="Times New Roman"/>
          <w:color w:val="FF0000"/>
          <w:sz w:val="24"/>
          <w:szCs w:val="24"/>
          <w:u w:val="single"/>
        </w:rPr>
        <w:t>Google no es un caso aislado. Ni mucho menos. La cámara Welcome de Netatmo o los dispositivos WiFi de videovigilancia para interiores y exteriores de Nest son otros ejemplos de éxito, con servicios añadidos como alertas en caso de detección de intrusos o grabación en la nube de lo que ocurre a alrededor de la cámara.</w:t>
      </w:r>
    </w:p>
    <w:p w:rsidR="006F396B" w:rsidRPr="006165F9" w:rsidRDefault="006F396B" w:rsidP="006F396B">
      <w:pPr>
        <w:spacing w:line="240" w:lineRule="auto"/>
        <w:jc w:val="both"/>
        <w:rPr>
          <w:rFonts w:ascii="Times New Roman" w:eastAsia="Times New Roman" w:hAnsi="Times New Roman"/>
          <w:sz w:val="24"/>
          <w:szCs w:val="24"/>
          <w:u w:val="single"/>
        </w:rPr>
      </w:pPr>
      <w:r w:rsidRPr="006165F9">
        <w:rPr>
          <w:rFonts w:ascii="Times New Roman" w:eastAsia="Times New Roman" w:hAnsi="Times New Roman"/>
          <w:color w:val="FF0000"/>
          <w:sz w:val="24"/>
          <w:szCs w:val="24"/>
          <w:u w:val="single"/>
        </w:rPr>
        <w:t>La compañía estadounidense responsable del Clips también ofrece su Google Home Mini, un gadget dotado de inteligencia artificial, capaz de reconocer la voz y responder a las preguntas de los usuarios reconocidos</w:t>
      </w:r>
      <w:r w:rsidRPr="00B40E51">
        <w:rPr>
          <w:rFonts w:ascii="Times New Roman" w:eastAsia="Times New Roman" w:hAnsi="Times New Roman"/>
          <w:sz w:val="24"/>
          <w:szCs w:val="24"/>
        </w:rPr>
        <w:t xml:space="preserve">. </w:t>
      </w:r>
      <w:r w:rsidRPr="006165F9">
        <w:rPr>
          <w:rFonts w:ascii="Times New Roman" w:eastAsia="Times New Roman" w:hAnsi="Times New Roman"/>
          <w:sz w:val="24"/>
          <w:szCs w:val="24"/>
          <w:u w:val="single"/>
        </w:rPr>
        <w:t>El asistente virtual se convirtió esta semana en noticia, debido un error por el que se activaba la grabación sin que previamente se despertara el sistema por medio del comando de voz correspondiente. Para mayores males, todas las conversaciones se enviaban a la nube de Google a espaldas de los usuarios, con el riesgo de intromisión que eso supone.</w:t>
      </w:r>
    </w:p>
    <w:p w:rsidR="006F396B" w:rsidRPr="006165F9" w:rsidRDefault="006F396B" w:rsidP="006F396B">
      <w:pPr>
        <w:spacing w:line="240" w:lineRule="auto"/>
        <w:jc w:val="both"/>
        <w:rPr>
          <w:rFonts w:ascii="Times New Roman" w:eastAsia="Times New Roman" w:hAnsi="Times New Roman"/>
          <w:color w:val="FF0000"/>
          <w:sz w:val="24"/>
          <w:szCs w:val="24"/>
          <w:u w:val="single"/>
        </w:rPr>
      </w:pPr>
      <w:r w:rsidRPr="006165F9">
        <w:rPr>
          <w:rFonts w:ascii="Times New Roman" w:eastAsia="Times New Roman" w:hAnsi="Times New Roman"/>
          <w:color w:val="FF0000"/>
          <w:sz w:val="24"/>
          <w:szCs w:val="24"/>
          <w:u w:val="single"/>
        </w:rPr>
        <w:t>El Amazon Echo y el Apple HomePod son otras máquinas que harán acopio de los datos de los usuarios, con la capacidad de aprender de forma permanente. Algo parecido ocurre con otros sistemas de inteligencia artificial conocidos, como el Siri de Apple, Cortana de Microsoft, Alexa de Amazon, Bixby de Samsung y el Assistant de Google.</w:t>
      </w:r>
    </w:p>
    <w:p w:rsidR="006F396B" w:rsidRPr="006165F9" w:rsidRDefault="006F396B" w:rsidP="006F396B">
      <w:pPr>
        <w:spacing w:line="240" w:lineRule="auto"/>
        <w:jc w:val="both"/>
        <w:rPr>
          <w:rFonts w:ascii="Times New Roman" w:eastAsia="Times New Roman" w:hAnsi="Times New Roman"/>
          <w:color w:val="FF0000"/>
          <w:sz w:val="24"/>
          <w:szCs w:val="24"/>
          <w:u w:val="single"/>
        </w:rPr>
      </w:pPr>
      <w:r w:rsidRPr="006165F9">
        <w:rPr>
          <w:rFonts w:ascii="Times New Roman" w:eastAsia="Times New Roman" w:hAnsi="Times New Roman"/>
          <w:color w:val="FF0000"/>
          <w:sz w:val="24"/>
          <w:szCs w:val="24"/>
          <w:u w:val="single"/>
        </w:rPr>
        <w:t>El pasado verano se especuló con la nueva criatura que Facebook prepara en sus laboratorios y que podría ver la luz en la próxima conferencia de la compañía, a celebrar en 2018. Se trata de un monitor con una cámara y un altavoz integrados, que estaría escuchando de forma permanente a sus usuarios para intentar resolver las dudas y consultas de los miembros del hogar. Además de incentivar el uso del chat a través videoconferencias, el dispositivo enviaría alertas a los móviles en el caso de que detecte un rostro desconocido, por ejemplo.</w:t>
      </w:r>
    </w:p>
    <w:p w:rsidR="006F396B" w:rsidRDefault="006F396B" w:rsidP="006F396B">
      <w:pPr>
        <w:spacing w:line="240" w:lineRule="auto"/>
        <w:jc w:val="both"/>
        <w:rPr>
          <w:rFonts w:ascii="Times New Roman" w:eastAsia="Times New Roman" w:hAnsi="Times New Roman"/>
          <w:color w:val="FF0000"/>
          <w:sz w:val="24"/>
          <w:szCs w:val="24"/>
          <w:u w:val="single"/>
        </w:rPr>
      </w:pPr>
      <w:r w:rsidRPr="006165F9">
        <w:rPr>
          <w:rFonts w:ascii="Times New Roman" w:eastAsia="Times New Roman" w:hAnsi="Times New Roman"/>
          <w:color w:val="FF0000"/>
          <w:sz w:val="24"/>
          <w:szCs w:val="24"/>
          <w:u w:val="single"/>
        </w:rPr>
        <w:t>Quien no se conforme con lo anterior y quiera convertir su vivienda en la casa del Gran Hermano también puede adquirir los percheros con detectores de movimiento, los espejos con videograbadores escamoteados, las bombillas con ópticas de infrarrojos o la mirilla con microcámara integrada, todos ellos disponibles en tiendas online, con precios de entre 100 y 200 euros.</w:t>
      </w:r>
    </w:p>
    <w:p w:rsidR="006F396B"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A72950">
        <w:rPr>
          <w:rFonts w:ascii="Times New Roman" w:eastAsia="Times New Roman" w:hAnsi="Times New Roman"/>
          <w:sz w:val="24"/>
          <w:szCs w:val="24"/>
          <w:u w:val="single"/>
        </w:rPr>
        <w:t>Uber y Lyf</w:t>
      </w:r>
      <w:r>
        <w:rPr>
          <w:rFonts w:ascii="Times New Roman" w:eastAsia="Times New Roman" w:hAnsi="Times New Roman"/>
          <w:sz w:val="24"/>
          <w:szCs w:val="24"/>
          <w:u w:val="single"/>
        </w:rPr>
        <w:t>t deberían aplicar su economía “gig”</w:t>
      </w:r>
      <w:r w:rsidRPr="00A72950">
        <w:rPr>
          <w:rFonts w:ascii="Times New Roman" w:eastAsia="Times New Roman" w:hAnsi="Times New Roman"/>
          <w:sz w:val="24"/>
          <w:szCs w:val="24"/>
          <w:u w:val="single"/>
        </w:rPr>
        <w:t xml:space="preserve"> de forma responsable</w:t>
      </w:r>
      <w:r>
        <w:rPr>
          <w:rFonts w:ascii="Times New Roman" w:eastAsia="Times New Roman" w:hAnsi="Times New Roman"/>
          <w:sz w:val="24"/>
          <w:szCs w:val="24"/>
        </w:rPr>
        <w:t xml:space="preserve"> (Expansión - FT - </w:t>
      </w:r>
      <w:r w:rsidRPr="00A72950">
        <w:rPr>
          <w:rFonts w:ascii="Times New Roman" w:eastAsia="Times New Roman" w:hAnsi="Times New Roman"/>
          <w:b/>
          <w:sz w:val="24"/>
          <w:szCs w:val="24"/>
        </w:rPr>
        <w:t>18/10/17</w:t>
      </w:r>
      <w:r>
        <w:rPr>
          <w:rFonts w:ascii="Times New Roman" w:eastAsia="Times New Roman" w:hAnsi="Times New Roman"/>
          <w:sz w:val="24"/>
          <w:szCs w:val="24"/>
        </w:rPr>
        <w:t>)</w:t>
      </w:r>
    </w:p>
    <w:p w:rsidR="006F396B" w:rsidRPr="00A72950"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(Por </w:t>
      </w:r>
      <w:r w:rsidRPr="00A72950">
        <w:rPr>
          <w:rFonts w:ascii="Times New Roman" w:eastAsia="Times New Roman" w:hAnsi="Times New Roman"/>
          <w:sz w:val="24"/>
          <w:szCs w:val="24"/>
        </w:rPr>
        <w:t>S</w:t>
      </w:r>
      <w:r>
        <w:rPr>
          <w:rFonts w:ascii="Times New Roman" w:eastAsia="Times New Roman" w:hAnsi="Times New Roman"/>
          <w:sz w:val="24"/>
          <w:szCs w:val="24"/>
        </w:rPr>
        <w:t>ara O’Connor - Financial Times)</w:t>
      </w:r>
    </w:p>
    <w:p w:rsidR="006F396B" w:rsidRPr="00A72950" w:rsidRDefault="006F396B" w:rsidP="006F396B">
      <w:pPr>
        <w:spacing w:line="240" w:lineRule="auto"/>
        <w:jc w:val="both"/>
        <w:rPr>
          <w:rFonts w:ascii="Times New Roman" w:hAnsi="Times New Roman"/>
          <w:sz w:val="24"/>
          <w:szCs w:val="24"/>
        </w:rPr>
      </w:pPr>
      <w:r w:rsidRPr="00A72950">
        <w:rPr>
          <w:rFonts w:ascii="Times New Roman" w:hAnsi="Times New Roman"/>
          <w:sz w:val="24"/>
          <w:szCs w:val="24"/>
        </w:rPr>
        <w:t>El problema en el caso de este modelo, es que actuar de forma responsable cuesta más que actuar de forma irresponsabl</w:t>
      </w:r>
      <w:r>
        <w:rPr>
          <w:rFonts w:ascii="Times New Roman" w:hAnsi="Times New Roman"/>
          <w:sz w:val="24"/>
          <w:szCs w:val="24"/>
        </w:rPr>
        <w:t>e.</w:t>
      </w:r>
    </w:p>
    <w:p w:rsidR="006F396B" w:rsidRPr="000925F6" w:rsidRDefault="006F396B" w:rsidP="006F396B">
      <w:pPr>
        <w:spacing w:line="240" w:lineRule="auto"/>
        <w:jc w:val="both"/>
        <w:rPr>
          <w:rFonts w:ascii="Times New Roman" w:hAnsi="Times New Roman"/>
          <w:sz w:val="24"/>
          <w:szCs w:val="24"/>
          <w:u w:val="single"/>
        </w:rPr>
      </w:pPr>
      <w:r w:rsidRPr="000925F6">
        <w:rPr>
          <w:rFonts w:ascii="Times New Roman" w:hAnsi="Times New Roman"/>
          <w:sz w:val="24"/>
          <w:szCs w:val="24"/>
          <w:u w:val="single"/>
        </w:rPr>
        <w:t>Mientras los nuevos y flamantes gigantes de la economía gig mantienen su lucha con gobiernos y reguladores, la vieja industria, que ya ha librado muchas batallas, observa silenciosa con una sensación de déjà vu. Uber, Lyft y Deliveroo no son las primeras compañías que amenazan con revolucionar el entorno laboral. Allá por los años treinta del siglo pasado, las agencias de empleo eran los chicos malos. Se presentaban como intermediarios entre empresas y trabajadores. Tras su aparición, se introdujo el empleo temporal, dando un giro al concepto tradicional de un empleo para toda la vida. Durante años hubo una fuerte reacción en contra</w:t>
      </w:r>
      <w:r w:rsidRPr="00A72950">
        <w:rPr>
          <w:rFonts w:ascii="Times New Roman" w:hAnsi="Times New Roman"/>
          <w:sz w:val="24"/>
          <w:szCs w:val="24"/>
        </w:rPr>
        <w:t>. De hecho, en la primera convención de agencias de empleo de la Organización Interna</w:t>
      </w:r>
      <w:r>
        <w:rPr>
          <w:rFonts w:ascii="Times New Roman" w:hAnsi="Times New Roman"/>
          <w:sz w:val="24"/>
          <w:szCs w:val="24"/>
        </w:rPr>
        <w:t>cional de Trabajo, se habló de “</w:t>
      </w:r>
      <w:r w:rsidRPr="00A72950">
        <w:rPr>
          <w:rFonts w:ascii="Times New Roman" w:hAnsi="Times New Roman"/>
          <w:sz w:val="24"/>
          <w:szCs w:val="24"/>
        </w:rPr>
        <w:t xml:space="preserve">abolirlo en un plazo de tres </w:t>
      </w:r>
      <w:r>
        <w:rPr>
          <w:rFonts w:ascii="Times New Roman" w:hAnsi="Times New Roman"/>
          <w:sz w:val="24"/>
          <w:szCs w:val="24"/>
        </w:rPr>
        <w:lastRenderedPageBreak/>
        <w:t>años”</w:t>
      </w:r>
      <w:r w:rsidRPr="00A72950">
        <w:rPr>
          <w:rFonts w:ascii="Times New Roman" w:hAnsi="Times New Roman"/>
          <w:sz w:val="24"/>
          <w:szCs w:val="24"/>
        </w:rPr>
        <w:t>. En opinión de Jonas Prising, presidente y consejero delegado de ManpowerGroup, una de las mayores</w:t>
      </w:r>
      <w:r>
        <w:rPr>
          <w:rFonts w:ascii="Times New Roman" w:hAnsi="Times New Roman"/>
          <w:sz w:val="24"/>
          <w:szCs w:val="24"/>
        </w:rPr>
        <w:t xml:space="preserve"> agencias de empleo del mundo, “</w:t>
      </w:r>
      <w:r w:rsidRPr="00A72950">
        <w:rPr>
          <w:rFonts w:ascii="Times New Roman" w:hAnsi="Times New Roman"/>
          <w:sz w:val="24"/>
          <w:szCs w:val="24"/>
        </w:rPr>
        <w:t>lo que le está pasando a U</w:t>
      </w:r>
      <w:r>
        <w:rPr>
          <w:rFonts w:ascii="Times New Roman" w:hAnsi="Times New Roman"/>
          <w:sz w:val="24"/>
          <w:szCs w:val="24"/>
        </w:rPr>
        <w:t>ber ya lo sufrió nuestro sector”</w:t>
      </w:r>
      <w:r w:rsidRPr="00A72950">
        <w:rPr>
          <w:rFonts w:ascii="Times New Roman" w:hAnsi="Times New Roman"/>
          <w:sz w:val="24"/>
          <w:szCs w:val="24"/>
        </w:rPr>
        <w:t xml:space="preserve">. Es posible que Uber sienta cierto alivio al saberlo. Después de todo, ManpowerGroup sigue en pie y el año pasado consiguió unos ingresos de 20.000 millones de dólares y unos beneficios operativos de 750 millones. </w:t>
      </w:r>
      <w:r w:rsidRPr="000925F6">
        <w:rPr>
          <w:rFonts w:ascii="Times New Roman" w:hAnsi="Times New Roman"/>
          <w:color w:val="FF0000"/>
          <w:sz w:val="24"/>
          <w:szCs w:val="24"/>
          <w:u w:val="single"/>
        </w:rPr>
        <w:t>Europa se ha convertido en el segundo mercado de empleo temporal del mundo.</w:t>
      </w:r>
      <w:r w:rsidRPr="00A72950">
        <w:rPr>
          <w:rFonts w:ascii="Times New Roman" w:hAnsi="Times New Roman"/>
          <w:sz w:val="24"/>
          <w:szCs w:val="24"/>
        </w:rPr>
        <w:t xml:space="preserve"> A nadie escapa que para sobrevivir, estas compañías tuvieron que llegar a acuerdos. En países como Francia, Bélgica y Holanda, sellaron acuerdos colectivos con los sindicatos. Algunos países exigieron protección para los trabajadores temporales. De hecho, en Francia, a estos empleados se les debe pagar una cantidad extra para compensar la precariedad de su empleo. A las agencias también se les pide que ofrezcan formación a sus empleados. Aun así, el resto del mercado laboral ha sido tan rígido en Francia, al menos hasta las reformas introducidas por el presidente Emmanuel Macron, que la demanda de los trabajadores de las agencias de empleo temporal se ha mantenido. </w:t>
      </w:r>
      <w:r w:rsidRPr="000925F6">
        <w:rPr>
          <w:rFonts w:ascii="Times New Roman" w:hAnsi="Times New Roman"/>
          <w:sz w:val="24"/>
          <w:szCs w:val="24"/>
          <w:u w:val="single"/>
        </w:rPr>
        <w:t>Pero el sector también tiene sus defectos. Según algunas investigaciones, las agencias de empleo temporal ayudan a integrar en el mercado laboral a los jóvenes con falta de formación y a los desempleados, pero generalmente no facilitan la estabilidad de los empleos fijos. Aun así, su modelo de negocio se ha acabado aceptando en el actual marco laboral. ¿Conseguirán las empresas que utilizan la economía gig seguir el mismo camino?</w:t>
      </w:r>
    </w:p>
    <w:p w:rsidR="006F396B" w:rsidRPr="000925F6" w:rsidRDefault="006F396B" w:rsidP="006F396B">
      <w:pPr>
        <w:spacing w:line="240" w:lineRule="auto"/>
        <w:jc w:val="both"/>
        <w:rPr>
          <w:rFonts w:ascii="Times New Roman" w:hAnsi="Times New Roman"/>
          <w:color w:val="FF0000"/>
          <w:sz w:val="24"/>
          <w:szCs w:val="24"/>
          <w:u w:val="single"/>
        </w:rPr>
      </w:pPr>
      <w:r w:rsidRPr="000925F6">
        <w:rPr>
          <w:rFonts w:ascii="Times New Roman" w:hAnsi="Times New Roman"/>
          <w:color w:val="FF0000"/>
          <w:sz w:val="24"/>
          <w:szCs w:val="24"/>
          <w:u w:val="single"/>
        </w:rPr>
        <w:t>El problema en el caso de este modelo, es que actuar de forma responsable cuesta más que actuar de forma irresponsable, opina Prising. En el caso del empleo temporal, tanto agencias como sus clientes finales se hacen cargo de esos costes. En opinión de Denis Pennel, director gerente de la Confederación Mundial de Empleo, muchas empresas que aplican la economía gig no son rentables, aunque los inversores las mantienen porque están convencidos de que al final saldrán ganando. A diferencia de la industria de empleo temporal, el sector de la economía gig vende sus servicios directamente a los consumidores. Ante esta situación, cabe preguntarse si la gente está dispuesta a pagar más por los repartos de pizzas o sus desplazamientos en coche. ¿Es la innovación en el sector tecnológico de las empresas que aplican el concepto gig tan útil como para mantener la demanda, incluso si sus costes se disparan? En ese sentido, los clientes serán los primeros en juzgar.</w:t>
      </w:r>
    </w:p>
    <w:p w:rsidR="006F396B" w:rsidRPr="003C403D" w:rsidRDefault="006F396B" w:rsidP="006F396B">
      <w:pPr>
        <w:rPr>
          <w:rFonts w:ascii="Times New Roman" w:hAnsi="Times New Roman"/>
          <w:sz w:val="24"/>
          <w:szCs w:val="24"/>
        </w:rPr>
      </w:pPr>
      <w:r>
        <w:rPr>
          <w:rFonts w:ascii="Times New Roman" w:hAnsi="Times New Roman"/>
          <w:sz w:val="24"/>
          <w:szCs w:val="24"/>
        </w:rPr>
        <w:t xml:space="preserve">- </w:t>
      </w:r>
      <w:r w:rsidRPr="003C403D">
        <w:rPr>
          <w:rFonts w:ascii="Times New Roman" w:hAnsi="Times New Roman"/>
          <w:sz w:val="24"/>
          <w:szCs w:val="24"/>
          <w:u w:val="single"/>
        </w:rPr>
        <w:t>Los jóvenes de hoy viven en un mundo distinto al de sus padres: su vejez también será muy diferente</w:t>
      </w:r>
      <w:r>
        <w:rPr>
          <w:rFonts w:ascii="Times New Roman" w:hAnsi="Times New Roman"/>
          <w:sz w:val="24"/>
          <w:szCs w:val="24"/>
        </w:rPr>
        <w:t xml:space="preserve"> (El Economista - </w:t>
      </w:r>
      <w:r w:rsidRPr="003C403D">
        <w:rPr>
          <w:rFonts w:ascii="Times New Roman" w:hAnsi="Times New Roman"/>
          <w:b/>
          <w:sz w:val="24"/>
          <w:szCs w:val="24"/>
        </w:rPr>
        <w:t>18/10/17</w:t>
      </w:r>
      <w:r>
        <w:rPr>
          <w:rFonts w:ascii="Times New Roman" w:hAnsi="Times New Roman"/>
          <w:sz w:val="24"/>
          <w:szCs w:val="24"/>
        </w:rPr>
        <w:t>)</w:t>
      </w:r>
    </w:p>
    <w:p w:rsidR="006F396B" w:rsidRDefault="006F396B" w:rsidP="006F396B">
      <w:pPr>
        <w:rPr>
          <w:rFonts w:ascii="Times New Roman" w:hAnsi="Times New Roman"/>
          <w:sz w:val="24"/>
          <w:szCs w:val="24"/>
        </w:rPr>
      </w:pPr>
      <w:r>
        <w:rPr>
          <w:rFonts w:ascii="Times New Roman" w:hAnsi="Times New Roman"/>
          <w:sz w:val="24"/>
          <w:szCs w:val="24"/>
        </w:rPr>
        <w:t xml:space="preserve">(Por </w:t>
      </w:r>
      <w:r w:rsidRPr="003C403D">
        <w:rPr>
          <w:rFonts w:ascii="Times New Roman" w:hAnsi="Times New Roman"/>
          <w:sz w:val="24"/>
          <w:szCs w:val="24"/>
        </w:rPr>
        <w:t>V</w:t>
      </w:r>
      <w:r>
        <w:rPr>
          <w:rFonts w:ascii="Times New Roman" w:hAnsi="Times New Roman"/>
          <w:sz w:val="24"/>
          <w:szCs w:val="24"/>
        </w:rPr>
        <w:t>icente Nieves)</w:t>
      </w:r>
    </w:p>
    <w:p w:rsidR="006F396B" w:rsidRPr="000F468D" w:rsidRDefault="006F396B" w:rsidP="006F396B">
      <w:pPr>
        <w:spacing w:after="180" w:line="240" w:lineRule="auto"/>
        <w:jc w:val="both"/>
        <w:rPr>
          <w:rFonts w:ascii="Times New Roman" w:eastAsia="Times New Roman" w:hAnsi="Times New Roman"/>
          <w:sz w:val="24"/>
          <w:szCs w:val="24"/>
          <w:u w:val="single"/>
        </w:rPr>
      </w:pPr>
      <w:r w:rsidRPr="000F468D">
        <w:rPr>
          <w:rFonts w:ascii="Times New Roman" w:eastAsia="Times New Roman" w:hAnsi="Times New Roman"/>
          <w:sz w:val="24"/>
          <w:szCs w:val="24"/>
          <w:u w:val="single"/>
        </w:rPr>
        <w:t>La Organización para la Cooperación y el Desarrollo Económico (OCDE) ha publicado un extenso trabajo sobre el envejecimiento de la población en los países avanzados y el devenir de los futuros pensionistas. La OCDE asegura que los cambios en el mercado laboral están incrementando el riesgo de que la desigualdad se increment</w:t>
      </w:r>
      <w:r>
        <w:rPr>
          <w:rFonts w:ascii="Times New Roman" w:eastAsia="Times New Roman" w:hAnsi="Times New Roman"/>
          <w:sz w:val="24"/>
          <w:szCs w:val="24"/>
          <w:u w:val="single"/>
        </w:rPr>
        <w:t>e entre los futuros jubilados: “</w:t>
      </w:r>
      <w:r w:rsidRPr="000F468D">
        <w:rPr>
          <w:rFonts w:ascii="Times New Roman" w:eastAsia="Times New Roman" w:hAnsi="Times New Roman"/>
          <w:sz w:val="24"/>
          <w:szCs w:val="24"/>
          <w:u w:val="single"/>
        </w:rPr>
        <w:t>La experiencia de la vejez va a cambiar drásticamente pa</w:t>
      </w:r>
      <w:r>
        <w:rPr>
          <w:rFonts w:ascii="Times New Roman" w:eastAsia="Times New Roman" w:hAnsi="Times New Roman"/>
          <w:sz w:val="24"/>
          <w:szCs w:val="24"/>
          <w:u w:val="single"/>
        </w:rPr>
        <w:t>ra las generaciones más jóvenes”</w:t>
      </w:r>
      <w:r w:rsidRPr="000F468D">
        <w:rPr>
          <w:rFonts w:ascii="Times New Roman" w:eastAsia="Times New Roman" w:hAnsi="Times New Roman"/>
          <w:sz w:val="24"/>
          <w:szCs w:val="24"/>
          <w:u w:val="single"/>
        </w:rPr>
        <w:t>.</w:t>
      </w:r>
    </w:p>
    <w:p w:rsidR="006F396B" w:rsidRPr="003C403D" w:rsidRDefault="006F396B" w:rsidP="006F396B">
      <w:pPr>
        <w:spacing w:after="180" w:line="240" w:lineRule="auto"/>
        <w:jc w:val="both"/>
        <w:rPr>
          <w:rFonts w:ascii="Times New Roman" w:eastAsia="Times New Roman" w:hAnsi="Times New Roman"/>
          <w:sz w:val="24"/>
          <w:szCs w:val="24"/>
        </w:rPr>
      </w:pPr>
      <w:r w:rsidRPr="003C403D">
        <w:rPr>
          <w:rFonts w:ascii="Times New Roman" w:eastAsia="Times New Roman" w:hAnsi="Times New Roman"/>
          <w:sz w:val="24"/>
          <w:szCs w:val="24"/>
        </w:rPr>
        <w:t xml:space="preserve">Las nuevas generaciones están viviendo en un mundo muy diferente al que han vivido generaciones previas. </w:t>
      </w:r>
      <w:r>
        <w:rPr>
          <w:rFonts w:ascii="Times New Roman" w:eastAsia="Times New Roman" w:hAnsi="Times New Roman"/>
          <w:sz w:val="24"/>
          <w:szCs w:val="24"/>
          <w:u w:val="single"/>
        </w:rPr>
        <w:t>“</w:t>
      </w:r>
      <w:r w:rsidRPr="000F468D">
        <w:rPr>
          <w:rFonts w:ascii="Times New Roman" w:eastAsia="Times New Roman" w:hAnsi="Times New Roman"/>
          <w:sz w:val="24"/>
          <w:szCs w:val="24"/>
          <w:u w:val="single"/>
        </w:rPr>
        <w:t>Los baby boomers (aquellos naciones después de la II Guerra Mundial hasta finales de los 60 en el caso de España) se han beneficiado de un periodo de crecimiento económico sostenido, mejoras en s</w:t>
      </w:r>
      <w:r>
        <w:rPr>
          <w:rFonts w:ascii="Times New Roman" w:eastAsia="Times New Roman" w:hAnsi="Times New Roman"/>
          <w:sz w:val="24"/>
          <w:szCs w:val="24"/>
          <w:u w:val="single"/>
        </w:rPr>
        <w:t>alud, empleo y avances sociales”</w:t>
      </w:r>
      <w:r w:rsidRPr="000F468D">
        <w:rPr>
          <w:rFonts w:ascii="Times New Roman" w:eastAsia="Times New Roman" w:hAnsi="Times New Roman"/>
          <w:sz w:val="24"/>
          <w:szCs w:val="24"/>
          <w:u w:val="single"/>
        </w:rPr>
        <w:t>.</w:t>
      </w:r>
    </w:p>
    <w:p w:rsidR="006F396B" w:rsidRPr="000F468D" w:rsidRDefault="006F396B" w:rsidP="006F396B">
      <w:pPr>
        <w:spacing w:after="180" w:line="240" w:lineRule="auto"/>
        <w:jc w:val="both"/>
        <w:rPr>
          <w:rFonts w:ascii="Times New Roman" w:eastAsia="Times New Roman" w:hAnsi="Times New Roman"/>
          <w:color w:val="FF0000"/>
          <w:sz w:val="24"/>
          <w:szCs w:val="24"/>
          <w:u w:val="single"/>
        </w:rPr>
      </w:pPr>
      <w:r w:rsidRPr="000F468D">
        <w:rPr>
          <w:rFonts w:ascii="Times New Roman" w:eastAsia="Times New Roman" w:hAnsi="Times New Roman"/>
          <w:color w:val="FF0000"/>
          <w:sz w:val="24"/>
          <w:szCs w:val="24"/>
          <w:u w:val="single"/>
        </w:rPr>
        <w:t>Por el contrario, la conocida como Generación X (ah</w:t>
      </w:r>
      <w:r>
        <w:rPr>
          <w:rFonts w:ascii="Times New Roman" w:eastAsia="Times New Roman" w:hAnsi="Times New Roman"/>
          <w:color w:val="FF0000"/>
          <w:sz w:val="24"/>
          <w:szCs w:val="24"/>
          <w:u w:val="single"/>
        </w:rPr>
        <w:t>ora tienen entre 35 y 50 años) “</w:t>
      </w:r>
      <w:r w:rsidRPr="000F468D">
        <w:rPr>
          <w:rFonts w:ascii="Times New Roman" w:eastAsia="Times New Roman" w:hAnsi="Times New Roman"/>
          <w:color w:val="FF0000"/>
          <w:sz w:val="24"/>
          <w:szCs w:val="24"/>
          <w:u w:val="single"/>
        </w:rPr>
        <w:t xml:space="preserve">pueden asumir que no van a ser más ricos que sus padres en la vejez. La Generación Millennial, que ha alcanzado la edad adulta después del año 2000, han sido castigados por la Gran Recesión y sus consecuencias, reduciendo sus posibilidades </w:t>
      </w:r>
      <w:r>
        <w:rPr>
          <w:rFonts w:ascii="Times New Roman" w:eastAsia="Times New Roman" w:hAnsi="Times New Roman"/>
          <w:color w:val="FF0000"/>
          <w:sz w:val="24"/>
          <w:szCs w:val="24"/>
          <w:u w:val="single"/>
        </w:rPr>
        <w:t>para lograr una carrera estable”</w:t>
      </w:r>
      <w:r w:rsidRPr="000F468D">
        <w:rPr>
          <w:rFonts w:ascii="Times New Roman" w:eastAsia="Times New Roman" w:hAnsi="Times New Roman"/>
          <w:color w:val="FF0000"/>
          <w:sz w:val="24"/>
          <w:szCs w:val="24"/>
          <w:u w:val="single"/>
        </w:rPr>
        <w:t>.</w:t>
      </w:r>
    </w:p>
    <w:p w:rsidR="006F396B" w:rsidRPr="000F468D" w:rsidRDefault="006F396B" w:rsidP="006F396B">
      <w:pPr>
        <w:spacing w:after="180" w:line="240" w:lineRule="auto"/>
        <w:jc w:val="both"/>
        <w:rPr>
          <w:rFonts w:ascii="Times New Roman" w:eastAsia="Times New Roman" w:hAnsi="Times New Roman"/>
          <w:color w:val="FF0000"/>
          <w:sz w:val="24"/>
          <w:szCs w:val="24"/>
          <w:u w:val="single"/>
        </w:rPr>
      </w:pPr>
      <w:r w:rsidRPr="000F468D">
        <w:rPr>
          <w:rFonts w:ascii="Times New Roman" w:eastAsia="Times New Roman" w:hAnsi="Times New Roman"/>
          <w:color w:val="FF0000"/>
          <w:sz w:val="24"/>
          <w:szCs w:val="24"/>
          <w:u w:val="single"/>
        </w:rPr>
        <w:lastRenderedPageBreak/>
        <w:t>Por si esto fuera poco, la digitalización y automatización están avanzando rápidamente y conquistando los procesos productivos de medio mundo. Estos avances están permitiendo que mejoras en el nivel de vida y en las rentas que generan a nivel agregado, pero su reparto está siendo un tanto d</w:t>
      </w:r>
      <w:r>
        <w:rPr>
          <w:rFonts w:ascii="Times New Roman" w:eastAsia="Times New Roman" w:hAnsi="Times New Roman"/>
          <w:color w:val="FF0000"/>
          <w:sz w:val="24"/>
          <w:szCs w:val="24"/>
          <w:u w:val="single"/>
        </w:rPr>
        <w:t>esigual. Además, dicho cambios “</w:t>
      </w:r>
      <w:r w:rsidRPr="000F468D">
        <w:rPr>
          <w:rFonts w:ascii="Times New Roman" w:eastAsia="Times New Roman" w:hAnsi="Times New Roman"/>
          <w:color w:val="FF0000"/>
          <w:sz w:val="24"/>
          <w:szCs w:val="24"/>
          <w:u w:val="single"/>
        </w:rPr>
        <w:t>están transformando de forma profunda el mundo laboral, poniendo en riesgo muchos trabajos y obligando al capital humano a adaptar sus habilidades rápi</w:t>
      </w:r>
      <w:r>
        <w:rPr>
          <w:rFonts w:ascii="Times New Roman" w:eastAsia="Times New Roman" w:hAnsi="Times New Roman"/>
          <w:color w:val="FF0000"/>
          <w:sz w:val="24"/>
          <w:szCs w:val="24"/>
          <w:u w:val="single"/>
        </w:rPr>
        <w:t>damente en un entorno cambiante”</w:t>
      </w:r>
      <w:r w:rsidRPr="000F468D">
        <w:rPr>
          <w:rFonts w:ascii="Times New Roman" w:eastAsia="Times New Roman" w:hAnsi="Times New Roman"/>
          <w:color w:val="FF0000"/>
          <w:sz w:val="24"/>
          <w:szCs w:val="24"/>
          <w:u w:val="single"/>
        </w:rPr>
        <w:t>.</w:t>
      </w:r>
    </w:p>
    <w:p w:rsidR="006F396B" w:rsidRPr="003C403D" w:rsidRDefault="006F396B" w:rsidP="006F396B">
      <w:pPr>
        <w:spacing w:after="180" w:line="240" w:lineRule="auto"/>
        <w:jc w:val="both"/>
        <w:rPr>
          <w:rFonts w:ascii="Times New Roman" w:eastAsia="Times New Roman" w:hAnsi="Times New Roman"/>
          <w:sz w:val="24"/>
          <w:szCs w:val="24"/>
        </w:rPr>
      </w:pPr>
      <w:r w:rsidRPr="003C403D">
        <w:rPr>
          <w:rFonts w:ascii="Times New Roman" w:eastAsia="Times New Roman" w:hAnsi="Times New Roman"/>
          <w:sz w:val="24"/>
          <w:szCs w:val="24"/>
        </w:rPr>
        <w:t>Adiós a un trabajo para toda la vida</w:t>
      </w:r>
    </w:p>
    <w:p w:rsidR="006F396B" w:rsidRPr="000F468D" w:rsidRDefault="006F396B" w:rsidP="006F396B">
      <w:pPr>
        <w:spacing w:after="180" w:line="240" w:lineRule="auto"/>
        <w:jc w:val="both"/>
        <w:rPr>
          <w:rFonts w:ascii="Times New Roman" w:eastAsia="Times New Roman" w:hAnsi="Times New Roman"/>
          <w:color w:val="FF0000"/>
          <w:sz w:val="24"/>
          <w:szCs w:val="24"/>
          <w:u w:val="single"/>
        </w:rPr>
      </w:pPr>
      <w:r w:rsidRPr="000F468D">
        <w:rPr>
          <w:rFonts w:ascii="Times New Roman" w:eastAsia="Times New Roman" w:hAnsi="Times New Roman"/>
          <w:color w:val="FF0000"/>
          <w:sz w:val="24"/>
          <w:szCs w:val="24"/>
          <w:u w:val="single"/>
        </w:rPr>
        <w:t xml:space="preserve">La </w:t>
      </w:r>
      <w:r>
        <w:rPr>
          <w:rFonts w:ascii="Times New Roman" w:eastAsia="Times New Roman" w:hAnsi="Times New Roman"/>
          <w:color w:val="FF0000"/>
          <w:sz w:val="24"/>
          <w:szCs w:val="24"/>
          <w:u w:val="single"/>
        </w:rPr>
        <w:t>OCDE subraya en su informe que “para muchos, lo de un “trabajo de por vida”</w:t>
      </w:r>
      <w:r w:rsidRPr="000F468D">
        <w:rPr>
          <w:rFonts w:ascii="Times New Roman" w:eastAsia="Times New Roman" w:hAnsi="Times New Roman"/>
          <w:color w:val="FF0000"/>
          <w:sz w:val="24"/>
          <w:szCs w:val="24"/>
          <w:u w:val="single"/>
        </w:rPr>
        <w:t xml:space="preserve"> ya no es un escenario realista. El aumento de ingresos que han visto pasadas generaciones se ha reducido o incluso se ha estancado en muchos países. Mientras que la espe</w:t>
      </w:r>
      <w:r>
        <w:rPr>
          <w:rFonts w:ascii="Times New Roman" w:eastAsia="Times New Roman" w:hAnsi="Times New Roman"/>
          <w:color w:val="FF0000"/>
          <w:sz w:val="24"/>
          <w:szCs w:val="24"/>
          <w:u w:val="single"/>
        </w:rPr>
        <w:t>ranza de vida continúa subiendo”</w:t>
      </w:r>
      <w:r w:rsidRPr="000F468D">
        <w:rPr>
          <w:rFonts w:ascii="Times New Roman" w:eastAsia="Times New Roman" w:hAnsi="Times New Roman"/>
          <w:color w:val="FF0000"/>
          <w:sz w:val="24"/>
          <w:szCs w:val="24"/>
          <w:u w:val="single"/>
        </w:rPr>
        <w:t>.</w:t>
      </w:r>
    </w:p>
    <w:p w:rsidR="006F396B" w:rsidRPr="000F468D" w:rsidRDefault="006F396B" w:rsidP="006F396B">
      <w:pPr>
        <w:spacing w:after="180" w:line="240" w:lineRule="auto"/>
        <w:jc w:val="both"/>
        <w:rPr>
          <w:rFonts w:ascii="Times New Roman" w:eastAsia="Times New Roman" w:hAnsi="Times New Roman"/>
          <w:color w:val="FF0000"/>
          <w:sz w:val="24"/>
          <w:szCs w:val="24"/>
          <w:u w:val="single"/>
        </w:rPr>
      </w:pPr>
      <w:r w:rsidRPr="000F468D">
        <w:rPr>
          <w:rFonts w:ascii="Times New Roman" w:eastAsia="Times New Roman" w:hAnsi="Times New Roman"/>
          <w:color w:val="FF0000"/>
          <w:sz w:val="24"/>
          <w:szCs w:val="24"/>
          <w:u w:val="single"/>
        </w:rPr>
        <w:t>Ante este contexto de incertidumbre laboral y un incremento del</w:t>
      </w:r>
      <w:r>
        <w:rPr>
          <w:rFonts w:ascii="Times New Roman" w:eastAsia="Times New Roman" w:hAnsi="Times New Roman"/>
          <w:color w:val="FF0000"/>
          <w:sz w:val="24"/>
          <w:szCs w:val="24"/>
          <w:u w:val="single"/>
        </w:rPr>
        <w:t xml:space="preserve"> gasto en pensiones y sanidad, “</w:t>
      </w:r>
      <w:r w:rsidRPr="000F468D">
        <w:rPr>
          <w:rFonts w:ascii="Times New Roman" w:eastAsia="Times New Roman" w:hAnsi="Times New Roman"/>
          <w:color w:val="FF0000"/>
          <w:sz w:val="24"/>
          <w:szCs w:val="24"/>
          <w:u w:val="single"/>
        </w:rPr>
        <w:t xml:space="preserve">la futura población de mayor edad experimentará una vejez diferente en varios sentidos. La mayoría de la gente vivirá más, pero algunos habrán acumulado periodos de </w:t>
      </w:r>
      <w:r>
        <w:rPr>
          <w:rFonts w:ascii="Times New Roman" w:eastAsia="Times New Roman" w:hAnsi="Times New Roman"/>
          <w:color w:val="FF0000"/>
          <w:sz w:val="24"/>
          <w:szCs w:val="24"/>
          <w:u w:val="single"/>
        </w:rPr>
        <w:t>inactividad y de ingresos bajos”</w:t>
      </w:r>
      <w:r w:rsidRPr="000F468D">
        <w:rPr>
          <w:rFonts w:ascii="Times New Roman" w:eastAsia="Times New Roman" w:hAnsi="Times New Roman"/>
          <w:color w:val="FF0000"/>
          <w:sz w:val="24"/>
          <w:szCs w:val="24"/>
          <w:u w:val="single"/>
        </w:rPr>
        <w:t>, señala el informe.</w:t>
      </w:r>
    </w:p>
    <w:p w:rsidR="006F396B" w:rsidRPr="000F468D" w:rsidRDefault="006F396B" w:rsidP="006F396B">
      <w:pPr>
        <w:spacing w:after="180" w:line="240" w:lineRule="auto"/>
        <w:jc w:val="both"/>
        <w:rPr>
          <w:rFonts w:ascii="Times New Roman" w:eastAsia="Times New Roman" w:hAnsi="Times New Roman"/>
          <w:color w:val="FF0000"/>
          <w:sz w:val="24"/>
          <w:szCs w:val="24"/>
          <w:u w:val="single"/>
        </w:rPr>
      </w:pPr>
      <w:r w:rsidRPr="000F468D">
        <w:rPr>
          <w:rFonts w:ascii="Times New Roman" w:eastAsia="Times New Roman" w:hAnsi="Times New Roman"/>
          <w:color w:val="FF0000"/>
          <w:sz w:val="24"/>
          <w:szCs w:val="24"/>
          <w:u w:val="single"/>
        </w:rPr>
        <w:t>Las crecientes disparidades en las condiciones del mercado laboral desembocarán en mayores ratios de pobreza e</w:t>
      </w:r>
      <w:r>
        <w:rPr>
          <w:rFonts w:ascii="Times New Roman" w:eastAsia="Times New Roman" w:hAnsi="Times New Roman"/>
          <w:color w:val="FF0000"/>
          <w:sz w:val="24"/>
          <w:szCs w:val="24"/>
          <w:u w:val="single"/>
        </w:rPr>
        <w:t>ntre los futuros pensionistas: “</w:t>
      </w:r>
      <w:r w:rsidRPr="000F468D">
        <w:rPr>
          <w:rFonts w:ascii="Times New Roman" w:eastAsia="Times New Roman" w:hAnsi="Times New Roman"/>
          <w:color w:val="FF0000"/>
          <w:sz w:val="24"/>
          <w:szCs w:val="24"/>
          <w:u w:val="single"/>
        </w:rPr>
        <w:t>La sostenida y amplia mejor en el nivel de vida de los ancianos que se ha presenciado en las décadas pasadas, p</w:t>
      </w:r>
      <w:r>
        <w:rPr>
          <w:rFonts w:ascii="Times New Roman" w:eastAsia="Times New Roman" w:hAnsi="Times New Roman"/>
          <w:color w:val="FF0000"/>
          <w:sz w:val="24"/>
          <w:szCs w:val="24"/>
          <w:u w:val="single"/>
        </w:rPr>
        <w:t>odría no continuar en el futuro”</w:t>
      </w:r>
      <w:r w:rsidRPr="000F468D">
        <w:rPr>
          <w:rFonts w:ascii="Times New Roman" w:eastAsia="Times New Roman" w:hAnsi="Times New Roman"/>
          <w:color w:val="FF0000"/>
          <w:sz w:val="24"/>
          <w:szCs w:val="24"/>
          <w:u w:val="single"/>
        </w:rPr>
        <w:t>.</w:t>
      </w:r>
    </w:p>
    <w:p w:rsidR="006F396B" w:rsidRPr="003C403D" w:rsidRDefault="006F396B" w:rsidP="006F396B">
      <w:pPr>
        <w:spacing w:after="180" w:line="240" w:lineRule="auto"/>
        <w:jc w:val="both"/>
        <w:rPr>
          <w:rFonts w:ascii="Times New Roman" w:eastAsia="Times New Roman" w:hAnsi="Times New Roman"/>
          <w:sz w:val="24"/>
          <w:szCs w:val="24"/>
        </w:rPr>
      </w:pPr>
      <w:r w:rsidRPr="003C403D">
        <w:rPr>
          <w:rFonts w:ascii="Times New Roman" w:eastAsia="Times New Roman" w:hAnsi="Times New Roman"/>
          <w:sz w:val="24"/>
          <w:szCs w:val="24"/>
        </w:rPr>
        <w:t>En las notas adicionales sobre España, la OCDE alerta del rápido e</w:t>
      </w:r>
      <w:r>
        <w:rPr>
          <w:rFonts w:ascii="Times New Roman" w:eastAsia="Times New Roman" w:hAnsi="Times New Roman"/>
          <w:sz w:val="24"/>
          <w:szCs w:val="24"/>
        </w:rPr>
        <w:t>nvejecimiento de la población. “</w:t>
      </w:r>
      <w:r w:rsidRPr="003C403D">
        <w:rPr>
          <w:rFonts w:ascii="Times New Roman" w:eastAsia="Times New Roman" w:hAnsi="Times New Roman"/>
          <w:sz w:val="24"/>
          <w:szCs w:val="24"/>
        </w:rPr>
        <w:t>España será el segundo país más envejecido de la OCDE para 2</w:t>
      </w:r>
      <w:r>
        <w:rPr>
          <w:rFonts w:ascii="Times New Roman" w:eastAsia="Times New Roman" w:hAnsi="Times New Roman"/>
          <w:sz w:val="24"/>
          <w:szCs w:val="24"/>
        </w:rPr>
        <w:t>050, sólo por detrás de Japón”.</w:t>
      </w:r>
    </w:p>
    <w:p w:rsidR="006F396B" w:rsidRPr="000F468D" w:rsidRDefault="006F396B" w:rsidP="006F396B">
      <w:pPr>
        <w:spacing w:after="180" w:line="240" w:lineRule="auto"/>
        <w:jc w:val="both"/>
        <w:rPr>
          <w:rFonts w:ascii="Times New Roman" w:eastAsia="Times New Roman" w:hAnsi="Times New Roman"/>
          <w:sz w:val="24"/>
          <w:szCs w:val="24"/>
          <w:u w:val="single"/>
        </w:rPr>
      </w:pPr>
      <w:r w:rsidRPr="000F468D">
        <w:rPr>
          <w:rFonts w:ascii="Times New Roman" w:eastAsia="Times New Roman" w:hAnsi="Times New Roman"/>
          <w:sz w:val="24"/>
          <w:szCs w:val="24"/>
          <w:u w:val="single"/>
        </w:rPr>
        <w:t>Además, el envejecimiento tendrá consecuencias en diferentes áreas, como puede ser la sostenibilidad de las pensiones, las necesidades de atención y cuidado, especialmente para las personas mayores de 80 años, o incluso se podían producir situación de escasez de mano de obra.</w:t>
      </w:r>
    </w:p>
    <w:p w:rsidR="006F396B" w:rsidRPr="003C403D" w:rsidRDefault="006F396B" w:rsidP="006F396B">
      <w:pPr>
        <w:spacing w:after="180" w:line="240" w:lineRule="auto"/>
        <w:jc w:val="both"/>
        <w:rPr>
          <w:rFonts w:ascii="Times New Roman" w:eastAsia="Times New Roman" w:hAnsi="Times New Roman"/>
          <w:sz w:val="24"/>
          <w:szCs w:val="24"/>
        </w:rPr>
      </w:pPr>
      <w:r w:rsidRPr="003C403D">
        <w:rPr>
          <w:rFonts w:ascii="Times New Roman" w:eastAsia="Times New Roman" w:hAnsi="Times New Roman"/>
          <w:sz w:val="24"/>
          <w:szCs w:val="24"/>
        </w:rPr>
        <w:t>También destaca los jóvenes españoles están encontrando serias dificultades para encontrar en el trabajo un punto de apoyo en sus vidas. En la actualidad lograr una carrer</w:t>
      </w:r>
      <w:r>
        <w:rPr>
          <w:rFonts w:ascii="Times New Roman" w:eastAsia="Times New Roman" w:hAnsi="Times New Roman"/>
          <w:sz w:val="24"/>
          <w:szCs w:val="24"/>
        </w:rPr>
        <w:t>a profesional estable y “un salario adecuado”</w:t>
      </w:r>
      <w:r w:rsidRPr="003C403D">
        <w:rPr>
          <w:rFonts w:ascii="Times New Roman" w:eastAsia="Times New Roman" w:hAnsi="Times New Roman"/>
          <w:sz w:val="24"/>
          <w:szCs w:val="24"/>
        </w:rPr>
        <w:t xml:space="preserve"> se ha convertido en una quimera, sobre todo para los jóvenes con</w:t>
      </w:r>
      <w:r>
        <w:rPr>
          <w:rFonts w:ascii="Times New Roman" w:eastAsia="Times New Roman" w:hAnsi="Times New Roman"/>
          <w:sz w:val="24"/>
          <w:szCs w:val="24"/>
        </w:rPr>
        <w:t xml:space="preserve"> menores niveles de formación, “</w:t>
      </w:r>
      <w:r w:rsidRPr="003C403D">
        <w:rPr>
          <w:rFonts w:ascii="Times New Roman" w:eastAsia="Times New Roman" w:hAnsi="Times New Roman"/>
          <w:sz w:val="24"/>
          <w:szCs w:val="24"/>
        </w:rPr>
        <w:t>que tienen un alto riesgo de que estos efe</w:t>
      </w:r>
      <w:r>
        <w:rPr>
          <w:rFonts w:ascii="Times New Roman" w:eastAsia="Times New Roman" w:hAnsi="Times New Roman"/>
          <w:sz w:val="24"/>
          <w:szCs w:val="24"/>
        </w:rPr>
        <w:t>ctos dejen cicatrices duraderas”</w:t>
      </w:r>
      <w:r w:rsidRPr="003C403D">
        <w:rPr>
          <w:rFonts w:ascii="Times New Roman" w:eastAsia="Times New Roman" w:hAnsi="Times New Roman"/>
          <w:sz w:val="24"/>
          <w:szCs w:val="24"/>
        </w:rPr>
        <w:t>, según de</w:t>
      </w:r>
      <w:r>
        <w:rPr>
          <w:rFonts w:ascii="Times New Roman" w:eastAsia="Times New Roman" w:hAnsi="Times New Roman"/>
          <w:sz w:val="24"/>
          <w:szCs w:val="24"/>
        </w:rPr>
        <w:t>stacan el documento de la OCDE.</w:t>
      </w:r>
    </w:p>
    <w:p w:rsidR="006F396B" w:rsidRPr="000F468D" w:rsidRDefault="006F396B" w:rsidP="006F396B">
      <w:pPr>
        <w:spacing w:after="180" w:line="240" w:lineRule="auto"/>
        <w:jc w:val="both"/>
        <w:rPr>
          <w:rFonts w:ascii="Times New Roman" w:eastAsia="Times New Roman" w:hAnsi="Times New Roman"/>
          <w:sz w:val="24"/>
          <w:szCs w:val="24"/>
          <w:u w:val="single"/>
        </w:rPr>
      </w:pPr>
      <w:r w:rsidRPr="000F468D">
        <w:rPr>
          <w:rFonts w:ascii="Times New Roman" w:eastAsia="Times New Roman" w:hAnsi="Times New Roman"/>
          <w:sz w:val="24"/>
          <w:szCs w:val="24"/>
          <w:u w:val="single"/>
        </w:rPr>
        <w:t>Ante este complejo contexto, la OCDE urge a los políticos a tomar decisiones de forma urgente dirigidas a mejorar el mercado laboral y la so</w:t>
      </w:r>
      <w:r>
        <w:rPr>
          <w:rFonts w:ascii="Times New Roman" w:eastAsia="Times New Roman" w:hAnsi="Times New Roman"/>
          <w:sz w:val="24"/>
          <w:szCs w:val="24"/>
          <w:u w:val="single"/>
        </w:rPr>
        <w:t>stenibilidad de las pensiones. “</w:t>
      </w:r>
      <w:r w:rsidRPr="000F468D">
        <w:rPr>
          <w:rFonts w:ascii="Times New Roman" w:eastAsia="Times New Roman" w:hAnsi="Times New Roman"/>
          <w:sz w:val="24"/>
          <w:szCs w:val="24"/>
          <w:u w:val="single"/>
        </w:rPr>
        <w:t>La tasa de empleo para los adultos de mayor edad han caído con fuerza en España... mientras que para los jóvenes se debería suavizar la transición desde la etapa formativa a la laborar... es clave para España mantener el impulso de las reformas para mejorar la recuperación económica y est</w:t>
      </w:r>
      <w:r>
        <w:rPr>
          <w:rFonts w:ascii="Times New Roman" w:eastAsia="Times New Roman" w:hAnsi="Times New Roman"/>
          <w:sz w:val="24"/>
          <w:szCs w:val="24"/>
          <w:u w:val="single"/>
        </w:rPr>
        <w:t>imular el crecimiento inclusivo”</w:t>
      </w:r>
      <w:r w:rsidRPr="000F468D">
        <w:rPr>
          <w:rFonts w:ascii="Times New Roman" w:eastAsia="Times New Roman" w:hAnsi="Times New Roman"/>
          <w:sz w:val="24"/>
          <w:szCs w:val="24"/>
          <w:u w:val="single"/>
        </w:rPr>
        <w:t>, según sentencia la nota sobre España.</w:t>
      </w:r>
    </w:p>
    <w:p w:rsidR="006F396B" w:rsidRPr="000F407F"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0F407F">
        <w:rPr>
          <w:rFonts w:ascii="Times New Roman" w:eastAsia="Times New Roman" w:hAnsi="Times New Roman"/>
          <w:sz w:val="24"/>
          <w:szCs w:val="24"/>
          <w:u w:val="single"/>
        </w:rPr>
        <w:t>OCDE: los nacidos a partir de los sesenta vivirán en la vejez peor que sus padres</w:t>
      </w:r>
      <w:r>
        <w:rPr>
          <w:rFonts w:ascii="Times New Roman" w:eastAsia="Times New Roman" w:hAnsi="Times New Roman"/>
          <w:sz w:val="24"/>
          <w:szCs w:val="24"/>
        </w:rPr>
        <w:t xml:space="preserve"> (El Confidencial - </w:t>
      </w:r>
      <w:r w:rsidRPr="000F407F">
        <w:rPr>
          <w:rFonts w:ascii="Times New Roman" w:eastAsia="Times New Roman" w:hAnsi="Times New Roman"/>
          <w:b/>
          <w:sz w:val="24"/>
          <w:szCs w:val="24"/>
        </w:rPr>
        <w:t>19/10/17</w:t>
      </w:r>
      <w:r>
        <w:rPr>
          <w:rFonts w:ascii="Times New Roman" w:eastAsia="Times New Roman" w:hAnsi="Times New Roman"/>
          <w:sz w:val="24"/>
          <w:szCs w:val="24"/>
        </w:rPr>
        <w:t>)</w:t>
      </w:r>
    </w:p>
    <w:p w:rsidR="006F396B" w:rsidRPr="000F468D" w:rsidRDefault="006F396B" w:rsidP="006F396B">
      <w:pPr>
        <w:spacing w:after="180" w:line="240" w:lineRule="auto"/>
        <w:jc w:val="both"/>
        <w:rPr>
          <w:rFonts w:ascii="Times New Roman" w:eastAsia="Times New Roman" w:hAnsi="Times New Roman"/>
          <w:color w:val="FF0000"/>
          <w:sz w:val="24"/>
          <w:szCs w:val="24"/>
        </w:rPr>
      </w:pPr>
      <w:r w:rsidRPr="000F468D">
        <w:rPr>
          <w:rFonts w:ascii="Times New Roman" w:eastAsia="Times New Roman" w:hAnsi="Times New Roman"/>
          <w:color w:val="FF0000"/>
          <w:sz w:val="24"/>
          <w:szCs w:val="24"/>
        </w:rPr>
        <w:t>La OCDE avisa. Los nacidos</w:t>
      </w:r>
      <w:r>
        <w:rPr>
          <w:rFonts w:ascii="Times New Roman" w:eastAsia="Times New Roman" w:hAnsi="Times New Roman"/>
          <w:color w:val="FF0000"/>
          <w:sz w:val="24"/>
          <w:szCs w:val="24"/>
        </w:rPr>
        <w:t xml:space="preserve"> a partir de los sesenta y los “millennials”</w:t>
      </w:r>
      <w:r w:rsidRPr="000F468D">
        <w:rPr>
          <w:rFonts w:ascii="Times New Roman" w:eastAsia="Times New Roman" w:hAnsi="Times New Roman"/>
          <w:color w:val="FF0000"/>
          <w:sz w:val="24"/>
          <w:szCs w:val="24"/>
        </w:rPr>
        <w:t xml:space="preserve"> vivirán en la vejez peor que sus padres. El paro y los bajos ingresos provocarán un cambio generacional insólito</w:t>
      </w:r>
    </w:p>
    <w:p w:rsidR="006F396B"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(Por Carlos Sánchez)</w:t>
      </w:r>
    </w:p>
    <w:p w:rsidR="006F396B" w:rsidRPr="002304DB" w:rsidRDefault="006F396B" w:rsidP="006F396B">
      <w:pPr>
        <w:pStyle w:val="NormalWeb"/>
        <w:spacing w:before="0" w:beforeAutospacing="0" w:after="0" w:afterAutospacing="0"/>
        <w:jc w:val="both"/>
        <w:textAlignment w:val="baseline"/>
        <w:rPr>
          <w:color w:val="FF0000"/>
          <w:u w:val="single"/>
        </w:rPr>
      </w:pPr>
      <w:r w:rsidRPr="002304DB">
        <w:rPr>
          <w:color w:val="FF0000"/>
          <w:u w:val="single"/>
        </w:rPr>
        <w:lastRenderedPageBreak/>
        <w:t>¿Vivirán los</w:t>
      </w:r>
      <w:r w:rsidRPr="002304DB">
        <w:rPr>
          <w:bCs/>
          <w:color w:val="FF0000"/>
          <w:u w:val="single"/>
          <w:bdr w:val="none" w:sz="0" w:space="0" w:color="auto" w:frame="1"/>
        </w:rPr>
        <w:t> jóvenes </w:t>
      </w:r>
      <w:r w:rsidRPr="002304DB">
        <w:rPr>
          <w:color w:val="FF0000"/>
          <w:u w:val="single"/>
        </w:rPr>
        <w:t>de los países ricos peor que sus padres?</w:t>
      </w:r>
      <w:r w:rsidRPr="002304DB">
        <w:rPr>
          <w:color w:val="FF0000"/>
        </w:rPr>
        <w:t xml:space="preserve"> </w:t>
      </w:r>
      <w:r w:rsidRPr="002304DB">
        <w:rPr>
          <w:color w:val="1A1A1A"/>
        </w:rPr>
        <w:t>La pregunta </w:t>
      </w:r>
      <w:hyperlink r:id="rId136" w:history="1">
        <w:r w:rsidRPr="00085FED">
          <w:rPr>
            <w:rStyle w:val="Hipervnculo"/>
            <w:bCs/>
            <w:color w:val="auto"/>
          </w:rPr>
          <w:t>ha provocado</w:t>
        </w:r>
      </w:hyperlink>
      <w:r w:rsidRPr="00085FED">
        <w:rPr>
          <w:u w:val="single"/>
        </w:rPr>
        <w:t> ríos de tinta en los años más duros de la crisis. Y ahora tiene una primera respuesta por parte de un </w:t>
      </w:r>
      <w:hyperlink r:id="rId137" w:anchor="page114" w:history="1">
        <w:r w:rsidRPr="00085FED">
          <w:rPr>
            <w:rStyle w:val="Hipervnculo"/>
            <w:bCs/>
            <w:color w:val="auto"/>
          </w:rPr>
          <w:t>ambicioso estudio</w:t>
        </w:r>
      </w:hyperlink>
      <w:r w:rsidRPr="00085FED">
        <w:rPr>
          <w:u w:val="single"/>
        </w:rPr>
        <w:t xml:space="preserve"> re</w:t>
      </w:r>
      <w:r w:rsidRPr="002304DB">
        <w:rPr>
          <w:u w:val="single"/>
        </w:rPr>
        <w:t>alizado por la OCDE</w:t>
      </w:r>
      <w:r w:rsidRPr="002304DB">
        <w:rPr>
          <w:color w:val="1A1A1A"/>
          <w:u w:val="single"/>
        </w:rPr>
        <w:t>,</w:t>
      </w:r>
      <w:r w:rsidRPr="002304DB">
        <w:rPr>
          <w:color w:val="1A1A1A"/>
        </w:rPr>
        <w:t xml:space="preserve"> el organismo que agrupa a los países más avanzados del mundo, </w:t>
      </w:r>
      <w:r w:rsidRPr="002304DB">
        <w:rPr>
          <w:color w:val="1A1A1A"/>
          <w:u w:val="single"/>
        </w:rPr>
        <w:t>basado en la experiencia de 35 países</w:t>
      </w:r>
      <w:r w:rsidRPr="002304DB">
        <w:rPr>
          <w:color w:val="1A1A1A"/>
        </w:rPr>
        <w:t xml:space="preserve">: </w:t>
      </w:r>
      <w:r w:rsidRPr="002304DB">
        <w:rPr>
          <w:color w:val="FF0000"/>
          <w:u w:val="single"/>
        </w:rPr>
        <w:t>“Las generaciones más jóvenes se enfrentarán a </w:t>
      </w:r>
      <w:r w:rsidRPr="002304DB">
        <w:rPr>
          <w:bCs/>
          <w:color w:val="FF0000"/>
          <w:u w:val="single"/>
          <w:bdr w:val="none" w:sz="0" w:space="0" w:color="auto" w:frame="1"/>
        </w:rPr>
        <w:t>mayores riesgos</w:t>
      </w:r>
      <w:r w:rsidRPr="002304DB">
        <w:rPr>
          <w:color w:val="FF0000"/>
          <w:u w:val="single"/>
        </w:rPr>
        <w:t> de desigualdad en la vejez que los </w:t>
      </w:r>
      <w:hyperlink r:id="rId138" w:history="1">
        <w:r w:rsidRPr="002304DB">
          <w:rPr>
            <w:rStyle w:val="Hipervnculo"/>
            <w:bCs/>
            <w:color w:val="FF0000"/>
          </w:rPr>
          <w:t>jubilados actuales</w:t>
        </w:r>
      </w:hyperlink>
      <w:r w:rsidRPr="002304DB">
        <w:rPr>
          <w:color w:val="FF0000"/>
          <w:u w:val="single"/>
        </w:rPr>
        <w:t>, y para las generaciones nacidas a partir de los años sesenta, su experiencia de vejez </w:t>
      </w:r>
      <w:r w:rsidRPr="002304DB">
        <w:rPr>
          <w:bCs/>
          <w:color w:val="FF0000"/>
          <w:u w:val="single"/>
          <w:bdr w:val="none" w:sz="0" w:space="0" w:color="auto" w:frame="1"/>
        </w:rPr>
        <w:t>cambiará drásticamente</w:t>
      </w:r>
      <w:r w:rsidRPr="002304DB">
        <w:rPr>
          <w:color w:val="FF0000"/>
          <w:u w:val="single"/>
        </w:rPr>
        <w:t>”, sostiene el informe.</w:t>
      </w:r>
    </w:p>
    <w:p w:rsidR="006F396B" w:rsidRPr="002304DB" w:rsidRDefault="006F396B" w:rsidP="006F396B">
      <w:pPr>
        <w:pStyle w:val="NormalWeb"/>
        <w:spacing w:before="0" w:beforeAutospacing="0" w:after="0" w:afterAutospacing="0"/>
        <w:jc w:val="both"/>
        <w:textAlignment w:val="baseline"/>
        <w:rPr>
          <w:color w:val="FF0000"/>
          <w:u w:val="single"/>
        </w:rPr>
      </w:pPr>
    </w:p>
    <w:p w:rsidR="006F396B" w:rsidRPr="002304DB" w:rsidRDefault="006F396B" w:rsidP="006F396B">
      <w:pPr>
        <w:pStyle w:val="NormalWeb"/>
        <w:spacing w:before="0" w:beforeAutospacing="0" w:after="0" w:afterAutospacing="0"/>
        <w:jc w:val="both"/>
        <w:textAlignment w:val="baseline"/>
        <w:rPr>
          <w:color w:val="FF0000"/>
          <w:u w:val="single"/>
        </w:rPr>
      </w:pPr>
      <w:r w:rsidRPr="002304DB">
        <w:rPr>
          <w:color w:val="FF0000"/>
          <w:u w:val="single"/>
        </w:rPr>
        <w:t>O expresado en términos más concretos: las </w:t>
      </w:r>
      <w:r w:rsidRPr="002304DB">
        <w:rPr>
          <w:bCs/>
          <w:color w:val="FF0000"/>
          <w:u w:val="single"/>
          <w:bdr w:val="none" w:sz="0" w:space="0" w:color="auto" w:frame="1"/>
        </w:rPr>
        <w:t>condiciones de vejez</w:t>
      </w:r>
      <w:r w:rsidRPr="002304DB">
        <w:rPr>
          <w:color w:val="FF0000"/>
          <w:u w:val="single"/>
        </w:rPr>
        <w:t> </w:t>
      </w:r>
      <w:r>
        <w:rPr>
          <w:color w:val="FF0000"/>
          <w:u w:val="single"/>
        </w:rPr>
        <w:t>de los “baby boomers” europeos -</w:t>
      </w:r>
      <w:r w:rsidRPr="002304DB">
        <w:rPr>
          <w:color w:val="FF0000"/>
          <w:u w:val="single"/>
        </w:rPr>
        <w:t>aquellos que nacieron después de 1945 y se beneficiaron de mejores </w:t>
      </w:r>
      <w:hyperlink r:id="rId139" w:history="1">
        <w:r w:rsidRPr="002304DB">
          <w:rPr>
            <w:rStyle w:val="Hipervnculo"/>
            <w:bCs/>
            <w:color w:val="FF0000"/>
          </w:rPr>
          <w:t>condiciones económicas</w:t>
        </w:r>
      </w:hyperlink>
      <w:r w:rsidRPr="002304DB">
        <w:rPr>
          <w:color w:val="FF0000"/>
          <w:u w:val="single"/>
        </w:rPr>
        <w:t>, </w:t>
      </w:r>
      <w:r w:rsidRPr="002304DB">
        <w:rPr>
          <w:bCs/>
          <w:color w:val="FF0000"/>
          <w:u w:val="single"/>
          <w:bdr w:val="none" w:sz="0" w:space="0" w:color="auto" w:frame="1"/>
        </w:rPr>
        <w:t>menor desigualdad </w:t>
      </w:r>
      <w:r w:rsidRPr="002304DB">
        <w:rPr>
          <w:color w:val="FF0000"/>
          <w:u w:val="single"/>
        </w:rPr>
        <w:t>y mayor </w:t>
      </w:r>
      <w:hyperlink r:id="rId140" w:history="1">
        <w:r w:rsidRPr="002304DB">
          <w:rPr>
            <w:rStyle w:val="Hipervnculo"/>
            <w:bCs/>
            <w:color w:val="FF0000"/>
          </w:rPr>
          <w:t>protección social</w:t>
        </w:r>
      </w:hyperlink>
      <w:r>
        <w:rPr>
          <w:color w:val="FF0000"/>
          <w:u w:val="single"/>
        </w:rPr>
        <w:t>-</w:t>
      </w:r>
      <w:r w:rsidRPr="002304DB">
        <w:rPr>
          <w:color w:val="FF0000"/>
          <w:u w:val="single"/>
        </w:rPr>
        <w:t xml:space="preserve"> habrán sido mejores que las que disfrutarán en la vejez quienes tienen actualmente entre 35 y 50 años, “que no serán más ricos que sus padres en la vejez”. Aunque </w:t>
      </w:r>
      <w:hyperlink r:id="rId141" w:history="1">
        <w:r w:rsidRPr="002304DB">
          <w:rPr>
            <w:rStyle w:val="Hipervnculo"/>
            <w:bCs/>
            <w:color w:val="FF0000"/>
          </w:rPr>
          <w:t>lo peor</w:t>
        </w:r>
      </w:hyperlink>
      <w:r w:rsidRPr="002304DB">
        <w:rPr>
          <w:color w:val="FF0000"/>
          <w:u w:val="single"/>
        </w:rPr>
        <w:t> será para la llamada </w:t>
      </w:r>
      <w:r>
        <w:rPr>
          <w:bCs/>
          <w:color w:val="FF0000"/>
          <w:u w:val="single"/>
          <w:bdr w:val="none" w:sz="0" w:space="0" w:color="auto" w:frame="1"/>
        </w:rPr>
        <w:t>generación “millennial”</w:t>
      </w:r>
      <w:r w:rsidRPr="002304DB">
        <w:rPr>
          <w:color w:val="FF0000"/>
          <w:u w:val="single"/>
        </w:rPr>
        <w:t>, aquella nacida después del año 2000, y cuyo futuro, en palabras de la OCDE, será “particularmente duro” a causa del impacto de la </w:t>
      </w:r>
      <w:hyperlink r:id="rId142" w:history="1">
        <w:r w:rsidRPr="002304DB">
          <w:rPr>
            <w:rStyle w:val="Hipervnculo"/>
            <w:bCs/>
            <w:color w:val="FF0000"/>
          </w:rPr>
          <w:t>Gran Recesión</w:t>
        </w:r>
      </w:hyperlink>
      <w:r w:rsidRPr="002304DB">
        <w:rPr>
          <w:color w:val="FF0000"/>
          <w:u w:val="single"/>
        </w:rPr>
        <w:t> y, en particular, del empleo: escaso y </w:t>
      </w:r>
      <w:hyperlink r:id="rId143" w:history="1">
        <w:r w:rsidRPr="002304DB">
          <w:rPr>
            <w:rStyle w:val="Hipervnculo"/>
            <w:bCs/>
            <w:color w:val="FF0000"/>
          </w:rPr>
          <w:t>mal pagado</w:t>
        </w:r>
      </w:hyperlink>
      <w:r w:rsidRPr="002304DB">
        <w:rPr>
          <w:color w:val="FF0000"/>
          <w:u w:val="single"/>
        </w:rPr>
        <w:t>.</w:t>
      </w:r>
    </w:p>
    <w:p w:rsidR="006F396B" w:rsidRPr="002304DB" w:rsidRDefault="00976849" w:rsidP="006F396B">
      <w:pPr>
        <w:spacing w:line="240" w:lineRule="auto"/>
        <w:jc w:val="both"/>
        <w:textAlignment w:val="baseline"/>
        <w:rPr>
          <w:rFonts w:ascii="Times New Roman" w:hAnsi="Times New Roman"/>
          <w:color w:val="1A1A1A"/>
          <w:sz w:val="24"/>
          <w:szCs w:val="24"/>
        </w:rPr>
      </w:pPr>
      <w:hyperlink r:id="rId144" w:tgtFrame="_blank" w:history="1">
        <w:r w:rsidR="006F396B" w:rsidRPr="002304DB">
          <w:rPr>
            <w:rFonts w:ascii="Times New Roman" w:hAnsi="Times New Roman"/>
            <w:bCs/>
            <w:noProof/>
            <w:color w:val="A49909"/>
            <w:sz w:val="24"/>
            <w:szCs w:val="24"/>
            <w:lang w:eastAsia="es-ES"/>
          </w:rPr>
          <w:drawing>
            <wp:inline distT="0" distB="0" distL="0" distR="0" wp14:anchorId="769C1931" wp14:editId="5D7F5B9E">
              <wp:extent cx="6229350" cy="2584450"/>
              <wp:effectExtent l="0" t="0" r="0" b="6350"/>
              <wp:docPr id="23" name="Imagen 23" descr="Pinche para ampliar el gráfico.">
                <a:hlinkClick xmlns:a="http://schemas.openxmlformats.org/drawingml/2006/main" r:id="rId1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che para ampliar el gráfico.">
                        <a:hlinkClick r:id="rId144" tgtFrame="&quot;_blank&quot;"/>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229350" cy="2584450"/>
                      </a:xfrm>
                      <a:prstGeom prst="rect">
                        <a:avLst/>
                      </a:prstGeom>
                      <a:noFill/>
                      <a:ln>
                        <a:noFill/>
                      </a:ln>
                    </pic:spPr>
                  </pic:pic>
                </a:graphicData>
              </a:graphic>
            </wp:inline>
          </w:drawing>
        </w:r>
      </w:hyperlink>
      <w:r w:rsidR="006F396B" w:rsidRPr="002304DB">
        <w:rPr>
          <w:rFonts w:ascii="Times New Roman" w:hAnsi="Times New Roman"/>
          <w:color w:val="1A1A1A"/>
          <w:sz w:val="24"/>
          <w:szCs w:val="24"/>
        </w:rPr>
        <w:t xml:space="preserve"> </w:t>
      </w:r>
    </w:p>
    <w:p w:rsidR="006F396B" w:rsidRPr="00085FED" w:rsidRDefault="006F396B" w:rsidP="006F396B">
      <w:pPr>
        <w:pStyle w:val="NormalWeb"/>
        <w:spacing w:before="0" w:beforeAutospacing="0" w:after="0" w:afterAutospacing="0"/>
        <w:jc w:val="both"/>
        <w:textAlignment w:val="baseline"/>
        <w:rPr>
          <w:u w:val="single"/>
        </w:rPr>
      </w:pPr>
      <w:r w:rsidRPr="002304DB">
        <w:rPr>
          <w:color w:val="1A1A1A"/>
          <w:u w:val="single"/>
        </w:rPr>
        <w:t>No se trata de un fenómeno habitual. Al contrario. La propia OCDE ha realizado estudios en los que demuestra que desde 1910 hasta 1950 cada generación </w:t>
      </w:r>
      <w:hyperlink r:id="rId146" w:history="1">
        <w:r w:rsidRPr="00085FED">
          <w:rPr>
            <w:rStyle w:val="Hipervnculo"/>
            <w:bCs/>
            <w:color w:val="auto"/>
          </w:rPr>
          <w:t>ha sido más rica</w:t>
        </w:r>
      </w:hyperlink>
      <w:r w:rsidRPr="00085FED">
        <w:rPr>
          <w:u w:val="single"/>
        </w:rPr>
        <w:t> que la anterior tras alcanzar la vejez. En concreto, los ingresos para quienes tenían entre 60 y 64 años han sido de media un 15% superior a los de las </w:t>
      </w:r>
      <w:r w:rsidRPr="00085FED">
        <w:rPr>
          <w:bCs/>
          <w:u w:val="single"/>
          <w:bdr w:val="none" w:sz="0" w:space="0" w:color="auto" w:frame="1"/>
        </w:rPr>
        <w:t>cohortes anteriores</w:t>
      </w:r>
      <w:r w:rsidRPr="00085FED">
        <w:rPr>
          <w:u w:val="single"/>
        </w:rPr>
        <w:t>.</w:t>
      </w:r>
    </w:p>
    <w:p w:rsidR="006F396B" w:rsidRPr="00085FED" w:rsidRDefault="006F396B" w:rsidP="006F396B">
      <w:pPr>
        <w:pStyle w:val="NormalWeb"/>
        <w:spacing w:before="0" w:beforeAutospacing="0" w:after="0" w:afterAutospacing="0"/>
        <w:jc w:val="both"/>
        <w:textAlignment w:val="baseline"/>
        <w:rPr>
          <w:u w:val="single"/>
        </w:rPr>
      </w:pPr>
    </w:p>
    <w:p w:rsidR="006F396B" w:rsidRPr="002304DB" w:rsidRDefault="006F396B" w:rsidP="006F396B">
      <w:pPr>
        <w:pStyle w:val="NormalWeb"/>
        <w:spacing w:before="0" w:beforeAutospacing="0" w:after="0" w:afterAutospacing="0"/>
        <w:jc w:val="both"/>
        <w:textAlignment w:val="baseline"/>
        <w:rPr>
          <w:color w:val="1A1A1A"/>
        </w:rPr>
      </w:pPr>
      <w:r w:rsidRPr="00085FED">
        <w:rPr>
          <w:u w:val="single"/>
        </w:rPr>
        <w:t>Así de explícito se muestra el informe de la Organización para la Cooperación y el Desarrollo Económico (OCDE) sobre el </w:t>
      </w:r>
      <w:hyperlink r:id="rId147" w:history="1">
        <w:r w:rsidRPr="00085FED">
          <w:rPr>
            <w:rStyle w:val="Hipervnculo"/>
            <w:bCs/>
            <w:color w:val="auto"/>
          </w:rPr>
          <w:t>envejecimiento</w:t>
        </w:r>
      </w:hyperlink>
      <w:r w:rsidRPr="00085FED">
        <w:rPr>
          <w:u w:val="single"/>
        </w:rPr>
        <w:t xml:space="preserve"> y la desigualdad</w:t>
      </w:r>
      <w:r w:rsidRPr="00085FED">
        <w:t>, en el que se recuerda que en 1980, en promedio del conjunto de la OCDE, solo había </w:t>
      </w:r>
      <w:r w:rsidRPr="00085FED">
        <w:rPr>
          <w:bCs/>
          <w:bdr w:val="none" w:sz="0" w:space="0" w:color="auto" w:frame="1"/>
        </w:rPr>
        <w:t>20 personas</w:t>
      </w:r>
      <w:r w:rsidRPr="00085FED">
        <w:t> de 65 o más años por cada 100 en edad laboral; en 2015, este número había aumentado y</w:t>
      </w:r>
      <w:r w:rsidRPr="002304DB">
        <w:rPr>
          <w:color w:val="1A1A1A"/>
        </w:rPr>
        <w:t>a a </w:t>
      </w:r>
      <w:r w:rsidRPr="002304DB">
        <w:rPr>
          <w:bCs/>
          <w:color w:val="1A1A1A"/>
          <w:bdr w:val="none" w:sz="0" w:space="0" w:color="auto" w:frame="1"/>
        </w:rPr>
        <w:t>28 personas</w:t>
      </w:r>
      <w:r w:rsidRPr="002304DB">
        <w:rPr>
          <w:color w:val="1A1A1A"/>
        </w:rPr>
        <w:t>, y para 2050 se proyecta que casi se duplique hasta llegar a </w:t>
      </w:r>
      <w:r w:rsidRPr="002304DB">
        <w:rPr>
          <w:bCs/>
          <w:color w:val="1A1A1A"/>
          <w:bdr w:val="none" w:sz="0" w:space="0" w:color="auto" w:frame="1"/>
        </w:rPr>
        <w:t>53</w:t>
      </w:r>
      <w:r w:rsidRPr="002304DB">
        <w:rPr>
          <w:color w:val="1A1A1A"/>
        </w:rPr>
        <w:t>. Es decir, más de la mitad de la población tendrá más de 65 años en relación a la población en edad de trabajar.</w:t>
      </w:r>
    </w:p>
    <w:p w:rsidR="006F396B" w:rsidRPr="002304DB" w:rsidRDefault="006F396B" w:rsidP="006F396B">
      <w:pPr>
        <w:spacing w:line="240" w:lineRule="auto"/>
        <w:jc w:val="both"/>
        <w:textAlignment w:val="baseline"/>
        <w:rPr>
          <w:rFonts w:ascii="Times New Roman" w:hAnsi="Times New Roman"/>
          <w:color w:val="1A1A1A"/>
          <w:sz w:val="24"/>
          <w:szCs w:val="24"/>
        </w:rPr>
      </w:pPr>
      <w:r w:rsidRPr="002304DB">
        <w:rPr>
          <w:rFonts w:ascii="Times New Roman" w:hAnsi="Times New Roman"/>
          <w:bCs/>
          <w:noProof/>
          <w:color w:val="A49909"/>
          <w:sz w:val="24"/>
          <w:szCs w:val="24"/>
          <w:lang w:eastAsia="es-ES"/>
        </w:rPr>
        <w:lastRenderedPageBreak/>
        <w:drawing>
          <wp:inline distT="0" distB="0" distL="0" distR="0" wp14:anchorId="1E8FA3CA" wp14:editId="078B3CE6">
            <wp:extent cx="6229350" cy="2571750"/>
            <wp:effectExtent l="0" t="0" r="0" b="0"/>
            <wp:docPr id="22" name="Imagen 22" descr="Pinche para ampliar el gráfico.">
              <a:hlinkClick xmlns:a="http://schemas.openxmlformats.org/drawingml/2006/main" r:id="rId1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nche para ampliar el gráfico.">
                      <a:hlinkClick r:id="rId148" tgtFrame="&quot;_blank&quot;"/>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29350" cy="2571750"/>
                    </a:xfrm>
                    <a:prstGeom prst="rect">
                      <a:avLst/>
                    </a:prstGeom>
                    <a:noFill/>
                    <a:ln>
                      <a:noFill/>
                    </a:ln>
                  </pic:spPr>
                </pic:pic>
              </a:graphicData>
            </a:graphic>
          </wp:inline>
        </w:drawing>
      </w:r>
    </w:p>
    <w:p w:rsidR="006F396B" w:rsidRPr="002304DB" w:rsidRDefault="006F396B" w:rsidP="006F396B">
      <w:pPr>
        <w:pStyle w:val="NormalWeb"/>
        <w:spacing w:before="0" w:beforeAutospacing="0" w:after="0" w:afterAutospacing="0"/>
        <w:jc w:val="both"/>
        <w:textAlignment w:val="baseline"/>
        <w:rPr>
          <w:color w:val="1A1A1A"/>
        </w:rPr>
      </w:pPr>
      <w:r w:rsidRPr="002304DB">
        <w:rPr>
          <w:color w:val="1A1A1A"/>
        </w:rPr>
        <w:t>España, en este sentido, se sitúa en primera línea de riesgo. Japón será en 2050 el país más envejecido del mundo, pero detrás vendrán los países del sur de Europa, con España, Italia, Grecia y Portugal a la cabeza. Algo que es, si cabe, más relevante, como recuerda la OCDE, teniendo en cuenta que la </w:t>
      </w:r>
      <w:r w:rsidRPr="002304DB">
        <w:rPr>
          <w:bCs/>
          <w:color w:val="1A1A1A"/>
          <w:bdr w:val="none" w:sz="0" w:space="0" w:color="auto" w:frame="1"/>
        </w:rPr>
        <w:t>tasa de paro </w:t>
      </w:r>
      <w:r w:rsidRPr="002304DB">
        <w:rPr>
          <w:color w:val="1A1A1A"/>
        </w:rPr>
        <w:t>en España es sensiblemente superior a la media de la organización y la </w:t>
      </w:r>
      <w:hyperlink r:id="rId150" w:history="1">
        <w:r w:rsidRPr="00085FED">
          <w:rPr>
            <w:rStyle w:val="Hipervnculo"/>
            <w:bCs/>
            <w:color w:val="auto"/>
            <w:u w:val="none"/>
          </w:rPr>
          <w:t>tasa de </w:t>
        </w:r>
      </w:hyperlink>
      <w:hyperlink r:id="rId151" w:history="1">
        <w:r w:rsidRPr="00085FED">
          <w:rPr>
            <w:rStyle w:val="Hipervnculo"/>
            <w:bCs/>
            <w:color w:val="auto"/>
            <w:u w:val="none"/>
          </w:rPr>
          <w:t>empleo</w:t>
        </w:r>
      </w:hyperlink>
      <w:r w:rsidRPr="00085FED">
        <w:t xml:space="preserve">, </w:t>
      </w:r>
      <w:r w:rsidRPr="002304DB">
        <w:rPr>
          <w:color w:val="1A1A1A"/>
        </w:rPr>
        <w:t>por el contrario, notablemente inferior.</w:t>
      </w:r>
    </w:p>
    <w:p w:rsidR="006F396B" w:rsidRPr="002304DB" w:rsidRDefault="006F396B" w:rsidP="006F396B">
      <w:pPr>
        <w:pStyle w:val="NormalWeb"/>
        <w:spacing w:before="0" w:beforeAutospacing="0" w:after="0" w:afterAutospacing="0"/>
        <w:jc w:val="both"/>
        <w:textAlignment w:val="baseline"/>
        <w:rPr>
          <w:color w:val="1A1A1A"/>
        </w:rPr>
      </w:pPr>
    </w:p>
    <w:p w:rsidR="006F396B" w:rsidRPr="002304DB" w:rsidRDefault="006F396B" w:rsidP="006F396B">
      <w:pPr>
        <w:pStyle w:val="NormalWeb"/>
        <w:spacing w:before="0" w:beforeAutospacing="0" w:after="0" w:afterAutospacing="0"/>
        <w:jc w:val="both"/>
        <w:textAlignment w:val="baseline"/>
        <w:rPr>
          <w:color w:val="FF0000"/>
          <w:u w:val="single"/>
        </w:rPr>
      </w:pPr>
      <w:r w:rsidRPr="002304DB">
        <w:rPr>
          <w:color w:val="1A1A1A"/>
          <w:u w:val="single"/>
        </w:rPr>
        <w:t>La noticia buena es que los jóvenes vivirán más años, pero los episodios laborales en situación de </w:t>
      </w:r>
      <w:r w:rsidRPr="002304DB">
        <w:rPr>
          <w:bCs/>
          <w:color w:val="1A1A1A"/>
          <w:u w:val="single"/>
          <w:bdr w:val="none" w:sz="0" w:space="0" w:color="auto" w:frame="1"/>
        </w:rPr>
        <w:t>desempleo </w:t>
      </w:r>
      <w:r w:rsidRPr="002304DB">
        <w:rPr>
          <w:color w:val="1A1A1A"/>
          <w:u w:val="single"/>
        </w:rPr>
        <w:t>serán mayores y sus salarios, por contra, menores, lo que influirá en la cuantía de sus </w:t>
      </w:r>
      <w:r w:rsidRPr="002304DB">
        <w:rPr>
          <w:bCs/>
          <w:color w:val="1A1A1A"/>
          <w:u w:val="single"/>
          <w:bdr w:val="none" w:sz="0" w:space="0" w:color="auto" w:frame="1"/>
        </w:rPr>
        <w:t>pensiones</w:t>
      </w:r>
      <w:r w:rsidRPr="002304DB">
        <w:rPr>
          <w:color w:val="1A1A1A"/>
          <w:u w:val="single"/>
        </w:rPr>
        <w:t> respecto de los beneficiarios actuales del sistema público de protección social</w:t>
      </w:r>
      <w:r w:rsidRPr="002304DB">
        <w:rPr>
          <w:color w:val="1A1A1A"/>
        </w:rPr>
        <w:t xml:space="preserve">. </w:t>
      </w:r>
      <w:r w:rsidRPr="002304DB">
        <w:rPr>
          <w:color w:val="FF0000"/>
          <w:u w:val="single"/>
        </w:rPr>
        <w:t xml:space="preserve">Y es que la OCDE recuerda que las desigualdades en </w:t>
      </w:r>
      <w:r w:rsidRPr="002304DB">
        <w:rPr>
          <w:bCs/>
          <w:color w:val="FF0000"/>
          <w:u w:val="single"/>
          <w:bdr w:val="none" w:sz="0" w:space="0" w:color="auto" w:frame="1"/>
        </w:rPr>
        <w:t>educación</w:t>
      </w:r>
      <w:r w:rsidRPr="002304DB">
        <w:rPr>
          <w:color w:val="FF0000"/>
          <w:u w:val="single"/>
        </w:rPr>
        <w:t>, </w:t>
      </w:r>
      <w:r w:rsidRPr="002304DB">
        <w:rPr>
          <w:bCs/>
          <w:color w:val="FF0000"/>
          <w:u w:val="single"/>
          <w:bdr w:val="none" w:sz="0" w:space="0" w:color="auto" w:frame="1"/>
        </w:rPr>
        <w:t>salud</w:t>
      </w:r>
      <w:r w:rsidRPr="002304DB">
        <w:rPr>
          <w:color w:val="FF0000"/>
          <w:u w:val="single"/>
        </w:rPr>
        <w:t>, </w:t>
      </w:r>
      <w:r w:rsidRPr="002304DB">
        <w:rPr>
          <w:bCs/>
          <w:color w:val="FF0000"/>
          <w:u w:val="single"/>
          <w:bdr w:val="none" w:sz="0" w:space="0" w:color="auto" w:frame="1"/>
        </w:rPr>
        <w:t>empleo </w:t>
      </w:r>
      <w:r w:rsidRPr="002304DB">
        <w:rPr>
          <w:color w:val="FF0000"/>
          <w:u w:val="single"/>
        </w:rPr>
        <w:t>e </w:t>
      </w:r>
      <w:r w:rsidRPr="002304DB">
        <w:rPr>
          <w:bCs/>
          <w:color w:val="FF0000"/>
          <w:u w:val="single"/>
          <w:bdr w:val="none" w:sz="0" w:space="0" w:color="auto" w:frame="1"/>
        </w:rPr>
        <w:t>ingresos</w:t>
      </w:r>
      <w:r w:rsidRPr="002304DB">
        <w:rPr>
          <w:color w:val="FF0000"/>
          <w:u w:val="single"/>
        </w:rPr>
        <w:t> “comienzan a acumularse desde edades tempranas”, según el informe.</w:t>
      </w:r>
    </w:p>
    <w:p w:rsidR="006F396B" w:rsidRPr="002304DB" w:rsidRDefault="006F396B" w:rsidP="006F396B">
      <w:pPr>
        <w:pStyle w:val="NormalWeb"/>
        <w:spacing w:before="0" w:beforeAutospacing="0" w:after="0" w:afterAutospacing="0"/>
        <w:jc w:val="both"/>
        <w:textAlignment w:val="baseline"/>
        <w:rPr>
          <w:color w:val="FF0000"/>
          <w:u w:val="single"/>
        </w:rPr>
      </w:pPr>
    </w:p>
    <w:p w:rsidR="006F396B" w:rsidRPr="00904F7F" w:rsidRDefault="006F396B" w:rsidP="006F396B">
      <w:pPr>
        <w:pStyle w:val="Ttulo4"/>
        <w:spacing w:before="0" w:line="240" w:lineRule="auto"/>
        <w:jc w:val="both"/>
        <w:textAlignment w:val="baseline"/>
        <w:rPr>
          <w:rFonts w:ascii="Times New Roman" w:hAnsi="Times New Roman" w:cs="Times New Roman"/>
          <w:b w:val="0"/>
          <w:i w:val="0"/>
          <w:color w:val="1A1A1A"/>
          <w:sz w:val="24"/>
          <w:szCs w:val="24"/>
        </w:rPr>
      </w:pPr>
      <w:r w:rsidRPr="00904F7F">
        <w:rPr>
          <w:rFonts w:ascii="Times New Roman" w:hAnsi="Times New Roman" w:cs="Times New Roman"/>
          <w:b w:val="0"/>
          <w:i w:val="0"/>
          <w:color w:val="1A1A1A"/>
          <w:sz w:val="24"/>
          <w:szCs w:val="24"/>
        </w:rPr>
        <w:t>Ricos y pobres</w:t>
      </w:r>
    </w:p>
    <w:p w:rsidR="006F396B" w:rsidRPr="002304DB" w:rsidRDefault="006F396B" w:rsidP="006F396B">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6F396B" w:rsidRPr="002304DB" w:rsidRDefault="006F396B" w:rsidP="006F396B">
      <w:pPr>
        <w:pStyle w:val="NormalWeb"/>
        <w:spacing w:before="0" w:beforeAutospacing="0" w:after="0" w:afterAutospacing="0"/>
        <w:jc w:val="both"/>
        <w:textAlignment w:val="baseline"/>
        <w:rPr>
          <w:color w:val="1A1A1A"/>
        </w:rPr>
      </w:pPr>
      <w:r w:rsidRPr="002304DB">
        <w:rPr>
          <w:color w:val="FF0000"/>
          <w:u w:val="single"/>
        </w:rPr>
        <w:t>Este aumento de las</w:t>
      </w:r>
      <w:r w:rsidRPr="002304DB">
        <w:rPr>
          <w:rStyle w:val="Textoennegrita"/>
          <w:b w:val="0"/>
          <w:color w:val="FF0000"/>
          <w:u w:val="single"/>
          <w:bdr w:val="none" w:sz="0" w:space="0" w:color="auto" w:frame="1"/>
        </w:rPr>
        <w:t> desigualdades</w:t>
      </w:r>
      <w:r w:rsidRPr="002304DB">
        <w:rPr>
          <w:color w:val="FF0000"/>
          <w:u w:val="single"/>
        </w:rPr>
        <w:t> se manifiesta de una forma cruda. No en vano, como recuerdan los economistas de la organización, la desigualdad en ingresos es la mayor del último medio siglo en los países analizados</w:t>
      </w:r>
      <w:r w:rsidRPr="002304DB">
        <w:rPr>
          <w:color w:val="1A1A1A"/>
        </w:rPr>
        <w:t>. En concreto, el 10% más rico obtiene unos ingresos </w:t>
      </w:r>
      <w:r w:rsidRPr="002304DB">
        <w:rPr>
          <w:bCs/>
          <w:color w:val="1A1A1A"/>
          <w:bdr w:val="none" w:sz="0" w:space="0" w:color="auto" w:frame="1"/>
        </w:rPr>
        <w:t>nueve veces</w:t>
      </w:r>
      <w:r w:rsidRPr="002304DB">
        <w:rPr>
          <w:color w:val="1A1A1A"/>
        </w:rPr>
        <w:t> superiores al 10% más pobre, lo que explica que cuando se llega a la edad de jubilación esa distancia se manifiesta en las condiciones económicas durante la vejez. Es decir, en el momento de cobrar la pensión.</w:t>
      </w:r>
    </w:p>
    <w:p w:rsidR="006F396B" w:rsidRPr="002304DB" w:rsidRDefault="006F396B" w:rsidP="006F396B">
      <w:pPr>
        <w:spacing w:line="240" w:lineRule="auto"/>
        <w:jc w:val="both"/>
        <w:textAlignment w:val="baseline"/>
        <w:rPr>
          <w:rFonts w:ascii="Times New Roman" w:hAnsi="Times New Roman"/>
          <w:color w:val="1A1A1A"/>
          <w:sz w:val="24"/>
          <w:szCs w:val="24"/>
        </w:rPr>
      </w:pPr>
      <w:r w:rsidRPr="002304DB">
        <w:rPr>
          <w:rFonts w:ascii="Times New Roman" w:hAnsi="Times New Roman"/>
          <w:bCs/>
          <w:noProof/>
          <w:color w:val="A49909"/>
          <w:sz w:val="24"/>
          <w:szCs w:val="24"/>
          <w:lang w:eastAsia="es-ES"/>
        </w:rPr>
        <w:drawing>
          <wp:inline distT="0" distB="0" distL="0" distR="0" wp14:anchorId="6124D3A1" wp14:editId="5CD7BF73">
            <wp:extent cx="6229350" cy="2444750"/>
            <wp:effectExtent l="0" t="0" r="0" b="0"/>
            <wp:docPr id="21" name="Imagen 21" descr="Pinche para ampliar el gráfico.">
              <a:hlinkClick xmlns:a="http://schemas.openxmlformats.org/drawingml/2006/main" r:id="rId1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che para ampliar el gráfico.">
                      <a:hlinkClick r:id="rId152" tgtFrame="&quot;_blank&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29350" cy="2444750"/>
                    </a:xfrm>
                    <a:prstGeom prst="rect">
                      <a:avLst/>
                    </a:prstGeom>
                    <a:noFill/>
                    <a:ln>
                      <a:noFill/>
                    </a:ln>
                  </pic:spPr>
                </pic:pic>
              </a:graphicData>
            </a:graphic>
          </wp:inline>
        </w:drawing>
      </w:r>
    </w:p>
    <w:p w:rsidR="006F396B" w:rsidRPr="00085FED" w:rsidRDefault="006F396B" w:rsidP="006F396B">
      <w:pPr>
        <w:pStyle w:val="NormalWeb"/>
        <w:spacing w:before="0" w:beforeAutospacing="0" w:after="0" w:afterAutospacing="0"/>
        <w:jc w:val="both"/>
        <w:textAlignment w:val="baseline"/>
      </w:pPr>
      <w:r w:rsidRPr="002304DB">
        <w:rPr>
          <w:color w:val="1A1A1A"/>
          <w:u w:val="single"/>
        </w:rPr>
        <w:lastRenderedPageBreak/>
        <w:t>Hoy, lo que se sabe, es que desde mediados de los años ochenta el ingreso de quienes tienen actualmente edades comprendidas entre 60 y 64 años ha crecido un </w:t>
      </w:r>
      <w:r w:rsidRPr="002304DB">
        <w:rPr>
          <w:bCs/>
          <w:color w:val="1A1A1A"/>
          <w:u w:val="single"/>
          <w:bdr w:val="none" w:sz="0" w:space="0" w:color="auto" w:frame="1"/>
        </w:rPr>
        <w:t>13% </w:t>
      </w:r>
      <w:r w:rsidRPr="002304DB">
        <w:rPr>
          <w:color w:val="1A1A1A"/>
          <w:u w:val="single"/>
        </w:rPr>
        <w:t>más que el de quienes tienen entre 30 y 34 años</w:t>
      </w:r>
      <w:r w:rsidRPr="002304DB">
        <w:rPr>
          <w:color w:val="1A1A1A"/>
        </w:rPr>
        <w:t>. España, en esta estadística, aparece como uno de los países en los que más han aumentado los ingresos de los mayores de edad debido a la mejora de la cuantía de las pensiones en las últimas décadas. Es decir, los </w:t>
      </w:r>
      <w:r w:rsidRPr="002304DB">
        <w:rPr>
          <w:bCs/>
          <w:color w:val="1A1A1A"/>
          <w:bdr w:val="none" w:sz="0" w:space="0" w:color="auto" w:frame="1"/>
        </w:rPr>
        <w:t>ingresos </w:t>
      </w:r>
      <w:r w:rsidRPr="002304DB">
        <w:rPr>
          <w:color w:val="1A1A1A"/>
        </w:rPr>
        <w:t>mejoran para los mayores pero no para los jóvenes, lo que provoca una </w:t>
      </w:r>
      <w:hyperlink r:id="rId154" w:history="1">
        <w:r w:rsidRPr="00085FED">
          <w:rPr>
            <w:rStyle w:val="Hipervnculo"/>
            <w:bCs/>
            <w:color w:val="auto"/>
            <w:u w:val="none"/>
          </w:rPr>
          <w:t>transferencia generacional</w:t>
        </w:r>
      </w:hyperlink>
      <w:r w:rsidRPr="00085FED">
        <w:t> en el</w:t>
      </w:r>
      <w:r w:rsidRPr="00085FED">
        <w:rPr>
          <w:rStyle w:val="Textoennegrita"/>
          <w:b w:val="0"/>
          <w:bdr w:val="none" w:sz="0" w:space="0" w:color="auto" w:frame="1"/>
        </w:rPr>
        <w:t> riesgo de pobreza</w:t>
      </w:r>
      <w:r w:rsidRPr="00085FED">
        <w:t>. Solo cuatro países de los 35 de la OCDE tienen mayor </w:t>
      </w:r>
      <w:hyperlink r:id="rId155" w:history="1">
        <w:r w:rsidRPr="00085FED">
          <w:rPr>
            <w:rStyle w:val="Hipervnculo"/>
            <w:bCs/>
            <w:color w:val="auto"/>
            <w:u w:val="none"/>
          </w:rPr>
          <w:t>riesgo de pobreza</w:t>
        </w:r>
      </w:hyperlink>
      <w:r w:rsidRPr="00085FED">
        <w:t> que España para los jóvenes.</w:t>
      </w:r>
    </w:p>
    <w:p w:rsidR="006F396B" w:rsidRPr="002304DB" w:rsidRDefault="006F396B" w:rsidP="006F396B">
      <w:pPr>
        <w:pStyle w:val="NormalWeb"/>
        <w:spacing w:before="0" w:beforeAutospacing="0" w:after="0" w:afterAutospacing="0"/>
        <w:jc w:val="both"/>
        <w:textAlignment w:val="baseline"/>
        <w:rPr>
          <w:color w:val="1A1A1A"/>
        </w:rPr>
      </w:pPr>
    </w:p>
    <w:p w:rsidR="006F396B" w:rsidRPr="002304DB" w:rsidRDefault="006F396B" w:rsidP="006F396B">
      <w:pPr>
        <w:pStyle w:val="NormalWeb"/>
        <w:spacing w:before="0" w:beforeAutospacing="0" w:after="0" w:afterAutospacing="0"/>
        <w:jc w:val="both"/>
        <w:textAlignment w:val="baseline"/>
        <w:rPr>
          <w:color w:val="1A1A1A"/>
        </w:rPr>
      </w:pPr>
      <w:r w:rsidRPr="002304DB">
        <w:rPr>
          <w:color w:val="1A1A1A"/>
          <w:u w:val="single"/>
        </w:rPr>
        <w:t>La educación, vienen a decir los economistas de la OCDE, es la clave</w:t>
      </w:r>
      <w:r w:rsidRPr="002304DB">
        <w:rPr>
          <w:color w:val="1A1A1A"/>
        </w:rPr>
        <w:t>. Y, de hecho, la </w:t>
      </w:r>
      <w:r w:rsidRPr="002304DB">
        <w:rPr>
          <w:bCs/>
          <w:color w:val="1A1A1A"/>
          <w:bdr w:val="none" w:sz="0" w:space="0" w:color="auto" w:frame="1"/>
        </w:rPr>
        <w:t>esperanza de vida</w:t>
      </w:r>
      <w:r w:rsidRPr="002304DB">
        <w:rPr>
          <w:color w:val="1A1A1A"/>
        </w:rPr>
        <w:t> de un hombre con educación universi</w:t>
      </w:r>
      <w:r>
        <w:rPr>
          <w:color w:val="1A1A1A"/>
        </w:rPr>
        <w:t>taria de 25 años será superior -</w:t>
      </w:r>
      <w:r w:rsidRPr="002304DB">
        <w:rPr>
          <w:color w:val="1A1A1A"/>
        </w:rPr>
        <w:t>co</w:t>
      </w:r>
      <w:r>
        <w:rPr>
          <w:color w:val="1A1A1A"/>
        </w:rPr>
        <w:t>mo promedio de todos los países-</w:t>
      </w:r>
      <w:r w:rsidRPr="002304DB">
        <w:rPr>
          <w:color w:val="1A1A1A"/>
        </w:rPr>
        <w:t xml:space="preserve"> en 7,5 años a la de un coetáneo con educación inferior. Para las mujeres, la diferencia será de 4,6 años.</w:t>
      </w:r>
    </w:p>
    <w:p w:rsidR="006F396B" w:rsidRPr="002304DB" w:rsidRDefault="006F396B" w:rsidP="006F396B">
      <w:pPr>
        <w:spacing w:line="240" w:lineRule="auto"/>
        <w:jc w:val="both"/>
        <w:textAlignment w:val="baseline"/>
        <w:rPr>
          <w:rFonts w:ascii="Times New Roman" w:hAnsi="Times New Roman"/>
          <w:color w:val="1A1A1A"/>
          <w:sz w:val="24"/>
          <w:szCs w:val="24"/>
        </w:rPr>
      </w:pPr>
      <w:r w:rsidRPr="002304DB">
        <w:rPr>
          <w:rFonts w:ascii="Times New Roman" w:hAnsi="Times New Roman"/>
          <w:bCs/>
          <w:noProof/>
          <w:color w:val="A49909"/>
          <w:sz w:val="24"/>
          <w:szCs w:val="24"/>
          <w:lang w:eastAsia="es-ES"/>
        </w:rPr>
        <w:drawing>
          <wp:inline distT="0" distB="0" distL="0" distR="0" wp14:anchorId="4D43C79E" wp14:editId="3C4DC43A">
            <wp:extent cx="6229350" cy="3244850"/>
            <wp:effectExtent l="0" t="0" r="0" b="0"/>
            <wp:docPr id="20" name="Imagen 20" descr="Pinche para ampliar el gráfico.">
              <a:hlinkClick xmlns:a="http://schemas.openxmlformats.org/drawingml/2006/main" r:id="rId1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nche para ampliar el gráfico.">
                      <a:hlinkClick r:id="rId156" tgtFrame="&quot;_blank&quot;"/>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229350" cy="3244850"/>
                    </a:xfrm>
                    <a:prstGeom prst="rect">
                      <a:avLst/>
                    </a:prstGeom>
                    <a:noFill/>
                    <a:ln>
                      <a:noFill/>
                    </a:ln>
                  </pic:spPr>
                </pic:pic>
              </a:graphicData>
            </a:graphic>
          </wp:inline>
        </w:drawing>
      </w:r>
    </w:p>
    <w:p w:rsidR="006F396B" w:rsidRPr="002304DB" w:rsidRDefault="006F396B" w:rsidP="006F396B">
      <w:pPr>
        <w:pStyle w:val="NormalWeb"/>
        <w:spacing w:before="0" w:beforeAutospacing="0" w:after="0" w:afterAutospacing="0"/>
        <w:jc w:val="both"/>
        <w:textAlignment w:val="baseline"/>
        <w:rPr>
          <w:color w:val="1A1A1A"/>
        </w:rPr>
      </w:pPr>
      <w:r w:rsidRPr="002304DB">
        <w:rPr>
          <w:color w:val="1A1A1A"/>
          <w:u w:val="single"/>
        </w:rPr>
        <w:t>La calidad del </w:t>
      </w:r>
      <w:r w:rsidRPr="002304DB">
        <w:rPr>
          <w:rStyle w:val="Textoennegrita"/>
          <w:b w:val="0"/>
          <w:color w:val="1A1A1A"/>
          <w:u w:val="single"/>
          <w:bdr w:val="none" w:sz="0" w:space="0" w:color="auto" w:frame="1"/>
        </w:rPr>
        <w:t>sistema sanitario,</w:t>
      </w:r>
      <w:r w:rsidRPr="002304DB">
        <w:rPr>
          <w:color w:val="1A1A1A"/>
          <w:u w:val="single"/>
        </w:rPr>
        <w:t> por ello, dice la OCDE, es también clave para reducir esas desigualdades</w:t>
      </w:r>
      <w:r w:rsidRPr="002304DB">
        <w:rPr>
          <w:color w:val="1A1A1A"/>
        </w:rPr>
        <w:t>. En todas las edades, las personas con </w:t>
      </w:r>
      <w:r w:rsidRPr="002304DB">
        <w:rPr>
          <w:bCs/>
          <w:color w:val="1A1A1A"/>
          <w:bdr w:val="none" w:sz="0" w:space="0" w:color="auto" w:frame="1"/>
        </w:rPr>
        <w:t>mala salud</w:t>
      </w:r>
      <w:r w:rsidRPr="002304DB">
        <w:rPr>
          <w:color w:val="1A1A1A"/>
        </w:rPr>
        <w:t> trabajarán menos y tendrán también ingresos inferiores, y solo la </w:t>
      </w:r>
      <w:hyperlink r:id="rId158" w:history="1">
        <w:r w:rsidRPr="00085FED">
          <w:rPr>
            <w:rStyle w:val="Hipervnculo"/>
            <w:bCs/>
            <w:color w:val="auto"/>
            <w:u w:val="none"/>
          </w:rPr>
          <w:t>educación</w:t>
        </w:r>
      </w:hyperlink>
      <w:r w:rsidRPr="002304DB">
        <w:t> pu</w:t>
      </w:r>
      <w:r w:rsidRPr="002304DB">
        <w:rPr>
          <w:color w:val="1A1A1A"/>
        </w:rPr>
        <w:t>ede limitar esta desigualdad. Según el estudio, mientras los hombres con bajo nivel educativo verán reducidos sus ingresos un 33% a lo largo de su vida laboral, la pérdida será únicamente de un 17% para los hombres con nivel de educación más elevado.</w:t>
      </w:r>
    </w:p>
    <w:p w:rsidR="006F396B" w:rsidRPr="002304DB" w:rsidRDefault="006F396B" w:rsidP="006F396B">
      <w:pPr>
        <w:pStyle w:val="NormalWeb"/>
        <w:spacing w:before="0" w:beforeAutospacing="0" w:after="0" w:afterAutospacing="0"/>
        <w:jc w:val="both"/>
        <w:textAlignment w:val="baseline"/>
        <w:rPr>
          <w:color w:val="1A1A1A"/>
        </w:rPr>
      </w:pPr>
    </w:p>
    <w:p w:rsidR="006F396B" w:rsidRPr="002304DB" w:rsidRDefault="006F396B" w:rsidP="006F396B">
      <w:pPr>
        <w:pStyle w:val="NormalWeb"/>
        <w:spacing w:before="0" w:beforeAutospacing="0" w:after="0" w:afterAutospacing="0"/>
        <w:jc w:val="both"/>
        <w:textAlignment w:val="baseline"/>
        <w:rPr>
          <w:color w:val="1A1A1A"/>
          <w:u w:val="single"/>
        </w:rPr>
      </w:pPr>
      <w:r w:rsidRPr="002304DB">
        <w:rPr>
          <w:color w:val="1A1A1A"/>
          <w:u w:val="single"/>
        </w:rPr>
        <w:t>Lo que ofrece la OCDE para mitigar los </w:t>
      </w:r>
      <w:r w:rsidRPr="002304DB">
        <w:rPr>
          <w:bCs/>
          <w:color w:val="1A1A1A"/>
          <w:u w:val="single"/>
          <w:bdr w:val="none" w:sz="0" w:space="0" w:color="auto" w:frame="1"/>
        </w:rPr>
        <w:t>efectos de la desigualdad </w:t>
      </w:r>
      <w:r w:rsidRPr="002304DB">
        <w:rPr>
          <w:color w:val="1A1A1A"/>
          <w:u w:val="single"/>
        </w:rPr>
        <w:t>va en una doble dirección. Por un lado, evitando que se acumule a lo largo del tiempo proporcionando sanidad de buena calidad y educación temprana. Igualmente, el objetivo debe ser hacer frente a las desigualdades en las edades más avanzadas. Y en concreto, se propone una reforma de los sistemas de ingresos para que las </w:t>
      </w:r>
      <w:r w:rsidRPr="002304DB">
        <w:rPr>
          <w:bCs/>
          <w:color w:val="1A1A1A"/>
          <w:u w:val="single"/>
          <w:bdr w:val="none" w:sz="0" w:space="0" w:color="auto" w:frame="1"/>
        </w:rPr>
        <w:t>diferencias socioeconómicas</w:t>
      </w:r>
      <w:r w:rsidRPr="002304DB">
        <w:rPr>
          <w:color w:val="1A1A1A"/>
          <w:u w:val="single"/>
        </w:rPr>
        <w:t> de partida no agraven el problema de las pensiones en el futuro y así evitar que los nuevos pobres sean los más jóvenes, incluso con un puesto de trabajo.</w:t>
      </w:r>
    </w:p>
    <w:p w:rsidR="006F396B" w:rsidRDefault="006F396B" w:rsidP="006F396B">
      <w:pPr>
        <w:pStyle w:val="NormalWeb"/>
        <w:spacing w:before="0" w:beforeAutospacing="0" w:after="0" w:afterAutospacing="0"/>
        <w:jc w:val="both"/>
        <w:textAlignment w:val="baseline"/>
        <w:rPr>
          <w:color w:val="1A1A1A"/>
        </w:rPr>
      </w:pPr>
    </w:p>
    <w:p w:rsidR="006F396B"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2F2F10">
        <w:rPr>
          <w:rFonts w:ascii="Times New Roman" w:eastAsia="Times New Roman" w:hAnsi="Times New Roman"/>
          <w:sz w:val="24"/>
          <w:szCs w:val="24"/>
          <w:u w:val="single"/>
        </w:rPr>
        <w:t>El fundador de Alibaba cree que la tecnología salvará la economía</w:t>
      </w:r>
      <w:r>
        <w:rPr>
          <w:rFonts w:ascii="Times New Roman" w:eastAsia="Times New Roman" w:hAnsi="Times New Roman"/>
          <w:sz w:val="24"/>
          <w:szCs w:val="24"/>
        </w:rPr>
        <w:t xml:space="preserve"> (Expansión - </w:t>
      </w:r>
      <w:r w:rsidRPr="002F2F10">
        <w:rPr>
          <w:rFonts w:ascii="Times New Roman" w:eastAsia="Times New Roman" w:hAnsi="Times New Roman"/>
          <w:b/>
          <w:sz w:val="24"/>
          <w:szCs w:val="24"/>
        </w:rPr>
        <w:t>19/10/17</w:t>
      </w:r>
      <w:r>
        <w:rPr>
          <w:rFonts w:ascii="Times New Roman" w:eastAsia="Times New Roman" w:hAnsi="Times New Roman"/>
          <w:sz w:val="24"/>
          <w:szCs w:val="24"/>
        </w:rPr>
        <w:t>)</w:t>
      </w:r>
    </w:p>
    <w:p w:rsidR="006F396B" w:rsidRDefault="006F396B" w:rsidP="006F396B">
      <w:pPr>
        <w:spacing w:after="180" w:line="240" w:lineRule="auto"/>
        <w:jc w:val="both"/>
        <w:rPr>
          <w:rFonts w:ascii="Times New Roman" w:eastAsia="Times New Roman" w:hAnsi="Times New Roman"/>
          <w:sz w:val="24"/>
          <w:szCs w:val="24"/>
        </w:rPr>
      </w:pPr>
      <w:r>
        <w:rPr>
          <w:rFonts w:ascii="Times New Roman" w:eastAsia="Times New Roman" w:hAnsi="Times New Roman"/>
          <w:sz w:val="24"/>
          <w:szCs w:val="24"/>
        </w:rPr>
        <w:t>(Por Gabriel Trindade)</w:t>
      </w:r>
    </w:p>
    <w:p w:rsidR="006F396B" w:rsidRPr="00912A02" w:rsidRDefault="006F396B" w:rsidP="006F396B">
      <w:pPr>
        <w:spacing w:after="180" w:line="240" w:lineRule="auto"/>
        <w:jc w:val="both"/>
        <w:rPr>
          <w:rFonts w:ascii="Times New Roman" w:eastAsia="Times New Roman" w:hAnsi="Times New Roman"/>
          <w:color w:val="FF0000"/>
          <w:sz w:val="24"/>
          <w:szCs w:val="24"/>
        </w:rPr>
      </w:pPr>
      <w:r w:rsidRPr="00912A02">
        <w:rPr>
          <w:rFonts w:ascii="Times New Roman" w:eastAsia="Times New Roman" w:hAnsi="Times New Roman"/>
          <w:color w:val="FF0000"/>
          <w:sz w:val="24"/>
          <w:szCs w:val="24"/>
        </w:rPr>
        <w:lastRenderedPageBreak/>
        <w:t>El fundador y presidente de Alibaba. Jack Ma, asegura que Internet es la clave para la sostenibilidad del sistema.</w:t>
      </w:r>
    </w:p>
    <w:p w:rsidR="006F396B" w:rsidRPr="00912A02" w:rsidRDefault="006F396B" w:rsidP="006F396B">
      <w:pPr>
        <w:spacing w:after="180" w:line="240" w:lineRule="auto"/>
        <w:jc w:val="both"/>
        <w:rPr>
          <w:rFonts w:ascii="Times New Roman" w:eastAsia="Times New Roman" w:hAnsi="Times New Roman"/>
          <w:color w:val="FF0000"/>
          <w:sz w:val="24"/>
          <w:szCs w:val="24"/>
          <w:u w:val="single"/>
        </w:rPr>
      </w:pPr>
      <w:r w:rsidRPr="00912A02">
        <w:rPr>
          <w:rFonts w:ascii="Times New Roman" w:eastAsia="Times New Roman" w:hAnsi="Times New Roman"/>
          <w:sz w:val="24"/>
          <w:szCs w:val="24"/>
          <w:u w:val="single"/>
        </w:rPr>
        <w:t>Jack Ma, presidente y fundador de Alibaba, tiene fe en la tecnología</w:t>
      </w:r>
      <w:r w:rsidRPr="002F2F10">
        <w:rPr>
          <w:rFonts w:ascii="Times New Roman" w:eastAsia="Times New Roman" w:hAnsi="Times New Roman"/>
          <w:sz w:val="24"/>
          <w:szCs w:val="24"/>
        </w:rPr>
        <w:t xml:space="preserve">. </w:t>
      </w:r>
      <w:r w:rsidRPr="00912A02">
        <w:rPr>
          <w:rFonts w:ascii="Times New Roman" w:eastAsia="Times New Roman" w:hAnsi="Times New Roman"/>
          <w:sz w:val="24"/>
          <w:szCs w:val="24"/>
          <w:u w:val="single"/>
        </w:rPr>
        <w:t>El empresario más rico de China está convencido de que la revolución digital traerá crecimiento económico y empleo a la sociedad. Sin embargo, no tiene pruebas de ello. Sólo una convicción</w:t>
      </w:r>
      <w:r w:rsidRPr="002F2F10">
        <w:rPr>
          <w:rFonts w:ascii="Times New Roman" w:eastAsia="Times New Roman" w:hAnsi="Times New Roman"/>
          <w:sz w:val="24"/>
          <w:szCs w:val="24"/>
        </w:rPr>
        <w:t xml:space="preserve">: </w:t>
      </w:r>
      <w:r>
        <w:rPr>
          <w:rFonts w:ascii="Times New Roman" w:eastAsia="Times New Roman" w:hAnsi="Times New Roman"/>
          <w:color w:val="FF0000"/>
          <w:sz w:val="24"/>
          <w:szCs w:val="24"/>
          <w:u w:val="single"/>
        </w:rPr>
        <w:t>“</w:t>
      </w:r>
      <w:r w:rsidRPr="00912A02">
        <w:rPr>
          <w:rFonts w:ascii="Times New Roman" w:eastAsia="Times New Roman" w:hAnsi="Times New Roman"/>
          <w:color w:val="FF0000"/>
          <w:sz w:val="24"/>
          <w:szCs w:val="24"/>
          <w:u w:val="single"/>
        </w:rPr>
        <w:t xml:space="preserve">La gente está preocupada porque tiene falta de confianza y de imaginación sobre al futuro. No tenemos soluciones ahora pero las tendremos. </w:t>
      </w:r>
      <w:r>
        <w:rPr>
          <w:rFonts w:ascii="Times New Roman" w:eastAsia="Times New Roman" w:hAnsi="Times New Roman"/>
          <w:color w:val="FF0000"/>
          <w:sz w:val="24"/>
          <w:szCs w:val="24"/>
          <w:u w:val="single"/>
        </w:rPr>
        <w:t>Hay que creer en la gente joven”</w:t>
      </w:r>
      <w:r w:rsidRPr="00912A02">
        <w:rPr>
          <w:rFonts w:ascii="Times New Roman" w:eastAsia="Times New Roman" w:hAnsi="Times New Roman"/>
          <w:color w:val="FF0000"/>
          <w:sz w:val="24"/>
          <w:szCs w:val="24"/>
          <w:u w:val="single"/>
        </w:rPr>
        <w:t>, aseguró en el marco de una charla en el congreso Open Innovations (Skolkovo, Moscú), un encuentro con el que Rusia pretende potenciar su sector tecnológico.</w:t>
      </w:r>
    </w:p>
    <w:p w:rsidR="006F396B" w:rsidRPr="00912A02" w:rsidRDefault="006F396B" w:rsidP="006F396B">
      <w:pPr>
        <w:spacing w:after="180" w:line="240" w:lineRule="auto"/>
        <w:jc w:val="both"/>
        <w:rPr>
          <w:rFonts w:ascii="Times New Roman" w:eastAsia="Times New Roman" w:hAnsi="Times New Roman"/>
          <w:color w:val="FF0000"/>
          <w:sz w:val="24"/>
          <w:szCs w:val="24"/>
          <w:u w:val="single"/>
        </w:rPr>
      </w:pPr>
      <w:r w:rsidRPr="00912A02">
        <w:rPr>
          <w:rFonts w:ascii="Times New Roman" w:eastAsia="Times New Roman" w:hAnsi="Times New Roman"/>
          <w:color w:val="FF0000"/>
          <w:sz w:val="24"/>
          <w:szCs w:val="24"/>
          <w:u w:val="single"/>
        </w:rPr>
        <w:t>El gurú de la digitalización también tiene otro argumento para el optimismo: el peso de la historia. Tiene la certeza de que la revolución digital es un nuevo ejemplo de destrucción creativa e</w:t>
      </w:r>
      <w:r>
        <w:rPr>
          <w:rFonts w:ascii="Times New Roman" w:eastAsia="Times New Roman" w:hAnsi="Times New Roman"/>
          <w:color w:val="FF0000"/>
          <w:sz w:val="24"/>
          <w:szCs w:val="24"/>
          <w:u w:val="single"/>
        </w:rPr>
        <w:t>n la historia de la humanidad. “</w:t>
      </w:r>
      <w:r w:rsidRPr="00912A02">
        <w:rPr>
          <w:rFonts w:ascii="Times New Roman" w:eastAsia="Times New Roman" w:hAnsi="Times New Roman"/>
          <w:color w:val="FF0000"/>
          <w:sz w:val="24"/>
          <w:szCs w:val="24"/>
          <w:u w:val="single"/>
        </w:rPr>
        <w:t>En la primera revolución industrial, se destruyeron puestos de trabajo, pero luego se logró aumentar el empleo. En la segunda revolución indust</w:t>
      </w:r>
      <w:r>
        <w:rPr>
          <w:rFonts w:ascii="Times New Roman" w:eastAsia="Times New Roman" w:hAnsi="Times New Roman"/>
          <w:color w:val="FF0000"/>
          <w:sz w:val="24"/>
          <w:szCs w:val="24"/>
          <w:u w:val="single"/>
        </w:rPr>
        <w:t>rial, pasó exactamente lo mismo”</w:t>
      </w:r>
      <w:r w:rsidRPr="00912A02">
        <w:rPr>
          <w:rFonts w:ascii="Times New Roman" w:eastAsia="Times New Roman" w:hAnsi="Times New Roman"/>
          <w:color w:val="FF0000"/>
          <w:sz w:val="24"/>
          <w:szCs w:val="24"/>
          <w:u w:val="single"/>
        </w:rPr>
        <w:t>, afirmó.</w:t>
      </w:r>
    </w:p>
    <w:p w:rsidR="006F396B" w:rsidRPr="00912A02" w:rsidRDefault="006F396B" w:rsidP="006F396B">
      <w:pPr>
        <w:spacing w:after="180" w:line="240" w:lineRule="auto"/>
        <w:jc w:val="both"/>
        <w:rPr>
          <w:rFonts w:ascii="Times New Roman" w:eastAsia="Times New Roman" w:hAnsi="Times New Roman"/>
          <w:color w:val="FF0000"/>
          <w:sz w:val="24"/>
          <w:szCs w:val="24"/>
          <w:u w:val="single"/>
        </w:rPr>
      </w:pPr>
      <w:r w:rsidRPr="002F2F10">
        <w:rPr>
          <w:rFonts w:ascii="Times New Roman" w:eastAsia="Times New Roman" w:hAnsi="Times New Roman"/>
          <w:sz w:val="24"/>
          <w:szCs w:val="24"/>
        </w:rPr>
        <w:t xml:space="preserve">El magnate del e-commerce, propietario de una empresa que factura más de 20.000 millones de euros al año, </w:t>
      </w:r>
      <w:r w:rsidRPr="00912A02">
        <w:rPr>
          <w:rFonts w:ascii="Times New Roman" w:eastAsia="Times New Roman" w:hAnsi="Times New Roman"/>
          <w:color w:val="FF0000"/>
          <w:sz w:val="24"/>
          <w:szCs w:val="24"/>
          <w:u w:val="single"/>
        </w:rPr>
        <w:t>aseguró que actualmente la industria de internet es tan importante como la del petróleo y que, en 30 años, lo será c</w:t>
      </w:r>
      <w:r>
        <w:rPr>
          <w:rFonts w:ascii="Times New Roman" w:eastAsia="Times New Roman" w:hAnsi="Times New Roman"/>
          <w:color w:val="FF0000"/>
          <w:sz w:val="24"/>
          <w:szCs w:val="24"/>
          <w:u w:val="single"/>
        </w:rPr>
        <w:t>omo todo el sector energético. “</w:t>
      </w:r>
      <w:r w:rsidRPr="00912A02">
        <w:rPr>
          <w:rFonts w:ascii="Times New Roman" w:eastAsia="Times New Roman" w:hAnsi="Times New Roman"/>
          <w:color w:val="FF0000"/>
          <w:sz w:val="24"/>
          <w:szCs w:val="24"/>
          <w:u w:val="single"/>
        </w:rPr>
        <w:t>Estoy seguro de que Internet es la solución para la sostenibilidad y</w:t>
      </w:r>
      <w:r>
        <w:rPr>
          <w:rFonts w:ascii="Times New Roman" w:eastAsia="Times New Roman" w:hAnsi="Times New Roman"/>
          <w:color w:val="FF0000"/>
          <w:sz w:val="24"/>
          <w:szCs w:val="24"/>
          <w:u w:val="single"/>
        </w:rPr>
        <w:t xml:space="preserve"> de la inclusividad en el mundo”</w:t>
      </w:r>
      <w:r w:rsidRPr="00912A02">
        <w:rPr>
          <w:rFonts w:ascii="Times New Roman" w:eastAsia="Times New Roman" w:hAnsi="Times New Roman"/>
          <w:color w:val="FF0000"/>
          <w:sz w:val="24"/>
          <w:szCs w:val="24"/>
          <w:u w:val="single"/>
        </w:rPr>
        <w:t>, dijo.</w:t>
      </w:r>
    </w:p>
    <w:p w:rsidR="006F396B" w:rsidRPr="00912A02" w:rsidRDefault="006F396B" w:rsidP="006F396B">
      <w:pPr>
        <w:spacing w:after="180" w:line="240" w:lineRule="auto"/>
        <w:jc w:val="both"/>
        <w:rPr>
          <w:rFonts w:ascii="Times New Roman" w:eastAsia="Times New Roman" w:hAnsi="Times New Roman"/>
          <w:color w:val="FF0000"/>
          <w:sz w:val="24"/>
          <w:szCs w:val="24"/>
          <w:u w:val="single"/>
        </w:rPr>
      </w:pPr>
      <w:r w:rsidRPr="00912A02">
        <w:rPr>
          <w:rFonts w:ascii="Times New Roman" w:eastAsia="Times New Roman" w:hAnsi="Times New Roman"/>
          <w:color w:val="FF0000"/>
          <w:sz w:val="24"/>
          <w:szCs w:val="24"/>
          <w:u w:val="single"/>
        </w:rPr>
        <w:t>Para Ma, todo es una oportunidad: el blockchain, el big data o la automatización de los procesos. A diferencia del apocalíptico Elon Musk, fundador de Tesla, la inteligenci</w:t>
      </w:r>
      <w:r>
        <w:rPr>
          <w:rFonts w:ascii="Times New Roman" w:eastAsia="Times New Roman" w:hAnsi="Times New Roman"/>
          <w:color w:val="FF0000"/>
          <w:sz w:val="24"/>
          <w:szCs w:val="24"/>
          <w:u w:val="single"/>
        </w:rPr>
        <w:t>a artificial es un aliado más. “</w:t>
      </w:r>
      <w:r w:rsidRPr="00912A02">
        <w:rPr>
          <w:rFonts w:ascii="Times New Roman" w:eastAsia="Times New Roman" w:hAnsi="Times New Roman"/>
          <w:color w:val="FF0000"/>
          <w:sz w:val="24"/>
          <w:szCs w:val="24"/>
          <w:u w:val="single"/>
        </w:rPr>
        <w:t xml:space="preserve">En los últimos cien años, hemos pasado de personas que trabajan como máquinas a máquinas que trabajan como personas; pero las personas son personas, y tenemos que tener confianza </w:t>
      </w:r>
      <w:r>
        <w:rPr>
          <w:rFonts w:ascii="Times New Roman" w:eastAsia="Times New Roman" w:hAnsi="Times New Roman"/>
          <w:color w:val="FF0000"/>
          <w:sz w:val="24"/>
          <w:szCs w:val="24"/>
          <w:u w:val="single"/>
        </w:rPr>
        <w:t>en que su valor está por encima”</w:t>
      </w:r>
      <w:r w:rsidRPr="00912A02">
        <w:rPr>
          <w:rFonts w:ascii="Times New Roman" w:eastAsia="Times New Roman" w:hAnsi="Times New Roman"/>
          <w:color w:val="FF0000"/>
          <w:sz w:val="24"/>
          <w:szCs w:val="24"/>
          <w:u w:val="single"/>
        </w:rPr>
        <w:t>, aseguró.</w:t>
      </w:r>
    </w:p>
    <w:p w:rsidR="006F396B" w:rsidRPr="002F2F10" w:rsidRDefault="006F396B" w:rsidP="006F396B">
      <w:pPr>
        <w:spacing w:after="180" w:line="240" w:lineRule="auto"/>
        <w:jc w:val="both"/>
        <w:rPr>
          <w:rFonts w:ascii="Times New Roman" w:eastAsia="Times New Roman" w:hAnsi="Times New Roman"/>
          <w:sz w:val="24"/>
          <w:szCs w:val="24"/>
        </w:rPr>
      </w:pPr>
      <w:r w:rsidRPr="002F2F10">
        <w:rPr>
          <w:rFonts w:ascii="Times New Roman" w:eastAsia="Times New Roman" w:hAnsi="Times New Roman"/>
          <w:sz w:val="24"/>
          <w:szCs w:val="24"/>
        </w:rPr>
        <w:t>Ma argumentó que actualmente 6.000 grand</w:t>
      </w:r>
      <w:r>
        <w:rPr>
          <w:rFonts w:ascii="Times New Roman" w:eastAsia="Times New Roman" w:hAnsi="Times New Roman"/>
          <w:sz w:val="24"/>
          <w:szCs w:val="24"/>
        </w:rPr>
        <w:t>es compañías dominan el mundo. “</w:t>
      </w:r>
      <w:r w:rsidRPr="002F2F10">
        <w:rPr>
          <w:rFonts w:ascii="Times New Roman" w:eastAsia="Times New Roman" w:hAnsi="Times New Roman"/>
          <w:sz w:val="24"/>
          <w:szCs w:val="24"/>
        </w:rPr>
        <w:t xml:space="preserve">La mayoría de las empresas, pymes y start up, no tienen ni una oportunidad, pero </w:t>
      </w:r>
      <w:r w:rsidRPr="00912A02">
        <w:rPr>
          <w:rFonts w:ascii="Times New Roman" w:eastAsia="Times New Roman" w:hAnsi="Times New Roman"/>
          <w:sz w:val="24"/>
          <w:szCs w:val="24"/>
          <w:u w:val="single"/>
        </w:rPr>
        <w:t>en unos años el 80% de los negocios se realizarán en inter</w:t>
      </w:r>
      <w:r>
        <w:rPr>
          <w:rFonts w:ascii="Times New Roman" w:eastAsia="Times New Roman" w:hAnsi="Times New Roman"/>
          <w:sz w:val="24"/>
          <w:szCs w:val="24"/>
          <w:u w:val="single"/>
        </w:rPr>
        <w:t>net, por lo que serán mundiales”</w:t>
      </w:r>
      <w:r w:rsidRPr="002F2F10">
        <w:rPr>
          <w:rFonts w:ascii="Times New Roman" w:eastAsia="Times New Roman" w:hAnsi="Times New Roman"/>
          <w:sz w:val="24"/>
          <w:szCs w:val="24"/>
        </w:rPr>
        <w:t>, aseguró. Estas empresas tendrán que dar el salto digital lo quieran o no.</w:t>
      </w:r>
      <w:r>
        <w:rPr>
          <w:rFonts w:ascii="Times New Roman" w:eastAsia="Times New Roman" w:hAnsi="Times New Roman"/>
          <w:sz w:val="24"/>
          <w:szCs w:val="24"/>
        </w:rPr>
        <w:t xml:space="preserve"> “</w:t>
      </w:r>
      <w:r w:rsidRPr="00912A02">
        <w:rPr>
          <w:rFonts w:ascii="Times New Roman" w:eastAsia="Times New Roman" w:hAnsi="Times New Roman"/>
          <w:color w:val="FF0000"/>
          <w:sz w:val="24"/>
          <w:szCs w:val="24"/>
          <w:u w:val="single"/>
        </w:rPr>
        <w:t>Ya no existirá el Made in EEUU o el Made in China. Simplemente, habrá un Made in Internet</w:t>
      </w:r>
      <w:r>
        <w:rPr>
          <w:rFonts w:ascii="Times New Roman" w:eastAsia="Times New Roman" w:hAnsi="Times New Roman"/>
          <w:sz w:val="24"/>
          <w:szCs w:val="24"/>
        </w:rPr>
        <w:t>”, afirmó.</w:t>
      </w:r>
    </w:p>
    <w:p w:rsidR="006F396B" w:rsidRDefault="006F396B" w:rsidP="006F396B">
      <w:pPr>
        <w:spacing w:after="180" w:line="240" w:lineRule="auto"/>
        <w:jc w:val="both"/>
        <w:rPr>
          <w:rFonts w:ascii="Times New Roman" w:eastAsia="Times New Roman" w:hAnsi="Times New Roman"/>
          <w:color w:val="FF0000"/>
          <w:sz w:val="24"/>
          <w:szCs w:val="24"/>
          <w:u w:val="single"/>
        </w:rPr>
      </w:pPr>
      <w:r w:rsidRPr="00912A02">
        <w:rPr>
          <w:rFonts w:ascii="Times New Roman" w:eastAsia="Times New Roman" w:hAnsi="Times New Roman"/>
          <w:color w:val="FF0000"/>
          <w:sz w:val="24"/>
          <w:szCs w:val="24"/>
          <w:u w:val="single"/>
        </w:rPr>
        <w:t>La principal preocupación del fundador de Alibaba es la educación de las futuras gen</w:t>
      </w:r>
      <w:r>
        <w:rPr>
          <w:rFonts w:ascii="Times New Roman" w:eastAsia="Times New Roman" w:hAnsi="Times New Roman"/>
          <w:color w:val="FF0000"/>
          <w:sz w:val="24"/>
          <w:szCs w:val="24"/>
          <w:u w:val="single"/>
        </w:rPr>
        <w:t>eraciones. “</w:t>
      </w:r>
      <w:r w:rsidRPr="00912A02">
        <w:rPr>
          <w:rFonts w:ascii="Times New Roman" w:eastAsia="Times New Roman" w:hAnsi="Times New Roman"/>
          <w:color w:val="FF0000"/>
          <w:sz w:val="24"/>
          <w:szCs w:val="24"/>
          <w:u w:val="single"/>
        </w:rPr>
        <w:t xml:space="preserve">Igual que un ser humano no puede correr más que un coche, tampoco puede ser más inteligente que una máquina: </w:t>
      </w:r>
      <w:r>
        <w:rPr>
          <w:rFonts w:ascii="Times New Roman" w:eastAsia="Times New Roman" w:hAnsi="Times New Roman"/>
          <w:color w:val="FF0000"/>
          <w:sz w:val="24"/>
          <w:szCs w:val="24"/>
          <w:u w:val="single"/>
        </w:rPr>
        <w:t>hay que replantear la educación”</w:t>
      </w:r>
      <w:r w:rsidRPr="00912A02">
        <w:rPr>
          <w:rFonts w:ascii="Times New Roman" w:eastAsia="Times New Roman" w:hAnsi="Times New Roman"/>
          <w:color w:val="FF0000"/>
          <w:sz w:val="24"/>
          <w:szCs w:val="24"/>
          <w:u w:val="single"/>
        </w:rPr>
        <w:t>, explicó. El empresario consideró que su generación está a salvo, pero señaló que los jóvenes deben aprender nuevas herramientas para capacitarlos para el futuro.</w:t>
      </w:r>
    </w:p>
    <w:p w:rsidR="006F396B" w:rsidRPr="00904F7F" w:rsidRDefault="006F396B" w:rsidP="006F396B">
      <w:pPr>
        <w:spacing w:after="180" w:line="240" w:lineRule="auto"/>
        <w:jc w:val="both"/>
        <w:rPr>
          <w:rFonts w:ascii="Times New Roman" w:eastAsia="Times New Roman" w:hAnsi="Times New Roman"/>
          <w:sz w:val="24"/>
          <w:szCs w:val="24"/>
        </w:rPr>
      </w:pPr>
      <w:r w:rsidRPr="00904F7F">
        <w:rPr>
          <w:rFonts w:ascii="Times New Roman" w:eastAsia="Times New Roman" w:hAnsi="Times New Roman"/>
          <w:sz w:val="24"/>
          <w:szCs w:val="24"/>
        </w:rPr>
        <w:t>Michio Kaku, pronósticos futuristas</w:t>
      </w:r>
    </w:p>
    <w:p w:rsidR="006F396B" w:rsidRPr="00912A02" w:rsidRDefault="006F396B" w:rsidP="006F396B">
      <w:pPr>
        <w:spacing w:after="180" w:line="240" w:lineRule="auto"/>
        <w:jc w:val="both"/>
        <w:rPr>
          <w:rFonts w:ascii="Times New Roman" w:eastAsia="Times New Roman" w:hAnsi="Times New Roman"/>
          <w:b/>
          <w:color w:val="FF0000"/>
          <w:sz w:val="24"/>
          <w:szCs w:val="24"/>
          <w:u w:val="single"/>
        </w:rPr>
      </w:pPr>
      <w:r w:rsidRPr="00912A02">
        <w:rPr>
          <w:rFonts w:ascii="Times New Roman" w:eastAsia="Times New Roman" w:hAnsi="Times New Roman"/>
          <w:color w:val="FF0000"/>
          <w:sz w:val="24"/>
          <w:szCs w:val="24"/>
          <w:u w:val="single"/>
        </w:rPr>
        <w:t xml:space="preserve">Los pronósticos de Ma pueden parecer futuristas, pero fueron poco arriesgados si se comparan con los de su compañero de charla Michio Kaku, profesor de física teórica del City College of New York. El experto y divulgador científico aseguró que la digitalización debe llegar a todas partes, incluso al cerebro, para poder entrar y descargar contenidos. </w:t>
      </w:r>
      <w:r w:rsidRPr="00912A02">
        <w:rPr>
          <w:rFonts w:ascii="Times New Roman" w:eastAsia="Times New Roman" w:hAnsi="Times New Roman"/>
          <w:b/>
          <w:color w:val="FF0000"/>
          <w:sz w:val="24"/>
          <w:szCs w:val="24"/>
          <w:u w:val="single"/>
        </w:rPr>
        <w:t>Kaku afirmó que la re</w:t>
      </w:r>
      <w:r>
        <w:rPr>
          <w:rFonts w:ascii="Times New Roman" w:eastAsia="Times New Roman" w:hAnsi="Times New Roman"/>
          <w:b/>
          <w:color w:val="FF0000"/>
          <w:sz w:val="24"/>
          <w:szCs w:val="24"/>
          <w:u w:val="single"/>
        </w:rPr>
        <w:t>volución tecnológica creará un “</w:t>
      </w:r>
      <w:r w:rsidRPr="00912A02">
        <w:rPr>
          <w:rFonts w:ascii="Times New Roman" w:eastAsia="Times New Roman" w:hAnsi="Times New Roman"/>
          <w:b/>
          <w:color w:val="FF0000"/>
          <w:sz w:val="24"/>
          <w:szCs w:val="24"/>
          <w:u w:val="single"/>
        </w:rPr>
        <w:t>ca</w:t>
      </w:r>
      <w:r>
        <w:rPr>
          <w:rFonts w:ascii="Times New Roman" w:eastAsia="Times New Roman" w:hAnsi="Times New Roman"/>
          <w:b/>
          <w:color w:val="FF0000"/>
          <w:sz w:val="24"/>
          <w:szCs w:val="24"/>
          <w:u w:val="single"/>
        </w:rPr>
        <w:t>pitalismo perfecto”. “</w:t>
      </w:r>
      <w:r w:rsidRPr="00912A02">
        <w:rPr>
          <w:rFonts w:ascii="Times New Roman" w:eastAsia="Times New Roman" w:hAnsi="Times New Roman"/>
          <w:b/>
          <w:color w:val="FF0000"/>
          <w:sz w:val="24"/>
          <w:szCs w:val="24"/>
          <w:u w:val="single"/>
        </w:rPr>
        <w:t xml:space="preserve">Ahora no sabes quién te está engañando, cuál es el mejor producto, quién se lleva el margen, pero con la </w:t>
      </w:r>
      <w:r>
        <w:rPr>
          <w:rFonts w:ascii="Times New Roman" w:eastAsia="Times New Roman" w:hAnsi="Times New Roman"/>
          <w:b/>
          <w:color w:val="FF0000"/>
          <w:sz w:val="24"/>
          <w:szCs w:val="24"/>
          <w:u w:val="single"/>
        </w:rPr>
        <w:t>tecnología sí lo podremos saber”</w:t>
      </w:r>
      <w:r w:rsidRPr="00912A02">
        <w:rPr>
          <w:rFonts w:ascii="Times New Roman" w:eastAsia="Times New Roman" w:hAnsi="Times New Roman"/>
          <w:b/>
          <w:color w:val="FF0000"/>
          <w:sz w:val="24"/>
          <w:szCs w:val="24"/>
          <w:u w:val="single"/>
        </w:rPr>
        <w:t>, dijo.</w:t>
      </w:r>
    </w:p>
    <w:p w:rsidR="006F396B" w:rsidRPr="002F2F10" w:rsidRDefault="006F396B" w:rsidP="006F396B">
      <w:pPr>
        <w:spacing w:after="180" w:line="240" w:lineRule="auto"/>
        <w:jc w:val="both"/>
        <w:rPr>
          <w:rFonts w:ascii="Times New Roman" w:eastAsia="Times New Roman" w:hAnsi="Times New Roman"/>
          <w:sz w:val="24"/>
          <w:szCs w:val="24"/>
        </w:rPr>
      </w:pPr>
      <w:r w:rsidRPr="002F2F10">
        <w:rPr>
          <w:rFonts w:ascii="Times New Roman" w:eastAsia="Times New Roman" w:hAnsi="Times New Roman"/>
          <w:sz w:val="24"/>
          <w:szCs w:val="24"/>
        </w:rPr>
        <w:t xml:space="preserve">Por su parte, el presidente de Sberbank, Herman Gref, ofreció una imagen de la tecnología más cercana a la actualidad. El ex ministro de desarrollo económico de Rusia afirmó que, si se combinan blockchain, inteligencia artificial y computación cuántica, los bancos podrían </w:t>
      </w:r>
      <w:r w:rsidRPr="002F2F10">
        <w:rPr>
          <w:rFonts w:ascii="Times New Roman" w:eastAsia="Times New Roman" w:hAnsi="Times New Roman"/>
          <w:sz w:val="24"/>
          <w:szCs w:val="24"/>
        </w:rPr>
        <w:lastRenderedPageBreak/>
        <w:t>llegar a desaparecer como tal, ya que todos sus procesos quedarían automatizados. En este sentido, recordó que la mayor parte de la concesión de créditos se produce de forma automática</w:t>
      </w:r>
      <w:r>
        <w:rPr>
          <w:rFonts w:ascii="Times New Roman" w:eastAsia="Times New Roman" w:hAnsi="Times New Roman"/>
          <w:sz w:val="24"/>
          <w:szCs w:val="24"/>
        </w:rPr>
        <w:t>, tras un análisis de Big Data.</w:t>
      </w:r>
    </w:p>
    <w:p w:rsidR="006F396B" w:rsidRDefault="006F396B" w:rsidP="006F396B">
      <w:pPr>
        <w:spacing w:after="180" w:line="240" w:lineRule="auto"/>
        <w:jc w:val="both"/>
        <w:rPr>
          <w:rFonts w:ascii="Times New Roman" w:eastAsia="Times New Roman" w:hAnsi="Times New Roman"/>
          <w:sz w:val="24"/>
          <w:szCs w:val="24"/>
        </w:rPr>
      </w:pPr>
      <w:r w:rsidRPr="002F2F10">
        <w:rPr>
          <w:rFonts w:ascii="Times New Roman" w:eastAsia="Times New Roman" w:hAnsi="Times New Roman"/>
          <w:sz w:val="24"/>
          <w:szCs w:val="24"/>
        </w:rPr>
        <w:t>En la mesa redonda, también participó el primer ministro ruso, Dimitri Mevdévev, quien aseguró que el país tiene</w:t>
      </w:r>
      <w:r>
        <w:rPr>
          <w:rFonts w:ascii="Times New Roman" w:eastAsia="Times New Roman" w:hAnsi="Times New Roman"/>
          <w:sz w:val="24"/>
          <w:szCs w:val="24"/>
        </w:rPr>
        <w:t xml:space="preserve"> suficiente “soberanía digital”</w:t>
      </w:r>
      <w:r w:rsidRPr="002F2F10">
        <w:rPr>
          <w:rFonts w:ascii="Times New Roman" w:eastAsia="Times New Roman" w:hAnsi="Times New Roman"/>
          <w:sz w:val="24"/>
          <w:szCs w:val="24"/>
        </w:rPr>
        <w:t xml:space="preserve"> para afrontar el futuro. El alto cargo del Gobierno aseguró que las sanciones internacionales no ayudan al desarrollo de su economía, pero no dudó al afirmar que Rusia se convertirá en un operador mundial en el campo de la i</w:t>
      </w:r>
      <w:r>
        <w:rPr>
          <w:rFonts w:ascii="Times New Roman" w:eastAsia="Times New Roman" w:hAnsi="Times New Roman"/>
          <w:sz w:val="24"/>
          <w:szCs w:val="24"/>
        </w:rPr>
        <w:t>nnovación. “</w:t>
      </w:r>
      <w:r w:rsidRPr="002F2F10">
        <w:rPr>
          <w:rFonts w:ascii="Times New Roman" w:eastAsia="Times New Roman" w:hAnsi="Times New Roman"/>
          <w:sz w:val="24"/>
          <w:szCs w:val="24"/>
        </w:rPr>
        <w:t>Es difícil limitar l</w:t>
      </w:r>
      <w:r>
        <w:rPr>
          <w:rFonts w:ascii="Times New Roman" w:eastAsia="Times New Roman" w:hAnsi="Times New Roman"/>
          <w:sz w:val="24"/>
          <w:szCs w:val="24"/>
        </w:rPr>
        <w:t>a tecnología en un mundo global”</w:t>
      </w:r>
      <w:r w:rsidRPr="002F2F10">
        <w:rPr>
          <w:rFonts w:ascii="Times New Roman" w:eastAsia="Times New Roman" w:hAnsi="Times New Roman"/>
          <w:sz w:val="24"/>
          <w:szCs w:val="24"/>
        </w:rPr>
        <w:t>, afirmó. Para Mevdévev, la digitalización debe ser una prioridad en los sectores en los que el país ya es fuerte: ingeniería, industria y transporte.</w:t>
      </w:r>
    </w:p>
    <w:p w:rsidR="006F396B" w:rsidRDefault="006F396B" w:rsidP="006F396B">
      <w:pPr>
        <w:pStyle w:val="selectionshareable"/>
        <w:shd w:val="clear" w:color="auto" w:fill="FFFFFF"/>
        <w:spacing w:before="0" w:beforeAutospacing="0" w:after="300" w:afterAutospacing="0"/>
        <w:jc w:val="both"/>
        <w:textAlignment w:val="baseline"/>
        <w:rPr>
          <w:color w:val="000000"/>
        </w:rPr>
      </w:pPr>
      <w:r>
        <w:rPr>
          <w:color w:val="000000"/>
        </w:rPr>
        <w:t xml:space="preserve">- </w:t>
      </w:r>
      <w:r w:rsidRPr="00832A84">
        <w:rPr>
          <w:color w:val="000000"/>
          <w:u w:val="single"/>
        </w:rPr>
        <w:t>La inteligencia artificial de Google ya aprende sola</w:t>
      </w:r>
      <w:r>
        <w:rPr>
          <w:color w:val="000000"/>
        </w:rPr>
        <w:t xml:space="preserve"> (Expansión - </w:t>
      </w:r>
      <w:r>
        <w:rPr>
          <w:b/>
          <w:color w:val="000000"/>
        </w:rPr>
        <w:t>23</w:t>
      </w:r>
      <w:r w:rsidRPr="00832A84">
        <w:rPr>
          <w:b/>
          <w:color w:val="000000"/>
        </w:rPr>
        <w:t>/10/17</w:t>
      </w:r>
      <w:r>
        <w:rPr>
          <w:color w:val="000000"/>
        </w:rPr>
        <w:t>)</w:t>
      </w:r>
    </w:p>
    <w:p w:rsidR="006F396B" w:rsidRPr="00832A84" w:rsidRDefault="006F396B" w:rsidP="006F396B">
      <w:pPr>
        <w:pStyle w:val="selectionshareable"/>
        <w:shd w:val="clear" w:color="auto" w:fill="FFFFFF"/>
        <w:spacing w:after="300"/>
        <w:jc w:val="both"/>
        <w:textAlignment w:val="baseline"/>
        <w:rPr>
          <w:color w:val="000000"/>
        </w:rPr>
      </w:pPr>
      <w:r>
        <w:rPr>
          <w:color w:val="000000"/>
        </w:rPr>
        <w:t>(Por Javier G. Fernández)</w:t>
      </w:r>
    </w:p>
    <w:p w:rsidR="006F396B" w:rsidRPr="001715EC" w:rsidRDefault="006F396B" w:rsidP="006F396B">
      <w:pPr>
        <w:pStyle w:val="selectionshareable"/>
        <w:shd w:val="clear" w:color="auto" w:fill="FFFFFF"/>
        <w:spacing w:after="300"/>
        <w:jc w:val="both"/>
        <w:textAlignment w:val="baseline"/>
        <w:rPr>
          <w:color w:val="FF0000"/>
          <w:u w:val="single"/>
        </w:rPr>
      </w:pPr>
      <w:r w:rsidRPr="001715EC">
        <w:rPr>
          <w:color w:val="FF0000"/>
          <w:u w:val="single"/>
        </w:rPr>
        <w:t>Alpha Go Zero, la nueva versión del algoritmo que derrotó al campeón mundial del juego asiático Go, asombra a la comunidad científica al ser capaz de aprender sin intervención humana.</w:t>
      </w:r>
    </w:p>
    <w:p w:rsidR="006F396B" w:rsidRPr="001715EC" w:rsidRDefault="006F396B" w:rsidP="006F396B">
      <w:pPr>
        <w:pStyle w:val="selectionshareable"/>
        <w:shd w:val="clear" w:color="auto" w:fill="FFFFFF"/>
        <w:spacing w:after="300"/>
        <w:jc w:val="both"/>
        <w:textAlignment w:val="baseline"/>
        <w:rPr>
          <w:color w:val="000000"/>
          <w:u w:val="single"/>
        </w:rPr>
      </w:pPr>
      <w:r w:rsidRPr="001715EC">
        <w:rPr>
          <w:color w:val="FF0000"/>
          <w:u w:val="single"/>
        </w:rPr>
        <w:t>¿Se imaginan derrotar al mejor jugador mundial del Go, el complejísimo ajedrez oriental creado hace más de 2.500 años, sin haber jugado nunca una partida, sin que nadie le haya enseñado las reglas del juego ni conocer el movimiento de las fichas? Pues eso es lo que ha conseguido Google Deepmind, la división de inteligencia artificial del gigante buscador</w:t>
      </w:r>
      <w:r w:rsidRPr="00832A84">
        <w:rPr>
          <w:color w:val="000000"/>
        </w:rPr>
        <w:t xml:space="preserve">. </w:t>
      </w:r>
      <w:r w:rsidRPr="001715EC">
        <w:rPr>
          <w:color w:val="000000"/>
          <w:u w:val="single"/>
        </w:rPr>
        <w:t>Esta filial ya logró crear un programa, Alpha Go, que derrotó por primera vez a los campeones mundiales del juego en una serie de partidas que, dos décadas después de la victoria del superodenador de IBM Deep Blue, volvieron a escenificar el enfrentamiento entre hombre y máquina.</w:t>
      </w:r>
    </w:p>
    <w:p w:rsidR="006F396B" w:rsidRDefault="006F396B" w:rsidP="006F396B">
      <w:pPr>
        <w:pStyle w:val="selectionshareable"/>
        <w:shd w:val="clear" w:color="auto" w:fill="FFFFFF"/>
        <w:spacing w:after="300"/>
        <w:jc w:val="both"/>
        <w:textAlignment w:val="baseline"/>
        <w:rPr>
          <w:color w:val="000000"/>
          <w:u w:val="single"/>
        </w:rPr>
      </w:pPr>
      <w:r w:rsidRPr="001715EC">
        <w:rPr>
          <w:color w:val="000000"/>
          <w:u w:val="single"/>
        </w:rPr>
        <w:t>Esta vez, sin embargo, Google ha ido un paso más allá a la hora de explorar las fronteras de la inteligencia artificial. El equipo de Deepmind enfrentó a Alpha Go con su hermano mayor, Alpha Go Zero, un nuevo algoritmo que, sin necesidad de entrenamiento previo, ha sido capaz de aplastar a todas las versiones anteriores del programa sin ceder un solo punto en cien partidas y en un tiempo récord. Ningún humano ha sido capaz de desplegar una estrategia ganadora sobre el tablero de 19 por 19, cuadrante de este endiablado juego a una velocidad semejante y de forma tan implacable.</w:t>
      </w:r>
    </w:p>
    <w:p w:rsidR="006F396B" w:rsidRPr="00904F7F" w:rsidRDefault="006F396B" w:rsidP="006F396B">
      <w:pPr>
        <w:pStyle w:val="selectionshareable"/>
        <w:shd w:val="clear" w:color="auto" w:fill="FFFFFF"/>
        <w:spacing w:after="300"/>
        <w:jc w:val="both"/>
        <w:textAlignment w:val="baseline"/>
        <w:rPr>
          <w:color w:val="000000"/>
        </w:rPr>
      </w:pPr>
      <w:r w:rsidRPr="00904F7F">
        <w:rPr>
          <w:color w:val="000000"/>
        </w:rPr>
        <w:t>Nature</w:t>
      </w:r>
    </w:p>
    <w:p w:rsidR="006F396B" w:rsidRPr="008F6560" w:rsidRDefault="006F396B" w:rsidP="006F396B">
      <w:pPr>
        <w:pStyle w:val="selectionshareable"/>
        <w:shd w:val="clear" w:color="auto" w:fill="FFFFFF"/>
        <w:spacing w:after="300"/>
        <w:jc w:val="both"/>
        <w:textAlignment w:val="baseline"/>
        <w:rPr>
          <w:color w:val="000000"/>
          <w:u w:val="single"/>
        </w:rPr>
      </w:pPr>
      <w:r w:rsidRPr="001715EC">
        <w:rPr>
          <w:color w:val="FF0000"/>
          <w:u w:val="single"/>
        </w:rPr>
        <w:t>Lo verdaderamente revolucionario del algoritmo es que, mientras que la versión original de Alpha Go necesitó estudiar millones de movimientos reales de miles de partidas jugadas entre humanos, Alpha Go Zero ha aprendido de cero y sin ayuda de nadie</w:t>
      </w:r>
      <w:r w:rsidRPr="00832A84">
        <w:rPr>
          <w:color w:val="000000"/>
        </w:rPr>
        <w:t>. Como explican los responsables del estudio, publicado por la revista científica Nature, el aprendizaje</w:t>
      </w:r>
      <w:r>
        <w:rPr>
          <w:color w:val="000000"/>
        </w:rPr>
        <w:t xml:space="preserve"> del algoritmo se ha producido “</w:t>
      </w:r>
      <w:r w:rsidRPr="00832A84">
        <w:rPr>
          <w:color w:val="000000"/>
        </w:rPr>
        <w:t>sin datos humanos, orientación o conocimiento d</w:t>
      </w:r>
      <w:r>
        <w:rPr>
          <w:color w:val="000000"/>
        </w:rPr>
        <w:t>el juego más allá de sus reglas”</w:t>
      </w:r>
      <w:r w:rsidRPr="00832A84">
        <w:rPr>
          <w:color w:val="000000"/>
        </w:rPr>
        <w:t xml:space="preserve">. </w:t>
      </w:r>
      <w:r w:rsidRPr="008F6560">
        <w:rPr>
          <w:color w:val="000000"/>
          <w:u w:val="single"/>
        </w:rPr>
        <w:t>El nuevo código informático es tan eficiente que en tan sólo tres días de entrenamiento, y tras jugar contra sí misma cinco millones de partidas, se convirtió en invencible. Alpha Go necesitó de meses de práctica y 30 millones de jugadas para derrotar por primera vez al mejor jugador humano.</w:t>
      </w:r>
    </w:p>
    <w:p w:rsidR="006F396B" w:rsidRDefault="006F396B" w:rsidP="006F396B">
      <w:pPr>
        <w:pStyle w:val="selectionshareable"/>
        <w:shd w:val="clear" w:color="auto" w:fill="FFFFFF"/>
        <w:spacing w:after="300"/>
        <w:jc w:val="both"/>
        <w:textAlignment w:val="baseline"/>
        <w:rPr>
          <w:color w:val="000000"/>
          <w:u w:val="single"/>
        </w:rPr>
      </w:pPr>
      <w:r w:rsidRPr="008F6560">
        <w:rPr>
          <w:color w:val="000000"/>
          <w:u w:val="single"/>
        </w:rPr>
        <w:t xml:space="preserve">Los científicos han elegido el Go como campo de pruebas para explorar los límites de la inteligencia artificial ya que la gran cantidad de movimientos potenciales que permite el </w:t>
      </w:r>
      <w:r w:rsidRPr="008F6560">
        <w:rPr>
          <w:color w:val="000000"/>
          <w:u w:val="single"/>
        </w:rPr>
        <w:lastRenderedPageBreak/>
        <w:t>juego, más que átomos en el universo, hacen imposible que un ordenador pueda procesarlos todos</w:t>
      </w:r>
      <w:r w:rsidRPr="00832A84">
        <w:rPr>
          <w:color w:val="000000"/>
        </w:rPr>
        <w:t xml:space="preserve">. </w:t>
      </w:r>
      <w:r w:rsidRPr="008F6560">
        <w:rPr>
          <w:color w:val="000000"/>
          <w:u w:val="single"/>
        </w:rPr>
        <w:t>Así, lo único que puede hacer el algoritmo es usar el reconocimiento de patrones para entender cómo se está desarrollando la partida, elaborar una estrategia y adaptarla sobre la marcha. Esta lógica se establece a través de redes neuronales artificiales, que imitan el funcionamiento del cerebro humano, y que a base de reforzar las conexiones entre ellas logran que la máquina aprenda.</w:t>
      </w:r>
    </w:p>
    <w:p w:rsidR="006F396B" w:rsidRPr="00904F7F" w:rsidRDefault="006F396B" w:rsidP="006F396B">
      <w:pPr>
        <w:pStyle w:val="selectionshareable"/>
        <w:shd w:val="clear" w:color="auto" w:fill="FFFFFF"/>
        <w:spacing w:after="300"/>
        <w:jc w:val="both"/>
        <w:textAlignment w:val="baseline"/>
        <w:rPr>
          <w:color w:val="000000"/>
        </w:rPr>
      </w:pPr>
      <w:r w:rsidRPr="00904F7F">
        <w:rPr>
          <w:color w:val="000000"/>
        </w:rPr>
        <w:t>Aplicaciones</w:t>
      </w:r>
    </w:p>
    <w:p w:rsidR="006F396B" w:rsidRPr="008F4D8D" w:rsidRDefault="006F396B" w:rsidP="006F396B">
      <w:pPr>
        <w:pStyle w:val="selectionshareable"/>
        <w:shd w:val="clear" w:color="auto" w:fill="FFFFFF"/>
        <w:spacing w:before="0" w:beforeAutospacing="0" w:after="300" w:afterAutospacing="0"/>
        <w:jc w:val="both"/>
        <w:textAlignment w:val="baseline"/>
        <w:rPr>
          <w:color w:val="000000"/>
          <w:u w:val="single"/>
        </w:rPr>
      </w:pPr>
      <w:r w:rsidRPr="00832A84">
        <w:rPr>
          <w:color w:val="000000"/>
        </w:rPr>
        <w:t xml:space="preserve">Pero Go es sólo el primer paso y las aplicaciones de esta prometedora tecnología van mucho más allá de dominar un simple juego de mesa. </w:t>
      </w:r>
      <w:r w:rsidRPr="008F6560">
        <w:rPr>
          <w:color w:val="000000"/>
          <w:u w:val="single"/>
        </w:rPr>
        <w:t>Demis Hassabis, líder de Google Deepmind, confía</w:t>
      </w:r>
      <w:r>
        <w:rPr>
          <w:color w:val="000000"/>
          <w:u w:val="single"/>
        </w:rPr>
        <w:t xml:space="preserve"> en que estos avances ayuden a “</w:t>
      </w:r>
      <w:r w:rsidRPr="008F6560">
        <w:rPr>
          <w:color w:val="000000"/>
          <w:u w:val="single"/>
        </w:rPr>
        <w:t>resolver todo tipo de probl</w:t>
      </w:r>
      <w:r>
        <w:rPr>
          <w:color w:val="000000"/>
          <w:u w:val="single"/>
        </w:rPr>
        <w:t>emas apremiantes del mundo real”</w:t>
      </w:r>
      <w:r w:rsidRPr="008F6560">
        <w:rPr>
          <w:color w:val="000000"/>
          <w:u w:val="single"/>
        </w:rPr>
        <w:t>. La predicción de las moléculas de proteínas a la hora de descubrir nuevos fármacos, el diseño de nuevos materiales o la asistencia sanitaria son algunos de los ámbitos en los que podrían aplicarse los avances en inteligencia artificial de Alpha Go Zero. Otras empresas, como IBM con su superodenador Watson, también están trabajando en este sentido.</w:t>
      </w:r>
    </w:p>
    <w:p w:rsidR="006F396B" w:rsidRDefault="006F396B" w:rsidP="006F396B">
      <w:pPr>
        <w:pStyle w:val="selectionshareable"/>
        <w:shd w:val="clear" w:color="auto" w:fill="FFFFFF"/>
        <w:spacing w:after="300"/>
        <w:jc w:val="both"/>
        <w:textAlignment w:val="baseline"/>
      </w:pPr>
      <w:r>
        <w:t xml:space="preserve">- </w:t>
      </w:r>
      <w:r w:rsidRPr="005933BD">
        <w:rPr>
          <w:u w:val="single"/>
        </w:rPr>
        <w:t>Millonarios y directivos contra el capi</w:t>
      </w:r>
      <w:r>
        <w:rPr>
          <w:u w:val="single"/>
        </w:rPr>
        <w:t>talismo: “</w:t>
      </w:r>
      <w:r w:rsidRPr="005933BD">
        <w:rPr>
          <w:u w:val="single"/>
        </w:rPr>
        <w:t>Ha perdido el rumbo</w:t>
      </w:r>
      <w:r>
        <w:t xml:space="preserve">” (El Confidencial - </w:t>
      </w:r>
      <w:r w:rsidRPr="005933BD">
        <w:rPr>
          <w:b/>
        </w:rPr>
        <w:t>24/10/17</w:t>
      </w:r>
      <w:r>
        <w:t>)</w:t>
      </w:r>
    </w:p>
    <w:p w:rsidR="006F396B" w:rsidRDefault="006F396B" w:rsidP="006F396B">
      <w:pPr>
        <w:pStyle w:val="selectionshareable"/>
        <w:shd w:val="clear" w:color="auto" w:fill="FFFFFF"/>
        <w:spacing w:after="300"/>
        <w:jc w:val="both"/>
        <w:textAlignment w:val="baseline"/>
      </w:pPr>
      <w:r>
        <w:t>Destacados dirigentes del sector productivo y del financiero han criticado nuestro sistema económico y aseguran que está fracasando. Y tienen mucha razón</w:t>
      </w:r>
    </w:p>
    <w:p w:rsidR="006F396B" w:rsidRDefault="006F396B" w:rsidP="006F396B">
      <w:pPr>
        <w:pStyle w:val="selectionshareable"/>
        <w:shd w:val="clear" w:color="auto" w:fill="FFFFFF"/>
        <w:spacing w:after="300"/>
        <w:jc w:val="both"/>
        <w:textAlignment w:val="baseline"/>
      </w:pPr>
      <w:r>
        <w:t>(Por Esteban Hernández)</w:t>
      </w:r>
    </w:p>
    <w:p w:rsidR="006F396B" w:rsidRPr="00FD0286" w:rsidRDefault="006F396B" w:rsidP="006F396B">
      <w:pPr>
        <w:pStyle w:val="selectionshareable"/>
        <w:shd w:val="clear" w:color="auto" w:fill="FFFFFF"/>
        <w:spacing w:after="300"/>
        <w:jc w:val="both"/>
        <w:textAlignment w:val="baseline"/>
        <w:rPr>
          <w:color w:val="FF0000"/>
          <w:u w:val="single"/>
        </w:rPr>
      </w:pPr>
      <w:r w:rsidRPr="00FD0286">
        <w:rPr>
          <w:color w:val="FF0000"/>
          <w:u w:val="single"/>
        </w:rPr>
        <w:t>Banqueros, directivos de empresas industriales y del sector servicios hablando en contra del capitalismo, criticando la avaricia, la orientación de la empresa hacia los accionistas como única guía y el cortoplacismo... Parece una estampa irreal, pero ha ocurrido en Londres, en el transcurso</w:t>
      </w:r>
      <w:r>
        <w:rPr>
          <w:color w:val="FF0000"/>
          <w:u w:val="single"/>
        </w:rPr>
        <w:t xml:space="preserve"> de una jornada organizada por “Financial Times”</w:t>
      </w:r>
      <w:r w:rsidRPr="00FD0286">
        <w:rPr>
          <w:color w:val="FF0000"/>
          <w:u w:val="single"/>
        </w:rPr>
        <w:t>.</w:t>
      </w:r>
    </w:p>
    <w:p w:rsidR="006F396B" w:rsidRPr="00FD0286" w:rsidRDefault="006F396B" w:rsidP="006F396B">
      <w:pPr>
        <w:pStyle w:val="selectionshareable"/>
        <w:shd w:val="clear" w:color="auto" w:fill="FFFFFF"/>
        <w:spacing w:after="300"/>
        <w:jc w:val="both"/>
        <w:textAlignment w:val="baseline"/>
        <w:rPr>
          <w:u w:val="single"/>
        </w:rPr>
      </w:pPr>
      <w:r w:rsidRPr="00FD0286">
        <w:rPr>
          <w:u w:val="single"/>
        </w:rPr>
        <w:t>El acontecimiento es mucho más relevante de lo que parece. No en términos de cambio</w:t>
      </w:r>
      <w:r>
        <w:t xml:space="preserve">, porque no es probable que declaraciones de este estilo vayan a instigar transformaciones sustanciales, </w:t>
      </w:r>
      <w:r w:rsidRPr="00FD0286">
        <w:rPr>
          <w:u w:val="single"/>
        </w:rPr>
        <w:t>pero sí en tanto revelan el gran descontento que existe entre las clases gestoras, esas que albergan a los ganadores de la globalización.</w:t>
      </w:r>
    </w:p>
    <w:p w:rsidR="006F396B" w:rsidRPr="00FD0286" w:rsidRDefault="006F396B" w:rsidP="006F396B">
      <w:pPr>
        <w:pStyle w:val="selectionshareable"/>
        <w:shd w:val="clear" w:color="auto" w:fill="FFFFFF"/>
        <w:spacing w:after="300"/>
        <w:jc w:val="both"/>
        <w:textAlignment w:val="baseline"/>
        <w:rPr>
          <w:color w:val="FF0000"/>
          <w:u w:val="single"/>
        </w:rPr>
      </w:pPr>
      <w:r w:rsidRPr="00FD0286">
        <w:rPr>
          <w:color w:val="FF0000"/>
          <w:u w:val="single"/>
        </w:rPr>
        <w:t>Carolyn Fairbairn, directora general de la Confederación de la Industria Británica identificó los problemas en estos cuatro puntos: “El colapso financiero, la primacía del valor para los accionistas a expensas de cualquier otro propósito de las empresas, la evasión de impuestos y los elevados salarios para los directivos”. En ese sentido se pronunció también Robert Swannell, ex presidente de Marks &amp; Spencer, quien</w:t>
      </w:r>
      <w:r>
        <w:rPr>
          <w:color w:val="FF0000"/>
          <w:u w:val="single"/>
        </w:rPr>
        <w:t xml:space="preserve"> aseguró que el capitalismo ha “perdido el rumbo”</w:t>
      </w:r>
      <w:r w:rsidRPr="00FD0286">
        <w:rPr>
          <w:color w:val="FF0000"/>
          <w:u w:val="single"/>
        </w:rPr>
        <w:t xml:space="preserve"> y que los inversores estaban apretando a las empresas por la vía del cortoplacismo.</w:t>
      </w:r>
    </w:p>
    <w:p w:rsidR="006F396B" w:rsidRDefault="006F396B" w:rsidP="006F396B">
      <w:pPr>
        <w:pStyle w:val="selectionshareable"/>
        <w:shd w:val="clear" w:color="auto" w:fill="FFFFFF"/>
        <w:spacing w:after="300"/>
        <w:jc w:val="both"/>
        <w:textAlignment w:val="baseline"/>
      </w:pPr>
      <w:r>
        <w:t>El capitalismo secuestrado</w:t>
      </w:r>
    </w:p>
    <w:p w:rsidR="006F396B" w:rsidRPr="00FD0286" w:rsidRDefault="006F396B" w:rsidP="006F396B">
      <w:pPr>
        <w:pStyle w:val="selectionshareable"/>
        <w:shd w:val="clear" w:color="auto" w:fill="FFFFFF"/>
        <w:spacing w:after="300"/>
        <w:jc w:val="both"/>
        <w:textAlignment w:val="baseline"/>
        <w:rPr>
          <w:color w:val="FF0000"/>
          <w:u w:val="single"/>
        </w:rPr>
      </w:pPr>
      <w:r w:rsidRPr="00FD0286">
        <w:rPr>
          <w:color w:val="FF0000"/>
          <w:u w:val="single"/>
        </w:rPr>
        <w:t xml:space="preserve">Sir Philip Hampton, presidente de GlaxoSmithKline, insistió en que este escenario está deteriorando todo aquello que puede hacer crecer a una empresa, como la inversión en personal más cualificado, la puesta en marcha de nuevas plantas y la inversión en I+D. Como la prioridad es retribuir a los inversores, el dinero no se destina a generar un mejor futuro, sino a que quienes tienen solo un interés ocasional en la firma ganen más dinero. En ese </w:t>
      </w:r>
      <w:r w:rsidRPr="00FD0286">
        <w:rPr>
          <w:color w:val="FF0000"/>
          <w:u w:val="single"/>
        </w:rPr>
        <w:lastRenderedPageBreak/>
        <w:t>sentido, sir Nigel Rudd, presidente de la empresa de ingeniería aeroespacial Meggitt, aseguró que el “capitalismo había sido secuestrado por el management”, y que “en las últimas décadas ha habido gente que se ha enriquecido enormemente sin asumir ningún riesgo financiero y que la ciudadanía acabará vengándose de un sistema que ven injusto”.</w:t>
      </w:r>
    </w:p>
    <w:p w:rsidR="006F396B" w:rsidRPr="00FD0286" w:rsidRDefault="006F396B" w:rsidP="006F396B">
      <w:pPr>
        <w:pStyle w:val="selectionshareable"/>
        <w:shd w:val="clear" w:color="auto" w:fill="FFFFFF"/>
        <w:spacing w:after="300"/>
        <w:jc w:val="both"/>
        <w:textAlignment w:val="baseline"/>
        <w:rPr>
          <w:color w:val="FF0000"/>
          <w:u w:val="single"/>
        </w:rPr>
      </w:pPr>
      <w:r w:rsidRPr="00FD0286">
        <w:rPr>
          <w:color w:val="FF0000"/>
          <w:u w:val="single"/>
        </w:rPr>
        <w:t>También desde el ámbito financiero llegaron las críticas a este momento del capitalismo. Los presidentes de Barclays y Lloyds y el ex presidente de HSBC también criticaron el cortoplacismo, Incluso la baronesa Shriti Vadera, ex ministra británica y presidenta del Banco de Santander UK</w:t>
      </w:r>
      <w:r>
        <w:rPr>
          <w:color w:val="FF0000"/>
          <w:u w:val="single"/>
        </w:rPr>
        <w:t>, afirmó que “</w:t>
      </w:r>
      <w:r w:rsidRPr="00FD0286">
        <w:rPr>
          <w:color w:val="FF0000"/>
          <w:u w:val="single"/>
        </w:rPr>
        <w:t>la promesa implícita del capitalismo, la de que una marea creciente ayudaría a todos los barcos, se ha r</w:t>
      </w:r>
      <w:r>
        <w:rPr>
          <w:color w:val="FF0000"/>
          <w:u w:val="single"/>
        </w:rPr>
        <w:t>oto. Hace falta un modelo mejor”</w:t>
      </w:r>
      <w:r w:rsidRPr="00FD0286">
        <w:rPr>
          <w:color w:val="FF0000"/>
          <w:u w:val="single"/>
        </w:rPr>
        <w:t>.</w:t>
      </w:r>
    </w:p>
    <w:p w:rsidR="006F396B" w:rsidRDefault="006F396B" w:rsidP="006F396B">
      <w:pPr>
        <w:pStyle w:val="selectionshareable"/>
        <w:shd w:val="clear" w:color="auto" w:fill="FFFFFF"/>
        <w:spacing w:after="300"/>
        <w:jc w:val="both"/>
        <w:textAlignment w:val="baseline"/>
      </w:pPr>
      <w:r>
        <w:t>Todos lo saben, nadie lo dice</w:t>
      </w:r>
    </w:p>
    <w:p w:rsidR="006F396B" w:rsidRPr="00FD0286" w:rsidRDefault="006F396B" w:rsidP="006F396B">
      <w:pPr>
        <w:pStyle w:val="selectionshareable"/>
        <w:shd w:val="clear" w:color="auto" w:fill="FFFFFF"/>
        <w:spacing w:after="300"/>
        <w:jc w:val="both"/>
        <w:textAlignment w:val="baseline"/>
        <w:rPr>
          <w:u w:val="single"/>
        </w:rPr>
      </w:pPr>
      <w:r w:rsidRPr="00FD0286">
        <w:rPr>
          <w:u w:val="single"/>
        </w:rPr>
        <w:t>Esto es cierto, es conocido por todo el mundo y soportado por la gran mayoría. Se trata de un modelo de capitalismo que sólo beneficia a una muy pequeña parte de la población, y que genera contradicciones incluso entre aquellos que obtienen réditos de esas dinámicas, como los principales directivos. Es una verdad que raramente se transmite, pero que todos conocen.</w:t>
      </w:r>
    </w:p>
    <w:p w:rsidR="006F396B" w:rsidRDefault="006F396B" w:rsidP="006F396B">
      <w:pPr>
        <w:pStyle w:val="selectionshareable"/>
        <w:shd w:val="clear" w:color="auto" w:fill="FFFFFF"/>
        <w:spacing w:after="300"/>
        <w:jc w:val="both"/>
        <w:textAlignment w:val="baseline"/>
      </w:pPr>
      <w:r w:rsidRPr="00FD0286">
        <w:rPr>
          <w:color w:val="FF0000"/>
          <w:u w:val="single"/>
        </w:rPr>
        <w:t>El capitalismo tiene un problema real. Cuando sus cuadros comienzan a entender que el funcionamiento concreto no es el adecuado, y ya no culpan, como de costumbre, a los gobiernos y a los partidos populistas, sino a las propias dinámicas internas del sistema, es porque algo está pasando</w:t>
      </w:r>
      <w:r>
        <w:t>. Peter Georgescu, quien fuera CEO de Young &amp; Rubicam, describió bastante bien el estado del arte gestor en su libro “Capitalistas, levantaos” y es una buena ilustración del momento actual en el ámbito empresarial.</w:t>
      </w:r>
    </w:p>
    <w:p w:rsidR="006F396B" w:rsidRDefault="006F396B" w:rsidP="006F396B">
      <w:pPr>
        <w:pStyle w:val="selectionshareable"/>
        <w:shd w:val="clear" w:color="auto" w:fill="FFFFFF"/>
        <w:spacing w:after="300"/>
        <w:jc w:val="both"/>
        <w:textAlignment w:val="baseline"/>
      </w:pPr>
      <w:r>
        <w:t>Todos lo entendieron</w:t>
      </w:r>
    </w:p>
    <w:p w:rsidR="006F396B" w:rsidRDefault="006F396B" w:rsidP="006F396B">
      <w:pPr>
        <w:pStyle w:val="selectionshareable"/>
        <w:shd w:val="clear" w:color="auto" w:fill="FFFFFF"/>
        <w:spacing w:after="300"/>
        <w:jc w:val="both"/>
        <w:textAlignment w:val="baseline"/>
      </w:pPr>
      <w:r>
        <w:t>El directivo comprendió con bastante precisión que este tipo de funcionamiento era muy negativo para las empresas y que al mismo tiempo deterioraba el contexto social en el que las firmas se desenvuelven, lo que hacía aún más difícil que estas produjeran beneficios. Por ejemplo, cuando los salarios son bajos, es más difícil que la gente disponga de recursos para gastarlos en el consumo. Una realidad que no necesita más explicación, y que el mundo directivo entendió bien. Georgescu, junto con algún aliado, escribió artículos de opinión, puso en el mercado un libro titulado “Capitalists, Arise!” se reunió con un buen número de consejeros delegados de importantes empresas, habló con fundaciones, think tanks y organizaciones de distintas áreas, mantuvo encuentros con personas relevantes y consiguió siempre un alto grado de acuerdo con su diagnóstico y sus propuestas.</w:t>
      </w:r>
    </w:p>
    <w:p w:rsidR="006F396B" w:rsidRDefault="006F396B" w:rsidP="006F396B">
      <w:pPr>
        <w:pStyle w:val="selectionshareable"/>
        <w:shd w:val="clear" w:color="auto" w:fill="FFFFFF"/>
        <w:spacing w:after="300"/>
        <w:jc w:val="both"/>
        <w:textAlignment w:val="baseline"/>
      </w:pPr>
      <w:r>
        <w:t>Sólo que aquellos que podrían liderar este cambio le objetaban siempre el mismo inconveniente: “Estaban de acuerdo en el problema, estaban de acuerdo con las soluciones y estaban de acuerdo en las consecuencias potencialmente desastrosas de seguir por este camino. Pero todos concluían que no había nada que pudieran hacer por sí mismos. Era demasiado arriesgado para ellos. Podía ser lo mejor para sus compañías a largo plazo, pero desde luego no lo mejor a corto para sus carreras”. Ninguno quería dar el primer paso, ninguno quería ir solo por ese camino, porque eran muy conscientes de los costes personales que pagarían.</w:t>
      </w:r>
    </w:p>
    <w:p w:rsidR="006F396B" w:rsidRDefault="006F396B" w:rsidP="006F396B">
      <w:pPr>
        <w:pStyle w:val="selectionshareable"/>
        <w:shd w:val="clear" w:color="auto" w:fill="FFFFFF"/>
        <w:spacing w:after="300"/>
        <w:jc w:val="both"/>
        <w:textAlignment w:val="baseline"/>
      </w:pPr>
    </w:p>
    <w:p w:rsidR="006F396B" w:rsidRDefault="006F396B" w:rsidP="006F396B">
      <w:pPr>
        <w:pStyle w:val="selectionshareable"/>
        <w:shd w:val="clear" w:color="auto" w:fill="FFFFFF"/>
        <w:spacing w:after="300"/>
        <w:jc w:val="both"/>
        <w:textAlignment w:val="baseline"/>
      </w:pPr>
    </w:p>
    <w:p w:rsidR="006F396B" w:rsidRDefault="006F396B" w:rsidP="006F396B">
      <w:pPr>
        <w:pStyle w:val="selectionshareable"/>
        <w:shd w:val="clear" w:color="auto" w:fill="FFFFFF"/>
        <w:spacing w:after="300"/>
        <w:jc w:val="both"/>
        <w:textAlignment w:val="baseline"/>
      </w:pPr>
      <w:r>
        <w:lastRenderedPageBreak/>
        <w:t>“El mercado nos ha fallado”</w:t>
      </w:r>
    </w:p>
    <w:p w:rsidR="006F396B" w:rsidRPr="00FD0286" w:rsidRDefault="006F396B" w:rsidP="006F396B">
      <w:pPr>
        <w:pStyle w:val="selectionshareable"/>
        <w:shd w:val="clear" w:color="auto" w:fill="FFFFFF"/>
        <w:spacing w:after="300"/>
        <w:jc w:val="both"/>
        <w:textAlignment w:val="baseline"/>
        <w:rPr>
          <w:color w:val="FF0000"/>
          <w:u w:val="single"/>
        </w:rPr>
      </w:pPr>
      <w:r w:rsidRPr="00FD0286">
        <w:rPr>
          <w:color w:val="FF0000"/>
          <w:u w:val="single"/>
        </w:rPr>
        <w:t>Las críticas no solo provienen del mundo empresarial. La primera ministra de Nueva Zelanda, Jacinda Arden, h</w:t>
      </w:r>
      <w:r>
        <w:rPr>
          <w:color w:val="FF0000"/>
          <w:u w:val="single"/>
        </w:rPr>
        <w:t>a calificado al capitalismo de “fracaso flagrante”</w:t>
      </w:r>
      <w:r w:rsidRPr="00FD0286">
        <w:rPr>
          <w:color w:val="FF0000"/>
          <w:u w:val="single"/>
        </w:rPr>
        <w:t xml:space="preserve"> tras examinar los salarios de las capas más bajas y los niv</w:t>
      </w:r>
      <w:r>
        <w:rPr>
          <w:color w:val="FF0000"/>
          <w:u w:val="single"/>
        </w:rPr>
        <w:t>eles de indigencia de su país. “</w:t>
      </w:r>
      <w:r w:rsidRPr="00FD0286">
        <w:rPr>
          <w:color w:val="FF0000"/>
          <w:u w:val="single"/>
        </w:rPr>
        <w:t>Si tienes cientos de miles de niños viviendo en hogares que no cuentan con lo necesario para la subsistencia, sólo puedes decir que el sistema ha fracasado”</w:t>
      </w:r>
      <w:r>
        <w:rPr>
          <w:color w:val="FF0000"/>
          <w:u w:val="single"/>
        </w:rPr>
        <w:t>. Según Arden, es evidente que “el mercado ha fallado”</w:t>
      </w:r>
      <w:r w:rsidRPr="00FD0286">
        <w:rPr>
          <w:color w:val="FF0000"/>
          <w:u w:val="single"/>
        </w:rPr>
        <w:t xml:space="preserve"> a los pobres y ha instado a que se tomen medidas para que la gente “pueda tener un vida realmente digna”.</w:t>
      </w:r>
    </w:p>
    <w:p w:rsidR="006F396B" w:rsidRPr="00AD2D11" w:rsidRDefault="006F396B" w:rsidP="006F396B">
      <w:pPr>
        <w:pStyle w:val="selectionshareable"/>
        <w:shd w:val="clear" w:color="auto" w:fill="FFFFFF"/>
        <w:spacing w:after="300"/>
        <w:jc w:val="both"/>
        <w:textAlignment w:val="baseline"/>
        <w:rPr>
          <w:color w:val="FF0000"/>
          <w:u w:val="single"/>
        </w:rPr>
      </w:pPr>
      <w:r>
        <w:t xml:space="preserve">Y este es el momento en que nos encontramos. Las conclusiones que expusieron los directivos asistentes a la jornada del “Financial Time”', la odisea de Georgescu y las declaraciones de la primera ministra neozelandesa responden a una realidad, pero cuyo contexto que conspira para que no sea escuchadas. </w:t>
      </w:r>
      <w:r w:rsidRPr="00FD0286">
        <w:rPr>
          <w:color w:val="FF0000"/>
          <w:u w:val="single"/>
        </w:rPr>
        <w:t>Hemos llegado a ese instante en que todos quienes formamos parte de las empresas sabemos no ya que las prácticas de gestión enfocadas a generar beneficios a los accionistas, dirigidas al corto plazo y vinculadas a la financiarización son injustas, provocan grandes desigualdades y trastocan por completo las sociedades, sino que ni siquiera resultan beneficiosas para las compañías. Es evidente que esto a los inversores les da un poco igual, porque cuando las cosas se tuerzan y a la firma le empiece a ir mal, cogerán su capital y se irán a otra. Pero también lo es que esta dinámica no podrá sostenerse sin más f</w:t>
      </w:r>
      <w:r>
        <w:rPr>
          <w:color w:val="FF0000"/>
          <w:u w:val="single"/>
        </w:rPr>
        <w:t>ricciones durante mucho tiempo.</w:t>
      </w:r>
    </w:p>
    <w:p w:rsidR="006F396B" w:rsidRDefault="006F396B" w:rsidP="006F396B">
      <w:pPr>
        <w:pStyle w:val="selectionshareable"/>
        <w:shd w:val="clear" w:color="auto" w:fill="FFFFFF"/>
        <w:spacing w:before="0" w:beforeAutospacing="0" w:after="300" w:afterAutospacing="0"/>
        <w:jc w:val="both"/>
        <w:textAlignment w:val="baseline"/>
        <w:rPr>
          <w:color w:val="000000"/>
        </w:rPr>
      </w:pPr>
      <w:r>
        <w:rPr>
          <w:color w:val="000000"/>
        </w:rPr>
        <w:t xml:space="preserve">- </w:t>
      </w:r>
      <w:r w:rsidRPr="0095581B">
        <w:rPr>
          <w:color w:val="000000"/>
          <w:u w:val="single"/>
        </w:rPr>
        <w:t>Jubilarse más tarde, morir antes y estar más enfermo: el tenebroso futuro del trabajador de EEUU</w:t>
      </w:r>
      <w:r>
        <w:rPr>
          <w:color w:val="000000"/>
        </w:rPr>
        <w:t xml:space="preserve"> (El Economista - </w:t>
      </w:r>
      <w:r>
        <w:rPr>
          <w:b/>
          <w:color w:val="000000"/>
        </w:rPr>
        <w:t>25</w:t>
      </w:r>
      <w:r w:rsidRPr="0095581B">
        <w:rPr>
          <w:b/>
          <w:color w:val="000000"/>
        </w:rPr>
        <w:t>/10/17</w:t>
      </w:r>
      <w:r>
        <w:rPr>
          <w:color w:val="000000"/>
        </w:rPr>
        <w:t>)</w:t>
      </w:r>
    </w:p>
    <w:p w:rsidR="006F396B" w:rsidRPr="005A7662" w:rsidRDefault="006F396B" w:rsidP="006F396B">
      <w:pPr>
        <w:pStyle w:val="selectionshareable"/>
        <w:shd w:val="clear" w:color="auto" w:fill="FFFFFF"/>
        <w:spacing w:before="0" w:beforeAutospacing="0" w:after="300" w:afterAutospacing="0"/>
        <w:jc w:val="both"/>
        <w:textAlignment w:val="baseline"/>
        <w:rPr>
          <w:color w:val="FF0000"/>
          <w:u w:val="single"/>
        </w:rPr>
      </w:pPr>
      <w:r w:rsidRPr="005A7662">
        <w:rPr>
          <w:color w:val="FF0000"/>
          <w:u w:val="single"/>
        </w:rPr>
        <w:t>La edad de jubilación de los estadounidenses se está incrementando poco a poco, mientras que la esperanza de vida para la clase media de EEUU parece haberse estancado o incluso podría estar retrocediendo. Además, un informe reciente ha revelado que los estadounidenses con 50 años tienen mayores problemas de salud hoy de los que tenían hace 15 años los ciudadanos de esa misma edad. Sin duda, una combinación fatal para los mayores de la primera potencia económica del mundo.</w:t>
      </w:r>
    </w:p>
    <w:p w:rsidR="006F396B" w:rsidRPr="0095581B" w:rsidRDefault="006F396B" w:rsidP="006F396B">
      <w:pPr>
        <w:pStyle w:val="selectionshareable"/>
        <w:shd w:val="clear" w:color="auto" w:fill="FFFFFF"/>
        <w:spacing w:before="0" w:beforeAutospacing="0" w:after="300" w:afterAutospacing="0"/>
        <w:jc w:val="both"/>
        <w:textAlignment w:val="baseline"/>
        <w:rPr>
          <w:color w:val="000000"/>
        </w:rPr>
      </w:pPr>
      <w:r w:rsidRPr="0095581B">
        <w:rPr>
          <w:color w:val="000000"/>
        </w:rPr>
        <w:t>HwaJung Choi y Robert Schoeni, ambos de la Universidad de Michigan, han demostrado en un estudio estadísti</w:t>
      </w:r>
      <w:r>
        <w:rPr>
          <w:color w:val="000000"/>
        </w:rPr>
        <w:t xml:space="preserve">co </w:t>
      </w:r>
      <w:r w:rsidRPr="0095581B">
        <w:rPr>
          <w:color w:val="000000"/>
        </w:rPr>
        <w:t>que un 12,5% de las personas que están cerca de los 60 años tienen problemas para realizar actividades cotidianas, mientras que este porcentaje sólo era del 8,8% hace 15 años.</w:t>
      </w:r>
    </w:p>
    <w:p w:rsidR="006F396B" w:rsidRPr="00C81D9F" w:rsidRDefault="006F396B" w:rsidP="006F396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81D9F">
        <w:rPr>
          <w:rFonts w:ascii="Times New Roman" w:hAnsi="Times New Roman" w:cs="Times New Roman"/>
          <w:b w:val="0"/>
          <w:bCs w:val="0"/>
          <w:color w:val="000000"/>
          <w:sz w:val="24"/>
          <w:szCs w:val="24"/>
        </w:rPr>
        <w:t>Carreras más largas y peor salud</w:t>
      </w:r>
    </w:p>
    <w:p w:rsidR="006F396B" w:rsidRDefault="006F396B" w:rsidP="006F396B">
      <w:pPr>
        <w:pStyle w:val="selectionshareable"/>
        <w:shd w:val="clear" w:color="auto" w:fill="FFFFFF"/>
        <w:spacing w:before="0" w:beforeAutospacing="0" w:after="0" w:afterAutospacing="0"/>
        <w:jc w:val="both"/>
        <w:textAlignment w:val="baseline"/>
        <w:rPr>
          <w:i/>
          <w:iCs/>
          <w:color w:val="000000"/>
          <w:u w:val="single"/>
          <w:bdr w:val="none" w:sz="0" w:space="0" w:color="auto" w:frame="1"/>
        </w:rPr>
      </w:pPr>
      <w:r w:rsidRPr="005A7662">
        <w:rPr>
          <w:color w:val="000000"/>
          <w:u w:val="single"/>
        </w:rPr>
        <w:t>En la actualidad la edad de jubilación está en los 66 años, pero esta edad se va a incrementar de forma progresiva hasta los 67 años para los nacidos después de 1959. Mientras que las carreras laborales se prolongan, la salud se deteriora antes en los estadounidenses, según destacan desde la agencia </w:t>
      </w:r>
      <w:r w:rsidRPr="005A7662">
        <w:rPr>
          <w:i/>
          <w:iCs/>
          <w:color w:val="000000"/>
          <w:u w:val="single"/>
          <w:bdr w:val="none" w:sz="0" w:space="0" w:color="auto" w:frame="1"/>
        </w:rPr>
        <w:t>Bloomberg.</w:t>
      </w:r>
    </w:p>
    <w:p w:rsidR="006F396B" w:rsidRDefault="006F396B" w:rsidP="006F396B">
      <w:pPr>
        <w:pStyle w:val="selectionshareable"/>
        <w:shd w:val="clear" w:color="auto" w:fill="FFFFFF"/>
        <w:spacing w:before="0" w:beforeAutospacing="0" w:after="0" w:afterAutospacing="0"/>
        <w:jc w:val="both"/>
        <w:textAlignment w:val="baseline"/>
        <w:rPr>
          <w:color w:val="000000"/>
          <w:u w:val="single"/>
        </w:rPr>
      </w:pPr>
    </w:p>
    <w:p w:rsidR="006F396B" w:rsidRPr="005A7662" w:rsidRDefault="006F396B" w:rsidP="006F396B">
      <w:pPr>
        <w:pStyle w:val="selectionshareable"/>
        <w:shd w:val="clear" w:color="auto" w:fill="FFFFFF"/>
        <w:spacing w:before="0" w:beforeAutospacing="0" w:after="0" w:afterAutospacing="0"/>
        <w:jc w:val="both"/>
        <w:textAlignment w:val="baseline"/>
        <w:rPr>
          <w:color w:val="000000"/>
          <w:u w:val="single"/>
        </w:rPr>
      </w:pPr>
      <w:r w:rsidRPr="005A7662">
        <w:rPr>
          <w:color w:val="000000"/>
          <w:u w:val="single"/>
        </w:rPr>
        <w:t xml:space="preserve">La economista de Princeton, Anne Case, y el premio Nobel, Angus Deaton, aseguran en un trabajo que la salud de los estadounidenses está </w:t>
      </w:r>
      <w:r w:rsidRPr="00A9013B">
        <w:rPr>
          <w:u w:val="single"/>
        </w:rPr>
        <w:t>empeorando </w:t>
      </w:r>
      <w:hyperlink r:id="rId159" w:history="1">
        <w:r w:rsidRPr="00A9013B">
          <w:rPr>
            <w:rStyle w:val="Hipervnculo"/>
            <w:color w:val="auto"/>
            <w:bdr w:val="none" w:sz="0" w:space="0" w:color="auto" w:frame="1"/>
          </w:rPr>
          <w:t>por el abuso de drogas, alcohol</w:t>
        </w:r>
      </w:hyperlink>
      <w:r w:rsidRPr="00A9013B">
        <w:rPr>
          <w:u w:val="single"/>
        </w:rPr>
        <w:t xml:space="preserve"> y </w:t>
      </w:r>
      <w:r w:rsidRPr="005A7662">
        <w:rPr>
          <w:color w:val="000000"/>
          <w:u w:val="single"/>
        </w:rPr>
        <w:t>la aparición de enfermedades mentales que pueden conducir al suicidio. También las mayores tasas de obesidad podrían estar impulsando esta tendencia.</w:t>
      </w:r>
    </w:p>
    <w:p w:rsidR="006F396B" w:rsidRPr="005A7662" w:rsidRDefault="006F396B" w:rsidP="006F396B">
      <w:pPr>
        <w:pStyle w:val="selectionshareable"/>
        <w:shd w:val="clear" w:color="auto" w:fill="FFFFFF"/>
        <w:spacing w:before="0" w:beforeAutospacing="0" w:after="0" w:afterAutospacing="0"/>
        <w:jc w:val="both"/>
        <w:textAlignment w:val="baseline"/>
        <w:rPr>
          <w:color w:val="000000"/>
          <w:u w:val="single"/>
        </w:rPr>
      </w:pPr>
    </w:p>
    <w:p w:rsidR="006F396B" w:rsidRPr="0095581B" w:rsidRDefault="006F396B" w:rsidP="006F396B">
      <w:pPr>
        <w:pStyle w:val="selectionshareable"/>
        <w:shd w:val="clear" w:color="auto" w:fill="FFFFFF"/>
        <w:spacing w:before="0" w:beforeAutospacing="0" w:after="300" w:afterAutospacing="0"/>
        <w:jc w:val="both"/>
        <w:textAlignment w:val="baseline"/>
        <w:rPr>
          <w:color w:val="000000"/>
        </w:rPr>
      </w:pPr>
      <w:r w:rsidRPr="0095581B">
        <w:rPr>
          <w:noProof/>
          <w:color w:val="000000"/>
        </w:rPr>
        <w:lastRenderedPageBreak/>
        <w:drawing>
          <wp:inline distT="0" distB="0" distL="0" distR="0" wp14:anchorId="5B3897AE" wp14:editId="251FCCD9">
            <wp:extent cx="5746750" cy="2800350"/>
            <wp:effectExtent l="0" t="0" r="6350" b="0"/>
            <wp:docPr id="19" name="Imagen 19" descr="http://s03.s3c.es/imag/_v0/800x428/c/3/4/americans-less-healt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800x428/c/3/4/americans-less-healthy.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46750" cy="2800350"/>
                    </a:xfrm>
                    <a:prstGeom prst="rect">
                      <a:avLst/>
                    </a:prstGeom>
                    <a:noFill/>
                    <a:ln>
                      <a:noFill/>
                    </a:ln>
                  </pic:spPr>
                </pic:pic>
              </a:graphicData>
            </a:graphic>
          </wp:inline>
        </w:drawing>
      </w:r>
    </w:p>
    <w:p w:rsidR="006F396B" w:rsidRPr="008F4D8D" w:rsidRDefault="006F396B" w:rsidP="006F396B">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8F4D8D">
        <w:rPr>
          <w:rFonts w:ascii="Times New Roman" w:hAnsi="Times New Roman" w:cs="Times New Roman"/>
          <w:b w:val="0"/>
          <w:bCs w:val="0"/>
          <w:color w:val="000000"/>
          <w:sz w:val="24"/>
          <w:szCs w:val="24"/>
        </w:rPr>
        <w:t>La esperanza de vida cae</w:t>
      </w:r>
    </w:p>
    <w:p w:rsidR="006F396B" w:rsidRPr="0095581B" w:rsidRDefault="006F396B" w:rsidP="006F396B">
      <w:pPr>
        <w:pStyle w:val="selectionshareable"/>
        <w:shd w:val="clear" w:color="auto" w:fill="FFFFFF"/>
        <w:spacing w:before="0" w:beforeAutospacing="0" w:after="300" w:afterAutospacing="0"/>
        <w:jc w:val="both"/>
        <w:textAlignment w:val="baseline"/>
        <w:rPr>
          <w:color w:val="000000"/>
        </w:rPr>
      </w:pPr>
      <w:r w:rsidRPr="0095581B">
        <w:rPr>
          <w:color w:val="000000"/>
        </w:rPr>
        <w:t>Bajo este contexto, la esperanza de vida para los pensionistas ha caído en 0,2 años. Un hombre de 65 años puede esperar vivir hasta los 85,6 años, mientras que una mujer vive de media hasta los 87,6 años después de jubilarse.</w:t>
      </w:r>
    </w:p>
    <w:p w:rsidR="006F396B" w:rsidRPr="0095581B" w:rsidRDefault="006F396B" w:rsidP="006F396B">
      <w:pPr>
        <w:pStyle w:val="selectionshareable"/>
        <w:shd w:val="clear" w:color="auto" w:fill="FFFFFF"/>
        <w:spacing w:before="0" w:beforeAutospacing="0" w:after="300" w:afterAutospacing="0"/>
        <w:jc w:val="both"/>
        <w:textAlignment w:val="baseline"/>
        <w:rPr>
          <w:color w:val="000000"/>
        </w:rPr>
      </w:pPr>
      <w:r w:rsidRPr="0095581B">
        <w:rPr>
          <w:color w:val="000000"/>
        </w:rPr>
        <w:t>En lo que se refiere a la esperanza de vida del conjunto de los estadounidenses, el último dato muestra el primer descenso desde 1993. La esperanza de vida media ha caído desde los 76,5 años hasta los 76,3 años para los jóvenes, mientras que para las mujeres ha descendido desde 81,3 años hasta los 81,2.</w:t>
      </w:r>
    </w:p>
    <w:p w:rsidR="006F396B" w:rsidRDefault="006F396B" w:rsidP="006F396B">
      <w:pPr>
        <w:pStyle w:val="selectionshareable"/>
        <w:shd w:val="clear" w:color="auto" w:fill="FFFFFF"/>
        <w:spacing w:before="0" w:beforeAutospacing="0" w:after="300" w:afterAutospacing="0"/>
        <w:jc w:val="both"/>
        <w:textAlignment w:val="baseline"/>
        <w:rPr>
          <w:color w:val="FF0000"/>
          <w:u w:val="single"/>
        </w:rPr>
      </w:pPr>
      <w:r w:rsidRPr="005A7662">
        <w:rPr>
          <w:color w:val="FF0000"/>
          <w:u w:val="single"/>
        </w:rPr>
        <w:t>El estudio de Deaton y Case destaca que las tasas de mortalidad están creciendo de forma inesperada entre los blancos de edad media. Esta tendencia se atribuye a lo que se conoce como enfermedades de la desesperación: sobredosis, alcoholismo y suicidio. Además, las muertes por diabetes están creciendo a un ritmo importante, al igual que los fallecimientos por lesiones involuntarias.</w:t>
      </w:r>
    </w:p>
    <w:p w:rsidR="006F396B" w:rsidRPr="0066551C" w:rsidRDefault="006F396B" w:rsidP="006F396B">
      <w:pPr>
        <w:pStyle w:val="selectionshareable"/>
        <w:shd w:val="clear" w:color="auto" w:fill="FFFFFF"/>
        <w:spacing w:after="300"/>
        <w:jc w:val="both"/>
        <w:textAlignment w:val="baseline"/>
        <w:rPr>
          <w:color w:val="000000"/>
        </w:rPr>
      </w:pPr>
      <w:r>
        <w:rPr>
          <w:color w:val="000000"/>
        </w:rPr>
        <w:t xml:space="preserve">- </w:t>
      </w:r>
      <w:r>
        <w:rPr>
          <w:color w:val="000000"/>
          <w:u w:val="single"/>
        </w:rPr>
        <w:t>La otra cara del “bitcoin”</w:t>
      </w:r>
      <w:r>
        <w:rPr>
          <w:color w:val="000000"/>
        </w:rPr>
        <w:t xml:space="preserve"> (El Economista - </w:t>
      </w:r>
      <w:r w:rsidRPr="0066551C">
        <w:rPr>
          <w:b/>
          <w:color w:val="000000"/>
        </w:rPr>
        <w:t>26/10/17</w:t>
      </w:r>
      <w:r>
        <w:rPr>
          <w:color w:val="000000"/>
        </w:rPr>
        <w:t>)</w:t>
      </w:r>
    </w:p>
    <w:p w:rsidR="006F396B" w:rsidRPr="005A6D65" w:rsidRDefault="006F396B" w:rsidP="006F396B">
      <w:pPr>
        <w:pStyle w:val="selectionshareable"/>
        <w:shd w:val="clear" w:color="auto" w:fill="FFFFFF"/>
        <w:spacing w:after="300"/>
        <w:jc w:val="both"/>
        <w:textAlignment w:val="baseline"/>
        <w:rPr>
          <w:color w:val="000000"/>
        </w:rPr>
      </w:pPr>
      <w:r w:rsidRPr="005A6D65">
        <w:rPr>
          <w:color w:val="000000"/>
        </w:rPr>
        <w:t>(Por Huw Van Steenis)</w:t>
      </w:r>
    </w:p>
    <w:p w:rsidR="006F396B" w:rsidRPr="00ED5983" w:rsidRDefault="006F396B" w:rsidP="006F396B">
      <w:pPr>
        <w:pStyle w:val="selectionshareable"/>
        <w:shd w:val="clear" w:color="auto" w:fill="FFFFFF"/>
        <w:spacing w:after="300"/>
        <w:jc w:val="both"/>
        <w:textAlignment w:val="baseline"/>
        <w:rPr>
          <w:color w:val="FF0000"/>
          <w:u w:val="single"/>
        </w:rPr>
      </w:pPr>
      <w:r w:rsidRPr="00ED5983">
        <w:rPr>
          <w:color w:val="FF0000"/>
          <w:u w:val="single"/>
        </w:rPr>
        <w:t>Pocos temas generan más inquietud entre los bancos centrales que el temor a perder el control sobre las propias divisas. Las últimas semanas han sido un fiel reflejo de este hecho. El Banco Popular de China prohibió las ofertas iniciales de criptomonedas como el bitcoin, lo que provocó que algunas de ellas se depreciasen hasta un 15%.</w:t>
      </w:r>
    </w:p>
    <w:p w:rsidR="006F396B" w:rsidRPr="00ED5983" w:rsidRDefault="006F396B" w:rsidP="006F396B">
      <w:pPr>
        <w:pStyle w:val="selectionshareable"/>
        <w:shd w:val="clear" w:color="auto" w:fill="FFFFFF"/>
        <w:spacing w:after="300"/>
        <w:jc w:val="both"/>
        <w:textAlignment w:val="baseline"/>
        <w:rPr>
          <w:color w:val="000000"/>
          <w:u w:val="single"/>
        </w:rPr>
      </w:pPr>
      <w:r w:rsidRPr="00ED5983">
        <w:rPr>
          <w:color w:val="000000"/>
          <w:u w:val="single"/>
        </w:rPr>
        <w:t>Entre bastidores, existe un creciente nerviosismo sobre hasta qué punto afectará la tecnología a los sistemas bancarios y de pagos</w:t>
      </w:r>
      <w:r w:rsidRPr="0066551C">
        <w:rPr>
          <w:color w:val="000000"/>
        </w:rPr>
        <w:t xml:space="preserve">. Este verano, tanto el Comité de Supervisión Bancaria de Basilea como el Foro Económico Mundial publicaron sendos y exhaustivos informes donde plasmaban sus preocupaciones y describían la situación actual. </w:t>
      </w:r>
      <w:r w:rsidRPr="00ED5983">
        <w:rPr>
          <w:color w:val="000000"/>
          <w:u w:val="single"/>
        </w:rPr>
        <w:t>Hasta ahora, los grandes beneficiarios de las nuevas tecnologías han sido los clientes.</w:t>
      </w:r>
      <w:r w:rsidRPr="0066551C">
        <w:rPr>
          <w:color w:val="000000"/>
        </w:rPr>
        <w:t xml:space="preserve"> Según afirma el informe del FEM, </w:t>
      </w:r>
      <w:r w:rsidRPr="00ED5983">
        <w:rPr>
          <w:color w:val="FF0000"/>
          <w:u w:val="single"/>
        </w:rPr>
        <w:t>las innovaciones en fintech aplicadas a la banca han demostrado ser menos revolucionarias de lo esperado</w:t>
      </w:r>
      <w:r w:rsidRPr="0066551C">
        <w:rPr>
          <w:color w:val="000000"/>
        </w:rPr>
        <w:t xml:space="preserve">, ya que no han logrado cambiar la base de la competencia en </w:t>
      </w:r>
      <w:r w:rsidRPr="0066551C">
        <w:rPr>
          <w:color w:val="000000"/>
        </w:rPr>
        <w:lastRenderedPageBreak/>
        <w:t xml:space="preserve">un sector altamente regulado. Por el contrario, la tecnología ha dado lugar a una notable mejora de la atención al cliente y a una marcada disminución de los gastos. Sin embargo, </w:t>
      </w:r>
      <w:r w:rsidRPr="00ED5983">
        <w:rPr>
          <w:color w:val="000000"/>
          <w:u w:val="single"/>
        </w:rPr>
        <w:t>más allá de la resistencia a los ciberataques, existen tres grandes preocupaciones.</w:t>
      </w:r>
    </w:p>
    <w:p w:rsidR="006F396B" w:rsidRPr="0066551C" w:rsidRDefault="006F396B" w:rsidP="006F396B">
      <w:pPr>
        <w:pStyle w:val="selectionshareable"/>
        <w:shd w:val="clear" w:color="auto" w:fill="FFFFFF"/>
        <w:spacing w:after="300"/>
        <w:jc w:val="both"/>
        <w:textAlignment w:val="baseline"/>
        <w:rPr>
          <w:color w:val="000000"/>
        </w:rPr>
      </w:pPr>
      <w:r w:rsidRPr="00ED5983">
        <w:rPr>
          <w:color w:val="FF0000"/>
          <w:u w:val="single"/>
        </w:rPr>
        <w:t>En primer lugar, ¿se verán los bancos, que tanto tiempo y dinero han dedicado a su seguridad, debilitados por estos nuevos participantes? Dicho de otro modo, ¿protagonizarán un caso similar al de Amazon?</w:t>
      </w:r>
      <w:r w:rsidRPr="00ED5983">
        <w:rPr>
          <w:color w:val="FF0000"/>
        </w:rPr>
        <w:t xml:space="preserve"> </w:t>
      </w:r>
      <w:r w:rsidRPr="0066551C">
        <w:rPr>
          <w:color w:val="000000"/>
        </w:rPr>
        <w:t>Anteriormente, los banqueros pensaban que la regulación hacía que los servicios financieros fueran menos atractivos para los nuevos participantes del mercado. Pero ahora empiezan a ser conscientes de que los competidores fuera del sector bancario pueden centrarse en negocios más rentables, quedándose así con la mejor parte del pastel, lo que disminuye la rentab</w:t>
      </w:r>
      <w:r>
        <w:rPr>
          <w:color w:val="000000"/>
        </w:rPr>
        <w:t>ilidad de los bancos regulados.</w:t>
      </w:r>
    </w:p>
    <w:p w:rsidR="006F396B" w:rsidRPr="0066551C" w:rsidRDefault="006F396B" w:rsidP="006F396B">
      <w:pPr>
        <w:pStyle w:val="selectionshareable"/>
        <w:shd w:val="clear" w:color="auto" w:fill="FFFFFF"/>
        <w:spacing w:after="300"/>
        <w:jc w:val="both"/>
        <w:textAlignment w:val="baseline"/>
        <w:rPr>
          <w:color w:val="000000"/>
        </w:rPr>
      </w:pPr>
      <w:r w:rsidRPr="00ED5983">
        <w:rPr>
          <w:color w:val="FF0000"/>
          <w:u w:val="single"/>
        </w:rPr>
        <w:t>En segundo lugar, ¿perderán importancia los bancos a medida que se concedan más préstamos más allá de los límites de la regulación?</w:t>
      </w:r>
      <w:r w:rsidRPr="00ED5983">
        <w:rPr>
          <w:color w:val="FF0000"/>
        </w:rPr>
        <w:t xml:space="preserve"> </w:t>
      </w:r>
      <w:r w:rsidRPr="0066551C">
        <w:rPr>
          <w:color w:val="000000"/>
        </w:rPr>
        <w:t>Desde 2009, muchos negocios recurren a las gestoras de activos en detrimento de los bancos. Según la firma de análisis de mercado Prequin, se han captado más de 600.000 millones de dólares para financiar deuda corporativa. Como resultado, las autoridades dedican más tiempo al estudio del sector no bancario. La creciente dependencia de las grandes firmas tecnológicas que muestran los bancos para poder gestionar su infraestructura da mucho que pensar a las autoridades sobre qué entidades ti</w:t>
      </w:r>
      <w:r>
        <w:rPr>
          <w:color w:val="000000"/>
        </w:rPr>
        <w:t>enen una importancia sistémica.</w:t>
      </w:r>
    </w:p>
    <w:p w:rsidR="006F396B" w:rsidRPr="0066551C" w:rsidRDefault="006F396B" w:rsidP="006F396B">
      <w:pPr>
        <w:pStyle w:val="selectionshareable"/>
        <w:shd w:val="clear" w:color="auto" w:fill="FFFFFF"/>
        <w:spacing w:after="300"/>
        <w:jc w:val="both"/>
        <w:textAlignment w:val="baseline"/>
        <w:rPr>
          <w:color w:val="000000"/>
        </w:rPr>
      </w:pPr>
      <w:r w:rsidRPr="00ED5983">
        <w:rPr>
          <w:color w:val="FF0000"/>
          <w:u w:val="single"/>
        </w:rPr>
        <w:t>Y, en tercer lugar, ¿perderán los bancos centrales el control de los pagos si se generalizan las criptodivisas emitidas de forma privada?</w:t>
      </w:r>
      <w:r w:rsidRPr="0066551C">
        <w:rPr>
          <w:color w:val="000000"/>
        </w:rPr>
        <w:t xml:space="preserve"> La emisión de moneda es un negocio lucrativo, dado que los bancos centrales se quedan con la diferencia entre el coste de emitir una moned</w:t>
      </w:r>
      <w:r>
        <w:rPr>
          <w:color w:val="000000"/>
        </w:rPr>
        <w:t>a o billete y su valor nominal.</w:t>
      </w:r>
    </w:p>
    <w:p w:rsidR="006F396B" w:rsidRPr="00ED5983" w:rsidRDefault="006F396B" w:rsidP="006F396B">
      <w:pPr>
        <w:pStyle w:val="selectionshareable"/>
        <w:shd w:val="clear" w:color="auto" w:fill="FFFFFF"/>
        <w:spacing w:after="300"/>
        <w:jc w:val="both"/>
        <w:textAlignment w:val="baseline"/>
        <w:rPr>
          <w:color w:val="FF0000"/>
          <w:u w:val="single"/>
        </w:rPr>
      </w:pPr>
      <w:r w:rsidRPr="00ED5983">
        <w:rPr>
          <w:color w:val="FF0000"/>
          <w:u w:val="single"/>
        </w:rPr>
        <w:t>Los bancos centrales también temen perder su capacidad de supervisar el sistema de pagos. En vista de la lucha global contra el terrorismo y el crimen organizado, esta es una preocupación apremiante. Si nos situamos en una hipótesis extrema, los bancos centrales temen perder el control incluso sobre la masa monetaria.</w:t>
      </w:r>
    </w:p>
    <w:p w:rsidR="006F396B" w:rsidRPr="0066551C" w:rsidRDefault="006F396B" w:rsidP="006F396B">
      <w:pPr>
        <w:pStyle w:val="selectionshareable"/>
        <w:shd w:val="clear" w:color="auto" w:fill="FFFFFF"/>
        <w:spacing w:after="300"/>
        <w:jc w:val="both"/>
        <w:textAlignment w:val="baseline"/>
        <w:rPr>
          <w:color w:val="000000"/>
        </w:rPr>
      </w:pPr>
      <w:r w:rsidRPr="00ED5983">
        <w:rPr>
          <w:color w:val="000000"/>
          <w:u w:val="single"/>
        </w:rPr>
        <w:t>Hasta hace poco, las autoridades no mostraban excesiva preocupación sobre las criptomonedas</w:t>
      </w:r>
      <w:r w:rsidRPr="0066551C">
        <w:rPr>
          <w:color w:val="000000"/>
        </w:rPr>
        <w:t xml:space="preserve">, ya que sus ventajas como sistema monetario eran mínimas, salvo para aquellos que trataban de ocultar sus huellas. </w:t>
      </w:r>
      <w:r>
        <w:rPr>
          <w:color w:val="000000"/>
          <w:u w:val="single"/>
        </w:rPr>
        <w:t>No constituyen un “depósito de valor”</w:t>
      </w:r>
      <w:r w:rsidRPr="00ED5983">
        <w:rPr>
          <w:color w:val="000000"/>
          <w:u w:val="single"/>
        </w:rPr>
        <w:t>,</w:t>
      </w:r>
      <w:r w:rsidRPr="0066551C">
        <w:rPr>
          <w:color w:val="000000"/>
        </w:rPr>
        <w:t xml:space="preserve"> como demuestra lo acontecido el lunes, </w:t>
      </w:r>
      <w:r w:rsidRPr="00ED5983">
        <w:rPr>
          <w:color w:val="000000"/>
          <w:u w:val="single"/>
        </w:rPr>
        <w:t>ni cuentan con la aceptación suficiente como para ser un medio de intercambio útil</w:t>
      </w:r>
      <w:r w:rsidRPr="0066551C">
        <w:rPr>
          <w:color w:val="000000"/>
        </w:rPr>
        <w:t xml:space="preserve">. Además, las divisas electrónicas </w:t>
      </w:r>
      <w:r w:rsidRPr="00ED5983">
        <w:rPr>
          <w:color w:val="000000"/>
          <w:u w:val="single"/>
        </w:rPr>
        <w:t>no han conseguido alcanzar el nivel de seguridad que prometían</w:t>
      </w:r>
      <w:r w:rsidRPr="0066551C">
        <w:rPr>
          <w:color w:val="000000"/>
        </w:rPr>
        <w:t>, como han puesto de manifiesto los numerosos ataques que han sufrido por parte de hacker</w:t>
      </w:r>
      <w:r>
        <w:rPr>
          <w:color w:val="000000"/>
        </w:rPr>
        <w:t>s en el último año.</w:t>
      </w:r>
    </w:p>
    <w:p w:rsidR="006F396B" w:rsidRPr="00ED5983" w:rsidRDefault="006F396B" w:rsidP="006F396B">
      <w:pPr>
        <w:pStyle w:val="selectionshareable"/>
        <w:shd w:val="clear" w:color="auto" w:fill="FFFFFF"/>
        <w:spacing w:after="300"/>
        <w:jc w:val="both"/>
        <w:textAlignment w:val="baseline"/>
        <w:rPr>
          <w:color w:val="000000"/>
          <w:u w:val="single"/>
        </w:rPr>
      </w:pPr>
      <w:r w:rsidRPr="00ED5983">
        <w:rPr>
          <w:color w:val="FF0000"/>
          <w:u w:val="single"/>
        </w:rPr>
        <w:t>Sin embargo, a medida que el uso de las criptodivisas se generalice, cabe esperar que los bancos centrales intenten prohibir u obstaculizar su uso.</w:t>
      </w:r>
      <w:r w:rsidRPr="0066551C">
        <w:rPr>
          <w:color w:val="000000"/>
        </w:rPr>
        <w:t xml:space="preserve"> Este hecho será más evidente en mercados sobre los que planea la huida de capitales y el crimen organizado. </w:t>
      </w:r>
      <w:r w:rsidRPr="00ED5983">
        <w:rPr>
          <w:color w:val="000000"/>
          <w:u w:val="single"/>
        </w:rPr>
        <w:t>Si bien estas medidas no detendrán a los especuladores y entusiastas, limitarán su capacidad para generar el enorme efecto red que convertiría a estas monedas en una divisa paralela de gran utilidad.</w:t>
      </w:r>
    </w:p>
    <w:p w:rsidR="006F396B" w:rsidRDefault="006F396B" w:rsidP="006F396B">
      <w:pPr>
        <w:pStyle w:val="selectionshareable"/>
        <w:shd w:val="clear" w:color="auto" w:fill="FFFFFF"/>
        <w:spacing w:after="300"/>
        <w:jc w:val="both"/>
        <w:textAlignment w:val="baseline"/>
        <w:rPr>
          <w:color w:val="000000"/>
        </w:rPr>
      </w:pPr>
      <w:r w:rsidRPr="0066551C">
        <w:rPr>
          <w:color w:val="000000"/>
        </w:rPr>
        <w:t xml:space="preserve">Pero quizás estos temores alienten a los bancos centrales a aumentar el atractivo de sus propias monedas. Sin duda, contar con unos protocolos más eficientes para los pagos electrónicos sería muy conveniente y, en ese aspecto, tienen mucho que aprender de la tecnología bitcoin. Y, si ahondamos más aún, las criptomonedas constituyen un motivo más </w:t>
      </w:r>
      <w:r w:rsidRPr="0066551C">
        <w:rPr>
          <w:color w:val="000000"/>
        </w:rPr>
        <w:lastRenderedPageBreak/>
        <w:t>por el que el BCE, el Banco de Japón y demás autoridades monetarias deberían retirar más pronto que tarde el peligroso experimento de los tipos de interés en terreno negativo.</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 </w:t>
      </w:r>
      <w:r w:rsidRPr="00C05EF7">
        <w:rPr>
          <w:color w:val="000000"/>
          <w:u w:val="single"/>
        </w:rPr>
        <w:t>Inteligencia Artificial: la nueva deidad de Silicon Valley</w:t>
      </w:r>
      <w:r>
        <w:rPr>
          <w:color w:val="000000"/>
        </w:rPr>
        <w:t xml:space="preserve"> (Expansión - FT - </w:t>
      </w:r>
      <w:r>
        <w:rPr>
          <w:b/>
          <w:color w:val="000000"/>
        </w:rPr>
        <w:t>27</w:t>
      </w:r>
      <w:r w:rsidRPr="00C05EF7">
        <w:rPr>
          <w:b/>
          <w:color w:val="000000"/>
        </w:rPr>
        <w:t>/10/17</w:t>
      </w:r>
      <w:r>
        <w:rPr>
          <w:color w:val="000000"/>
        </w:rPr>
        <w:t>)</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(Por </w:t>
      </w:r>
      <w:r w:rsidRPr="00C05EF7">
        <w:rPr>
          <w:color w:val="000000"/>
        </w:rPr>
        <w:t>L</w:t>
      </w:r>
      <w:r>
        <w:rPr>
          <w:color w:val="000000"/>
        </w:rPr>
        <w:t>eslie Hook - Financial Times)</w:t>
      </w:r>
    </w:p>
    <w:p w:rsidR="006F396B" w:rsidRPr="00520C1F" w:rsidRDefault="006F396B" w:rsidP="006F396B">
      <w:pPr>
        <w:pStyle w:val="selectionshareable"/>
        <w:shd w:val="clear" w:color="auto" w:fill="FFFFFF"/>
        <w:spacing w:after="300"/>
        <w:jc w:val="both"/>
        <w:textAlignment w:val="baseline"/>
        <w:rPr>
          <w:color w:val="000000"/>
          <w:u w:val="single"/>
        </w:rPr>
      </w:pPr>
      <w:r w:rsidRPr="00520C1F">
        <w:rPr>
          <w:color w:val="000000"/>
          <w:u w:val="single"/>
        </w:rPr>
        <w:t>Silicon Valley es un lugar obsesionado con el futuro, pero a menudo se olvida del pasado</w:t>
      </w:r>
      <w:r w:rsidRPr="00C05EF7">
        <w:rPr>
          <w:color w:val="000000"/>
        </w:rPr>
        <w:t xml:space="preserve">. A principios de este año, esta adoración por el futuro se llevó al siguiente nivel al </w:t>
      </w:r>
      <w:r w:rsidRPr="00520C1F">
        <w:rPr>
          <w:color w:val="000000"/>
          <w:u w:val="single"/>
        </w:rPr>
        <w:t>fundar una religión llamada Way of the Future (El Camino del Futuro).</w:t>
      </w:r>
    </w:p>
    <w:p w:rsidR="006F396B" w:rsidRPr="00520C1F" w:rsidRDefault="006F396B" w:rsidP="006F396B">
      <w:pPr>
        <w:pStyle w:val="selectionshareable"/>
        <w:shd w:val="clear" w:color="auto" w:fill="FFFFFF"/>
        <w:spacing w:after="300"/>
        <w:jc w:val="both"/>
        <w:textAlignment w:val="baseline"/>
        <w:rPr>
          <w:color w:val="000000"/>
          <w:u w:val="single"/>
        </w:rPr>
      </w:pPr>
      <w:r w:rsidRPr="00520C1F">
        <w:rPr>
          <w:color w:val="000000"/>
          <w:u w:val="single"/>
        </w:rPr>
        <w:t>Según un artículo publicado por primera vez en la revista Wired, el propós</w:t>
      </w:r>
      <w:r>
        <w:rPr>
          <w:color w:val="000000"/>
          <w:u w:val="single"/>
        </w:rPr>
        <w:t>ito de esta religión es “</w:t>
      </w:r>
      <w:r w:rsidRPr="00520C1F">
        <w:rPr>
          <w:color w:val="000000"/>
          <w:u w:val="single"/>
        </w:rPr>
        <w:t>desarrollar y promocionar la materialización de una deidad centrad</w:t>
      </w:r>
      <w:r>
        <w:rPr>
          <w:color w:val="000000"/>
          <w:u w:val="single"/>
        </w:rPr>
        <w:t>a en la Inteligencia Artificial”</w:t>
      </w:r>
      <w:r w:rsidRPr="00520C1F">
        <w:rPr>
          <w:color w:val="000000"/>
          <w:u w:val="single"/>
        </w:rPr>
        <w:t>.</w:t>
      </w:r>
    </w:p>
    <w:p w:rsidR="006F396B" w:rsidRPr="00C05EF7" w:rsidRDefault="006F396B" w:rsidP="006F396B">
      <w:pPr>
        <w:pStyle w:val="selectionshareable"/>
        <w:shd w:val="clear" w:color="auto" w:fill="FFFFFF"/>
        <w:spacing w:after="300"/>
        <w:jc w:val="both"/>
        <w:textAlignment w:val="baseline"/>
        <w:rPr>
          <w:color w:val="000000"/>
        </w:rPr>
      </w:pPr>
      <w:r w:rsidRPr="00C05EF7">
        <w:rPr>
          <w:color w:val="000000"/>
        </w:rPr>
        <w:t xml:space="preserve">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w:t>
      </w:r>
      <w:r>
        <w:rPr>
          <w:color w:val="000000"/>
        </w:rPr>
        <w:t>Levandowski no parece un santo.</w:t>
      </w:r>
    </w:p>
    <w:p w:rsidR="006F396B" w:rsidRPr="00520C1F" w:rsidRDefault="006F396B" w:rsidP="006F396B">
      <w:pPr>
        <w:pStyle w:val="selectionshareable"/>
        <w:shd w:val="clear" w:color="auto" w:fill="FFFFFF"/>
        <w:spacing w:after="300"/>
        <w:jc w:val="both"/>
        <w:textAlignment w:val="baseline"/>
        <w:rPr>
          <w:color w:val="FF0000"/>
          <w:u w:val="single"/>
        </w:rPr>
      </w:pPr>
      <w:r w:rsidRPr="00520C1F">
        <w:rPr>
          <w:color w:val="FF0000"/>
          <w:u w:val="single"/>
        </w:rPr>
        <w:t>Respecto a su religión, Levandowsk</w:t>
      </w:r>
      <w:r>
        <w:rPr>
          <w:color w:val="FF0000"/>
          <w:u w:val="single"/>
        </w:rPr>
        <w:t>i ha dicho que su propósito es “</w:t>
      </w:r>
      <w:r w:rsidRPr="00520C1F">
        <w:rPr>
          <w:color w:val="FF0000"/>
          <w:u w:val="single"/>
        </w:rPr>
        <w:t>contri</w:t>
      </w:r>
      <w:r>
        <w:rPr>
          <w:color w:val="FF0000"/>
          <w:u w:val="single"/>
        </w:rPr>
        <w:t>buir a la mejora de la sociedad” a través del “</w:t>
      </w:r>
      <w:r w:rsidRPr="00520C1F">
        <w:rPr>
          <w:color w:val="FF0000"/>
          <w:u w:val="single"/>
        </w:rPr>
        <w:t>entendi</w:t>
      </w:r>
      <w:r>
        <w:rPr>
          <w:color w:val="FF0000"/>
          <w:u w:val="single"/>
        </w:rPr>
        <w:t>miento y adoración de la deidad”</w:t>
      </w:r>
      <w:r w:rsidRPr="00520C1F">
        <w:rPr>
          <w:color w:val="FF0000"/>
          <w:u w:val="single"/>
        </w:rPr>
        <w:t>,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6F396B" w:rsidRPr="008F4D8D" w:rsidRDefault="006F396B" w:rsidP="006F396B">
      <w:pPr>
        <w:pStyle w:val="selectionshareable"/>
        <w:shd w:val="clear" w:color="auto" w:fill="FFFFFF"/>
        <w:spacing w:after="300"/>
        <w:jc w:val="both"/>
        <w:textAlignment w:val="baseline"/>
        <w:rPr>
          <w:b/>
          <w:color w:val="FF0000"/>
          <w:u w:val="single"/>
        </w:rPr>
      </w:pPr>
      <w:r w:rsidRPr="00520C1F">
        <w:rPr>
          <w:color w:val="FF0000"/>
          <w:u w:val="single"/>
        </w:rPr>
        <w:t xml:space="preserve">Y parece que no está solo. </w:t>
      </w:r>
      <w:r w:rsidRPr="008F4D8D">
        <w:rPr>
          <w:b/>
          <w:color w:val="FF0000"/>
          <w:u w:val="single"/>
        </w:rPr>
        <w:t>Un pequeño, pero entregado, elenco de tecnólogos esperan la llegada de la “Singularidad”, el momento en que la inteligencia de los ordenadores sobrepase 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6F396B" w:rsidRDefault="006F396B" w:rsidP="006F396B">
      <w:pPr>
        <w:pStyle w:val="selectionshareable"/>
        <w:shd w:val="clear" w:color="auto" w:fill="FFFFFF"/>
        <w:spacing w:after="300"/>
        <w:jc w:val="both"/>
        <w:textAlignment w:val="baseline"/>
        <w:rPr>
          <w:color w:val="FF0000"/>
          <w:u w:val="single"/>
        </w:rPr>
      </w:pPr>
      <w:r w:rsidRPr="00520C1F">
        <w:rPr>
          <w:color w:val="FF0000"/>
          <w:u w:val="single"/>
        </w:rPr>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6F396B" w:rsidRPr="00904F7F" w:rsidRDefault="006F396B" w:rsidP="006F396B">
      <w:pPr>
        <w:pStyle w:val="selectionshareable"/>
        <w:shd w:val="clear" w:color="auto" w:fill="FFFFFF"/>
        <w:spacing w:after="300"/>
        <w:jc w:val="both"/>
        <w:textAlignment w:val="baseline"/>
      </w:pPr>
      <w:r>
        <w:t>Implicaciones</w:t>
      </w:r>
    </w:p>
    <w:p w:rsidR="006F396B" w:rsidRPr="00520C1F" w:rsidRDefault="006F396B" w:rsidP="006F396B">
      <w:pPr>
        <w:pStyle w:val="selectionshareable"/>
        <w:shd w:val="clear" w:color="auto" w:fill="FFFFFF"/>
        <w:spacing w:after="300"/>
        <w:jc w:val="both"/>
        <w:textAlignment w:val="baseline"/>
        <w:rPr>
          <w:color w:val="FF0000"/>
          <w:u w:val="single"/>
        </w:rPr>
      </w:pPr>
      <w:r w:rsidRPr="00520C1F">
        <w:rPr>
          <w:color w:val="FF0000"/>
          <w:u w:val="single"/>
        </w:rPr>
        <w:t>No suele hablarse de las implicaciones espirituales de estos proyectos. Si la tecnología sobrepasa a la inteligencia humana ¿tendrá alma en algún momento? Y si los humanos son muy longevos o inmortales ¿se convertirán en dioses?</w:t>
      </w:r>
    </w:p>
    <w:p w:rsidR="006F396B" w:rsidRPr="00520C1F" w:rsidRDefault="006F396B" w:rsidP="006F396B">
      <w:pPr>
        <w:pStyle w:val="selectionshareable"/>
        <w:shd w:val="clear" w:color="auto" w:fill="FFFFFF"/>
        <w:spacing w:after="300"/>
        <w:jc w:val="both"/>
        <w:textAlignment w:val="baseline"/>
        <w:rPr>
          <w:color w:val="000000"/>
          <w:u w:val="single"/>
        </w:rPr>
      </w:pPr>
      <w:r w:rsidRPr="00520C1F">
        <w:rPr>
          <w:color w:val="000000"/>
          <w:u w:val="single"/>
        </w:rPr>
        <w:t xml:space="preserve">Silicon Valley es un lugar más bien secular, donde la ciencia y la tecnología son vistas como las soluciones a los problemas del mundo. Y a más de un Singulariano le enfurece la idea de </w:t>
      </w:r>
      <w:r>
        <w:rPr>
          <w:color w:val="000000"/>
          <w:u w:val="single"/>
        </w:rPr>
        <w:lastRenderedPageBreak/>
        <w:t>una religión. “</w:t>
      </w:r>
      <w:r w:rsidRPr="00520C1F">
        <w:rPr>
          <w:color w:val="000000"/>
          <w:u w:val="single"/>
        </w:rPr>
        <w:t>Ser un Singulariano no tiene que ver nada con l</w:t>
      </w:r>
      <w:r>
        <w:rPr>
          <w:color w:val="000000"/>
          <w:u w:val="single"/>
        </w:rPr>
        <w:t>a fe, sino con el entendimiento”</w:t>
      </w:r>
      <w:r w:rsidRPr="00520C1F">
        <w:rPr>
          <w:color w:val="000000"/>
          <w:u w:val="single"/>
        </w:rPr>
        <w:t>, explica Kutzweil.</w:t>
      </w:r>
    </w:p>
    <w:p w:rsidR="006F396B" w:rsidRPr="00520C1F" w:rsidRDefault="006F396B" w:rsidP="006F396B">
      <w:pPr>
        <w:pStyle w:val="selectionshareable"/>
        <w:shd w:val="clear" w:color="auto" w:fill="FFFFFF"/>
        <w:spacing w:after="300"/>
        <w:jc w:val="both"/>
        <w:textAlignment w:val="baseline"/>
        <w:rPr>
          <w:color w:val="FF0000"/>
          <w:u w:val="single"/>
        </w:rPr>
      </w:pPr>
      <w:r w:rsidRPr="00520C1F">
        <w:rPr>
          <w:color w:val="FF0000"/>
          <w:u w:val="single"/>
        </w:rPr>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6F396B" w:rsidRPr="00C05EF7" w:rsidRDefault="006F396B" w:rsidP="006F396B">
      <w:pPr>
        <w:pStyle w:val="selectionshareable"/>
        <w:shd w:val="clear" w:color="auto" w:fill="FFFFFF"/>
        <w:spacing w:after="300"/>
        <w:jc w:val="both"/>
        <w:textAlignment w:val="baseline"/>
        <w:rPr>
          <w:color w:val="000000"/>
        </w:rPr>
      </w:pPr>
      <w:r w:rsidRPr="00C05EF7">
        <w:rPr>
          <w:color w:val="000000"/>
        </w:rPr>
        <w:t>Algunos líderes religiosos convencionales han hecho comentarios ace</w:t>
      </w:r>
      <w:r>
        <w:rPr>
          <w:color w:val="000000"/>
        </w:rPr>
        <w:t>rca de la idea de Singularidad.</w:t>
      </w:r>
    </w:p>
    <w:p w:rsidR="006F396B" w:rsidRPr="00C05EF7" w:rsidRDefault="006F396B" w:rsidP="006F396B">
      <w:pPr>
        <w:pStyle w:val="selectionshareable"/>
        <w:shd w:val="clear" w:color="auto" w:fill="FFFFFF"/>
        <w:spacing w:after="300"/>
        <w:jc w:val="both"/>
        <w:textAlignment w:val="baseline"/>
        <w:rPr>
          <w:color w:val="000000"/>
        </w:rPr>
      </w:pPr>
      <w:r w:rsidRPr="00C05EF7">
        <w:rPr>
          <w:color w:val="000000"/>
        </w:rPr>
        <w:t>Una asociación católica publicó unas declaraciones sobre post-humanismo en 2013 en las que advertía sobre dar derechos a las nuevas especies de humanos man</w:t>
      </w:r>
      <w:r>
        <w:rPr>
          <w:color w:val="000000"/>
        </w:rPr>
        <w:t>ipuladas de manera artificial. “</w:t>
      </w:r>
      <w:r w:rsidRPr="00C05EF7">
        <w:rPr>
          <w:color w:val="000000"/>
        </w:rPr>
        <w:t>Parece que hemos olvidado que somos más que un conjunto de patrones genéticos. Parece que</w:t>
      </w:r>
      <w:r>
        <w:rPr>
          <w:color w:val="000000"/>
        </w:rPr>
        <w:t xml:space="preserve"> nuestra ciencia carece de alma”</w:t>
      </w:r>
      <w:r w:rsidRPr="00C05EF7">
        <w:rPr>
          <w:color w:val="000000"/>
        </w:rPr>
        <w:t>, afirma el g</w:t>
      </w:r>
      <w:r>
        <w:rPr>
          <w:color w:val="000000"/>
        </w:rPr>
        <w:t>rupo.</w:t>
      </w:r>
    </w:p>
    <w:p w:rsidR="006F396B" w:rsidRPr="00C05EF7" w:rsidRDefault="006F396B" w:rsidP="006F396B">
      <w:pPr>
        <w:pStyle w:val="selectionshareable"/>
        <w:shd w:val="clear" w:color="auto" w:fill="FFFFFF"/>
        <w:spacing w:after="300"/>
        <w:jc w:val="both"/>
        <w:textAlignment w:val="baseline"/>
        <w:rPr>
          <w:color w:val="000000"/>
        </w:rPr>
      </w:pPr>
      <w:r w:rsidRPr="00C05EF7">
        <w:rPr>
          <w:color w:val="000000"/>
        </w:rPr>
        <w:t>Estos pensadores no dudarán en desacreditar a Way of the Future. Pero esta religión de Levandowski tan solo está poniendo nombre a algo q</w:t>
      </w:r>
      <w:r>
        <w:rPr>
          <w:color w:val="000000"/>
        </w:rPr>
        <w:t>ue ya se ha puesto en práctica.</w:t>
      </w:r>
    </w:p>
    <w:p w:rsidR="006F396B" w:rsidRDefault="006F396B" w:rsidP="006F396B">
      <w:pPr>
        <w:pStyle w:val="selectionshareable"/>
        <w:shd w:val="clear" w:color="auto" w:fill="FFFFFF"/>
        <w:spacing w:after="300"/>
        <w:jc w:val="both"/>
        <w:textAlignment w:val="baseline"/>
        <w:rPr>
          <w:color w:val="FF0000"/>
          <w:u w:val="single"/>
        </w:rPr>
      </w:pPr>
      <w:r w:rsidRPr="00520C1F">
        <w:rPr>
          <w:color w:val="FF0000"/>
          <w:u w:val="single"/>
        </w:rPr>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 </w:t>
      </w:r>
      <w:r w:rsidRPr="004217F7">
        <w:rPr>
          <w:color w:val="000000"/>
          <w:u w:val="single"/>
        </w:rPr>
        <w:t>Millennials: ¿Seres privilegiados o hámsteres en una rueda</w:t>
      </w:r>
      <w:r w:rsidRPr="004217F7">
        <w:rPr>
          <w:color w:val="000000"/>
        </w:rPr>
        <w:t>?</w:t>
      </w:r>
      <w:r>
        <w:rPr>
          <w:color w:val="000000"/>
        </w:rPr>
        <w:t xml:space="preserve"> (Expansión - FT - </w:t>
      </w:r>
      <w:r>
        <w:rPr>
          <w:b/>
          <w:color w:val="000000"/>
        </w:rPr>
        <w:t>28</w:t>
      </w:r>
      <w:r w:rsidRPr="004217F7">
        <w:rPr>
          <w:b/>
          <w:color w:val="000000"/>
        </w:rPr>
        <w:t>/10/17</w:t>
      </w:r>
      <w:r>
        <w:rPr>
          <w:color w:val="000000"/>
        </w:rPr>
        <w:t>)</w:t>
      </w:r>
    </w:p>
    <w:p w:rsidR="006F396B" w:rsidRPr="00A9013B" w:rsidRDefault="006F396B" w:rsidP="006F396B">
      <w:pPr>
        <w:pStyle w:val="selectionshareable"/>
        <w:shd w:val="clear" w:color="auto" w:fill="FFFFFF"/>
        <w:spacing w:after="300"/>
        <w:jc w:val="both"/>
        <w:textAlignment w:val="baseline"/>
        <w:rPr>
          <w:color w:val="000000"/>
        </w:rPr>
      </w:pPr>
      <w:r w:rsidRPr="00A9013B">
        <w:rPr>
          <w:color w:val="000000"/>
        </w:rPr>
        <w:t>(Por Robert Shrimsley - Financial Times)</w:t>
      </w:r>
    </w:p>
    <w:p w:rsidR="006F396B" w:rsidRPr="001E169D" w:rsidRDefault="006F396B" w:rsidP="006F396B">
      <w:pPr>
        <w:pStyle w:val="selectionshareable"/>
        <w:shd w:val="clear" w:color="auto" w:fill="FFFFFF"/>
        <w:spacing w:after="300"/>
        <w:jc w:val="both"/>
        <w:textAlignment w:val="baseline"/>
        <w:rPr>
          <w:color w:val="FF0000"/>
          <w:u w:val="single"/>
        </w:rPr>
      </w:pPr>
      <w:r w:rsidRPr="001E169D">
        <w:rPr>
          <w:color w:val="FF0000"/>
          <w:u w:val="single"/>
        </w:rPr>
        <w:t>Como cualquier hombre maduro a lo largo de los siglos, hace tiempo que me preocupa el carácter de la juventud del país, y espero en privado que mis propios hijos sean la excepción. Tristemente, sucesos recientes en mi hogar me han brindado una prueba irrefutable de que esta generación está descarrilando.</w:t>
      </w:r>
    </w:p>
    <w:p w:rsidR="006F396B" w:rsidRPr="004217F7" w:rsidRDefault="006F396B" w:rsidP="006F396B">
      <w:pPr>
        <w:pStyle w:val="selectionshareable"/>
        <w:shd w:val="clear" w:color="auto" w:fill="FFFFFF"/>
        <w:spacing w:after="300"/>
        <w:jc w:val="both"/>
        <w:textAlignment w:val="baseline"/>
        <w:rPr>
          <w:color w:val="000000"/>
        </w:rPr>
      </w:pPr>
      <w:r w:rsidRPr="004217F7">
        <w:rPr>
          <w:color w:val="000000"/>
        </w:rPr>
        <w:t>Todo empezó el pasado jueves, cuando mi hija tuvo que pasar por una desagradable operación dental con anestesia general mediante la cual le extirparon dos muelas que no habían crecido, siguiendo un procedimiento que implicaba cortar las encías. Todo salió bien y regresó a casa más tarde ese día de buen humor, disfrutando de atención y de las copiosas cantidades de helado que habíamos comprado dejándonos llevar la impresión equivocada de que este procedimiento se asemejab</w:t>
      </w:r>
      <w:r>
        <w:rPr>
          <w:color w:val="000000"/>
        </w:rPr>
        <w:t>a a una operación de amígdalas.</w:t>
      </w:r>
    </w:p>
    <w:p w:rsidR="006F396B" w:rsidRPr="004217F7" w:rsidRDefault="006F396B" w:rsidP="006F396B">
      <w:pPr>
        <w:pStyle w:val="selectionshareable"/>
        <w:shd w:val="clear" w:color="auto" w:fill="FFFFFF"/>
        <w:spacing w:after="300"/>
        <w:jc w:val="both"/>
        <w:textAlignment w:val="baseline"/>
        <w:rPr>
          <w:color w:val="000000"/>
        </w:rPr>
      </w:pPr>
      <w:r w:rsidRPr="004217F7">
        <w:rPr>
          <w:color w:val="000000"/>
        </w:rPr>
        <w:t>Me había tomado libre el día siguiente para cuidarla mientras se pasaba el efecto de los analgésicos y aparecían los efectos secundarios de la anestesia. Entonces, con cierta sorpresa, y de hecho un poco de irritación, me enteré de que tenía la intención de ir a la escuela al día siguiente. Sé que un padre cariñoso debería haber sentido alivio por esta pronta recuperación. Pero como padre preocupado, estaba eso mismo, preocupado. Claramente tenía que ser un signo de delirio, efecto de los fármacos. Ninguna hija mía desdeñaría la posibilidad de faltar a la escuela, sobre todo un viernes. No cursa un año de exámenes importante, por lo que no me parecía que hubiera una justificación para esta muestra de diligencia. Pero mi h</w:t>
      </w:r>
      <w:r>
        <w:rPr>
          <w:color w:val="000000"/>
        </w:rPr>
        <w:t>ija estaba resuelta a hacerlo: “</w:t>
      </w:r>
      <w:r w:rsidRPr="004217F7">
        <w:rPr>
          <w:color w:val="000000"/>
        </w:rPr>
        <w:t>Ya he perdido un día. No quiero tener que ponerme</w:t>
      </w:r>
      <w:r>
        <w:rPr>
          <w:color w:val="000000"/>
        </w:rPr>
        <w:t xml:space="preserve"> al día con el trabajo de dos”.</w:t>
      </w:r>
    </w:p>
    <w:p w:rsidR="006F396B" w:rsidRPr="004217F7" w:rsidRDefault="006F396B" w:rsidP="006F396B">
      <w:pPr>
        <w:pStyle w:val="selectionshareable"/>
        <w:shd w:val="clear" w:color="auto" w:fill="FFFFFF"/>
        <w:spacing w:after="300"/>
        <w:jc w:val="both"/>
        <w:textAlignment w:val="baseline"/>
        <w:rPr>
          <w:color w:val="000000"/>
        </w:rPr>
      </w:pPr>
      <w:r w:rsidRPr="001E169D">
        <w:rPr>
          <w:color w:val="000000"/>
          <w:u w:val="single"/>
        </w:rPr>
        <w:lastRenderedPageBreak/>
        <w:t>Yo sé que mi hija tiene muchas virtudes, pero el compromiso férreo con sus tareas escolares nunca ha sido una de ellas. Siempre h</w:t>
      </w:r>
      <w:r>
        <w:rPr>
          <w:color w:val="000000"/>
          <w:u w:val="single"/>
        </w:rPr>
        <w:t>ace lo que se le pide, pero la “motivación”</w:t>
      </w:r>
      <w:r w:rsidRPr="001E169D">
        <w:rPr>
          <w:color w:val="000000"/>
          <w:u w:val="single"/>
        </w:rPr>
        <w:t xml:space="preserve"> no es una de sus actitudes predominantes. Además, ¿cómo decirlo? es bastante conocida en la enfermería de su escuela.</w:t>
      </w:r>
      <w:r w:rsidRPr="004217F7">
        <w:rPr>
          <w:color w:val="000000"/>
        </w:rPr>
        <w:t xml:space="preserve"> Así que su </w:t>
      </w:r>
      <w:r>
        <w:rPr>
          <w:color w:val="000000"/>
        </w:rPr>
        <w:t>insistencia me sorprendió, y si</w:t>
      </w:r>
      <w:r w:rsidRPr="004217F7">
        <w:rPr>
          <w:color w:val="000000"/>
        </w:rPr>
        <w:t xml:space="preserve">endo honesto, también me decepcionó. Yo estaba convencido de que habíamos educado a mi hija para tener principios firmes y aquí la tenía, rechazando un legítimo día libre por motivos de salud. Me pregunté a mí </w:t>
      </w:r>
      <w:r>
        <w:rPr>
          <w:color w:val="000000"/>
        </w:rPr>
        <w:t>mismo, ¿en qué nos equivocamos?</w:t>
      </w:r>
    </w:p>
    <w:p w:rsidR="006F396B" w:rsidRPr="004217F7" w:rsidRDefault="006F396B" w:rsidP="006F396B">
      <w:pPr>
        <w:pStyle w:val="selectionshareable"/>
        <w:shd w:val="clear" w:color="auto" w:fill="FFFFFF"/>
        <w:spacing w:after="300"/>
        <w:jc w:val="both"/>
        <w:textAlignment w:val="baseline"/>
        <w:rPr>
          <w:color w:val="000000"/>
        </w:rPr>
      </w:pPr>
      <w:r w:rsidRPr="004217F7">
        <w:rPr>
          <w:color w:val="000000"/>
        </w:rPr>
        <w:t>A la mañana siguiente, aún medio dormido, la escuché irse a la escuela, abandonándome a un día de enfermero sin paciente. Supongo que podría haber renunciado a mi día libre y haber acudido a la oficina, pero el atractivo de un largo fin de semana era demasiado seductor y, de todos modos, no quería arriesgarme a que mi hija sufrie</w:t>
      </w:r>
      <w:r>
        <w:rPr>
          <w:color w:val="000000"/>
        </w:rPr>
        <w:t>se una reacción a la anestesia.</w:t>
      </w:r>
    </w:p>
    <w:p w:rsidR="006F396B" w:rsidRPr="004217F7" w:rsidRDefault="006F396B" w:rsidP="006F396B">
      <w:pPr>
        <w:pStyle w:val="selectionshareable"/>
        <w:shd w:val="clear" w:color="auto" w:fill="FFFFFF"/>
        <w:spacing w:after="300"/>
        <w:jc w:val="both"/>
        <w:textAlignment w:val="baseline"/>
        <w:rPr>
          <w:color w:val="000000"/>
        </w:rPr>
      </w:pPr>
      <w:r w:rsidRPr="004217F7">
        <w:rPr>
          <w:color w:val="000000"/>
        </w:rPr>
        <w:t>Pero cuanto más reflexionaba sobre la actuación de mi hija, más aumentaba mi malestar. Mi hijo, que ya pasó a la etapa preuniversitaria de su educación, está muy ocupado con los estudios, pero ella, con 14 años, acaba de entrar en lo que podría llamarse la parte profesional de su educación. Su escuela, aunque buena, no es ciertamente un internado, y sin embargo parece pensar que por faltar dos días se va a quedar atrás. Algo va mal cuando los adolescentes no se atreven a cogerse un día para recupe</w:t>
      </w:r>
      <w:r>
        <w:rPr>
          <w:color w:val="000000"/>
        </w:rPr>
        <w:t>rarse después de una operación.</w:t>
      </w:r>
    </w:p>
    <w:p w:rsidR="006F396B" w:rsidRPr="001E169D" w:rsidRDefault="006F396B" w:rsidP="006F396B">
      <w:pPr>
        <w:pStyle w:val="selectionshareable"/>
        <w:shd w:val="clear" w:color="auto" w:fill="FFFFFF"/>
        <w:spacing w:after="300"/>
        <w:jc w:val="both"/>
        <w:textAlignment w:val="baseline"/>
        <w:rPr>
          <w:color w:val="FF0000"/>
          <w:u w:val="single"/>
        </w:rPr>
      </w:pPr>
      <w:r w:rsidRPr="001E169D">
        <w:rPr>
          <w:color w:val="FF0000"/>
          <w:u w:val="single"/>
        </w:rPr>
        <w:t>Parece que la presión que sienten estos jóvenes aumenta cada vez más. Una vez iniciada la etapa de educación secundaria, los exámenes de fin de año determinan sus aspiraciones universitarias y, posteriormente, están los exámenes de acceso a la universidad. Escuchamos muchas conversaciones sobre los millennials privilegiados, pero todo lo que puedo ver en mis hijos y sus amigos es el terror al mundo en el que se mueven y la sensación de estar en una rueda de hámster que nunca se detiene. Afrontan la inseguridad laboral, aunque sean lo suficientemente inteligentes como para saber cuáles de las posibles profesiones que elijan podrían seguir ofreciendo una trayectoria profesional viable dentro de 10 años. Sienten una intensa competencia, sensación que yo nunca tuve, ya que pertenezco a una generación de la que menos del 10% accedió a la universidad.</w:t>
      </w:r>
    </w:p>
    <w:p w:rsidR="006F396B" w:rsidRPr="001E169D" w:rsidRDefault="006F396B" w:rsidP="006F396B">
      <w:pPr>
        <w:pStyle w:val="selectionshareable"/>
        <w:shd w:val="clear" w:color="auto" w:fill="FFFFFF"/>
        <w:spacing w:after="300"/>
        <w:jc w:val="both"/>
        <w:textAlignment w:val="baseline"/>
        <w:rPr>
          <w:color w:val="000000"/>
          <w:u w:val="single"/>
        </w:rPr>
      </w:pPr>
      <w:r w:rsidRPr="001E169D">
        <w:rPr>
          <w:color w:val="000000"/>
          <w:u w:val="single"/>
        </w:rPr>
        <w:t>En la mayoría de los aspectos, mis hijos son afortunados. Son brillantes, están motivados y tienen padres que se preocupan por su educación. Por supuesto, esto crea su propia presión. Pero, si los más aventajados soportan este grado de estrés, no me puedo imaginar cómo ven el mundo aquellos que no tienen ese apoyo.</w:t>
      </w:r>
    </w:p>
    <w:p w:rsidR="006F396B" w:rsidRDefault="006F396B" w:rsidP="006F396B">
      <w:pPr>
        <w:pStyle w:val="selectionshareable"/>
        <w:shd w:val="clear" w:color="auto" w:fill="FFFFFF"/>
        <w:spacing w:after="300"/>
        <w:jc w:val="both"/>
        <w:textAlignment w:val="baseline"/>
        <w:rPr>
          <w:color w:val="FF0000"/>
          <w:u w:val="single"/>
        </w:rPr>
      </w:pPr>
      <w:r w:rsidRPr="001E169D">
        <w:rPr>
          <w:color w:val="FF0000"/>
          <w:u w:val="single"/>
        </w:rPr>
        <w:t>Es posible que ya no enviemos los niños a las fábricas o a limpiar chimeneas. Pero estamos convirtiendo la niñez en una era de educación implacable e industrializada en la que los resultados sustituyen al aprendizaje, las notas se anteponen al conocimiento y todo lo que no contribuya a la carrera profesional se anula. No me gustaría estar en su lugar, y sospecho que tampoco querrían hacerlo esos organismos o personas que se lamentan despreocupadamente de las deficiencias de esta generación.</w:t>
      </w:r>
    </w:p>
    <w:p w:rsidR="006F396B" w:rsidRPr="007C242C" w:rsidRDefault="006F396B" w:rsidP="006F396B">
      <w:pPr>
        <w:pStyle w:val="selectionshareable"/>
        <w:shd w:val="clear" w:color="auto" w:fill="FFFFFF"/>
        <w:spacing w:after="300"/>
        <w:jc w:val="both"/>
        <w:textAlignment w:val="baseline"/>
        <w:rPr>
          <w:color w:val="000000"/>
        </w:rPr>
      </w:pPr>
      <w:r>
        <w:rPr>
          <w:color w:val="000000"/>
        </w:rPr>
        <w:t xml:space="preserve">- </w:t>
      </w:r>
      <w:r w:rsidRPr="007C242C">
        <w:rPr>
          <w:color w:val="000000"/>
          <w:u w:val="single"/>
        </w:rPr>
        <w:t>Te están espiando a ti y a tus hijos</w:t>
      </w:r>
      <w:r>
        <w:rPr>
          <w:color w:val="000000"/>
        </w:rPr>
        <w:t xml:space="preserve"> (El Confidencial - </w:t>
      </w:r>
      <w:r w:rsidRPr="007C242C">
        <w:rPr>
          <w:b/>
          <w:color w:val="000000"/>
        </w:rPr>
        <w:t>29/10/17</w:t>
      </w:r>
      <w:r>
        <w:rPr>
          <w:color w:val="000000"/>
        </w:rPr>
        <w:t>)</w:t>
      </w:r>
    </w:p>
    <w:p w:rsidR="006F396B" w:rsidRPr="001E169D" w:rsidRDefault="006F396B" w:rsidP="006F396B">
      <w:pPr>
        <w:pStyle w:val="selectionshareable"/>
        <w:shd w:val="clear" w:color="auto" w:fill="FFFFFF"/>
        <w:spacing w:after="300"/>
        <w:jc w:val="both"/>
        <w:textAlignment w:val="baseline"/>
        <w:rPr>
          <w:color w:val="FF0000"/>
        </w:rPr>
      </w:pPr>
      <w:r w:rsidRPr="007C242C">
        <w:rPr>
          <w:color w:val="000000"/>
        </w:rPr>
        <w:t xml:space="preserve">Los expertos alertan, a pocos meses de que se presente la ley europea definitiva, de que </w:t>
      </w:r>
      <w:r w:rsidRPr="001E169D">
        <w:rPr>
          <w:color w:val="FF0000"/>
        </w:rPr>
        <w:t>las grandes compañías usan de manera indiscriminada la información personal</w:t>
      </w:r>
    </w:p>
    <w:p w:rsidR="006F396B" w:rsidRDefault="006F396B" w:rsidP="006F396B">
      <w:pPr>
        <w:pStyle w:val="selectionshareable"/>
        <w:shd w:val="clear" w:color="auto" w:fill="FFFFFF"/>
        <w:spacing w:after="300"/>
        <w:jc w:val="both"/>
        <w:textAlignment w:val="baseline"/>
        <w:rPr>
          <w:color w:val="000000"/>
        </w:rPr>
      </w:pPr>
      <w:r>
        <w:rPr>
          <w:color w:val="000000"/>
        </w:rPr>
        <w:t>(Por Daniel Borasteros)</w:t>
      </w:r>
    </w:p>
    <w:p w:rsidR="006F396B" w:rsidRPr="007C242C" w:rsidRDefault="006F396B" w:rsidP="006F396B">
      <w:pPr>
        <w:pStyle w:val="selectionshareable"/>
        <w:shd w:val="clear" w:color="auto" w:fill="FFFFFF"/>
        <w:spacing w:after="300"/>
        <w:jc w:val="both"/>
        <w:textAlignment w:val="baseline"/>
        <w:rPr>
          <w:color w:val="000000"/>
        </w:rPr>
      </w:pPr>
      <w:r w:rsidRPr="001E169D">
        <w:rPr>
          <w:color w:val="FF0000"/>
          <w:u w:val="single"/>
        </w:rPr>
        <w:lastRenderedPageBreak/>
        <w:t>Disney recopila datos de los niños en secreto de manera ilegal y los va almacenando para luego usarlos con fines comerciales. A Facebook la Agencia española de Protección de Datos le impuso el pasado lunes 11 de septiembre la mayor sanción económica por uso indebido de información de sus usuarios. Pero eso es solo un ejemplo del iceberg que se esconde tras la monitorización, y no solo en las redes, de la información personal de la gente</w:t>
      </w:r>
      <w:r w:rsidRPr="007C242C">
        <w:rPr>
          <w:color w:val="000000"/>
        </w:rPr>
        <w:t>. Estos mismos días, una de las grandes amenazas contra algunos de los participantes en la consulta ilegal en Cataluña es precisamente el uso irregular de datos: se enfrentan a multas de hasta 600.000 euros.</w:t>
      </w:r>
    </w:p>
    <w:p w:rsidR="006F396B" w:rsidRPr="001E169D" w:rsidRDefault="006F396B" w:rsidP="006F396B">
      <w:pPr>
        <w:pStyle w:val="selectionshareable"/>
        <w:shd w:val="clear" w:color="auto" w:fill="FFFFFF"/>
        <w:spacing w:after="300"/>
        <w:jc w:val="both"/>
        <w:textAlignment w:val="baseline"/>
        <w:rPr>
          <w:color w:val="000000"/>
          <w:u w:val="single"/>
        </w:rPr>
      </w:pPr>
      <w:r w:rsidRPr="008F4D8D">
        <w:rPr>
          <w:b/>
          <w:color w:val="FF0000"/>
          <w:u w:val="single"/>
        </w:rPr>
        <w:t>“Los datos son el petróleo del siglo XXI y nada es gratis, ni en internet ni en ningún otro sitio con una empresa de por medio, las cosas hay que pagarlas y se pagan con información, que resulta muy valiosa”.</w:t>
      </w:r>
      <w:r w:rsidRPr="001E169D">
        <w:rPr>
          <w:color w:val="FF0000"/>
        </w:rPr>
        <w:t xml:space="preserve"> </w:t>
      </w:r>
      <w:r w:rsidRPr="001E169D">
        <w:rPr>
          <w:color w:val="000000"/>
          <w:u w:val="single"/>
        </w:rPr>
        <w:t xml:space="preserve">Para el abogado especializado en estos temas Eduard Blasi el debate es si se debería prohibir directamente que se use cualquier dato sobre los menores y con mucha </w:t>
      </w:r>
      <w:r>
        <w:rPr>
          <w:color w:val="000000"/>
          <w:u w:val="single"/>
        </w:rPr>
        <w:t>precaución los de los mayores. “</w:t>
      </w:r>
      <w:r w:rsidRPr="001E169D">
        <w:rPr>
          <w:color w:val="000000"/>
          <w:u w:val="single"/>
        </w:rPr>
        <w:t>Los adultos vamos a tener que pasar un filtro mu</w:t>
      </w:r>
      <w:r>
        <w:rPr>
          <w:color w:val="000000"/>
          <w:u w:val="single"/>
        </w:rPr>
        <w:t>cho mayor, con consentimientos “granulados”</w:t>
      </w:r>
      <w:r w:rsidRPr="001E169D">
        <w:rPr>
          <w:color w:val="000000"/>
          <w:u w:val="single"/>
        </w:rPr>
        <w:t>, es decir, paso a paso, por cada ca</w:t>
      </w:r>
      <w:r>
        <w:rPr>
          <w:color w:val="000000"/>
          <w:u w:val="single"/>
        </w:rPr>
        <w:t>silla en la que aceptamos cosas”</w:t>
      </w:r>
      <w:r w:rsidRPr="001E169D">
        <w:rPr>
          <w:color w:val="000000"/>
          <w:u w:val="single"/>
        </w:rPr>
        <w:t>, explica el letrado, que asegura que los avances del grupo de trabajo 29, el designado por Europa para cerrar una legislación al respecto, van en esa dirección.</w:t>
      </w:r>
    </w:p>
    <w:p w:rsidR="006F396B" w:rsidRPr="007C242C" w:rsidRDefault="006F396B" w:rsidP="006F396B">
      <w:pPr>
        <w:pStyle w:val="selectionshareable"/>
        <w:shd w:val="clear" w:color="auto" w:fill="FFFFFF"/>
        <w:spacing w:after="300"/>
        <w:jc w:val="both"/>
        <w:textAlignment w:val="baseline"/>
        <w:rPr>
          <w:color w:val="000000"/>
        </w:rPr>
      </w:pPr>
      <w:r>
        <w:rPr>
          <w:color w:val="000000"/>
        </w:rPr>
        <w:t>En ese “espionaje”</w:t>
      </w:r>
      <w:r w:rsidRPr="007C242C">
        <w:rPr>
          <w:color w:val="000000"/>
        </w:rPr>
        <w:t xml:space="preserve"> y uso irregular de información se basa la demanda que una ciudadana californiana, Amanda Rushing, interpuso a primeros del pasado agosto contra el gigante del entretenimiento infantil. Supuestamente, hasta 42 aplicaciones para móviles o tabletas de la compañía estadounidense estarían monitorizando y rastreando datos de menores de 13 años de manera ilegal. En España el consentimiento para disponer de la información de un men</w:t>
      </w:r>
      <w:r>
        <w:rPr>
          <w:color w:val="000000"/>
        </w:rPr>
        <w:t>or se eleva hasta los 14 años. “</w:t>
      </w:r>
      <w:r w:rsidRPr="007C242C">
        <w:rPr>
          <w:color w:val="000000"/>
        </w:rPr>
        <w:t>Esa demanda va a marcar</w:t>
      </w:r>
      <w:r>
        <w:rPr>
          <w:color w:val="000000"/>
        </w:rPr>
        <w:t xml:space="preserve"> mucho lo que hagamos en Europa”</w:t>
      </w:r>
      <w:r w:rsidRPr="007C242C">
        <w:rPr>
          <w:color w:val="000000"/>
        </w:rPr>
        <w:t>, sostiene Blasi.</w:t>
      </w:r>
    </w:p>
    <w:p w:rsidR="006F396B" w:rsidRPr="001E169D" w:rsidRDefault="006F396B" w:rsidP="006F396B">
      <w:pPr>
        <w:pStyle w:val="selectionshareable"/>
        <w:shd w:val="clear" w:color="auto" w:fill="FFFFFF"/>
        <w:spacing w:after="300"/>
        <w:jc w:val="both"/>
        <w:textAlignment w:val="baseline"/>
        <w:rPr>
          <w:color w:val="000000"/>
          <w:u w:val="single"/>
        </w:rPr>
      </w:pPr>
      <w:r w:rsidRPr="001E169D">
        <w:rPr>
          <w:color w:val="000000"/>
          <w:u w:val="single"/>
        </w:rPr>
        <w:t>No solo se trata de los datos que se filtran a través de los ordenadores. La lupa también está puesta en aquellos que se obtienen en concursos de grandes marcas comerciales y otras fórmulas de obtener grandes cantidades de información que acaba sirviendo para individualizar la publicidad que se recibe.</w:t>
      </w:r>
    </w:p>
    <w:p w:rsidR="006F396B" w:rsidRPr="007C242C" w:rsidRDefault="006F396B" w:rsidP="006F396B">
      <w:pPr>
        <w:pStyle w:val="selectionshareable"/>
        <w:shd w:val="clear" w:color="auto" w:fill="FFFFFF"/>
        <w:spacing w:after="300"/>
        <w:jc w:val="both"/>
        <w:textAlignment w:val="baseline"/>
        <w:rPr>
          <w:color w:val="000000"/>
        </w:rPr>
      </w:pPr>
      <w:r w:rsidRPr="007C242C">
        <w:rPr>
          <w:color w:val="000000"/>
        </w:rPr>
        <w:t>Menores indefensos</w:t>
      </w:r>
    </w:p>
    <w:p w:rsidR="006F396B" w:rsidRPr="001E169D" w:rsidRDefault="006F396B" w:rsidP="006F396B">
      <w:pPr>
        <w:pStyle w:val="selectionshareable"/>
        <w:shd w:val="clear" w:color="auto" w:fill="FFFFFF"/>
        <w:spacing w:after="300"/>
        <w:jc w:val="both"/>
        <w:textAlignment w:val="baseline"/>
        <w:rPr>
          <w:color w:val="000000"/>
          <w:u w:val="single"/>
        </w:rPr>
      </w:pPr>
      <w:r w:rsidRPr="001E169D">
        <w:rPr>
          <w:color w:val="000000"/>
          <w:u w:val="single"/>
        </w:rPr>
        <w:t>La denuncia contra Disney pone en cuestión la</w:t>
      </w:r>
      <w:r>
        <w:rPr>
          <w:color w:val="000000"/>
          <w:u w:val="single"/>
        </w:rPr>
        <w:t xml:space="preserve"> aplicación “Princess Palace Pets”</w:t>
      </w:r>
      <w:r w:rsidRPr="001E169D">
        <w:rPr>
          <w:color w:val="000000"/>
          <w:u w:val="single"/>
        </w:rPr>
        <w:t>, de la que una ciudadana de San Francisco asegura que lleva en su interior un software que recopila información personal y rastrea las pautas de comportamiento de quien la usa. En este caso, quien la usó fue su hijo, un niño de menos de 13 años.</w:t>
      </w:r>
      <w:r w:rsidRPr="007C242C">
        <w:rPr>
          <w:color w:val="000000"/>
        </w:rPr>
        <w:t xml:space="preserve"> Disney, a través de un comunicado oficial, ha negado los hechos, asegurando que no existe ningún programa oculto en sus aplicaciones que viole la ley de protección de datos. Este diario intentó ponerse en contacto con sus responsables de comunicación en España sin éxito. </w:t>
      </w:r>
      <w:r w:rsidRPr="001E169D">
        <w:rPr>
          <w:color w:val="000000"/>
          <w:u w:val="single"/>
        </w:rPr>
        <w:t>Por su p</w:t>
      </w:r>
      <w:r>
        <w:rPr>
          <w:color w:val="000000"/>
          <w:u w:val="single"/>
        </w:rPr>
        <w:t>arte, Facebook, según la AEPD, “</w:t>
      </w:r>
      <w:r w:rsidRPr="001E169D">
        <w:rPr>
          <w:color w:val="000000"/>
          <w:u w:val="single"/>
        </w:rPr>
        <w:t xml:space="preserve">trata datos con fines publicitarios sin </w:t>
      </w:r>
      <w:r>
        <w:rPr>
          <w:color w:val="000000"/>
          <w:u w:val="single"/>
        </w:rPr>
        <w:t>consentimiento de los afectados”</w:t>
      </w:r>
      <w:r w:rsidRPr="001E169D">
        <w:rPr>
          <w:color w:val="000000"/>
          <w:u w:val="single"/>
        </w:rPr>
        <w:t>. No solo suceden estas cosas en la red. También en los impresos que se rellenan en los comercios. O en los hoteles o restaurantes.</w:t>
      </w:r>
    </w:p>
    <w:p w:rsidR="006F396B" w:rsidRPr="001E169D" w:rsidRDefault="006F396B" w:rsidP="006F396B">
      <w:pPr>
        <w:pStyle w:val="selectionshareable"/>
        <w:shd w:val="clear" w:color="auto" w:fill="FFFFFF"/>
        <w:spacing w:after="300"/>
        <w:jc w:val="both"/>
        <w:textAlignment w:val="baseline"/>
        <w:rPr>
          <w:color w:val="000000"/>
          <w:u w:val="single"/>
        </w:rPr>
      </w:pPr>
      <w:r>
        <w:rPr>
          <w:color w:val="000000"/>
          <w:u w:val="single"/>
        </w:rPr>
        <w:t>“Princess Palace Pets”</w:t>
      </w:r>
      <w:r w:rsidRPr="001E169D">
        <w:rPr>
          <w:color w:val="000000"/>
          <w:u w:val="single"/>
        </w:rPr>
        <w:t xml:space="preserve"> no es la única aplicación de Disney que, presuntamente, viola la ley. También lo hacen otras 42 de la misma com</w:t>
      </w:r>
      <w:r>
        <w:rPr>
          <w:color w:val="000000"/>
          <w:u w:val="single"/>
        </w:rPr>
        <w:t>pañía, según la información de “The Washington Post”</w:t>
      </w:r>
      <w:r w:rsidRPr="001E169D">
        <w:rPr>
          <w:color w:val="000000"/>
          <w:u w:val="single"/>
        </w:rPr>
        <w:t xml:space="preserve"> en la que se recoge la denuncia. Algunas</w:t>
      </w:r>
      <w:r>
        <w:rPr>
          <w:color w:val="000000"/>
          <w:u w:val="single"/>
        </w:rPr>
        <w:t xml:space="preserve"> de ellas, como “Where is my water”</w:t>
      </w:r>
      <w:r w:rsidRPr="001E169D">
        <w:rPr>
          <w:color w:val="000000"/>
          <w:u w:val="single"/>
        </w:rPr>
        <w:t xml:space="preserve">, han tenido más de 100 millones de descargas. La demanda sostiene que los datos que sacan de los </w:t>
      </w:r>
      <w:r w:rsidRPr="001E169D">
        <w:rPr>
          <w:color w:val="000000"/>
          <w:u w:val="single"/>
        </w:rPr>
        <w:lastRenderedPageBreak/>
        <w:t>menores son “con fines comerciales y lucrativos”, cosa expresamente prohibida por la legislación estadounidense y europea.</w:t>
      </w:r>
    </w:p>
    <w:p w:rsidR="006F396B" w:rsidRPr="007C242C" w:rsidRDefault="006F396B" w:rsidP="006F396B">
      <w:pPr>
        <w:pStyle w:val="selectionshareable"/>
        <w:shd w:val="clear" w:color="auto" w:fill="FFFFFF"/>
        <w:spacing w:after="300"/>
        <w:jc w:val="both"/>
        <w:textAlignment w:val="baseline"/>
        <w:rPr>
          <w:color w:val="000000"/>
        </w:rPr>
      </w:pPr>
      <w:r w:rsidRPr="007C242C">
        <w:rPr>
          <w:color w:val="000000"/>
        </w:rPr>
        <w:t>En su comunicado, Disney afirma que sigue “un estricto cumplimiento de la Ley de Datos (COPPA, por sus siglas en inglés)” y alega que la demanda se basa en un malentendido de los principios de esta norma. También aseguran que se defenderán de las acusaciones en los tribunales. El software que, en teoría, no respeta los datos de los menores está elaborado por otras compañías subsidiarias de Disney, como son Upsight, Unity y Kochava. Ninguna de estas empresas ha respondido por el momento a las acusaciones.</w:t>
      </w:r>
    </w:p>
    <w:p w:rsidR="006F396B" w:rsidRPr="007C242C" w:rsidRDefault="006F396B" w:rsidP="006F396B">
      <w:pPr>
        <w:pStyle w:val="selectionshareable"/>
        <w:shd w:val="clear" w:color="auto" w:fill="FFFFFF"/>
        <w:spacing w:after="300"/>
        <w:jc w:val="both"/>
        <w:textAlignment w:val="baseline"/>
        <w:rPr>
          <w:color w:val="000000"/>
        </w:rPr>
      </w:pPr>
      <w:r w:rsidRPr="007C242C">
        <w:rPr>
          <w:color w:val="000000"/>
        </w:rPr>
        <w:t>Europa creó su primera ley conjunta sobre aplicaciones móviles en marzo de 2013. El dictamen “presta una atención especial al uso de estos programas por parte de menores”. En el caso de España “la legislación no permite el tratamiento de datos de menores de 14 años sin el consentimiento de padres o tutores”. No se pueden obtener datos “con fines publicitarios y deben abstenerse de recopilar información de los padres o familiares”. Las nuevas leyes al respecto entrarán en vigor en mayo de 2018 usando los dictá</w:t>
      </w:r>
      <w:r>
        <w:rPr>
          <w:color w:val="000000"/>
        </w:rPr>
        <w:t>men</w:t>
      </w:r>
      <w:r w:rsidRPr="007C242C">
        <w:rPr>
          <w:color w:val="000000"/>
        </w:rPr>
        <w:t>es del ya citado grupo de trabajo 29.</w:t>
      </w:r>
    </w:p>
    <w:p w:rsidR="006F396B" w:rsidRPr="007C242C" w:rsidRDefault="006F396B" w:rsidP="006F396B">
      <w:pPr>
        <w:pStyle w:val="selectionshareable"/>
        <w:shd w:val="clear" w:color="auto" w:fill="FFFFFF"/>
        <w:spacing w:after="300"/>
        <w:jc w:val="both"/>
        <w:textAlignment w:val="baseline"/>
        <w:rPr>
          <w:color w:val="000000"/>
        </w:rPr>
      </w:pPr>
      <w:r w:rsidRPr="007C242C">
        <w:rPr>
          <w:color w:val="000000"/>
        </w:rPr>
        <w:t>Rastreo de necesidades</w:t>
      </w:r>
    </w:p>
    <w:p w:rsidR="006F396B" w:rsidRPr="00D806DC" w:rsidRDefault="006F396B" w:rsidP="006F396B">
      <w:pPr>
        <w:pStyle w:val="selectionshareable"/>
        <w:shd w:val="clear" w:color="auto" w:fill="FFFFFF"/>
        <w:spacing w:after="300"/>
        <w:jc w:val="both"/>
        <w:textAlignment w:val="baseline"/>
        <w:rPr>
          <w:color w:val="000000"/>
          <w:u w:val="single"/>
        </w:rPr>
      </w:pPr>
      <w:r w:rsidRPr="00D806DC">
        <w:rPr>
          <w:color w:val="000000"/>
          <w:u w:val="single"/>
        </w:rPr>
        <w:t xml:space="preserve">También fija que los consentimientos deben estar redactados “de un modo sencillo y adecuado para su edad”. Sin embargo, un informe de la propia UE, cifraba en más de un 40% las aplicaciones que </w:t>
      </w:r>
      <w:r>
        <w:rPr>
          <w:color w:val="000000"/>
          <w:u w:val="single"/>
        </w:rPr>
        <w:t>no respetaba estos principios. “</w:t>
      </w:r>
      <w:r w:rsidRPr="00D806DC">
        <w:rPr>
          <w:color w:val="000000"/>
          <w:u w:val="single"/>
        </w:rPr>
        <w:t>A veces los datos que se pueden rastrear y con ellos predecir nuestras necesidades futuras tienen que ver con asuntos tan íntimos como</w:t>
      </w:r>
      <w:r>
        <w:rPr>
          <w:color w:val="000000"/>
          <w:u w:val="single"/>
        </w:rPr>
        <w:t xml:space="preserve"> las enfermedades que padecemos”, afirma Blasi. “</w:t>
      </w:r>
      <w:r w:rsidRPr="00D806DC">
        <w:rPr>
          <w:color w:val="000000"/>
          <w:u w:val="single"/>
        </w:rPr>
        <w:t>Es un problema generalizado, no solo la</w:t>
      </w:r>
      <w:r>
        <w:rPr>
          <w:color w:val="000000"/>
          <w:u w:val="single"/>
        </w:rPr>
        <w:t xml:space="preserve"> opacidad afecta a los menores”</w:t>
      </w:r>
      <w:r w:rsidRPr="00D806DC">
        <w:rPr>
          <w:color w:val="000000"/>
          <w:u w:val="single"/>
        </w:rPr>
        <w:t>, reitera el experto.</w:t>
      </w:r>
    </w:p>
    <w:p w:rsidR="006F396B" w:rsidRPr="00D806DC" w:rsidRDefault="006F396B" w:rsidP="006F396B">
      <w:pPr>
        <w:pStyle w:val="selectionshareable"/>
        <w:shd w:val="clear" w:color="auto" w:fill="FFFFFF"/>
        <w:spacing w:after="300"/>
        <w:jc w:val="both"/>
        <w:textAlignment w:val="baseline"/>
        <w:rPr>
          <w:color w:val="FF0000"/>
          <w:u w:val="single"/>
        </w:rPr>
      </w:pPr>
      <w:r w:rsidRPr="007C242C">
        <w:rPr>
          <w:color w:val="000000"/>
        </w:rPr>
        <w:t xml:space="preserve">Las aplicaciones con juegos destinadas a menores no son las únicas que han sido denunciadas por no respetar los datos de los usuarios. Muchas de las utilidades de mensajería instantánea tampoco son muy cuidadosas al respecto. Fundamentalmente sus fallos se basan en que no obtienen de manera correcta el consentimiento para después ceder los datos a terceros. </w:t>
      </w:r>
      <w:r w:rsidRPr="00D806DC">
        <w:rPr>
          <w:color w:val="FF0000"/>
          <w:u w:val="single"/>
        </w:rPr>
        <w:t>“Todos los metadatos que obtienen las aplicaciones, en principio gratuitas, serán con toda seguridad usados con fines comerciales después”, sostienen los expertos. Pero el problema también afecta a los formularios que se rellenan para disfrutar ofertas o para participar en sorteos.</w:t>
      </w:r>
    </w:p>
    <w:p w:rsidR="006F396B" w:rsidRPr="007C242C" w:rsidRDefault="006F396B" w:rsidP="006F396B">
      <w:pPr>
        <w:pStyle w:val="selectionshareable"/>
        <w:shd w:val="clear" w:color="auto" w:fill="FFFFFF"/>
        <w:spacing w:after="300"/>
        <w:jc w:val="both"/>
        <w:textAlignment w:val="baseline"/>
        <w:rPr>
          <w:color w:val="000000"/>
        </w:rPr>
      </w:pPr>
      <w:r w:rsidRPr="007C242C">
        <w:rPr>
          <w:color w:val="000000"/>
        </w:rPr>
        <w:t>Alberto Navas, director de operaciones de Aliaga, entiende que “las legislaciones estadounidense y española se parecen muy poco y de que se incumpla la ley en uno de estos países no se deduce que se incumpla en el otro”. Para el experto, en cualquier caso, “las aplicaciones y otros programas pecan bastante de repetir las cuestiones que hacen mal y los consentimientos son una de ellas”. En este caso, además, “al ser un consentimiento a menores es mucho más complejo el asunto”.</w:t>
      </w:r>
    </w:p>
    <w:p w:rsidR="006F396B" w:rsidRDefault="006F396B" w:rsidP="006F396B">
      <w:pPr>
        <w:pStyle w:val="selectionshareable"/>
        <w:shd w:val="clear" w:color="auto" w:fill="FFFFFF"/>
        <w:spacing w:after="300"/>
        <w:jc w:val="both"/>
        <w:textAlignment w:val="baseline"/>
        <w:rPr>
          <w:color w:val="000000"/>
          <w:u w:val="single"/>
        </w:rPr>
      </w:pPr>
      <w:r w:rsidRPr="007C242C">
        <w:rPr>
          <w:color w:val="000000"/>
        </w:rPr>
        <w:t xml:space="preserve">La Agencia Española de Protección de Datos también dedica un capítulo a las aplicaciones, advirtiendo de que </w:t>
      </w:r>
      <w:r w:rsidRPr="00D806DC">
        <w:rPr>
          <w:color w:val="000000"/>
          <w:u w:val="single"/>
        </w:rPr>
        <w:t>maneja información como “la posición geográfica, nuestros hábitos horarios, las amistades con las que compartes cosas, la cuenta de correo, los nombres de usuario y las contraseñas”. La aplicación, a su vez, se conecta con su servidor y es muy probable que todos esos datos acaban en manos del mismo: “Es muy fácil que salga información personal en dirección a la nube”.</w:t>
      </w:r>
    </w:p>
    <w:p w:rsidR="006F396B" w:rsidRDefault="006F396B" w:rsidP="006F396B">
      <w:pPr>
        <w:pStyle w:val="selectionshareable"/>
        <w:shd w:val="clear" w:color="auto" w:fill="FFFFFF"/>
        <w:spacing w:after="300"/>
        <w:jc w:val="both"/>
        <w:textAlignment w:val="baseline"/>
        <w:rPr>
          <w:color w:val="000000"/>
        </w:rPr>
      </w:pPr>
      <w:r>
        <w:rPr>
          <w:color w:val="000000"/>
        </w:rPr>
        <w:lastRenderedPageBreak/>
        <w:t xml:space="preserve">- </w:t>
      </w:r>
      <w:r w:rsidRPr="000219C8">
        <w:rPr>
          <w:color w:val="000000"/>
          <w:u w:val="single"/>
        </w:rPr>
        <w:t>Nuevas formas de trabajo en la era digital</w:t>
      </w:r>
      <w:r>
        <w:rPr>
          <w:color w:val="000000"/>
        </w:rPr>
        <w:t xml:space="preserve"> (Expansión - </w:t>
      </w:r>
      <w:r w:rsidRPr="000219C8">
        <w:rPr>
          <w:b/>
          <w:color w:val="000000"/>
        </w:rPr>
        <w:t>31/10/17</w:t>
      </w:r>
      <w:r>
        <w:rPr>
          <w:color w:val="000000"/>
        </w:rPr>
        <w:t>)</w:t>
      </w:r>
    </w:p>
    <w:p w:rsidR="006F396B" w:rsidRPr="000219C8" w:rsidRDefault="006F396B" w:rsidP="006F396B">
      <w:pPr>
        <w:pStyle w:val="selectionshareable"/>
        <w:shd w:val="clear" w:color="auto" w:fill="FFFFFF"/>
        <w:spacing w:after="300"/>
        <w:jc w:val="both"/>
        <w:textAlignment w:val="baseline"/>
        <w:rPr>
          <w:color w:val="000000"/>
        </w:rPr>
      </w:pPr>
      <w:r w:rsidRPr="000219C8">
        <w:rPr>
          <w:color w:val="000000"/>
        </w:rPr>
        <w:t>En esta era postindustrial, las nuevas formas de trabajo inciden decisivamente en todos los conceptos nucleares del Derecho del Trabajo, y fundamentalment</w:t>
      </w:r>
      <w:r>
        <w:rPr>
          <w:color w:val="000000"/>
        </w:rPr>
        <w:t>e en la ajenidad y dependencia.</w:t>
      </w:r>
    </w:p>
    <w:p w:rsidR="006F396B" w:rsidRPr="00CA0BC7" w:rsidRDefault="006F396B" w:rsidP="006F396B">
      <w:pPr>
        <w:pStyle w:val="selectionshareable"/>
        <w:shd w:val="clear" w:color="auto" w:fill="FFFFFF"/>
        <w:spacing w:after="300"/>
        <w:jc w:val="both"/>
        <w:textAlignment w:val="baseline"/>
        <w:rPr>
          <w:color w:val="000000"/>
          <w:u w:val="single"/>
        </w:rPr>
      </w:pPr>
      <w:r w:rsidRPr="00CA0BC7">
        <w:rPr>
          <w:color w:val="000000"/>
          <w:u w:val="single"/>
        </w:rPr>
        <w:t>La tercerización y el postindustrialismo conforman una relación salarial en la que la prestación de servicios en régimen de ajenidad se adorna de nuevos contornos. Autonomía, coordinación, participación son las características diferenciadoras de este momento frente a las conocidas de dependencia, subordinación y antagonismo. Los valores cambian y también lo hacen los conceptos jurídicos sobre los que las realidades se asientan.</w:t>
      </w:r>
    </w:p>
    <w:p w:rsidR="006F396B" w:rsidRPr="00CA0BC7" w:rsidRDefault="006F396B" w:rsidP="006F396B">
      <w:pPr>
        <w:pStyle w:val="selectionshareable"/>
        <w:shd w:val="clear" w:color="auto" w:fill="FFFFFF"/>
        <w:spacing w:after="300"/>
        <w:jc w:val="both"/>
        <w:textAlignment w:val="baseline"/>
        <w:rPr>
          <w:color w:val="FF0000"/>
          <w:u w:val="single"/>
        </w:rPr>
      </w:pPr>
      <w:r w:rsidRPr="000219C8">
        <w:rPr>
          <w:color w:val="000000"/>
        </w:rPr>
        <w:t>Esta nueva situación produce, así pues, mutaciones no solo en la cultura y modos de gestión empresarial, sino que muestra una incidencia directa e inmediata sobre el material dogmático que ha venido sirviendo de fundamento a las cate</w:t>
      </w:r>
      <w:r>
        <w:rPr>
          <w:color w:val="000000"/>
        </w:rPr>
        <w:t>gorías definidoras del trabajo “asalariado”</w:t>
      </w:r>
      <w:r w:rsidRPr="000219C8">
        <w:rPr>
          <w:color w:val="000000"/>
        </w:rPr>
        <w:t xml:space="preserve">. </w:t>
      </w:r>
      <w:r w:rsidRPr="00CA0BC7">
        <w:rPr>
          <w:color w:val="FF0000"/>
          <w:u w:val="single"/>
        </w:rPr>
        <w:t>La dependencia y ajenidad se han convertido, sobre todo la segunda, en modelos defectuosos</w:t>
      </w:r>
      <w:r>
        <w:rPr>
          <w:color w:val="FF0000"/>
          <w:u w:val="single"/>
        </w:rPr>
        <w:t>; la economía colaborativa, la “tecnificación”</w:t>
      </w:r>
      <w:r w:rsidRPr="00CA0BC7">
        <w:rPr>
          <w:color w:val="FF0000"/>
          <w:u w:val="single"/>
        </w:rPr>
        <w:t xml:space="preserve"> del trabajo y la globalización productiva arrasan viejos conceptos, precisando de nuevas categorías y distintos prismas de comprensión y configuración jurídica de la realidad.</w:t>
      </w:r>
    </w:p>
    <w:p w:rsidR="006F396B" w:rsidRPr="00CA0BC7" w:rsidRDefault="006F396B" w:rsidP="006F396B">
      <w:pPr>
        <w:pStyle w:val="selectionshareable"/>
        <w:shd w:val="clear" w:color="auto" w:fill="FFFFFF"/>
        <w:spacing w:after="300"/>
        <w:jc w:val="both"/>
        <w:textAlignment w:val="baseline"/>
        <w:rPr>
          <w:b/>
          <w:color w:val="FF0000"/>
          <w:u w:val="single"/>
        </w:rPr>
      </w:pPr>
      <w:r w:rsidRPr="00CA0BC7">
        <w:rPr>
          <w:b/>
          <w:color w:val="FF0000"/>
          <w:u w:val="single"/>
        </w:rPr>
        <w:t>Emergen nuevas formas de trabajo que surgen a raíz de la introducción de las nuevas tecnologías, tales como el employee sharing, job sharing, voucher-based work, interim management, portfolio work, crowd employment, ICT-based mobile work, causual work y el collaborative employment. Aunque en España solo se registran, por el momento, tres de estas nuevas formas de trabajar (crowd employment, ICT-based mobile work y el collaborative employment), el resto de aquellas ya se están adoptando en otros países europeos, más avanzados en el ámbito tecnológico.</w:t>
      </w:r>
    </w:p>
    <w:p w:rsidR="006F396B" w:rsidRPr="00CA0BC7" w:rsidRDefault="006F396B" w:rsidP="006F396B">
      <w:pPr>
        <w:pStyle w:val="selectionshareable"/>
        <w:shd w:val="clear" w:color="auto" w:fill="FFFFFF"/>
        <w:spacing w:after="300"/>
        <w:jc w:val="both"/>
        <w:textAlignment w:val="baseline"/>
        <w:rPr>
          <w:color w:val="000000"/>
          <w:u w:val="single"/>
        </w:rPr>
      </w:pPr>
      <w:r w:rsidRPr="00CA0BC7">
        <w:rPr>
          <w:color w:val="000000"/>
          <w:u w:val="single"/>
        </w:rPr>
        <w:t>Así lo mue</w:t>
      </w:r>
      <w:r>
        <w:rPr>
          <w:color w:val="000000"/>
          <w:u w:val="single"/>
        </w:rPr>
        <w:t>stra el Informe de Euro Found, “New forms of employment”</w:t>
      </w:r>
      <w:r w:rsidRPr="00CA0BC7">
        <w:rPr>
          <w:color w:val="000000"/>
          <w:u w:val="single"/>
        </w:rPr>
        <w:t xml:space="preserve"> (2015). Irrumpen diferentes formas de trabajar, algunas de ellas ya no tan novedosas en el algunos países como el Reino Unido. En este último, ya tienen un determinado arraigo el job sharing, el crowd employment, el casual work (con sus dos modalidades: trabajo intermitente y trabajo a llamada) y el interim management. En cualquier caso, la pregunta general en todas esas nuevas maneras de trabajar es si la persona que trabaja lo hace, como subordinado, bajo un contrato de trabajo o, como autónomo, desde un contrato de prestación servicios.</w:t>
      </w:r>
    </w:p>
    <w:p w:rsidR="006F396B" w:rsidRPr="000219C8" w:rsidRDefault="006F396B" w:rsidP="006F396B">
      <w:pPr>
        <w:pStyle w:val="selectionshareable"/>
        <w:shd w:val="clear" w:color="auto" w:fill="FFFFFF"/>
        <w:spacing w:after="300"/>
        <w:jc w:val="both"/>
        <w:textAlignment w:val="baseline"/>
        <w:rPr>
          <w:color w:val="000000"/>
        </w:rPr>
      </w:pPr>
      <w:r w:rsidRPr="000219C8">
        <w:rPr>
          <w:color w:val="000000"/>
        </w:rPr>
        <w:t xml:space="preserve">En el Reino Unido no existe una definición legal de trabajador dependiente y es el common law quien lo resuelve caso por caso; los jueces aplican un test de control que atiende a la realidad económica, la integración, el carácter recíproco de las obligaciones de las partes, la intención de estas, al enfoque intuitivo y la situación global. </w:t>
      </w:r>
      <w:r w:rsidRPr="00CA0BC7">
        <w:rPr>
          <w:color w:val="000000"/>
          <w:u w:val="single"/>
        </w:rPr>
        <w:t>Así las cosas, ante la emergencia de esas nuevas maneras de trabajar, habrá que actuar con cautela y prudencia y tener en cuenta todas las circunstancias del supuesto concreto para determinar si hay dependencia y subordinación o no a la hora de prestar servicios para la contraparte, de la cual se recibirá, según el caso, un precio o un salario</w:t>
      </w:r>
      <w:r w:rsidRPr="000219C8">
        <w:rPr>
          <w:color w:val="000000"/>
        </w:rPr>
        <w:t>. En todo caso, surge la urgente necesidad de una regulación general que recoja los derechos y obligaciones de estos trabajadores vinculados a estas nuevas maneras de trabajar, ya que en caso contrario la inseguridad jurídica sólo creará problemas, litigios</w:t>
      </w:r>
      <w:r>
        <w:rPr>
          <w:color w:val="000000"/>
        </w:rPr>
        <w:t>, desprotección y desinversión.</w:t>
      </w:r>
    </w:p>
    <w:p w:rsidR="006F396B" w:rsidRDefault="006F396B" w:rsidP="006F396B">
      <w:pPr>
        <w:pStyle w:val="selectionshareable"/>
        <w:shd w:val="clear" w:color="auto" w:fill="FFFFFF"/>
        <w:spacing w:after="300"/>
        <w:jc w:val="both"/>
        <w:textAlignment w:val="baseline"/>
        <w:rPr>
          <w:color w:val="000000"/>
        </w:rPr>
      </w:pPr>
      <w:r>
        <w:rPr>
          <w:color w:val="000000"/>
        </w:rPr>
        <w:lastRenderedPageBreak/>
        <w:t>(</w:t>
      </w:r>
      <w:r w:rsidRPr="000219C8">
        <w:rPr>
          <w:color w:val="000000"/>
        </w:rPr>
        <w:t>Por Iñigo Sagardoy de Simón, Abogado. Profesor titular de Derecho del Trabajo de la Universidad Francisco de Vitoria; y Pilar Nuñez-Cortés Contreras, Titular de la Cátedra UNESCO. Centro de Estudios Sagardoy</w:t>
      </w:r>
      <w:r>
        <w:rPr>
          <w:color w:val="000000"/>
        </w:rPr>
        <w:t>)</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 </w:t>
      </w:r>
      <w:r w:rsidRPr="009A527B">
        <w:rPr>
          <w:color w:val="000000"/>
          <w:u w:val="single"/>
        </w:rPr>
        <w:t>Por qué las máquinas no son, necesariamente, el enemigo</w:t>
      </w:r>
      <w:r>
        <w:rPr>
          <w:color w:val="000000"/>
        </w:rPr>
        <w:t xml:space="preserve"> (Expansión - FT - </w:t>
      </w:r>
      <w:r w:rsidRPr="009A527B">
        <w:rPr>
          <w:b/>
          <w:color w:val="000000"/>
        </w:rPr>
        <w:t>31/10/17</w:t>
      </w:r>
      <w:r>
        <w:rPr>
          <w:color w:val="000000"/>
        </w:rPr>
        <w:t>)</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(Por </w:t>
      </w:r>
      <w:r w:rsidRPr="009A527B">
        <w:rPr>
          <w:color w:val="000000"/>
        </w:rPr>
        <w:t>S</w:t>
      </w:r>
      <w:r>
        <w:rPr>
          <w:color w:val="000000"/>
        </w:rPr>
        <w:t>arah O´Connor - Financial Times)</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000000"/>
          <w:u w:val="single"/>
        </w:rPr>
        <w:t>La investigación de Richard Blundell, profesor de economía en la University College London, plantea que el trabajo poco cualificado suele encajar mejor en las grandes compañías donde se realizan grandes inversiones en I+D.</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000000"/>
          <w:u w:val="single"/>
        </w:rPr>
        <w:t>Mucha gente ya ha perdido la “carrera contra las máquinas” o, simplemente, todavía no lo sabe. Esta es la conclusión de la nueva investigación de la Organización para la Cooperación y el Desarrollo Económicos (OCDE).</w:t>
      </w:r>
      <w:r w:rsidRPr="009A527B">
        <w:rPr>
          <w:color w:val="000000"/>
        </w:rPr>
        <w:t xml:space="preserve"> Este estudio toma tres competencias clave que el 80% de la población utiliza cada día en el trabajo: comprensión lectora, matemática y resolución de problemas en ambientes digitales. Después, compara la ejecución humana de las mismas con las competencias de las máquinas. </w:t>
      </w:r>
      <w:r w:rsidRPr="007929E6">
        <w:rPr>
          <w:color w:val="FF0000"/>
          <w:u w:val="single"/>
        </w:rPr>
        <w:t>Los resultados sugieren que los humanos, en general, deberían replantearse “la carrera contra las máquinas”.</w:t>
      </w:r>
      <w:r w:rsidRPr="007929E6">
        <w:rPr>
          <w:color w:val="FF0000"/>
        </w:rPr>
        <w:t xml:space="preserve"> </w:t>
      </w:r>
      <w:r w:rsidRPr="007929E6">
        <w:rPr>
          <w:color w:val="000000"/>
          <w:u w:val="single"/>
        </w:rPr>
        <w:t>La OCDE tiene una idea bastante precisa sobre la eficiencia humana en dichas áreas, ya que ha evaluado a 216.000 adultos de 40 países a través de la llamada Evaluación de las Competencias de los Adultos.</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000000"/>
          <w:u w:val="single"/>
        </w:rPr>
        <w:t>En esta encuesta, se repartió la misma prueba entre un grupo de científicos informáticos y se les pidió que indicasen qué preguntas podrían contestar los ordenadores. La conclusión fue que casi un tercio de los trabajadores utiliza estas competencias cognitivas diariamente en su trabajo y, aun así, sus niveles casi igualaron a los de los ordenadores. Incluso un 44% sacó mejores resultados que las máquinas.</w:t>
      </w:r>
    </w:p>
    <w:p w:rsidR="006F396B" w:rsidRPr="007929E6" w:rsidRDefault="006F396B" w:rsidP="006F396B">
      <w:pPr>
        <w:pStyle w:val="selectionshareable"/>
        <w:shd w:val="clear" w:color="auto" w:fill="FFFFFF"/>
        <w:spacing w:after="300"/>
        <w:jc w:val="both"/>
        <w:textAlignment w:val="baseline"/>
        <w:rPr>
          <w:color w:val="FF0000"/>
          <w:u w:val="single"/>
        </w:rPr>
      </w:pPr>
      <w:r w:rsidRPr="007929E6">
        <w:rPr>
          <w:color w:val="000000"/>
          <w:u w:val="single"/>
        </w:rPr>
        <w:t>El 25% restante desarrolló trabajos que no requieren el uso de estas competencias a diario.</w:t>
      </w:r>
      <w:r w:rsidRPr="009A527B">
        <w:rPr>
          <w:color w:val="000000"/>
        </w:rPr>
        <w:t xml:space="preserve"> </w:t>
      </w:r>
      <w:r w:rsidRPr="007929E6">
        <w:rPr>
          <w:color w:val="FF0000"/>
          <w:u w:val="single"/>
        </w:rPr>
        <w:t>Hay dos observaciones. En primer lugar, el resultado podría haber sido más convincente si se hubiera evaluado directamente a las máquinas. En segundo lugar, que la tecnología exista no quiere decir que vaya a desplegarse rápidamente en los lugares de trabajo. Esto depende de lo fácil que sea hacerla operativa, de cuánto cueste en relación con el valor que crea y de si las compañías quieren invertir.</w:t>
      </w:r>
    </w:p>
    <w:p w:rsidR="006F396B" w:rsidRPr="007929E6" w:rsidRDefault="006F396B" w:rsidP="006F396B">
      <w:pPr>
        <w:pStyle w:val="selectionshareable"/>
        <w:shd w:val="clear" w:color="auto" w:fill="FFFFFF"/>
        <w:spacing w:after="300"/>
        <w:jc w:val="both"/>
        <w:textAlignment w:val="baseline"/>
        <w:rPr>
          <w:color w:val="FF0000"/>
          <w:u w:val="single"/>
        </w:rPr>
      </w:pPr>
      <w:r w:rsidRPr="007929E6">
        <w:rPr>
          <w:b/>
          <w:color w:val="FF0000"/>
          <w:u w:val="single"/>
        </w:rPr>
        <w:t>Stuart Elliot, el autor del estudio, concluye que, en 10 a 20 años, sólo los trabajadores con una gran comprensión lectora y matemática podrán ser más eficientes que las máquinas.</w:t>
      </w:r>
      <w:r w:rsidRPr="009A527B">
        <w:rPr>
          <w:color w:val="000000"/>
        </w:rPr>
        <w:t xml:space="preserve"> </w:t>
      </w:r>
      <w:r w:rsidRPr="007929E6">
        <w:rPr>
          <w:color w:val="000000"/>
          <w:u w:val="single"/>
        </w:rPr>
        <w:t>De momento, sólo uno de cada 10 trabajadores adultos en países de la OCDE cumple este requisito</w:t>
      </w:r>
      <w:r w:rsidRPr="009A527B">
        <w:rPr>
          <w:color w:val="000000"/>
        </w:rPr>
        <w:t xml:space="preserve">. Es cierto que los sistemas educativos de la mayoría de los países han mejorado: los jóvenes suelen tener mejores competencias que las personas más mayores. Pero </w:t>
      </w:r>
      <w:r w:rsidRPr="007929E6">
        <w:rPr>
          <w:color w:val="FF0000"/>
          <w:u w:val="single"/>
        </w:rPr>
        <w:t>incluso si se escoge a la generación más preparada del país, los jóvenes finlandeses, el 66% todavía no alcanza dichos niveles de comprensión lectora y matemática.</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FF0000"/>
          <w:u w:val="single"/>
        </w:rPr>
        <w:t>A pesar de las mejoras en educación, parece que sólo una minoría de gente puede vencer en esta “carrera”.</w:t>
      </w:r>
      <w:r w:rsidRPr="007929E6">
        <w:rPr>
          <w:color w:val="FF0000"/>
        </w:rPr>
        <w:t xml:space="preserve"> </w:t>
      </w:r>
      <w:r w:rsidRPr="007929E6">
        <w:rPr>
          <w:color w:val="000000"/>
          <w:u w:val="single"/>
        </w:rPr>
        <w:t>Pero esto no significa, necesariamente, que el resto de las personas sean prescindibles. En muchos trabajos, los empleados combinan competencias cognitivas con otras habilidades humanas: el movimiento físico, la visión y la destreza manual.</w:t>
      </w:r>
    </w:p>
    <w:p w:rsidR="006F396B" w:rsidRPr="009A527B" w:rsidRDefault="006F396B" w:rsidP="006F396B">
      <w:pPr>
        <w:pStyle w:val="selectionshareable"/>
        <w:shd w:val="clear" w:color="auto" w:fill="FFFFFF"/>
        <w:spacing w:after="300"/>
        <w:jc w:val="both"/>
        <w:textAlignment w:val="baseline"/>
        <w:rPr>
          <w:color w:val="000000"/>
        </w:rPr>
      </w:pPr>
      <w:r w:rsidRPr="007929E6">
        <w:rPr>
          <w:color w:val="FF0000"/>
          <w:u w:val="single"/>
        </w:rPr>
        <w:t>Parece que quedan claros los riesgos que estos ordenadores más inteligentes suponen para los humanos, pero la clave podría estar en aumentar el valor de las habilidades humanas</w:t>
      </w:r>
      <w:r w:rsidRPr="009A527B">
        <w:rPr>
          <w:color w:val="000000"/>
        </w:rPr>
        <w:t xml:space="preserve">. Para </w:t>
      </w:r>
      <w:r w:rsidRPr="009A527B">
        <w:rPr>
          <w:color w:val="000000"/>
        </w:rPr>
        <w:lastRenderedPageBreak/>
        <w:t>muchas personas, como los grandes chefs, la batalla ya está ganada. Otros necesitarían utilizar los ordenadores para aprovechar su talento y, en el caso de los trabajadores menos cualificados, las pruebas sugieren que esto podría ayudarles con sus expectativas</w:t>
      </w:r>
      <w:r>
        <w:rPr>
          <w:color w:val="000000"/>
        </w:rPr>
        <w:t xml:space="preserve"> laborales.</w:t>
      </w:r>
    </w:p>
    <w:p w:rsidR="006F396B" w:rsidRPr="007929E6" w:rsidRDefault="006F396B" w:rsidP="006F396B">
      <w:pPr>
        <w:pStyle w:val="selectionshareable"/>
        <w:shd w:val="clear" w:color="auto" w:fill="FFFFFF"/>
        <w:spacing w:after="300"/>
        <w:jc w:val="both"/>
        <w:textAlignment w:val="baseline"/>
        <w:rPr>
          <w:color w:val="000000"/>
          <w:u w:val="single"/>
        </w:rPr>
      </w:pPr>
      <w:r w:rsidRPr="009A527B">
        <w:rPr>
          <w:color w:val="000000"/>
        </w:rPr>
        <w:t xml:space="preserve">La investigación de Richard Blundell, profesor de economía en la University College London, plantea que el trabajo poco cualificado suele encajar mejor en las grandes compañías donde se realizan grandes inversiones en I+D. Estos trabajadores tienen mayores salarios y suelen permanecer más tiempo en las empresas. </w:t>
      </w:r>
      <w:r w:rsidRPr="007929E6">
        <w:rPr>
          <w:color w:val="000000"/>
          <w:u w:val="single"/>
        </w:rPr>
        <w:t>Estas conclusiones, aunque preliminares, sirven para recordar que la tecnología no implica la destrucción de todo aquello que no esté altamente cualificado. La mejor respuesta a esta carrera contra las máquinas no es ponerle trabas a los ordenadores, sino ayudar a los humanos a unirse a la carrera.</w:t>
      </w:r>
    </w:p>
    <w:p w:rsidR="006F396B" w:rsidRDefault="006F396B" w:rsidP="006F396B">
      <w:pPr>
        <w:pStyle w:val="selectionshareable"/>
        <w:shd w:val="clear" w:color="auto" w:fill="FFFFFF"/>
        <w:spacing w:after="300"/>
        <w:jc w:val="both"/>
        <w:textAlignment w:val="baseline"/>
        <w:rPr>
          <w:color w:val="000000"/>
        </w:rPr>
      </w:pPr>
      <w:r>
        <w:rPr>
          <w:color w:val="000000"/>
        </w:rPr>
        <w:t xml:space="preserve">- </w:t>
      </w:r>
      <w:r w:rsidRPr="009A527B">
        <w:rPr>
          <w:color w:val="000000"/>
          <w:u w:val="single"/>
        </w:rPr>
        <w:t>Google Maps, Blablacar y MyTaxi, las aplicaciones más usadas en la nueva movilidad</w:t>
      </w:r>
      <w:r>
        <w:rPr>
          <w:color w:val="000000"/>
        </w:rPr>
        <w:t xml:space="preserve"> (Expansión - </w:t>
      </w:r>
      <w:r w:rsidRPr="009A527B">
        <w:rPr>
          <w:b/>
          <w:color w:val="000000"/>
        </w:rPr>
        <w:t>31/10/17</w:t>
      </w:r>
      <w:r>
        <w:rPr>
          <w:color w:val="000000"/>
        </w:rPr>
        <w:t>)</w:t>
      </w:r>
    </w:p>
    <w:p w:rsidR="006F396B" w:rsidRDefault="006F396B" w:rsidP="006F396B">
      <w:pPr>
        <w:pStyle w:val="selectionshareable"/>
        <w:shd w:val="clear" w:color="auto" w:fill="FFFFFF"/>
        <w:spacing w:after="300"/>
        <w:jc w:val="both"/>
        <w:textAlignment w:val="baseline"/>
        <w:rPr>
          <w:color w:val="000000"/>
        </w:rPr>
      </w:pPr>
      <w:r>
        <w:rPr>
          <w:noProof/>
        </w:rPr>
        <w:drawing>
          <wp:inline distT="0" distB="0" distL="0" distR="0" wp14:anchorId="2818B424" wp14:editId="56C3943B">
            <wp:extent cx="5727699" cy="4425950"/>
            <wp:effectExtent l="0" t="0" r="6985" b="0"/>
            <wp:docPr id="31" name="Imagen 31" descr="http://e03-expansion.uecdn.es/assets/multimedia/imagenes/2017/10/31/15094730202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3-expansion.uecdn.es/assets/multimedia/imagenes/2017/10/31/15094730202397.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31510" cy="4428895"/>
                    </a:xfrm>
                    <a:prstGeom prst="rect">
                      <a:avLst/>
                    </a:prstGeom>
                    <a:noFill/>
                    <a:ln>
                      <a:noFill/>
                    </a:ln>
                  </pic:spPr>
                </pic:pic>
              </a:graphicData>
            </a:graphic>
          </wp:inline>
        </w:drawing>
      </w:r>
    </w:p>
    <w:p w:rsidR="006F396B" w:rsidRPr="009A527B" w:rsidRDefault="006F396B" w:rsidP="006F396B">
      <w:pPr>
        <w:pStyle w:val="selectionshareable"/>
        <w:shd w:val="clear" w:color="auto" w:fill="FFFFFF"/>
        <w:spacing w:after="300"/>
        <w:jc w:val="both"/>
        <w:textAlignment w:val="baseline"/>
        <w:rPr>
          <w:color w:val="000000"/>
        </w:rPr>
      </w:pPr>
      <w:r>
        <w:rPr>
          <w:color w:val="000000"/>
        </w:rPr>
        <w:t xml:space="preserve">(Por </w:t>
      </w:r>
      <w:r w:rsidRPr="009A527B">
        <w:rPr>
          <w:color w:val="000000"/>
        </w:rPr>
        <w:t>I. D</w:t>
      </w:r>
      <w:r>
        <w:rPr>
          <w:color w:val="000000"/>
        </w:rPr>
        <w:t>e las Heras)</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000000"/>
          <w:u w:val="single"/>
        </w:rPr>
        <w:t>El móvil se ha convertido ya en una herramienta imprescindible para las nuevas soluciones de movilidad, y varias aplicaciones se encuentran en primera línea, al menos cuando se pregunta a los usuarios por sus hábitos de consumo. Las más utilizadas son Google Maps, Blablacar y MyTaxi, según las conclusiones de la “IV Radiografía de los Hábitos de Movilidad de los Españoles”, realizada por el Foro de Movilidad, impulsado por la empresa de renting Alphabet.</w:t>
      </w:r>
    </w:p>
    <w:p w:rsidR="006F396B" w:rsidRPr="007929E6" w:rsidRDefault="006F396B" w:rsidP="006F396B">
      <w:pPr>
        <w:pStyle w:val="selectionshareable"/>
        <w:shd w:val="clear" w:color="auto" w:fill="FFFFFF"/>
        <w:spacing w:after="300"/>
        <w:jc w:val="both"/>
        <w:textAlignment w:val="baseline"/>
        <w:rPr>
          <w:color w:val="000000"/>
          <w:u w:val="single"/>
        </w:rPr>
      </w:pPr>
      <w:r w:rsidRPr="007929E6">
        <w:rPr>
          <w:color w:val="000000"/>
          <w:u w:val="single"/>
        </w:rPr>
        <w:lastRenderedPageBreak/>
        <w:t>El foro ha realizado una encuesta consistente en 3.500 entrevistas entre julio y octubre en las 17 principales capitales autonómicas y las áreas metropolitanas de Madrid y Barcelona. Los resultados ofrecen una panorámica acerca de la forma en que los ciudadanos abordan los cambios en la forma de desplazarse y, además, ofrece algunos indicios preocupantes acerca del uso del móvil al volante.</w:t>
      </w:r>
    </w:p>
    <w:p w:rsidR="006F396B" w:rsidRPr="007929E6" w:rsidRDefault="006F396B" w:rsidP="006F396B">
      <w:pPr>
        <w:pStyle w:val="selectionshareable"/>
        <w:shd w:val="clear" w:color="auto" w:fill="FFFFFF"/>
        <w:spacing w:after="300"/>
        <w:jc w:val="both"/>
        <w:textAlignment w:val="baseline"/>
        <w:rPr>
          <w:color w:val="FF0000"/>
          <w:u w:val="single"/>
        </w:rPr>
      </w:pPr>
      <w:r w:rsidRPr="007929E6">
        <w:rPr>
          <w:color w:val="FF0000"/>
          <w:u w:val="single"/>
        </w:rPr>
        <w:t>Dentro de las aplicaciones utilizadas por los conductores, destaca la fuerte irrupción de Google Maps. Si siete de cada diez usa algún tipo de navegador mientras conduce, el 64% de ellos se decanta por la aplicación de Google, que supera a Waze, Tom Tom y los GPS integrados en el vehículo.</w:t>
      </w:r>
    </w:p>
    <w:p w:rsidR="006F396B" w:rsidRPr="009A527B" w:rsidRDefault="006F396B" w:rsidP="006F396B">
      <w:pPr>
        <w:pStyle w:val="selectionshareable"/>
        <w:shd w:val="clear" w:color="auto" w:fill="FFFFFF"/>
        <w:spacing w:after="300"/>
        <w:jc w:val="both"/>
        <w:textAlignment w:val="baseline"/>
        <w:rPr>
          <w:color w:val="000000"/>
        </w:rPr>
      </w:pPr>
      <w:r w:rsidRPr="007929E6">
        <w:rPr>
          <w:color w:val="FF0000"/>
          <w:u w:val="single"/>
        </w:rPr>
        <w:t>Cuando se trata de compartir coche, Blablacar es la aplicación más citada. El 53% de los encuestados dice recurrir a esta modalidad, pero solo con familiares y amigos, mientras que el 27% asegura haber recurrido a la plataforma francesa</w:t>
      </w:r>
      <w:r w:rsidRPr="009A527B">
        <w:rPr>
          <w:color w:val="000000"/>
        </w:rPr>
        <w:t>. El porcentaje se dispara al 41% en Madrid. Esta empresa es especialmente popular entre los jóvenes y en algunas partes de España. De sus tres millones de usuarios, un millón se encuentra en Andalucía, frente a 400.000 en Mad</w:t>
      </w:r>
      <w:r>
        <w:rPr>
          <w:color w:val="000000"/>
        </w:rPr>
        <w:t>rid y solo 200.000 en Cataluña.</w:t>
      </w:r>
    </w:p>
    <w:p w:rsidR="006F396B" w:rsidRPr="009A527B" w:rsidRDefault="006F396B" w:rsidP="006F396B">
      <w:pPr>
        <w:pStyle w:val="selectionshareable"/>
        <w:shd w:val="clear" w:color="auto" w:fill="FFFFFF"/>
        <w:spacing w:after="300"/>
        <w:jc w:val="both"/>
        <w:textAlignment w:val="baseline"/>
        <w:rPr>
          <w:color w:val="000000"/>
        </w:rPr>
      </w:pPr>
      <w:r w:rsidRPr="009A527B">
        <w:rPr>
          <w:color w:val="000000"/>
        </w:rPr>
        <w:t xml:space="preserve">Otras soluciones de coche compartido como Amovens, Car2Go o Emov no han logrado atraer a más del 6% de los encuestados. Estas plataformas se concentran especialmente en Madrid y están experimentando un fuerte crecimiento. En la capital, el 13% dice haber utilizado Car2Go, frente al 8% que </w:t>
      </w:r>
      <w:r>
        <w:rPr>
          <w:color w:val="000000"/>
        </w:rPr>
        <w:t>ha usado los vehículos de Emov.</w:t>
      </w:r>
    </w:p>
    <w:p w:rsidR="006F396B" w:rsidRPr="007929E6" w:rsidRDefault="006F396B" w:rsidP="006F396B">
      <w:pPr>
        <w:pStyle w:val="selectionshareable"/>
        <w:shd w:val="clear" w:color="auto" w:fill="FFFFFF"/>
        <w:spacing w:after="300"/>
        <w:jc w:val="both"/>
        <w:textAlignment w:val="baseline"/>
        <w:rPr>
          <w:color w:val="FF0000"/>
          <w:u w:val="single"/>
        </w:rPr>
      </w:pPr>
      <w:r w:rsidRPr="007929E6">
        <w:rPr>
          <w:color w:val="FF0000"/>
          <w:u w:val="single"/>
        </w:rPr>
        <w:t>Otra fórmula de movilidad gestionable desde el móvil es la del transporte público. Entre los medios colectivos por excelencia, el 77% dice recurrir a aplicaciones para utilizar el autobús, frente al 37% que lo hace con el metro</w:t>
      </w:r>
      <w:r w:rsidRPr="009A527B">
        <w:rPr>
          <w:color w:val="000000"/>
        </w:rPr>
        <w:t xml:space="preserve">. </w:t>
      </w:r>
      <w:r w:rsidRPr="007929E6">
        <w:rPr>
          <w:color w:val="FF0000"/>
          <w:u w:val="single"/>
        </w:rPr>
        <w:t>Cuando el transporte es discrecional, MyTaxi atrae al 13% de los encuestados, lo que le sitúa por delante de otras plataformas asociadas a modelos más disruptivos, como Uber y Cabify, con porcentajes del 10% y del 9%, respectivamente.</w:t>
      </w:r>
    </w:p>
    <w:p w:rsidR="006F396B" w:rsidRPr="007929E6" w:rsidRDefault="006F396B" w:rsidP="006F396B">
      <w:pPr>
        <w:pStyle w:val="selectionshareable"/>
        <w:shd w:val="clear" w:color="auto" w:fill="FFFFFF"/>
        <w:spacing w:after="300"/>
        <w:jc w:val="both"/>
        <w:textAlignment w:val="baseline"/>
        <w:rPr>
          <w:color w:val="FF0000"/>
          <w:u w:val="single"/>
        </w:rPr>
      </w:pPr>
      <w:r w:rsidRPr="007929E6">
        <w:rPr>
          <w:color w:val="000000"/>
          <w:u w:val="single"/>
        </w:rPr>
        <w:t>Para la consejera delegada de Alphabet y directora del Foro de Movilidad, Rocío Carrascosa, el factor generacional es clave a la hora de entender los hábitos de movilidad.</w:t>
      </w:r>
      <w:r>
        <w:rPr>
          <w:color w:val="000000"/>
        </w:rPr>
        <w:t xml:space="preserve"> </w:t>
      </w:r>
      <w:r w:rsidRPr="007929E6">
        <w:rPr>
          <w:color w:val="FF0000"/>
          <w:u w:val="single"/>
        </w:rPr>
        <w:t>“Los bayboomers y la generación X, nacidos hasta 1979, aprecian el estatus y que se les reconozca el esfuerzo”. Esta motivación no se repite en generaciones posteriores como los millennials o la conocida como generación Z, a los que “les preocupa poder disfrutar” las soluciones tecnológicas que se les ofrece.</w:t>
      </w:r>
    </w:p>
    <w:p w:rsidR="006F396B" w:rsidRPr="009A527B" w:rsidRDefault="006F396B" w:rsidP="006F396B">
      <w:pPr>
        <w:pStyle w:val="selectionshareable"/>
        <w:shd w:val="clear" w:color="auto" w:fill="FFFFFF"/>
        <w:spacing w:after="300"/>
        <w:jc w:val="both"/>
        <w:textAlignment w:val="baseline"/>
        <w:rPr>
          <w:color w:val="000000"/>
        </w:rPr>
      </w:pPr>
      <w:r w:rsidRPr="009A527B">
        <w:rPr>
          <w:color w:val="000000"/>
        </w:rPr>
        <w:t>Son los millennials los más concienciados con el coche eléctrico, con tasas del 90%, frente al 69% de la media de la población, explica Carrascosa, que aprovecha para reclamar un imp</w:t>
      </w:r>
      <w:r>
        <w:rPr>
          <w:color w:val="000000"/>
        </w:rPr>
        <w:t>ulso al este tipo de vehículos “</w:t>
      </w:r>
      <w:r w:rsidRPr="009A527B">
        <w:rPr>
          <w:color w:val="000000"/>
        </w:rPr>
        <w:t>acompañado de infra</w:t>
      </w:r>
      <w:r>
        <w:rPr>
          <w:color w:val="000000"/>
        </w:rPr>
        <w:t>estructuras”</w:t>
      </w:r>
      <w:r w:rsidRPr="009A527B">
        <w:rPr>
          <w:color w:val="000000"/>
        </w:rPr>
        <w:t>. España solo dispone de 4.300 puntos de recarga para una superficie de 500.000 kilómetros cuadrados, frente a los 15.000 de Noruega, cuyo territorio es de 300.000 kilómetros cuadrados.</w:t>
      </w:r>
    </w:p>
    <w:p w:rsidR="006F396B" w:rsidRPr="009A527B" w:rsidRDefault="006F396B" w:rsidP="006F396B">
      <w:pPr>
        <w:pStyle w:val="selectionshareable"/>
        <w:shd w:val="clear" w:color="auto" w:fill="FFFFFF"/>
        <w:spacing w:after="300"/>
        <w:jc w:val="both"/>
        <w:textAlignment w:val="baseline"/>
        <w:rPr>
          <w:color w:val="000000"/>
        </w:rPr>
      </w:pPr>
      <w:r w:rsidRPr="009A527B">
        <w:rPr>
          <w:color w:val="000000"/>
        </w:rPr>
        <w:t xml:space="preserve">Otras de las conclusiones del estudio son el fuerte rechazo de la población al cobro de peajes de acceso al centro de las ciudades, lo que apenas suscriben dos de cada diez, o el discreto apoyo al coche autónomo, que por el momento solo tiene a su favor </w:t>
      </w:r>
      <w:r>
        <w:rPr>
          <w:color w:val="000000"/>
        </w:rPr>
        <w:t>a un tercio de los encuestados.</w:t>
      </w:r>
    </w:p>
    <w:p w:rsidR="006F396B" w:rsidRDefault="006F396B" w:rsidP="006F396B">
      <w:pPr>
        <w:pStyle w:val="selectionshareable"/>
        <w:shd w:val="clear" w:color="auto" w:fill="FFFFFF"/>
        <w:spacing w:after="300"/>
        <w:jc w:val="both"/>
        <w:textAlignment w:val="baseline"/>
        <w:rPr>
          <w:color w:val="000000"/>
        </w:rPr>
      </w:pPr>
      <w:r w:rsidRPr="008E3AD3">
        <w:rPr>
          <w:color w:val="000000"/>
          <w:u w:val="single"/>
        </w:rPr>
        <w:t>Hay además un dato preocupante para la seguridad vial. El uso del móvil mientras se conduce ha pasado del 30% al 42% en apenas un año. Del porcentaje que lo utiliza, el 33% reconoce hacerlo sin el manos libres</w:t>
      </w:r>
      <w:r>
        <w:rPr>
          <w:color w:val="000000"/>
        </w:rPr>
        <w:t>. “</w:t>
      </w:r>
      <w:r w:rsidRPr="009A527B">
        <w:rPr>
          <w:color w:val="000000"/>
        </w:rPr>
        <w:t xml:space="preserve">Cuando se utiliza el móvil de esa forma, se multiplica por 23 el </w:t>
      </w:r>
      <w:r w:rsidRPr="009A527B">
        <w:rPr>
          <w:color w:val="000000"/>
        </w:rPr>
        <w:lastRenderedPageBreak/>
        <w:t xml:space="preserve">riesgo de accidentes. En cada interacción, el coche puede recorrer unos 600 metros sin que el </w:t>
      </w:r>
      <w:r>
        <w:rPr>
          <w:color w:val="000000"/>
        </w:rPr>
        <w:t>usuario esté prestando atención”</w:t>
      </w:r>
      <w:r w:rsidRPr="009A527B">
        <w:rPr>
          <w:color w:val="000000"/>
        </w:rPr>
        <w:t>, advierte Carrascosa.</w:t>
      </w:r>
    </w:p>
    <w:p w:rsidR="006F396B" w:rsidRPr="00175CA4" w:rsidRDefault="006F396B" w:rsidP="006F396B">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Buscamos reponedores autónomos”</w:t>
      </w:r>
      <w:r w:rsidRPr="00263E0D">
        <w:rPr>
          <w:rFonts w:ascii="Times New Roman" w:hAnsi="Times New Roman"/>
          <w:sz w:val="24"/>
          <w:szCs w:val="24"/>
          <w:u w:val="single"/>
        </w:rPr>
        <w:t>: retrato de la España actual (y de la que viene)</w:t>
      </w:r>
      <w:r>
        <w:rPr>
          <w:rFonts w:ascii="Times New Roman" w:hAnsi="Times New Roman"/>
          <w:sz w:val="24"/>
          <w:szCs w:val="24"/>
        </w:rPr>
        <w:t xml:space="preserve"> (El Confidencial - </w:t>
      </w:r>
      <w:r w:rsidRPr="00263E0D">
        <w:rPr>
          <w:rFonts w:ascii="Times New Roman" w:hAnsi="Times New Roman"/>
          <w:b/>
          <w:sz w:val="24"/>
          <w:szCs w:val="24"/>
        </w:rPr>
        <w:t>6/11/17</w:t>
      </w:r>
      <w:r>
        <w:rPr>
          <w:rFonts w:ascii="Times New Roman" w:hAnsi="Times New Roman"/>
          <w:sz w:val="24"/>
          <w:szCs w:val="24"/>
        </w:rPr>
        <w:t>)</w:t>
      </w:r>
    </w:p>
    <w:p w:rsidR="006F396B" w:rsidRPr="005B26FE" w:rsidRDefault="006F396B" w:rsidP="006F396B">
      <w:pPr>
        <w:spacing w:line="240" w:lineRule="auto"/>
        <w:jc w:val="both"/>
        <w:rPr>
          <w:rFonts w:ascii="Times New Roman" w:hAnsi="Times New Roman"/>
          <w:color w:val="FF0000"/>
          <w:sz w:val="24"/>
          <w:szCs w:val="24"/>
        </w:rPr>
      </w:pPr>
      <w:r w:rsidRPr="005B26FE">
        <w:rPr>
          <w:rFonts w:ascii="Times New Roman" w:hAnsi="Times New Roman"/>
          <w:color w:val="FF0000"/>
          <w:sz w:val="24"/>
          <w:szCs w:val="24"/>
        </w:rPr>
        <w:t>El deterioro en las condiciones salariales y de prestación de servicios que vive el mercado laboral va a la par del aumento del coste de los bienes esenciales para subsistir</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(Por Esteban Hernández)</w:t>
      </w:r>
    </w:p>
    <w:p w:rsidR="006F396B" w:rsidRPr="00263E0D" w:rsidRDefault="006F396B" w:rsidP="006F396B">
      <w:pPr>
        <w:spacing w:line="240" w:lineRule="auto"/>
        <w:jc w:val="both"/>
        <w:rPr>
          <w:rFonts w:ascii="Times New Roman" w:hAnsi="Times New Roman"/>
          <w:sz w:val="24"/>
          <w:szCs w:val="24"/>
        </w:rPr>
      </w:pPr>
      <w:r w:rsidRPr="00263E0D">
        <w:rPr>
          <w:rFonts w:ascii="Times New Roman" w:hAnsi="Times New Roman"/>
          <w:sz w:val="24"/>
          <w:szCs w:val="24"/>
        </w:rPr>
        <w:t>Hay anécdotas que se agotan en sí mismas y otras que reflejan un mundo. La que tuve ocasión de vivir hace pocos días es desgraciadamente de las segundas. En el andén del tren de cercanías en Madrid, una joven vestida con un polo de una conocida marca de distribución de alimentos, hablaba por teléfono en un tono lo suficientemente alto como para que la conversación no fuese privada. Era de noche, regresaba a casa después de la jornada laboral y se notaba su cansancio. La frase que pude escuchar fue esta: “</w:t>
      </w:r>
      <w:r w:rsidRPr="005B26FE">
        <w:rPr>
          <w:rFonts w:ascii="Times New Roman" w:hAnsi="Times New Roman"/>
          <w:sz w:val="24"/>
          <w:szCs w:val="24"/>
          <w:u w:val="single"/>
        </w:rPr>
        <w:t>Sí, están buscando reponedores, pero reponedores autónomos. Ya les he dicho que no, que así no me da</w:t>
      </w:r>
      <w:r w:rsidRPr="00263E0D">
        <w:rPr>
          <w:rFonts w:ascii="Times New Roman" w:hAnsi="Times New Roman"/>
          <w:sz w:val="24"/>
          <w:szCs w:val="24"/>
        </w:rPr>
        <w:t>”.</w:t>
      </w:r>
    </w:p>
    <w:p w:rsidR="006F396B" w:rsidRPr="005B26FE"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color w:val="FF0000"/>
          <w:sz w:val="24"/>
          <w:szCs w:val="24"/>
          <w:u w:val="single"/>
        </w:rPr>
        <w:t>Es una de las constantes del ámbito laboral. Numerosos analistas han avisado de que esta vía de dos direcciones en el mundo del empleo está abierta y que continuará ensanchándose. Y no tiene que ver sólo con que los trabajos que precisen menor formación vean cómo sus salarios no crecen, o que los empleos de mayor valor añadido sean los que realmente estén bien pagados, sino con un sistema de gestión que trata de abaratar los costes de las empresas. Ocurre en toda la cadena: proveedores, empleados, clientes, todos caemos de un modo u otro bajo esta lógica perversa destinada a ofrecer mejores resultados trimestrales y de abonar dividendos o recomprar acciones a los inversores a cambio de que el resto de participantes sufra.</w:t>
      </w:r>
    </w:p>
    <w:p w:rsidR="006F396B" w:rsidRPr="00263E0D" w:rsidRDefault="006F396B" w:rsidP="006F396B">
      <w:pPr>
        <w:spacing w:line="240" w:lineRule="auto"/>
        <w:jc w:val="both"/>
        <w:rPr>
          <w:rFonts w:ascii="Times New Roman" w:hAnsi="Times New Roman"/>
          <w:sz w:val="24"/>
          <w:szCs w:val="24"/>
        </w:rPr>
      </w:pPr>
      <w:r w:rsidRPr="00263E0D">
        <w:rPr>
          <w:rFonts w:ascii="Times New Roman" w:hAnsi="Times New Roman"/>
          <w:sz w:val="24"/>
          <w:szCs w:val="24"/>
        </w:rPr>
        <w:t>Falsos autónomos</w:t>
      </w:r>
    </w:p>
    <w:p w:rsidR="006F396B" w:rsidRPr="005B26FE"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color w:val="FF0000"/>
          <w:sz w:val="24"/>
          <w:szCs w:val="24"/>
          <w:u w:val="single"/>
        </w:rPr>
        <w:t>El terreno laboral es uno en los que más se aprecia, porque se está reduciendo el peso del factor trabajo a marchas aceleradas. Lo de los reponedores autónomos de hipermercado parece algo satírico, pero hay otras muchas otras situaciones, que habitualmente se producen en el sector de los falsos autónomos o en de los trabajadores precarios, que son tan crueles como la citada.</w:t>
      </w:r>
    </w:p>
    <w:p w:rsidR="006F396B" w:rsidRPr="005B26FE"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color w:val="FF0000"/>
          <w:sz w:val="24"/>
          <w:szCs w:val="24"/>
          <w:u w:val="single"/>
        </w:rPr>
        <w:t>Esta tendencia, pues, empeora dos de los principales problemas del mundo laboral. De un lado, el paro, que en países como el nuestro continúa siendo un drama demasiado extendido. De otro, las dificultades de las personas con empleo para conseguir salarios que lleguen a los de subsistencia. Los llamados trabajadores pobres son una categoría nada infrecuente en los países occidentales, a veces camuflada en nuevas palabras como minijobs, o englobada en conceptos como precariedad.</w:t>
      </w:r>
    </w:p>
    <w:p w:rsidR="006F396B" w:rsidRPr="00263E0D" w:rsidRDefault="006F396B" w:rsidP="006F396B">
      <w:pPr>
        <w:spacing w:line="240" w:lineRule="auto"/>
        <w:jc w:val="both"/>
        <w:rPr>
          <w:rFonts w:ascii="Times New Roman" w:hAnsi="Times New Roman"/>
          <w:sz w:val="24"/>
          <w:szCs w:val="24"/>
        </w:rPr>
      </w:pPr>
      <w:r w:rsidRPr="00263E0D">
        <w:rPr>
          <w:rFonts w:ascii="Times New Roman" w:hAnsi="Times New Roman"/>
          <w:sz w:val="24"/>
          <w:szCs w:val="24"/>
        </w:rPr>
        <w:t>La deuda</w:t>
      </w:r>
    </w:p>
    <w:p w:rsidR="006F396B" w:rsidRPr="005B26FE" w:rsidRDefault="006F396B" w:rsidP="006F396B">
      <w:pPr>
        <w:spacing w:line="240" w:lineRule="auto"/>
        <w:jc w:val="both"/>
        <w:rPr>
          <w:rFonts w:ascii="Times New Roman" w:hAnsi="Times New Roman"/>
          <w:sz w:val="24"/>
          <w:szCs w:val="24"/>
          <w:u w:val="single"/>
        </w:rPr>
      </w:pPr>
      <w:r w:rsidRPr="005B26FE">
        <w:rPr>
          <w:rFonts w:ascii="Times New Roman" w:hAnsi="Times New Roman"/>
          <w:color w:val="FF0000"/>
          <w:sz w:val="24"/>
          <w:szCs w:val="24"/>
          <w:u w:val="single"/>
        </w:rPr>
        <w:t>En EEUU, el 78% de los empleados a tiempo completo confesaron que su salario les da para llegar justo a fin de mes, según un informe reciente de CareerBuilder, realizado entre 2.000 gerentes de recursos humanos y más de 3.000 trabajadores. El estudio destacaba que el 71% de ellos están endeudados, y de estos el 56% asegura que no pueden manejar lo que deben.</w:t>
      </w:r>
      <w:r w:rsidRPr="005B26FE">
        <w:rPr>
          <w:rFonts w:ascii="Times New Roman" w:hAnsi="Times New Roman"/>
          <w:color w:val="FF0000"/>
          <w:sz w:val="24"/>
          <w:szCs w:val="24"/>
        </w:rPr>
        <w:t xml:space="preserve"> </w:t>
      </w:r>
      <w:r w:rsidRPr="005B26FE">
        <w:rPr>
          <w:rFonts w:ascii="Times New Roman" w:hAnsi="Times New Roman"/>
          <w:sz w:val="24"/>
          <w:szCs w:val="24"/>
          <w:u w:val="single"/>
        </w:rPr>
        <w:t>Además, si bien sus ingresos han crecido en la última década, ha sido a un ritmo muy inferior al aumento del coste de la vida.</w:t>
      </w:r>
    </w:p>
    <w:p w:rsidR="006F396B" w:rsidRPr="005B26FE"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sz w:val="24"/>
          <w:szCs w:val="24"/>
          <w:u w:val="single"/>
        </w:rPr>
        <w:lastRenderedPageBreak/>
        <w:t>Esta descripción de nuestra sociedad era ratificada por Goldman Sachs la pasada semana, en una nota de sus economistas, y Ray Dalio, uno de los hombres más ricos del mundo y CEO del hedge fund Bridgewater,</w:t>
      </w:r>
      <w:r w:rsidRPr="00263E0D">
        <w:rPr>
          <w:rFonts w:ascii="Times New Roman" w:hAnsi="Times New Roman"/>
          <w:sz w:val="24"/>
          <w:szCs w:val="24"/>
        </w:rPr>
        <w:t xml:space="preserve"> insistía hace poco en este asunto, aunque ampliaba sus consecuencias mucho más allá de los salarios: </w:t>
      </w:r>
      <w:r w:rsidRPr="005B26FE">
        <w:rPr>
          <w:rFonts w:ascii="Times New Roman" w:hAnsi="Times New Roman"/>
          <w:color w:val="FF0000"/>
          <w:sz w:val="24"/>
          <w:szCs w:val="24"/>
          <w:u w:val="single"/>
        </w:rPr>
        <w:t>esta sociedad se está rompiendo, y en el futuro las diferencias en salud, educación, calidad de vida y ahorros van a ser mucho mayores.</w:t>
      </w:r>
    </w:p>
    <w:p w:rsidR="006F396B" w:rsidRPr="00263E0D" w:rsidRDefault="006F396B" w:rsidP="006F396B">
      <w:pPr>
        <w:spacing w:line="240" w:lineRule="auto"/>
        <w:jc w:val="both"/>
        <w:rPr>
          <w:rFonts w:ascii="Times New Roman" w:hAnsi="Times New Roman"/>
          <w:sz w:val="24"/>
          <w:szCs w:val="24"/>
        </w:rPr>
      </w:pPr>
      <w:r w:rsidRPr="00263E0D">
        <w:rPr>
          <w:rFonts w:ascii="Times New Roman" w:hAnsi="Times New Roman"/>
          <w:sz w:val="24"/>
          <w:szCs w:val="24"/>
        </w:rPr>
        <w:t>Contratos de cero horas</w:t>
      </w:r>
    </w:p>
    <w:p w:rsidR="006F396B" w:rsidRPr="005B26FE"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color w:val="FF0000"/>
          <w:sz w:val="24"/>
          <w:szCs w:val="24"/>
          <w:u w:val="single"/>
        </w:rPr>
        <w:t>No es solo en EEUU, se trata de todo Occidente, aunque haya países, como el nuestro, que estén pasándolo peor con otros. En Gran Bretaña, por ejemplo, son cada vez más los jóvenes que a pesar de tener trabajo se encuentran en una situación cercana a la exclusión. Según la ONG Centrepoint, la normalización de los contratos de cero horas, una figura que permite que la empresa no proporcione un salario mínimo pero que obliga al empleado a estar disponible y a trabajar en exclusiva para esa firma, ha llevado a muchos de ellos a la pobreza. Como se paga sólo por las horas que la empresa necesita a los trabajadores, los ingresos de estos no alcanzan el nivel de subsistencia, por lo que terminan recurriendo a ONGs como Centrepoint para comer o pasar la noche.</w:t>
      </w:r>
    </w:p>
    <w:p w:rsidR="006F396B" w:rsidRPr="005B26FE" w:rsidRDefault="006F396B" w:rsidP="006F396B">
      <w:pPr>
        <w:spacing w:line="240" w:lineRule="auto"/>
        <w:jc w:val="both"/>
        <w:rPr>
          <w:rFonts w:ascii="Times New Roman" w:hAnsi="Times New Roman"/>
          <w:sz w:val="24"/>
          <w:szCs w:val="24"/>
          <w:u w:val="single"/>
        </w:rPr>
      </w:pPr>
      <w:r w:rsidRPr="00263E0D">
        <w:rPr>
          <w:rFonts w:ascii="Times New Roman" w:hAnsi="Times New Roman"/>
          <w:sz w:val="24"/>
          <w:szCs w:val="24"/>
        </w:rPr>
        <w:t xml:space="preserve">En España las cifras del desempleo han mejorado, lo cual siempre debe celebrarse en un entorno tan deteriorado como el nuestro, pero con el precio de que este número de trabajadores pobres vaya en aumento. </w:t>
      </w:r>
      <w:r w:rsidRPr="005B26FE">
        <w:rPr>
          <w:rFonts w:ascii="Times New Roman" w:hAnsi="Times New Roman"/>
          <w:sz w:val="24"/>
          <w:szCs w:val="24"/>
          <w:u w:val="single"/>
        </w:rPr>
        <w:t>El 58% de la población española se endeuda para llegar a fin de mes, y buena parte de los trabajadores carecen de los recursos necesarios para ahorrar. Nuestro país es el tercero en el que más ha crecido la pobreza, sólo por detrás de Grecia y Chipre, según Eurostat.</w:t>
      </w:r>
    </w:p>
    <w:p w:rsidR="006F396B" w:rsidRPr="005B26FE" w:rsidRDefault="006F396B" w:rsidP="006F396B">
      <w:pPr>
        <w:spacing w:line="240" w:lineRule="auto"/>
        <w:jc w:val="both"/>
        <w:rPr>
          <w:rFonts w:ascii="Times New Roman" w:hAnsi="Times New Roman"/>
          <w:color w:val="FF0000"/>
          <w:sz w:val="24"/>
          <w:szCs w:val="24"/>
          <w:u w:val="single"/>
        </w:rPr>
      </w:pPr>
      <w:r w:rsidRPr="00263E0D">
        <w:rPr>
          <w:rFonts w:ascii="Times New Roman" w:hAnsi="Times New Roman"/>
          <w:sz w:val="24"/>
          <w:szCs w:val="24"/>
        </w:rPr>
        <w:t xml:space="preserve">Pero el problema no reside sólo en las condiciones salariales, sino en el coste de la vida. El poder adquisitivo está en descenso: la luz sube, como lo hacen el transporte o la vivienda. El precio de los bienes precisos para tener una vida mínimamente digna está subiendo, a menudo producto del control del mercado por parte de oligopolios, por la burbuja que genera el aumento de los alquileres, por las dinámicas de mercado, o porque hace falta recaudar más para pagar la deuda. </w:t>
      </w:r>
      <w:r w:rsidRPr="005B26FE">
        <w:rPr>
          <w:rFonts w:ascii="Times New Roman" w:hAnsi="Times New Roman"/>
          <w:color w:val="FF0000"/>
          <w:sz w:val="24"/>
          <w:szCs w:val="24"/>
          <w:u w:val="single"/>
        </w:rPr>
        <w:t>Estamos sujetos a dos cuerdas que tiran de la gran mayoría de la sociedad en direcciones opuestas: hay menos trabajo y peor pagado, y al mismo tiempo el coste de vivir aumenta. Este es un elemento crucial en nuestras sociedades, y más aún en la medida en que no se le ve final. La financiarización sigue empujando hacia la obtención de más beneficios para los inversores, lo cual nos golpea como trabajadores, reduciendo los costes laborales, y como clientes, aumentando el precio de los servicios o rebajando las calidades o las cantidades para que de una forma u otra tengamos que pagar más por lo mismo.</w:t>
      </w:r>
    </w:p>
    <w:p w:rsidR="006F396B" w:rsidRPr="00263E0D" w:rsidRDefault="006F396B" w:rsidP="006F396B">
      <w:pPr>
        <w:spacing w:line="240" w:lineRule="auto"/>
        <w:jc w:val="both"/>
        <w:rPr>
          <w:rFonts w:ascii="Times New Roman" w:hAnsi="Times New Roman"/>
          <w:sz w:val="24"/>
          <w:szCs w:val="24"/>
        </w:rPr>
      </w:pPr>
      <w:r w:rsidRPr="00263E0D">
        <w:rPr>
          <w:rFonts w:ascii="Times New Roman" w:hAnsi="Times New Roman"/>
          <w:sz w:val="24"/>
          <w:szCs w:val="24"/>
        </w:rPr>
        <w:t>Cambiar de escenario</w:t>
      </w:r>
    </w:p>
    <w:p w:rsidR="006F396B" w:rsidRDefault="006F396B" w:rsidP="006F396B">
      <w:pPr>
        <w:spacing w:line="240" w:lineRule="auto"/>
        <w:jc w:val="both"/>
        <w:rPr>
          <w:rFonts w:ascii="Times New Roman" w:hAnsi="Times New Roman"/>
          <w:color w:val="FF0000"/>
          <w:sz w:val="24"/>
          <w:szCs w:val="24"/>
          <w:u w:val="single"/>
        </w:rPr>
      </w:pPr>
      <w:r w:rsidRPr="005B26FE">
        <w:rPr>
          <w:rFonts w:ascii="Times New Roman" w:hAnsi="Times New Roman"/>
          <w:color w:val="FF0000"/>
          <w:sz w:val="24"/>
          <w:szCs w:val="24"/>
          <w:u w:val="single"/>
        </w:rPr>
        <w:t>En estas circunstancias, la figura del reponedor autónomo, más que una excepción, es un horizonte: trabajos mal pagados en los que los costes son satisfechos por el propio empleado, como ya ocurre en la “gig economy”, y como modelos de negocio como Uber o Cabify tratan de imponer. Al mismo tiempo, las posibilidades de ascenso en la escala social, ya sea a través de la educación o el emprendimiento, decaen de modo sustancial y los intentos de suplir la escasez de recursos con el crédito suelen llevar a la deuda. Y, como telón de fondo, los precios suben. De modo que quizá tengamos que empezar a replantearnos de modo urgente en qué tipo de economía estamos inmersos, los problemas sociales que está creando y qué soluciones se pueden aportar. Desde ya.</w:t>
      </w:r>
    </w:p>
    <w:p w:rsidR="006F396B" w:rsidRPr="008655A8" w:rsidRDefault="006F396B" w:rsidP="006F396B">
      <w:pPr>
        <w:spacing w:line="240" w:lineRule="auto"/>
        <w:jc w:val="both"/>
        <w:rPr>
          <w:rFonts w:ascii="Times New Roman" w:hAnsi="Times New Roman"/>
          <w:color w:val="1A1A1A"/>
          <w:sz w:val="24"/>
          <w:szCs w:val="24"/>
          <w:shd w:val="clear" w:color="auto" w:fill="FFFFFF"/>
        </w:rPr>
      </w:pPr>
      <w:r>
        <w:rPr>
          <w:rFonts w:ascii="Times New Roman" w:hAnsi="Times New Roman"/>
          <w:color w:val="1A1A1A"/>
          <w:sz w:val="24"/>
          <w:szCs w:val="24"/>
          <w:shd w:val="clear" w:color="auto" w:fill="FFFFFF"/>
        </w:rPr>
        <w:lastRenderedPageBreak/>
        <w:t xml:space="preserve">- </w:t>
      </w:r>
      <w:r w:rsidRPr="009B09B3">
        <w:rPr>
          <w:rFonts w:ascii="Times New Roman" w:hAnsi="Times New Roman"/>
          <w:color w:val="1A1A1A"/>
          <w:sz w:val="24"/>
          <w:szCs w:val="24"/>
          <w:u w:val="single"/>
          <w:shd w:val="clear" w:color="auto" w:fill="FFFFFF"/>
        </w:rPr>
        <w:t>Demanda colectiva a Uber en EEUU por casos de agresión sexual de sus chóferes</w:t>
      </w:r>
      <w:r>
        <w:rPr>
          <w:rFonts w:ascii="Times New Roman" w:hAnsi="Times New Roman"/>
          <w:color w:val="1A1A1A"/>
          <w:sz w:val="24"/>
          <w:szCs w:val="24"/>
          <w:shd w:val="clear" w:color="auto" w:fill="FFFFFF"/>
        </w:rPr>
        <w:t xml:space="preserve"> (El Español - </w:t>
      </w:r>
      <w:r>
        <w:rPr>
          <w:rFonts w:ascii="Times New Roman" w:hAnsi="Times New Roman"/>
          <w:b/>
          <w:color w:val="1A1A1A"/>
          <w:sz w:val="24"/>
          <w:szCs w:val="24"/>
          <w:shd w:val="clear" w:color="auto" w:fill="FFFFFF"/>
        </w:rPr>
        <w:t>14</w:t>
      </w:r>
      <w:r w:rsidRPr="009B09B3">
        <w:rPr>
          <w:rFonts w:ascii="Times New Roman" w:hAnsi="Times New Roman"/>
          <w:b/>
          <w:color w:val="1A1A1A"/>
          <w:sz w:val="24"/>
          <w:szCs w:val="24"/>
          <w:shd w:val="clear" w:color="auto" w:fill="FFFFFF"/>
        </w:rPr>
        <w:t>/11/17</w:t>
      </w:r>
      <w:r>
        <w:rPr>
          <w:rFonts w:ascii="Times New Roman" w:hAnsi="Times New Roman"/>
          <w:color w:val="1A1A1A"/>
          <w:sz w:val="24"/>
          <w:szCs w:val="24"/>
          <w:shd w:val="clear" w:color="auto" w:fill="FFFFFF"/>
        </w:rPr>
        <w:t>)</w:t>
      </w:r>
    </w:p>
    <w:p w:rsidR="006F396B" w:rsidRPr="003A0B93" w:rsidRDefault="006F396B" w:rsidP="006F396B">
      <w:pPr>
        <w:spacing w:line="240" w:lineRule="auto"/>
        <w:jc w:val="both"/>
        <w:rPr>
          <w:rFonts w:ascii="Times New Roman" w:hAnsi="Times New Roman"/>
          <w:color w:val="FF0000"/>
          <w:sz w:val="24"/>
          <w:szCs w:val="24"/>
          <w:u w:val="single"/>
          <w:shd w:val="clear" w:color="auto" w:fill="FFFFFF"/>
        </w:rPr>
      </w:pPr>
      <w:r w:rsidRPr="003A0B93">
        <w:rPr>
          <w:rFonts w:ascii="Times New Roman" w:hAnsi="Times New Roman"/>
          <w:color w:val="FF0000"/>
          <w:sz w:val="24"/>
          <w:szCs w:val="24"/>
          <w:u w:val="single"/>
          <w:shd w:val="clear" w:color="auto" w:fill="FFFFFF"/>
        </w:rPr>
        <w:t>La plataforma de transporte Uber se enfrenta a una demanda colectiva en EEUU por agresiones sexuales de sus conductores a pasajeras, después de que este martes dos clientas de la compañía que alegaron ser víctimas de estos actos interpusieran una denuncia, informaron medios locales.</w:t>
      </w:r>
    </w:p>
    <w:p w:rsidR="006F396B" w:rsidRPr="003A0B93" w:rsidRDefault="006F396B" w:rsidP="006F396B">
      <w:pPr>
        <w:spacing w:line="240" w:lineRule="auto"/>
        <w:jc w:val="both"/>
        <w:rPr>
          <w:rFonts w:ascii="Times New Roman" w:hAnsi="Times New Roman"/>
          <w:color w:val="FF0000"/>
          <w:sz w:val="24"/>
          <w:szCs w:val="24"/>
          <w:u w:val="single"/>
          <w:shd w:val="clear" w:color="auto" w:fill="FFFFFF"/>
        </w:rPr>
      </w:pPr>
      <w:r w:rsidRPr="003A0B93">
        <w:rPr>
          <w:rFonts w:ascii="Times New Roman" w:hAnsi="Times New Roman"/>
          <w:color w:val="FF0000"/>
          <w:sz w:val="24"/>
          <w:szCs w:val="24"/>
          <w:u w:val="single"/>
          <w:shd w:val="clear" w:color="auto" w:fill="FFFFFF"/>
        </w:rPr>
        <w:t>Las pasajeras, que mantienen el anonimato, demandaron a Uber en el distrito norte de California en nombre de las mujeres que han sido objeto de “violación, agresión sexual, violencia física o acoso motivado por género” por parte de los conductores de la compañía en los últimos cuatro años.</w:t>
      </w:r>
    </w:p>
    <w:p w:rsidR="006F396B" w:rsidRPr="003A0B93" w:rsidRDefault="006F396B" w:rsidP="006F396B">
      <w:pPr>
        <w:spacing w:line="240" w:lineRule="auto"/>
        <w:jc w:val="both"/>
        <w:rPr>
          <w:rFonts w:ascii="Times New Roman" w:hAnsi="Times New Roman"/>
          <w:color w:val="FF0000"/>
          <w:sz w:val="24"/>
          <w:szCs w:val="24"/>
          <w:u w:val="single"/>
          <w:shd w:val="clear" w:color="auto" w:fill="FFFFFF"/>
        </w:rPr>
      </w:pPr>
      <w:r w:rsidRPr="003A0B93">
        <w:rPr>
          <w:rFonts w:ascii="Times New Roman" w:hAnsi="Times New Roman"/>
          <w:color w:val="FF0000"/>
          <w:sz w:val="24"/>
          <w:szCs w:val="24"/>
          <w:u w:val="single"/>
          <w:shd w:val="clear" w:color="auto" w:fill="FFFFFF"/>
        </w:rPr>
        <w:t>“A tenor de la magnitud del número de pasajeras que han vivido acoso sexual y violencia de género, Uber debería haber hecho cambios drásticos en la manera en que revisa y controla a los conductores, así como avances en medidas de seguridad en su app y en los vehículos”, expone la demanda, según recoge el portal Mashable.</w:t>
      </w:r>
    </w:p>
    <w:p w:rsidR="006F396B" w:rsidRPr="009B3ACE" w:rsidRDefault="006F396B" w:rsidP="006F396B">
      <w:pPr>
        <w:spacing w:line="240" w:lineRule="auto"/>
        <w:jc w:val="both"/>
        <w:rPr>
          <w:rFonts w:ascii="Times New Roman" w:hAnsi="Times New Roman"/>
          <w:color w:val="1A1A1A"/>
          <w:sz w:val="24"/>
          <w:szCs w:val="24"/>
          <w:u w:val="single"/>
          <w:shd w:val="clear" w:color="auto" w:fill="FFFFFF"/>
        </w:rPr>
      </w:pPr>
      <w:r w:rsidRPr="009B3ACE">
        <w:rPr>
          <w:rFonts w:ascii="Times New Roman" w:hAnsi="Times New Roman"/>
          <w:color w:val="1A1A1A"/>
          <w:sz w:val="24"/>
          <w:szCs w:val="24"/>
          <w:u w:val="single"/>
          <w:shd w:val="clear" w:color="auto" w:fill="FFFFFF"/>
        </w:rPr>
        <w:t>Además de buscar una compensación por las supuestas agresiones sexuales de las que fueron víctimas, las denunciantes piden al juez que ordene a Uber implementar una verificación de antecedentes más estricta hacia sus conductores.</w:t>
      </w:r>
    </w:p>
    <w:p w:rsidR="006F396B" w:rsidRPr="009B09B3" w:rsidRDefault="006F396B" w:rsidP="006F396B">
      <w:pPr>
        <w:spacing w:line="240" w:lineRule="auto"/>
        <w:jc w:val="both"/>
        <w:rPr>
          <w:rFonts w:ascii="Times New Roman" w:hAnsi="Times New Roman"/>
          <w:color w:val="1A1A1A"/>
          <w:sz w:val="24"/>
          <w:szCs w:val="24"/>
          <w:shd w:val="clear" w:color="auto" w:fill="FFFFFF"/>
        </w:rPr>
      </w:pPr>
      <w:r w:rsidRPr="009B09B3">
        <w:rPr>
          <w:rFonts w:ascii="Times New Roman" w:hAnsi="Times New Roman"/>
          <w:color w:val="1A1A1A"/>
          <w:sz w:val="24"/>
          <w:szCs w:val="24"/>
          <w:shd w:val="clear" w:color="auto" w:fill="FFFFFF"/>
        </w:rPr>
        <w:t>Según ese medio, una denunciante fue agredida sexualmente tras quedarse dormida en el asiento trasero del coche, en Los Ángeles, y la otra fue violada en su apartamento por su conductor, tras lo cual él fue detenido y ella recibió un reembolso del trayecto, v</w:t>
      </w:r>
      <w:r>
        <w:rPr>
          <w:rFonts w:ascii="Times New Roman" w:hAnsi="Times New Roman"/>
          <w:color w:val="1A1A1A"/>
          <w:sz w:val="24"/>
          <w:szCs w:val="24"/>
          <w:shd w:val="clear" w:color="auto" w:fill="FFFFFF"/>
        </w:rPr>
        <w:t>alorado en menos de 10 dólares.</w:t>
      </w:r>
    </w:p>
    <w:p w:rsidR="006F396B" w:rsidRPr="009B3ACE" w:rsidRDefault="006F396B" w:rsidP="006F396B">
      <w:pPr>
        <w:spacing w:line="240" w:lineRule="auto"/>
        <w:jc w:val="both"/>
        <w:rPr>
          <w:rFonts w:ascii="Times New Roman" w:hAnsi="Times New Roman"/>
          <w:color w:val="FF0000"/>
          <w:sz w:val="24"/>
          <w:szCs w:val="24"/>
          <w:u w:val="single"/>
          <w:shd w:val="clear" w:color="auto" w:fill="FFFFFF"/>
        </w:rPr>
      </w:pPr>
      <w:r w:rsidRPr="009B3ACE">
        <w:rPr>
          <w:rFonts w:ascii="Times New Roman" w:hAnsi="Times New Roman"/>
          <w:color w:val="FF0000"/>
          <w:sz w:val="24"/>
          <w:szCs w:val="24"/>
          <w:u w:val="single"/>
          <w:shd w:val="clear" w:color="auto" w:fill="FFFFFF"/>
        </w:rPr>
        <w:t>Las mujeres alegan que no se trata de un caso de conductores “malvados”, sino de que Uber ha permitido que personas peligrosas “logren acceso a víctimas vulnerables”, y critican que no se ha hecho “nada significativo” para que los trayectos sean “seguros para los pasajeros, especialmente para las mujeres”.</w:t>
      </w:r>
    </w:p>
    <w:p w:rsidR="006F396B" w:rsidRPr="009B3ACE" w:rsidRDefault="006F396B" w:rsidP="006F396B">
      <w:pPr>
        <w:spacing w:line="240" w:lineRule="auto"/>
        <w:jc w:val="both"/>
        <w:rPr>
          <w:rFonts w:ascii="Times New Roman" w:hAnsi="Times New Roman"/>
          <w:color w:val="FF0000"/>
          <w:sz w:val="24"/>
          <w:szCs w:val="24"/>
          <w:u w:val="single"/>
          <w:shd w:val="clear" w:color="auto" w:fill="FFFFFF"/>
        </w:rPr>
      </w:pPr>
      <w:r w:rsidRPr="009B3ACE">
        <w:rPr>
          <w:rFonts w:ascii="Times New Roman" w:hAnsi="Times New Roman"/>
          <w:color w:val="FF0000"/>
          <w:sz w:val="24"/>
          <w:szCs w:val="24"/>
          <w:u w:val="single"/>
          <w:shd w:val="clear" w:color="auto" w:fill="FFFFFF"/>
        </w:rPr>
        <w:t>“Uber ha hecho todo lo posible por seguir usando verificaciones de antecedentes de bajo coste y manifiestamente inadecuadas, y ha errado al controlar a sus conductores por conductas violentas o inapropiadas después de que son contratados”, explicaron en el documento.</w:t>
      </w:r>
    </w:p>
    <w:p w:rsidR="006F396B" w:rsidRPr="009B3ACE" w:rsidRDefault="006F396B" w:rsidP="006F396B">
      <w:pPr>
        <w:spacing w:line="240" w:lineRule="auto"/>
        <w:jc w:val="both"/>
        <w:rPr>
          <w:rFonts w:ascii="Times New Roman" w:hAnsi="Times New Roman"/>
          <w:color w:val="FF0000"/>
          <w:sz w:val="24"/>
          <w:szCs w:val="24"/>
          <w:u w:val="single"/>
          <w:shd w:val="clear" w:color="auto" w:fill="FFFFFF"/>
        </w:rPr>
      </w:pPr>
      <w:r w:rsidRPr="009B3ACE">
        <w:rPr>
          <w:rFonts w:ascii="Times New Roman" w:hAnsi="Times New Roman"/>
          <w:color w:val="FF0000"/>
          <w:sz w:val="24"/>
          <w:szCs w:val="24"/>
          <w:u w:val="single"/>
          <w:shd w:val="clear" w:color="auto" w:fill="FFFFFF"/>
        </w:rPr>
        <w:t>La abogada de las denunciantes, Jeanne M. Christensen, dijo este martes que según la demanda presentada contra Uber, su “modelo de beneficios por encima de seguridad ha provocado que incontables números de pasajeras paguen el precio de la vergonzosa incapacidad para actuar” de la empresa.</w:t>
      </w:r>
    </w:p>
    <w:p w:rsidR="006F396B" w:rsidRPr="009B09B3" w:rsidRDefault="006F396B" w:rsidP="006F396B">
      <w:pPr>
        <w:spacing w:line="240" w:lineRule="auto"/>
        <w:jc w:val="both"/>
        <w:rPr>
          <w:rFonts w:ascii="Times New Roman" w:hAnsi="Times New Roman"/>
          <w:color w:val="1A1A1A"/>
          <w:sz w:val="24"/>
          <w:szCs w:val="24"/>
          <w:shd w:val="clear" w:color="auto" w:fill="FFFFFF"/>
        </w:rPr>
      </w:pPr>
      <w:r w:rsidRPr="009B09B3">
        <w:rPr>
          <w:rFonts w:ascii="Times New Roman" w:hAnsi="Times New Roman"/>
          <w:color w:val="1A1A1A"/>
          <w:sz w:val="24"/>
          <w:szCs w:val="24"/>
          <w:shd w:val="clear" w:color="auto" w:fill="FFFFFF"/>
        </w:rPr>
        <w:t>En sus argumentación, la demanda también cita historias de agresión compartidas durante el movimiento #MeToo, que inundó las redes sociales tras las revelaciones sobre el historial de abuso del productor Harvey Weinstein, o el registro como conductor de Uber del autor del ataque terrorista d</w:t>
      </w:r>
      <w:r>
        <w:rPr>
          <w:rFonts w:ascii="Times New Roman" w:hAnsi="Times New Roman"/>
          <w:color w:val="1A1A1A"/>
          <w:sz w:val="24"/>
          <w:szCs w:val="24"/>
          <w:shd w:val="clear" w:color="auto" w:fill="FFFFFF"/>
        </w:rPr>
        <w:t>el 31 de octubre en Nueva York.</w:t>
      </w:r>
    </w:p>
    <w:p w:rsidR="006F396B" w:rsidRDefault="006F396B" w:rsidP="006F396B">
      <w:pPr>
        <w:spacing w:line="240" w:lineRule="auto"/>
        <w:jc w:val="both"/>
        <w:rPr>
          <w:rFonts w:ascii="Times New Roman" w:hAnsi="Times New Roman"/>
          <w:color w:val="FF0000"/>
          <w:sz w:val="24"/>
          <w:szCs w:val="24"/>
          <w:u w:val="single"/>
          <w:shd w:val="clear" w:color="auto" w:fill="FFFFFF"/>
        </w:rPr>
      </w:pPr>
      <w:r w:rsidRPr="009B3ACE">
        <w:rPr>
          <w:rFonts w:ascii="Times New Roman" w:hAnsi="Times New Roman"/>
          <w:color w:val="FF0000"/>
          <w:sz w:val="24"/>
          <w:szCs w:val="24"/>
          <w:u w:val="single"/>
          <w:shd w:val="clear" w:color="auto" w:fill="FFFFFF"/>
        </w:rPr>
        <w:t>Piden que Uber utilice medidas de seguridad basadas en huellas dactilares, a las que se opone; que revise cada seis meses el historial criminal de sus conductores y que vete a los delincuentes sexuales o a personas con condenas por violación o agresión.</w:t>
      </w:r>
    </w:p>
    <w:p w:rsidR="006F396B" w:rsidRDefault="006F396B" w:rsidP="006F396B">
      <w:pPr>
        <w:spacing w:line="240" w:lineRule="auto"/>
        <w:jc w:val="both"/>
        <w:rPr>
          <w:rFonts w:ascii="Times New Roman" w:hAnsi="Times New Roman"/>
          <w:color w:val="FF0000"/>
          <w:sz w:val="24"/>
          <w:szCs w:val="24"/>
          <w:u w:val="single"/>
          <w:shd w:val="clear" w:color="auto" w:fill="FFFFFF"/>
        </w:rPr>
      </w:pPr>
    </w:p>
    <w:p w:rsidR="006F396B" w:rsidRDefault="006F396B" w:rsidP="006F396B">
      <w:pPr>
        <w:pStyle w:val="NormalWeb"/>
        <w:spacing w:after="0"/>
        <w:jc w:val="both"/>
      </w:pPr>
      <w:r>
        <w:lastRenderedPageBreak/>
        <w:t xml:space="preserve">- </w:t>
      </w:r>
      <w:r w:rsidRPr="00F157C1">
        <w:rPr>
          <w:u w:val="single"/>
        </w:rPr>
        <w:t>Los robots transforman los lugares de trabajo</w:t>
      </w:r>
      <w:r>
        <w:t xml:space="preserve"> (Expansión - FT - </w:t>
      </w:r>
      <w:r w:rsidRPr="00F157C1">
        <w:rPr>
          <w:b/>
        </w:rPr>
        <w:t>25/11/17</w:t>
      </w:r>
      <w:r>
        <w:t>)</w:t>
      </w:r>
    </w:p>
    <w:p w:rsidR="006F396B" w:rsidRDefault="006F396B" w:rsidP="006F396B">
      <w:pPr>
        <w:pStyle w:val="NormalWeb"/>
        <w:spacing w:after="0"/>
        <w:jc w:val="both"/>
      </w:pPr>
      <w:r>
        <w:t>(Por Michael Pooler - Financial Times)</w:t>
      </w:r>
    </w:p>
    <w:p w:rsidR="006F396B" w:rsidRPr="00BF0AB2" w:rsidRDefault="006F396B" w:rsidP="006F396B">
      <w:pPr>
        <w:pStyle w:val="NormalWeb"/>
        <w:spacing w:after="0"/>
        <w:jc w:val="both"/>
      </w:pPr>
      <w:r w:rsidRPr="00BF0AB2">
        <w:t>Ejércitos de robots proliferan en fábricas y almacenes de todo el mundo, a medida que la automatización va transformando rápidamente un creciente número de industrias.</w:t>
      </w:r>
    </w:p>
    <w:p w:rsidR="006F396B" w:rsidRPr="00BF0AB2" w:rsidRDefault="006F396B" w:rsidP="006F396B">
      <w:pPr>
        <w:pStyle w:val="NormalWeb"/>
        <w:spacing w:after="0"/>
        <w:jc w:val="both"/>
        <w:rPr>
          <w:u w:val="single"/>
        </w:rPr>
      </w:pPr>
      <w:r>
        <w:t xml:space="preserve">Este fenómeno no es exclusivo de los países desarrollados, sino también de economías emergentes. </w:t>
      </w:r>
      <w:r w:rsidRPr="00BF0AB2">
        <w:rPr>
          <w:u w:val="single"/>
        </w:rPr>
        <w:t>Según un estudio de la Federación Internacional de Robótica (IFR por sus siglas en inglés), las ventas globales de robots industriales crecieron un 18% hasta alcanzar el récord de 13.100 millones de dólares en 2016.</w:t>
      </w:r>
    </w:p>
    <w:p w:rsidR="006F396B" w:rsidRPr="00BF0AB2" w:rsidRDefault="006F396B" w:rsidP="006F396B">
      <w:pPr>
        <w:pStyle w:val="NormalWeb"/>
        <w:spacing w:after="0"/>
        <w:jc w:val="both"/>
        <w:rPr>
          <w:u w:val="single"/>
        </w:rPr>
      </w:pPr>
      <w:r w:rsidRPr="00BF0AB2">
        <w:rPr>
          <w:u w:val="single"/>
        </w:rPr>
        <w:t>El auge de los robots ha coincidido con un repunte de los precios de las acciones de algunos de los mayores fabricantes del sector</w:t>
      </w:r>
      <w:r>
        <w:t xml:space="preserve">, como los grupos japoneses Fanuc y Yaskawa, el conglomerado de ingeniería suizo ABB y la alemana Kuka. Las acciones de Yaskawa han multiplicado por más de doble su valor este año, al igual que las de Kuka. Fanuc ha subido un 40% y ABB, que además suministra electricidad, sistemas de automatización y equipamiento eléctrico, un 16%. </w:t>
      </w:r>
      <w:r w:rsidRPr="00BF0AB2">
        <w:rPr>
          <w:u w:val="single"/>
        </w:rPr>
        <w:t>Estos grupos se benefician de la creciente demanda de máquinas sofisticadas que desempeñan funciones complejas, desde la producción de componentes electrónicos al envasado de bombones.</w:t>
      </w:r>
    </w:p>
    <w:p w:rsidR="006F396B" w:rsidRDefault="006F396B" w:rsidP="006F396B">
      <w:pPr>
        <w:pStyle w:val="NormalWeb"/>
        <w:spacing w:after="0"/>
        <w:jc w:val="both"/>
        <w:rPr>
          <w:u w:val="single"/>
        </w:rPr>
      </w:pPr>
      <w:r w:rsidRPr="00BF0AB2">
        <w:rPr>
          <w:u w:val="single"/>
        </w:rPr>
        <w:t>Otra tendencia es la creciente gama y tipología de robots, que varían desde labios mecánicos flexibles a máquinas inteligentes que pueden trabajar con humanos. Los robos colaborativos, o cobots, están diseñados específicamente para interactuar con personas. Per Vegard Nerseth, jefe de robótica en ABB, señala que “el mercado de la robótica ha crecido con fuerza en los últimos cuatro o cinco años, y somos optimistas en que seguirá haciéndolo en los tres próximos años”.</w:t>
      </w:r>
    </w:p>
    <w:p w:rsidR="006F396B" w:rsidRPr="00146802" w:rsidRDefault="006F396B" w:rsidP="006F396B">
      <w:pPr>
        <w:pStyle w:val="NormalWeb"/>
        <w:spacing w:after="0"/>
        <w:jc w:val="both"/>
      </w:pPr>
      <w:r>
        <w:t>El papel de los humanos</w:t>
      </w:r>
    </w:p>
    <w:p w:rsidR="006F396B" w:rsidRPr="00BF0AB2" w:rsidRDefault="006F396B" w:rsidP="006F396B">
      <w:pPr>
        <w:pStyle w:val="NormalWeb"/>
        <w:spacing w:after="0"/>
        <w:jc w:val="both"/>
        <w:rPr>
          <w:u w:val="single"/>
        </w:rPr>
      </w:pPr>
      <w:r w:rsidRPr="00BF0AB2">
        <w:rPr>
          <w:u w:val="single"/>
        </w:rPr>
        <w:t>La proliferación de robots ha despertado el debate sobre el papel de los humanos frente a las máquinas en el trabajo, y algunos indicadores empresariales sugieren que aumentarán los trabajos desempeñados por robots.</w:t>
      </w:r>
    </w:p>
    <w:p w:rsidR="006F396B" w:rsidRPr="00BF0AB2" w:rsidRDefault="006F396B" w:rsidP="006F396B">
      <w:pPr>
        <w:pStyle w:val="NormalWeb"/>
        <w:spacing w:after="0"/>
        <w:jc w:val="both"/>
        <w:rPr>
          <w:u w:val="single"/>
        </w:rPr>
      </w:pPr>
      <w:r w:rsidRPr="00BF0AB2">
        <w:rPr>
          <w:u w:val="single"/>
        </w:rPr>
        <w:t>John Cryan, el consejero delegado de Deutsche Bank, anunció en septiembre que los empleados podrían ser sustituidos por robots, añadiendo que un gran número de personas perdería su empleo a consecuencia de los cambios en la tecnología.</w:t>
      </w:r>
    </w:p>
    <w:p w:rsidR="006F396B" w:rsidRPr="00BF0AB2" w:rsidRDefault="006F396B" w:rsidP="006F396B">
      <w:pPr>
        <w:pStyle w:val="NormalWeb"/>
        <w:spacing w:after="0"/>
        <w:jc w:val="both"/>
        <w:rPr>
          <w:color w:val="FF0000"/>
          <w:u w:val="single"/>
        </w:rPr>
      </w:pPr>
      <w:r w:rsidRPr="00BF0AB2">
        <w:rPr>
          <w:color w:val="FF0000"/>
          <w:u w:val="single"/>
        </w:rPr>
        <w:t>“Por lo general, es una cuestión de arbitraje de costes”, apunta Moshe Vardi, un catedrático de la Universidad de Texas. “Si el coste marginal por hora de un robot industrial es menor que el de un empleado humano y el robot puede hacer el trabajo, tiene sentido desde el punto de vista de la rentabilidad automatizar el proceso”. Un estudio de la consultara McKinsey halló que cerca del 30% de las tareas en el 60% de las ocupaciones podría automatizarse. Sin embargo, Nerseth expone que más que destruir empleos, la automatización responde en parte a la falta de mano de obra especializada, ya que los robots desempeñan a menudo tareas “aburridas, desagradables, peligrosas y delicadas” que la gente no quiere.</w:t>
      </w:r>
    </w:p>
    <w:p w:rsidR="006F396B" w:rsidRPr="00BF0AB2" w:rsidRDefault="006F396B" w:rsidP="006F396B">
      <w:pPr>
        <w:pStyle w:val="NormalWeb"/>
        <w:spacing w:after="0"/>
        <w:jc w:val="both"/>
        <w:rPr>
          <w:color w:val="FF0000"/>
          <w:u w:val="single"/>
        </w:rPr>
      </w:pPr>
      <w:r w:rsidRPr="00BF0AB2">
        <w:rPr>
          <w:color w:val="FF0000"/>
          <w:u w:val="single"/>
        </w:rPr>
        <w:t>“En la actualidad, el principal reto para muchas compañías es que no encuentran suficiente mano de obra, y en ese sentido los robots están creando empleo”, afirma.</w:t>
      </w:r>
    </w:p>
    <w:p w:rsidR="006F396B" w:rsidRPr="00BF0AB2" w:rsidRDefault="006F396B" w:rsidP="006F396B">
      <w:pPr>
        <w:pStyle w:val="NormalWeb"/>
        <w:spacing w:after="0"/>
        <w:jc w:val="both"/>
        <w:rPr>
          <w:color w:val="FF0000"/>
          <w:u w:val="single"/>
        </w:rPr>
      </w:pPr>
      <w:r w:rsidRPr="00BF0AB2">
        <w:rPr>
          <w:color w:val="FF0000"/>
          <w:u w:val="single"/>
        </w:rPr>
        <w:lastRenderedPageBreak/>
        <w:t>“Es muy difícil ver hoy en día robots que estén quitando puestos de trabajo. Diría que estamos ayudando a las empresas a ser más competitivas y eficientes”.</w:t>
      </w:r>
    </w:p>
    <w:p w:rsidR="006F396B" w:rsidRDefault="006F396B" w:rsidP="006F396B">
      <w:pPr>
        <w:pStyle w:val="NormalWeb"/>
        <w:spacing w:after="0"/>
        <w:jc w:val="both"/>
      </w:pPr>
      <w:r w:rsidRPr="00BF0AB2">
        <w:rPr>
          <w:color w:val="FF0000"/>
          <w:u w:val="single"/>
        </w:rPr>
        <w:t>Los países con las tasas más bajas de desempleo suelen tener la mayor densidad de robots, añade.</w:t>
      </w:r>
      <w:r>
        <w:t xml:space="preserve"> En el otro extremo están las naciones dispuestas a aumentar su incorporación. Pese a ser el mayor mercado de robots, China está por debajo de la densidad media global con sólo 68 robots por 10.000 trabajadores en la manufactura.</w:t>
      </w:r>
    </w:p>
    <w:p w:rsidR="006F396B" w:rsidRDefault="006F396B" w:rsidP="006F396B">
      <w:pPr>
        <w:pStyle w:val="NormalWeb"/>
        <w:spacing w:after="0"/>
        <w:jc w:val="both"/>
      </w:pPr>
      <w:r>
        <w:t>Presencia permanente</w:t>
      </w:r>
    </w:p>
    <w:p w:rsidR="006F396B" w:rsidRPr="00BF0AB2" w:rsidRDefault="006F396B" w:rsidP="006F396B">
      <w:pPr>
        <w:pStyle w:val="NormalWeb"/>
        <w:spacing w:after="0"/>
        <w:jc w:val="both"/>
        <w:rPr>
          <w:color w:val="FF0000"/>
          <w:u w:val="single"/>
        </w:rPr>
      </w:pPr>
      <w:r w:rsidRPr="00BF0AB2">
        <w:rPr>
          <w:color w:val="FF0000"/>
          <w:u w:val="single"/>
        </w:rPr>
        <w:t>No obstante, dejando a un lado la preocupación por los trabajos, es evidente que los robots han llegado para quedarse. Según expertos de la industria, la revolución de la automatización parte del deseo de mejorar la eficiencia y la rapidez de los procesos industriales. Los componentes son cada vez más pequeños y complejos, y los robots pueden gestionar las complejidades del proceso de fabricación de formas que no son posibles en el caso de los humanos, además de mejorar la calidad de los artículos.</w:t>
      </w:r>
    </w:p>
    <w:p w:rsidR="006F396B" w:rsidRPr="00BF0AB2" w:rsidRDefault="006F396B" w:rsidP="006F396B">
      <w:pPr>
        <w:pStyle w:val="NormalWeb"/>
        <w:spacing w:after="0"/>
        <w:jc w:val="both"/>
        <w:rPr>
          <w:u w:val="single"/>
        </w:rPr>
      </w:pPr>
      <w:r w:rsidRPr="00BF0AB2">
        <w:rPr>
          <w:u w:val="single"/>
        </w:rPr>
        <w:t>La caída de los costes de los sistemas de robótica ha contribuido al auge del fenómeno. Al mismo tiempo, se están combinando los avances en la robótica con el creciente nivel de comunicación electrónica entre el equipo y los ordenadores en las fábricas, lo que se denomina en ocasiones el internet industrial de las cosas.</w:t>
      </w:r>
    </w:p>
    <w:p w:rsidR="006F396B" w:rsidRDefault="006F396B" w:rsidP="006F396B">
      <w:pPr>
        <w:pStyle w:val="NormalWeb"/>
        <w:spacing w:after="0"/>
        <w:jc w:val="both"/>
      </w:pPr>
      <w:r>
        <w:t>Según Nerseth, otro factor que ayuda al crecimiento de los robots es el paso en algunas industrias de producir una pequeña variedad de artículos en grandes remesas, a una mayor mezcla de productos en lotes más pequeños.</w:t>
      </w:r>
    </w:p>
    <w:p w:rsidR="006F396B" w:rsidRPr="00BF0AB2" w:rsidRDefault="006F396B" w:rsidP="006F396B">
      <w:pPr>
        <w:pStyle w:val="NormalWeb"/>
        <w:spacing w:after="0"/>
        <w:jc w:val="both"/>
        <w:rPr>
          <w:u w:val="single"/>
        </w:rPr>
      </w:pPr>
      <w:r w:rsidRPr="00BF0AB2">
        <w:rPr>
          <w:u w:val="single"/>
        </w:rPr>
        <w:t>El mayor usuario sigue siendo la industria del automóvil, que emplea robots desde los años 80 para tareas de soldadura y pintura. Pero el principal motor de crecimiento es el sector de la electrónica y la electricidad, ubicado principalmente en Asia.</w:t>
      </w:r>
    </w:p>
    <w:p w:rsidR="006F396B" w:rsidRPr="00BF0AB2" w:rsidRDefault="006F396B" w:rsidP="006F396B">
      <w:pPr>
        <w:pStyle w:val="NormalWeb"/>
        <w:spacing w:after="0"/>
        <w:jc w:val="both"/>
        <w:rPr>
          <w:u w:val="single"/>
        </w:rPr>
      </w:pPr>
      <w:r w:rsidRPr="00BF0AB2">
        <w:rPr>
          <w:u w:val="single"/>
        </w:rPr>
        <w:t>Esto se debe en parte a la creciente demanda de baterías, chips y pantallas, según el IFR. Pero los robots también están entrando en otras áreas, como los almacenes de logística, las fábricas de plásticos y productos químicos y la industria de la alimentación y la bebida.</w:t>
      </w:r>
    </w:p>
    <w:p w:rsidR="006F396B" w:rsidRDefault="006F396B" w:rsidP="006F396B">
      <w:pPr>
        <w:pStyle w:val="NormalWeb"/>
        <w:spacing w:after="0"/>
        <w:jc w:val="both"/>
        <w:rPr>
          <w:color w:val="FF0000"/>
          <w:u w:val="single"/>
        </w:rPr>
      </w:pPr>
      <w:r w:rsidRPr="00BF0AB2">
        <w:rPr>
          <w:color w:val="FF0000"/>
          <w:u w:val="single"/>
        </w:rPr>
        <w:t>En total, el año pasado se vendieron casi 300.000 unidades en todo el mundo, según el IFR. Tres cuartas partes de ellas tenían como destino China, Corea del Sur, Japón, EEUU y Alemania. Tres de cada 10 fueron a parar a China. La que fuera el mayor taller manual del mundo se ha convertido en el principal comprador de robots desde 2013, compras que aumentaron un 27% el año pasado. También crecieron las inversiones en muchos países en desarrollo, como Taiwán, Tailandia, India y México, además de Italia y Francia.</w:t>
      </w:r>
    </w:p>
    <w:p w:rsidR="006F396B" w:rsidRPr="00146802" w:rsidRDefault="006F396B" w:rsidP="006F396B">
      <w:pPr>
        <w:pStyle w:val="NormalWeb"/>
        <w:spacing w:after="0"/>
        <w:jc w:val="both"/>
      </w:pPr>
      <w:r w:rsidRPr="00146802">
        <w:t>Sensores y software</w:t>
      </w:r>
    </w:p>
    <w:p w:rsidR="006F396B" w:rsidRPr="00BF0AB2" w:rsidRDefault="006F396B" w:rsidP="006F396B">
      <w:pPr>
        <w:pStyle w:val="NormalWeb"/>
        <w:spacing w:after="0"/>
        <w:jc w:val="both"/>
        <w:rPr>
          <w:u w:val="single"/>
        </w:rPr>
      </w:pPr>
      <w:r w:rsidRPr="00BF0AB2">
        <w:rPr>
          <w:u w:val="single"/>
        </w:rPr>
        <w:t>Aunque la capacidad del hardware ha mejorado, tal vez los avances más importantes se hayan producido en los sensores y el software, que están haciendo que los robots sean más sensibles, flexibles, precisos y autónomos.</w:t>
      </w:r>
    </w:p>
    <w:p w:rsidR="006F396B" w:rsidRDefault="006F396B" w:rsidP="006F396B">
      <w:pPr>
        <w:pStyle w:val="NormalWeb"/>
        <w:spacing w:after="0"/>
        <w:jc w:val="both"/>
      </w:pPr>
      <w:r w:rsidRPr="00BF0AB2">
        <w:rPr>
          <w:u w:val="single"/>
        </w:rPr>
        <w:t>“El software está ganando una importancia cada vez mayor en la robótica, y se está convirtiendo en un elemento diferenciador clave entre los distintos fabricantes de robótica industrial”, explica Jonathan Cohen, un gestor de carteras del fondo RoboCap UCITS.</w:t>
      </w:r>
      <w:r>
        <w:t xml:space="preserve"> </w:t>
      </w:r>
      <w:r>
        <w:lastRenderedPageBreak/>
        <w:t>También representa un filón más rentable. El IFR calcula que, incluyendo el coste del software, los periféricos y la ingeniería de sistemas, el valor total del mercado de los sistemas de robótica asciende a unos 40.000 millones de dólares.</w:t>
      </w:r>
    </w:p>
    <w:p w:rsidR="006F396B" w:rsidRPr="00673788" w:rsidRDefault="006F396B" w:rsidP="006F396B">
      <w:pPr>
        <w:pStyle w:val="NormalWeb"/>
        <w:spacing w:after="0"/>
        <w:jc w:val="both"/>
        <w:rPr>
          <w:color w:val="FF0000"/>
          <w:u w:val="single"/>
        </w:rPr>
      </w:pPr>
      <w:r w:rsidRPr="00673788">
        <w:rPr>
          <w:color w:val="FF0000"/>
          <w:u w:val="single"/>
        </w:rPr>
        <w:t>Hay importantes avances como los sistemas de reconocimiento ocular que, combinados con la inteligencia artificial y las cámaras, permiten a los robots identificar objetos y aprender de la experiencia para mejorar el rendimiento, lo que abre un mayor abanico de aplicaciones.</w:t>
      </w:r>
    </w:p>
    <w:p w:rsidR="006F396B" w:rsidRDefault="006F396B" w:rsidP="006F396B">
      <w:pPr>
        <w:pStyle w:val="NormalWeb"/>
        <w:spacing w:after="0"/>
        <w:jc w:val="both"/>
      </w:pPr>
      <w:r>
        <w:t>No obstante, pese al crecimiento del mercado y el entusiasmo de los inversores, los expertos no prevén que las máquinas tomen los lugares de trabajo, ya que los robots siguen mostrando muchas limitaciones en lo que se refiere a la destreza, la capacidad de juicio y la improvisación.</w:t>
      </w:r>
    </w:p>
    <w:p w:rsidR="006F396B" w:rsidRDefault="006F396B" w:rsidP="006F396B">
      <w:pPr>
        <w:pStyle w:val="NormalWeb"/>
        <w:spacing w:after="0"/>
        <w:jc w:val="both"/>
      </w:pPr>
      <w:r>
        <w:t>Según Daniel Kuepper, de Boston Consulting Group, “el mayor reto es la flexibilidad que puede ofrecer un robot”. Pone el ejemplo de una caja de tornillos vacía que el sistema de reposición no ha rellenado. “Un robot tendría que detectar que la caja está vacía y enviar un mensaje de error, mientras que un operario humano lo haría y buscaría deprisa tornillos nuevos”.</w:t>
      </w:r>
    </w:p>
    <w:p w:rsidR="006F396B" w:rsidRDefault="006F396B" w:rsidP="006F396B">
      <w:pPr>
        <w:pStyle w:val="NormalWeb"/>
        <w:shd w:val="clear" w:color="auto" w:fill="FFFFFF"/>
        <w:spacing w:before="180" w:beforeAutospacing="0" w:after="0" w:afterAutospacing="0"/>
        <w:jc w:val="both"/>
        <w:textAlignment w:val="baseline"/>
      </w:pPr>
      <w:r>
        <w:t xml:space="preserve">- </w:t>
      </w:r>
      <w:r w:rsidRPr="00AF6FC6">
        <w:rPr>
          <w:u w:val="single"/>
        </w:rPr>
        <w:t>Por qué tardará en llegar el boom de los</w:t>
      </w:r>
      <w:r w:rsidRPr="00342E64">
        <w:rPr>
          <w:u w:val="single"/>
        </w:rPr>
        <w:t xml:space="preserve"> robots</w:t>
      </w:r>
      <w:r>
        <w:t xml:space="preserve"> (Expansión - FT - </w:t>
      </w:r>
      <w:r w:rsidRPr="00AF6FC6">
        <w:rPr>
          <w:b/>
        </w:rPr>
        <w:t>26/11/17</w:t>
      </w:r>
      <w:r>
        <w:t>)</w:t>
      </w:r>
    </w:p>
    <w:p w:rsidR="006F396B" w:rsidRPr="00AF6FC6" w:rsidRDefault="006F396B" w:rsidP="006F396B">
      <w:pPr>
        <w:pStyle w:val="NormalWeb"/>
        <w:shd w:val="clear" w:color="auto" w:fill="FFFFFF"/>
        <w:spacing w:before="180" w:after="0"/>
        <w:jc w:val="both"/>
        <w:textAlignment w:val="baseline"/>
        <w:rPr>
          <w:lang w:val="en-US"/>
        </w:rPr>
      </w:pPr>
      <w:r w:rsidRPr="00AF6FC6">
        <w:rPr>
          <w:lang w:val="en-US"/>
        </w:rPr>
        <w:t>(Por I</w:t>
      </w:r>
      <w:r>
        <w:rPr>
          <w:lang w:val="en-US"/>
        </w:rPr>
        <w:t>m Harford</w:t>
      </w:r>
      <w:r w:rsidRPr="00AF6FC6">
        <w:rPr>
          <w:lang w:val="en-US"/>
        </w:rPr>
        <w:t xml:space="preserve"> - Financial Times)</w:t>
      </w:r>
    </w:p>
    <w:p w:rsidR="006F396B" w:rsidRPr="00C74084" w:rsidRDefault="006F396B" w:rsidP="006F396B">
      <w:pPr>
        <w:pStyle w:val="NormalWeb"/>
        <w:shd w:val="clear" w:color="auto" w:fill="FFFFFF"/>
        <w:spacing w:before="180" w:after="0"/>
        <w:jc w:val="both"/>
        <w:textAlignment w:val="baseline"/>
        <w:rPr>
          <w:color w:val="FF0000"/>
        </w:rPr>
      </w:pPr>
      <w:r w:rsidRPr="00C74084">
        <w:rPr>
          <w:color w:val="FF0000"/>
        </w:rPr>
        <w:t>Adaptando una broma del gran economista Robert Solow: los robots están por todas partes excepto en las estadísticas de productividad.</w:t>
      </w:r>
    </w:p>
    <w:p w:rsidR="006F396B" w:rsidRDefault="006F396B" w:rsidP="006F396B">
      <w:pPr>
        <w:pStyle w:val="NormalWeb"/>
        <w:shd w:val="clear" w:color="auto" w:fill="FFFFFF"/>
        <w:spacing w:before="180" w:after="0"/>
        <w:jc w:val="both"/>
        <w:textAlignment w:val="baseline"/>
      </w:pPr>
      <w:r w:rsidRPr="00C74084">
        <w:rPr>
          <w:color w:val="FF0000"/>
          <w:u w:val="single"/>
        </w:rPr>
        <w:t>Es algo que me desconcierta desde hace unos años. El crecimiento de la productividad es decepcionante, y lo ha sido durante años. El desempleo está cerca de mínimos históricos, lo contrario de lo que cabría esperar si el apocalipsis de los robots hubiese llegado. No obstante, no pueden negarse los sorprendentes avances en diversas ramas de la inteligencia artificial.</w:t>
      </w:r>
      <w:r>
        <w:t xml:space="preserve"> </w:t>
      </w:r>
      <w:r w:rsidRPr="00C74084">
        <w:rPr>
          <w:u w:val="single"/>
        </w:rPr>
        <w:t>El ejemplo del que más se habla es el coche autónomo.</w:t>
      </w:r>
      <w:r>
        <w:t xml:space="preserve"> Esta tecnología ha avanzado mucho en poco tiempo. En 2004 se celebró el Darpa Grand Challenge, una carrera patrocinada por el ejército de EEUU, que ofrecía un gran premio en metálico para el primer vehículo autónomo que completase un trazado de 241km por el desierto de Mojave, pero el mejor clasificado colapsó a los 11km. Sólo 13 años después, nadie se ríe de los vehículos autónomos.</w:t>
      </w:r>
    </w:p>
    <w:p w:rsidR="006F396B" w:rsidRPr="00C74084" w:rsidRDefault="006F396B" w:rsidP="006F396B">
      <w:pPr>
        <w:pStyle w:val="NormalWeb"/>
        <w:shd w:val="clear" w:color="auto" w:fill="FFFFFF"/>
        <w:spacing w:before="180" w:after="0"/>
        <w:jc w:val="both"/>
        <w:textAlignment w:val="baseline"/>
        <w:rPr>
          <w:color w:val="FF0000"/>
          <w:u w:val="single"/>
        </w:rPr>
      </w:pPr>
      <w:r w:rsidRPr="00C74084">
        <w:rPr>
          <w:u w:val="single"/>
        </w:rPr>
        <w:t>Luego están tecnologías de aprendizaje profundo como AlphaGo Zero, que sólo tardó 72 horas en aprender a hacerse casi invencible en el juego de mesa Go. Alexa, Cortana, el asistente de Google y Siri han convertido el reconocimiento de voz en un milagro cotidiano.</w:t>
      </w:r>
      <w:r>
        <w:t xml:space="preserve"> </w:t>
      </w:r>
      <w:r w:rsidRPr="00C74084">
        <w:rPr>
          <w:u w:val="single"/>
        </w:rPr>
        <w:t>Se están haciendo grandes avances en el reconocimiento de imagen, el diagnóstico médico y la traducción. Todo ello hace aún más desconcertante el rompecabezas de la alta tasa de empleo y la baja productividad</w:t>
      </w:r>
      <w:r>
        <w:t xml:space="preserve">. </w:t>
      </w:r>
      <w:r w:rsidRPr="00C74084">
        <w:rPr>
          <w:color w:val="FF0000"/>
          <w:u w:val="single"/>
        </w:rPr>
        <w:t>Una explicación sencilla es que los robots no son más que bombo publicitario. No es la primera vez que los informáticos muestran un exceso de optimismo.</w:t>
      </w:r>
      <w:r>
        <w:t xml:space="preserve"> El premio Nobel Herbert Simon predijo en 1957 que un ordenador derrotaría al campeón del mundo de ajedrez en un plazo de diez años; tardó 40. </w:t>
      </w:r>
      <w:r w:rsidRPr="00C74084">
        <w:rPr>
          <w:color w:val="FF0000"/>
          <w:u w:val="single"/>
        </w:rPr>
        <w:t>Un argumento más alentador es que subestimamos la productividad, por ejemplo, restando peso a la producción de los servicios en general y de la economía digital en particular, que al ser en gran parte gratuita, pasa desapercibida para indicadores normales. Una tercera posibilidad es que el futuro ya haya llegado, pero esté distribuido de forma desigual. Tal vez la lucha por dominar unos mercados excluyentes esté liquidando la mayoría de los beneficios potenciales.</w:t>
      </w:r>
    </w:p>
    <w:p w:rsidR="006F396B" w:rsidRPr="00C74084" w:rsidRDefault="006F396B" w:rsidP="006F396B">
      <w:pPr>
        <w:pStyle w:val="NormalWeb"/>
        <w:shd w:val="clear" w:color="auto" w:fill="FFFFFF"/>
        <w:spacing w:before="180" w:after="0"/>
        <w:jc w:val="both"/>
        <w:textAlignment w:val="baseline"/>
        <w:rPr>
          <w:u w:val="single"/>
        </w:rPr>
      </w:pPr>
      <w:r w:rsidRPr="00C74084">
        <w:rPr>
          <w:u w:val="single"/>
        </w:rPr>
        <w:lastRenderedPageBreak/>
        <w:t>En este debate puede ayudar un estudio elaborado por un equipo con representación de ambas partes de la ecuación: Erik Brynjolfsson, un economista famoso por su obra sobre “la nueva era de las máquinas”, y Chad Syverson, uno de los mayores expertos en productividad económica. Los investigadores exponen que la ralentización de la productividad es real.</w:t>
      </w:r>
    </w:p>
    <w:p w:rsidR="006F396B" w:rsidRPr="00C74084" w:rsidRDefault="006F396B" w:rsidP="006F396B">
      <w:pPr>
        <w:pStyle w:val="NormalWeb"/>
        <w:shd w:val="clear" w:color="auto" w:fill="FFFFFF"/>
        <w:spacing w:before="180" w:after="0"/>
        <w:jc w:val="both"/>
        <w:textAlignment w:val="baseline"/>
        <w:rPr>
          <w:color w:val="FF0000"/>
          <w:u w:val="single"/>
        </w:rPr>
      </w:pPr>
      <w:r w:rsidRPr="00C74084">
        <w:rPr>
          <w:color w:val="FF0000"/>
          <w:u w:val="single"/>
        </w:rPr>
        <w:t>Puede parecer posible sugerir que nuestros datos no son lo bastante buenos para reconocer que la productividad aumenta con solidez, pero el argumento parece erróneo en varios sentidos -el más obvio, que el déficit de productividad es demasiado grande para ser una ilusión estadística. Algo similar puede decirse de la lucha excluyente por el dominio corporativo: puede estar ocurriendo, ¿pero realmente supone tal derroche como para que los enormes aumentos de la productividad se evaporen?</w:t>
      </w:r>
    </w:p>
    <w:p w:rsidR="006F396B" w:rsidRDefault="006F396B" w:rsidP="006F396B">
      <w:pPr>
        <w:pStyle w:val="NormalWeb"/>
        <w:shd w:val="clear" w:color="auto" w:fill="FFFFFF"/>
        <w:spacing w:before="180" w:after="0"/>
        <w:jc w:val="both"/>
        <w:textAlignment w:val="baseline"/>
      </w:pPr>
      <w:r w:rsidRPr="00C74084">
        <w:rPr>
          <w:color w:val="FF0000"/>
          <w:u w:val="single"/>
        </w:rPr>
        <w:t>¿Cómo puede resolverse entonces el rompecabezas? De la forma más simple posible: esperando.</w:t>
      </w:r>
      <w:r>
        <w:t xml:space="preserve"> </w:t>
      </w:r>
      <w:r w:rsidRPr="00C74084">
        <w:rPr>
          <w:u w:val="single"/>
        </w:rPr>
        <w:t>No hay una contradicción entre el crecimiento decepcionante de la productividad actual y un espectacular aumento en un futuro pró</w:t>
      </w:r>
      <w:r w:rsidRPr="00172971">
        <w:rPr>
          <w:u w:val="single"/>
        </w:rPr>
        <w:t>ximo</w:t>
      </w:r>
      <w:r>
        <w:t xml:space="preserve">. Es verdad que la productividad no es una ciencia precisa: una mala década puede ir seguida de otra mala, o de una buena, y el incremento actual de la productividad nos dice poco sobre el futuro comportamiento. Pero </w:t>
      </w:r>
      <w:r w:rsidRPr="00C74084">
        <w:rPr>
          <w:u w:val="single"/>
        </w:rPr>
        <w:t>también es cierto que suele producirse un retraso entre un avance técnico y el aumento de la productividad</w:t>
      </w:r>
      <w:r>
        <w:t>. El caso más famoso es el motor eléctrico, que parecía que transformaría el sector manufacturero estadounidense en la década de 1890, pero cuya revolución no se materializó hasta los años 1920. Para sacar provecho de la nueva tecnología, los propietarios de fábricas tuvieron que cambiar de arriba abajo sus organizaciones, con una nueva arquitectura, nuevos procesos y formación. Los estudios iniciales de Brynjolfsson en los años 90 arrojaron que las compañías extraían escaso beneficio de invertir en ordenadores a menos que llevasen a cabo una reorganización.</w:t>
      </w:r>
    </w:p>
    <w:p w:rsidR="006F396B" w:rsidRPr="00C74084" w:rsidRDefault="006F396B" w:rsidP="006F396B">
      <w:pPr>
        <w:pStyle w:val="NormalWeb"/>
        <w:shd w:val="clear" w:color="auto" w:fill="FFFFFF"/>
        <w:spacing w:before="180" w:after="0"/>
        <w:jc w:val="both"/>
        <w:textAlignment w:val="baseline"/>
        <w:rPr>
          <w:color w:val="FF0000"/>
          <w:u w:val="single"/>
        </w:rPr>
      </w:pPr>
      <w:r w:rsidRPr="00C74084">
        <w:rPr>
          <w:color w:val="FF0000"/>
          <w:u w:val="single"/>
        </w:rPr>
        <w:t>Si los beneficios de las nuevas ideas son reales pero tardan en materializarse, puede ser el hecho que explique la propia ralentización de la productividad</w:t>
      </w:r>
      <w:r>
        <w:t xml:space="preserve">. Pongamos el caso del coche autónomo: por el momento supone un gasto en investigación, todo costes sin beneficio. Más tarde, empezará a desplazar a los coches tradicionales y a muchos negocios relacionados, desde garajes a talleres. Finalmente, tal vez décadas después de que el coche autónomo sea viable, pueden evidenciarse los beneficios. </w:t>
      </w:r>
      <w:r w:rsidRPr="00C74084">
        <w:rPr>
          <w:color w:val="FF0000"/>
          <w:u w:val="single"/>
        </w:rPr>
        <w:t>No basta con inventar una nueva máquina: el progreso económico requiere mucho más que eso. Así, tal vez se trate de un breve respiro antes de que se produzca una explosión de nueva tecnología que cambie el mundo a nuestro alrededor. O tal vez nos aguarden una o dos décadas más de decepción. Ambos escenarios parecen posibles, y prometen un viaje incómodo.</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4033E8">
        <w:rPr>
          <w:rFonts w:ascii="Times New Roman" w:hAnsi="Times New Roman"/>
          <w:sz w:val="24"/>
          <w:szCs w:val="24"/>
          <w:u w:val="single"/>
        </w:rPr>
        <w:t>Los algoritmos para gestionar la economía deberían permanecer en el ámbito de la ciencia ficción</w:t>
      </w:r>
      <w:r>
        <w:rPr>
          <w:rFonts w:ascii="Times New Roman" w:hAnsi="Times New Roman"/>
          <w:sz w:val="24"/>
          <w:szCs w:val="24"/>
        </w:rPr>
        <w:t xml:space="preserve"> (Expansión - FT - </w:t>
      </w:r>
      <w:r w:rsidRPr="004033E8">
        <w:rPr>
          <w:rFonts w:ascii="Times New Roman" w:hAnsi="Times New Roman"/>
          <w:b/>
          <w:sz w:val="24"/>
          <w:szCs w:val="24"/>
        </w:rPr>
        <w:t>2/12/17</w:t>
      </w:r>
      <w:r>
        <w:rPr>
          <w:rFonts w:ascii="Times New Roman" w:hAnsi="Times New Roman"/>
          <w:sz w:val="24"/>
          <w:szCs w:val="24"/>
        </w:rPr>
        <w:t>)</w:t>
      </w:r>
    </w:p>
    <w:p w:rsidR="006F396B" w:rsidRPr="004033E8" w:rsidRDefault="006F396B" w:rsidP="006F396B">
      <w:pPr>
        <w:spacing w:line="240" w:lineRule="auto"/>
        <w:jc w:val="both"/>
        <w:rPr>
          <w:rFonts w:ascii="Times New Roman" w:hAnsi="Times New Roman"/>
          <w:sz w:val="24"/>
          <w:szCs w:val="24"/>
          <w:lang w:val="en-US"/>
        </w:rPr>
      </w:pPr>
      <w:r w:rsidRPr="004033E8">
        <w:rPr>
          <w:rFonts w:ascii="Times New Roman" w:hAnsi="Times New Roman"/>
          <w:sz w:val="24"/>
          <w:szCs w:val="24"/>
          <w:lang w:val="en-US"/>
        </w:rPr>
        <w:t>(P</w:t>
      </w:r>
      <w:r>
        <w:rPr>
          <w:rFonts w:ascii="Times New Roman" w:hAnsi="Times New Roman"/>
          <w:sz w:val="24"/>
          <w:szCs w:val="24"/>
          <w:lang w:val="en-US"/>
        </w:rPr>
        <w:t>or Tim Harford - Financial Times)</w:t>
      </w:r>
    </w:p>
    <w:p w:rsidR="006F396B" w:rsidRPr="000719D3" w:rsidRDefault="006F396B" w:rsidP="006F396B">
      <w:pPr>
        <w:spacing w:line="240" w:lineRule="auto"/>
        <w:jc w:val="both"/>
        <w:rPr>
          <w:rFonts w:ascii="Times New Roman" w:hAnsi="Times New Roman"/>
          <w:color w:val="FF0000"/>
          <w:sz w:val="24"/>
          <w:szCs w:val="24"/>
        </w:rPr>
      </w:pPr>
      <w:r w:rsidRPr="000719D3">
        <w:rPr>
          <w:rFonts w:ascii="Times New Roman" w:hAnsi="Times New Roman"/>
          <w:color w:val="FF0000"/>
          <w:sz w:val="24"/>
          <w:szCs w:val="24"/>
        </w:rPr>
        <w:t>El Chile socialista de Salvador Allende intentó gestionar mediante algoritmos su economía de acuerdo con los principios socialdemócratas del presidente</w:t>
      </w:r>
    </w:p>
    <w:p w:rsidR="006F396B" w:rsidRPr="000719D3" w:rsidRDefault="006F396B" w:rsidP="006F396B">
      <w:pPr>
        <w:spacing w:line="240" w:lineRule="auto"/>
        <w:jc w:val="both"/>
        <w:rPr>
          <w:rFonts w:ascii="Times New Roman" w:hAnsi="Times New Roman"/>
          <w:sz w:val="24"/>
          <w:szCs w:val="24"/>
          <w:u w:val="single"/>
        </w:rPr>
      </w:pPr>
      <w:r w:rsidRPr="000719D3">
        <w:rPr>
          <w:rFonts w:ascii="Times New Roman" w:hAnsi="Times New Roman"/>
          <w:sz w:val="24"/>
          <w:szCs w:val="24"/>
          <w:u w:val="single"/>
        </w:rPr>
        <w:t>A principios de la década de 1970, Chile puso en marcha el proyecto Cybersyn con el fin de gestionar mediante algoritmos su economía de acuerdo con los principios socialdemócratas del presidente Salvador Allende</w:t>
      </w:r>
      <w:r w:rsidRPr="004033E8">
        <w:rPr>
          <w:rFonts w:ascii="Times New Roman" w:hAnsi="Times New Roman"/>
          <w:sz w:val="24"/>
          <w:szCs w:val="24"/>
        </w:rPr>
        <w:t xml:space="preserve">. La idea no era nueva. Entre las dos grandes guerras los economistas debatieron </w:t>
      </w:r>
      <w:r w:rsidRPr="000719D3">
        <w:rPr>
          <w:rFonts w:ascii="Times New Roman" w:hAnsi="Times New Roman"/>
          <w:sz w:val="24"/>
          <w:szCs w:val="24"/>
          <w:u w:val="single"/>
        </w:rPr>
        <w:t>el pr</w:t>
      </w:r>
      <w:r>
        <w:rPr>
          <w:rFonts w:ascii="Times New Roman" w:hAnsi="Times New Roman"/>
          <w:sz w:val="24"/>
          <w:szCs w:val="24"/>
          <w:u w:val="single"/>
        </w:rPr>
        <w:t>oblema del “cálculo socialista”</w:t>
      </w:r>
      <w:r w:rsidRPr="000719D3">
        <w:rPr>
          <w:rFonts w:ascii="Times New Roman" w:hAnsi="Times New Roman"/>
          <w:sz w:val="24"/>
          <w:szCs w:val="24"/>
          <w:u w:val="single"/>
        </w:rPr>
        <w:t>: ¿podría un planificador central benévolo coordinar toda la producción y el consumo necesarios para gestionar una economía moderna y acabar con la avaricia y el derroche del mercado usando un sistema más racional?</w:t>
      </w:r>
    </w:p>
    <w:p w:rsidR="006F396B" w:rsidRPr="0064349E" w:rsidRDefault="006F396B" w:rsidP="006F396B">
      <w:pPr>
        <w:spacing w:line="240" w:lineRule="auto"/>
        <w:jc w:val="both"/>
        <w:rPr>
          <w:rFonts w:ascii="Times New Roman" w:hAnsi="Times New Roman"/>
          <w:color w:val="FF0000"/>
          <w:sz w:val="24"/>
          <w:szCs w:val="24"/>
          <w:u w:val="single"/>
        </w:rPr>
      </w:pPr>
      <w:r w:rsidRPr="004033E8">
        <w:rPr>
          <w:rFonts w:ascii="Times New Roman" w:hAnsi="Times New Roman"/>
          <w:sz w:val="24"/>
          <w:szCs w:val="24"/>
        </w:rPr>
        <w:lastRenderedPageBreak/>
        <w:t xml:space="preserve">Algunos economistas afirmaban que era imposible, otros que no era práctico. Pero </w:t>
      </w:r>
      <w:r w:rsidRPr="0064349E">
        <w:rPr>
          <w:rFonts w:ascii="Times New Roman" w:hAnsi="Times New Roman"/>
          <w:color w:val="FF0000"/>
          <w:sz w:val="24"/>
          <w:szCs w:val="24"/>
          <w:u w:val="single"/>
        </w:rPr>
        <w:t>Oskar Lange sugirió que sí que podría hacerse: si una economía pudiera definirse como una serie de ecuaciones simultáneas de oferta y demanda, el planificador central podría resolver esas ecuaciones, aunque fuera por el método de prueba y error.</w:t>
      </w:r>
    </w:p>
    <w:p w:rsidR="006F396B" w:rsidRPr="004033E8" w:rsidRDefault="006F396B" w:rsidP="006F396B">
      <w:pPr>
        <w:spacing w:line="240" w:lineRule="auto"/>
        <w:jc w:val="both"/>
        <w:rPr>
          <w:rFonts w:ascii="Times New Roman" w:hAnsi="Times New Roman"/>
          <w:sz w:val="24"/>
          <w:szCs w:val="24"/>
        </w:rPr>
      </w:pPr>
      <w:r w:rsidRPr="0064349E">
        <w:rPr>
          <w:rFonts w:ascii="Times New Roman" w:hAnsi="Times New Roman"/>
          <w:sz w:val="24"/>
          <w:szCs w:val="24"/>
          <w:u w:val="single"/>
        </w:rPr>
        <w:t>Esto resultó más fácil decirlo que hacerlo</w:t>
      </w:r>
      <w:r w:rsidRPr="004033E8">
        <w:rPr>
          <w:rFonts w:ascii="Times New Roman" w:hAnsi="Times New Roman"/>
          <w:sz w:val="24"/>
          <w:szCs w:val="24"/>
        </w:rPr>
        <w:t>. El premio Nobel Leonid Kantorovich pasó seis años recopilando datos y realizando cálculos para optimizar la producción soviética de acero en la década de 1960, un proceso demasiado lento para ser útil en una economía en cambio constante.</w:t>
      </w:r>
    </w:p>
    <w:p w:rsidR="006F396B" w:rsidRPr="004033E8" w:rsidRDefault="006F396B" w:rsidP="006F396B">
      <w:pPr>
        <w:spacing w:line="240" w:lineRule="auto"/>
        <w:jc w:val="both"/>
        <w:rPr>
          <w:rFonts w:ascii="Times New Roman" w:hAnsi="Times New Roman"/>
          <w:sz w:val="24"/>
          <w:szCs w:val="24"/>
        </w:rPr>
      </w:pPr>
      <w:r w:rsidRPr="0064349E">
        <w:rPr>
          <w:rFonts w:ascii="Times New Roman" w:hAnsi="Times New Roman"/>
          <w:sz w:val="24"/>
          <w:szCs w:val="24"/>
          <w:u w:val="single"/>
        </w:rPr>
        <w:t>Los ordenadores parecían la salvación, pero los de hace 50 años no eran lo suficientemente rápidos</w:t>
      </w:r>
      <w:r w:rsidRPr="004033E8">
        <w:rPr>
          <w:rFonts w:ascii="Times New Roman" w:hAnsi="Times New Roman"/>
          <w:sz w:val="24"/>
          <w:szCs w:val="24"/>
        </w:rPr>
        <w:t>. Se estima que la Unión Soviética producía 12 millones de productos en su apogeo; un ordenador antiguo habría tardado décadas</w:t>
      </w:r>
      <w:r>
        <w:rPr>
          <w:rFonts w:ascii="Times New Roman" w:hAnsi="Times New Roman"/>
          <w:sz w:val="24"/>
          <w:szCs w:val="24"/>
        </w:rPr>
        <w:t xml:space="preserve"> en procesar todos estos datos.</w:t>
      </w:r>
    </w:p>
    <w:p w:rsidR="006F396B" w:rsidRPr="004033E8" w:rsidRDefault="006F396B" w:rsidP="006F396B">
      <w:pPr>
        <w:spacing w:line="240" w:lineRule="auto"/>
        <w:jc w:val="both"/>
        <w:rPr>
          <w:rFonts w:ascii="Times New Roman" w:hAnsi="Times New Roman"/>
          <w:sz w:val="24"/>
          <w:szCs w:val="24"/>
        </w:rPr>
      </w:pPr>
      <w:r w:rsidRPr="0064349E">
        <w:rPr>
          <w:rFonts w:ascii="Times New Roman" w:hAnsi="Times New Roman"/>
          <w:sz w:val="24"/>
          <w:szCs w:val="24"/>
          <w:u w:val="single"/>
        </w:rPr>
        <w:t>El Proyecto Cybersyn no tuvo muchas oportunidades de demostrar su valía: al igual que Allende, murió cuando Augusto Pinochet tomó el poder en 1973</w:t>
      </w:r>
      <w:r w:rsidRPr="004033E8">
        <w:rPr>
          <w:rFonts w:ascii="Times New Roman" w:hAnsi="Times New Roman"/>
          <w:sz w:val="24"/>
          <w:szCs w:val="24"/>
        </w:rPr>
        <w:t>. Probablemente estaba condenado desde el principio. El gobierno de Allende solo poseía cuatro ordenadores y el PIB del país era de 50.000 millones de dólares.</w:t>
      </w:r>
    </w:p>
    <w:p w:rsidR="006F396B" w:rsidRPr="0064349E" w:rsidRDefault="006F396B" w:rsidP="006F396B">
      <w:pPr>
        <w:spacing w:line="240" w:lineRule="auto"/>
        <w:jc w:val="both"/>
        <w:rPr>
          <w:rFonts w:ascii="Times New Roman" w:hAnsi="Times New Roman"/>
          <w:color w:val="FF0000"/>
          <w:sz w:val="24"/>
          <w:szCs w:val="24"/>
          <w:u w:val="single"/>
        </w:rPr>
      </w:pPr>
      <w:r w:rsidRPr="0064349E">
        <w:rPr>
          <w:rFonts w:ascii="Times New Roman" w:hAnsi="Times New Roman"/>
          <w:sz w:val="24"/>
          <w:szCs w:val="24"/>
          <w:u w:val="single"/>
        </w:rPr>
        <w:t>Pero estos proyectos ya no parecen tan inviables</w:t>
      </w:r>
      <w:r w:rsidRPr="004033E8">
        <w:rPr>
          <w:rFonts w:ascii="Times New Roman" w:hAnsi="Times New Roman"/>
          <w:sz w:val="24"/>
          <w:szCs w:val="24"/>
        </w:rPr>
        <w:t xml:space="preserve">. </w:t>
      </w:r>
      <w:r w:rsidRPr="0064349E">
        <w:rPr>
          <w:rFonts w:ascii="Times New Roman" w:hAnsi="Times New Roman"/>
          <w:color w:val="FF0000"/>
          <w:sz w:val="24"/>
          <w:szCs w:val="24"/>
          <w:u w:val="single"/>
        </w:rPr>
        <w:t>La potencia de los ordenadores está aumentando mucho más rápido que la producción económica. ¿Se podría crear una aplicación para gestionar una economía y supervisar los detalles de la producción y el consumo, evitando así el desperdicio, las recesiones y la desigualdad?</w:t>
      </w:r>
    </w:p>
    <w:p w:rsidR="006F396B" w:rsidRPr="004033E8" w:rsidRDefault="006F396B" w:rsidP="006F396B">
      <w:pPr>
        <w:spacing w:line="240" w:lineRule="auto"/>
        <w:jc w:val="both"/>
        <w:rPr>
          <w:rFonts w:ascii="Times New Roman" w:hAnsi="Times New Roman"/>
          <w:sz w:val="24"/>
          <w:szCs w:val="24"/>
        </w:rPr>
      </w:pPr>
      <w:r w:rsidRPr="0064349E">
        <w:rPr>
          <w:rFonts w:ascii="Times New Roman" w:hAnsi="Times New Roman"/>
          <w:sz w:val="24"/>
          <w:szCs w:val="24"/>
          <w:u w:val="single"/>
        </w:rPr>
        <w:t>Los economistas chinos Binbin Wang y Xiaoyan Li han vuelto a plantear la idea</w:t>
      </w:r>
      <w:r w:rsidRPr="004033E8">
        <w:rPr>
          <w:rFonts w:ascii="Times New Roman" w:hAnsi="Times New Roman"/>
          <w:sz w:val="24"/>
          <w:szCs w:val="24"/>
        </w:rPr>
        <w:t>. Argumentan que los ordenadores modernos y los sensores baratos permiten optimizar la producción en tiempo real, ajustada a las necesidades de los ciudadanos.</w:t>
      </w:r>
    </w:p>
    <w:p w:rsidR="006F396B" w:rsidRPr="0064349E" w:rsidRDefault="006F396B" w:rsidP="006F396B">
      <w:pPr>
        <w:spacing w:line="240" w:lineRule="auto"/>
        <w:jc w:val="both"/>
        <w:rPr>
          <w:rFonts w:ascii="Times New Roman" w:hAnsi="Times New Roman"/>
          <w:color w:val="FF0000"/>
          <w:sz w:val="24"/>
          <w:szCs w:val="24"/>
          <w:u w:val="single"/>
        </w:rPr>
      </w:pPr>
      <w:r w:rsidRPr="0064349E">
        <w:rPr>
          <w:rFonts w:ascii="Times New Roman" w:hAnsi="Times New Roman"/>
          <w:sz w:val="24"/>
          <w:szCs w:val="24"/>
          <w:u w:val="single"/>
        </w:rPr>
        <w:t>En cierto modo, esto ya ha sucedido</w:t>
      </w:r>
      <w:r w:rsidRPr="004033E8">
        <w:rPr>
          <w:rFonts w:ascii="Times New Roman" w:hAnsi="Times New Roman"/>
          <w:sz w:val="24"/>
          <w:szCs w:val="24"/>
        </w:rPr>
        <w:t xml:space="preserve">. </w:t>
      </w:r>
      <w:r w:rsidRPr="0064349E">
        <w:rPr>
          <w:rFonts w:ascii="Times New Roman" w:hAnsi="Times New Roman"/>
          <w:color w:val="FF0000"/>
          <w:sz w:val="24"/>
          <w:szCs w:val="24"/>
          <w:u w:val="single"/>
        </w:rPr>
        <w:t>Los anuncios en Google y Facebook son controlados por grandes mercados algorítmicos. Si trabajas para Uber o Deliveroo, tu jefe es un algoritmo. Pero las compañías siempre han sido islas de planificación en un mar de fuerzas del mercado; una economía en la que el gobierno controla todas las plataformas es algo bastante diferente.</w:t>
      </w:r>
    </w:p>
    <w:p w:rsidR="006F396B" w:rsidRPr="004033E8" w:rsidRDefault="006F396B" w:rsidP="006F396B">
      <w:pPr>
        <w:spacing w:line="240" w:lineRule="auto"/>
        <w:jc w:val="both"/>
        <w:rPr>
          <w:rFonts w:ascii="Times New Roman" w:hAnsi="Times New Roman"/>
          <w:sz w:val="24"/>
          <w:szCs w:val="24"/>
        </w:rPr>
      </w:pPr>
      <w:r w:rsidRPr="0064349E">
        <w:rPr>
          <w:rFonts w:ascii="Times New Roman" w:hAnsi="Times New Roman"/>
          <w:sz w:val="24"/>
          <w:szCs w:val="24"/>
          <w:u w:val="single"/>
        </w:rPr>
        <w:t>Un obstáculo constante es el conocimiento tácito. Las curvas de la oferta y la demanda se pueden entender matemáticamente. Pero como dijo Friedrich Hayek en 1945, hay muchos acontecimientos económicos que no se pueden prever ni explicar</w:t>
      </w:r>
      <w:r w:rsidRPr="004033E8">
        <w:rPr>
          <w:rFonts w:ascii="Times New Roman" w:hAnsi="Times New Roman"/>
          <w:sz w:val="24"/>
          <w:szCs w:val="24"/>
        </w:rPr>
        <w:t>. Las decisiones de producir, consumir y arriesgarse a crear algo nuevo s</w:t>
      </w:r>
      <w:r>
        <w:rPr>
          <w:rFonts w:ascii="Times New Roman" w:hAnsi="Times New Roman"/>
          <w:sz w:val="24"/>
          <w:szCs w:val="24"/>
        </w:rPr>
        <w:t>e toman teniendo en cuenta las “</w:t>
      </w:r>
      <w:r w:rsidRPr="004033E8">
        <w:rPr>
          <w:rFonts w:ascii="Times New Roman" w:hAnsi="Times New Roman"/>
          <w:sz w:val="24"/>
          <w:szCs w:val="24"/>
        </w:rPr>
        <w:t>circunstancias co</w:t>
      </w:r>
      <w:r>
        <w:rPr>
          <w:rFonts w:ascii="Times New Roman" w:hAnsi="Times New Roman"/>
          <w:sz w:val="24"/>
          <w:szCs w:val="24"/>
        </w:rPr>
        <w:t>ncretas de cada momento y lugar”</w:t>
      </w:r>
      <w:r w:rsidRPr="004033E8">
        <w:rPr>
          <w:rFonts w:ascii="Times New Roman" w:hAnsi="Times New Roman"/>
          <w:sz w:val="24"/>
          <w:szCs w:val="24"/>
        </w:rPr>
        <w:t>. Wang y Li creen que los Big Data engloban este conocimiento tácito. Yo no estoy convencido.</w:t>
      </w:r>
    </w:p>
    <w:p w:rsidR="006F396B" w:rsidRPr="0064349E" w:rsidRDefault="006F396B" w:rsidP="006F396B">
      <w:pPr>
        <w:spacing w:line="240" w:lineRule="auto"/>
        <w:jc w:val="both"/>
        <w:rPr>
          <w:rFonts w:ascii="Times New Roman" w:hAnsi="Times New Roman"/>
          <w:color w:val="FF0000"/>
          <w:sz w:val="24"/>
          <w:szCs w:val="24"/>
          <w:u w:val="single"/>
        </w:rPr>
      </w:pPr>
      <w:r w:rsidRPr="0064349E">
        <w:rPr>
          <w:rFonts w:ascii="Times New Roman" w:hAnsi="Times New Roman"/>
          <w:color w:val="FF0000"/>
          <w:sz w:val="24"/>
          <w:szCs w:val="24"/>
          <w:u w:val="single"/>
        </w:rPr>
        <w:t>Luego está la cuestión del poder. Facebook y Google ya tienen demasiado. ¿Qué habrían hecho Stalin o Pinochet con dicha información? China ya está utilizando la gran cantidad de datos recopilados por Alibaba y Tencent para ejercer control social.</w:t>
      </w:r>
    </w:p>
    <w:p w:rsidR="006F396B" w:rsidRPr="0064349E" w:rsidRDefault="006F396B" w:rsidP="006F396B">
      <w:pPr>
        <w:spacing w:line="240" w:lineRule="auto"/>
        <w:jc w:val="both"/>
        <w:rPr>
          <w:rFonts w:ascii="Times New Roman" w:hAnsi="Times New Roman"/>
          <w:color w:val="FF0000"/>
          <w:sz w:val="24"/>
          <w:szCs w:val="24"/>
          <w:u w:val="single"/>
        </w:rPr>
      </w:pPr>
      <w:r w:rsidRPr="004033E8">
        <w:rPr>
          <w:rFonts w:ascii="Times New Roman" w:hAnsi="Times New Roman"/>
          <w:sz w:val="24"/>
          <w:szCs w:val="24"/>
        </w:rPr>
        <w:t xml:space="preserve">Pero las fuerzas del mercado siguen siendo más poderosas que cualquier ordenador. Podemos modificarlas con impuestos para redistribuir los ingresos o fomentar las ayudas sociales. </w:t>
      </w:r>
      <w:r w:rsidRPr="0064349E">
        <w:rPr>
          <w:rFonts w:ascii="Times New Roman" w:hAnsi="Times New Roman"/>
          <w:color w:val="FF0000"/>
          <w:sz w:val="24"/>
          <w:szCs w:val="24"/>
          <w:u w:val="single"/>
        </w:rPr>
        <w:t>Reemplazar el mercado con algoritmos estatales es una idea que debería permanecer en el ámbito de la ciencia ficción.</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9F596A">
        <w:rPr>
          <w:rFonts w:ascii="Times New Roman" w:hAnsi="Times New Roman"/>
          <w:sz w:val="24"/>
          <w:szCs w:val="24"/>
          <w:u w:val="single"/>
        </w:rPr>
        <w:t>Facebook, Twitter, YouTube y la tragedia de los comunes</w:t>
      </w:r>
      <w:r>
        <w:rPr>
          <w:rFonts w:ascii="Times New Roman" w:hAnsi="Times New Roman"/>
          <w:sz w:val="24"/>
          <w:szCs w:val="24"/>
        </w:rPr>
        <w:t xml:space="preserve"> (Expansión - FT - </w:t>
      </w:r>
      <w:r w:rsidRPr="009F596A">
        <w:rPr>
          <w:rFonts w:ascii="Times New Roman" w:hAnsi="Times New Roman"/>
          <w:b/>
          <w:sz w:val="24"/>
          <w:szCs w:val="24"/>
        </w:rPr>
        <w:t>5/12/17</w:t>
      </w:r>
      <w:r>
        <w:rPr>
          <w:rFonts w:ascii="Times New Roman" w:hAnsi="Times New Roman"/>
          <w:sz w:val="24"/>
          <w:szCs w:val="24"/>
        </w:rPr>
        <w:t>)</w:t>
      </w:r>
    </w:p>
    <w:p w:rsidR="006F396B" w:rsidRDefault="006F396B" w:rsidP="006F396B">
      <w:pPr>
        <w:spacing w:line="240" w:lineRule="auto"/>
        <w:jc w:val="both"/>
        <w:rPr>
          <w:rFonts w:ascii="Times New Roman" w:hAnsi="Times New Roman"/>
          <w:sz w:val="24"/>
          <w:szCs w:val="24"/>
          <w:lang w:val="en-US"/>
        </w:rPr>
      </w:pPr>
      <w:r w:rsidRPr="009F596A">
        <w:rPr>
          <w:rFonts w:ascii="Times New Roman" w:hAnsi="Times New Roman"/>
          <w:sz w:val="24"/>
          <w:szCs w:val="24"/>
          <w:lang w:val="en-US"/>
        </w:rPr>
        <w:t>(Por J</w:t>
      </w:r>
      <w:r>
        <w:rPr>
          <w:rFonts w:ascii="Times New Roman" w:hAnsi="Times New Roman"/>
          <w:sz w:val="24"/>
          <w:szCs w:val="24"/>
          <w:lang w:val="en-US"/>
        </w:rPr>
        <w:t>ohn Gapper - Financial Times)</w:t>
      </w:r>
    </w:p>
    <w:p w:rsidR="006F396B" w:rsidRPr="009F596A" w:rsidRDefault="006F396B" w:rsidP="006F396B">
      <w:pPr>
        <w:spacing w:line="240" w:lineRule="auto"/>
        <w:jc w:val="both"/>
        <w:rPr>
          <w:rFonts w:ascii="Times New Roman" w:hAnsi="Times New Roman"/>
          <w:sz w:val="24"/>
          <w:szCs w:val="24"/>
        </w:rPr>
      </w:pPr>
      <w:r w:rsidRPr="00FA3287">
        <w:rPr>
          <w:rFonts w:ascii="Times New Roman" w:hAnsi="Times New Roman"/>
          <w:color w:val="FF0000"/>
          <w:sz w:val="24"/>
          <w:szCs w:val="24"/>
          <w:u w:val="single"/>
        </w:rPr>
        <w:lastRenderedPageBreak/>
        <w:t>Es difícil mantenerse al día de la gran cantidad de escándalos, grandes y pequeños, en las que están involucrados redes sociales como Facebook y Twitter</w:t>
      </w:r>
      <w:r>
        <w:rPr>
          <w:rFonts w:ascii="Times New Roman" w:hAnsi="Times New Roman"/>
          <w:sz w:val="24"/>
          <w:szCs w:val="24"/>
        </w:rPr>
        <w:t>.</w:t>
      </w:r>
    </w:p>
    <w:p w:rsidR="006F396B" w:rsidRPr="009F596A" w:rsidRDefault="006F396B" w:rsidP="006F396B">
      <w:pPr>
        <w:spacing w:line="240" w:lineRule="auto"/>
        <w:jc w:val="both"/>
        <w:rPr>
          <w:rFonts w:ascii="Times New Roman" w:hAnsi="Times New Roman"/>
          <w:sz w:val="24"/>
          <w:szCs w:val="24"/>
        </w:rPr>
      </w:pPr>
      <w:r w:rsidRPr="00FA3287">
        <w:rPr>
          <w:rFonts w:ascii="Times New Roman" w:hAnsi="Times New Roman"/>
          <w:sz w:val="24"/>
          <w:szCs w:val="24"/>
          <w:u w:val="single"/>
        </w:rPr>
        <w:t>Se encuentran en problemas constantemente, desde permitir involuntariamente las injerencias de Rusia en las elecciones hasta el abuso de extremistas y pornógrafos</w:t>
      </w:r>
      <w:r>
        <w:rPr>
          <w:rFonts w:ascii="Times New Roman" w:hAnsi="Times New Roman"/>
          <w:sz w:val="24"/>
          <w:szCs w:val="24"/>
        </w:rPr>
        <w:t>.</w:t>
      </w:r>
    </w:p>
    <w:p w:rsidR="006F396B" w:rsidRPr="009F596A" w:rsidRDefault="006F396B" w:rsidP="006F396B">
      <w:pPr>
        <w:spacing w:line="240" w:lineRule="auto"/>
        <w:jc w:val="both"/>
        <w:rPr>
          <w:rFonts w:ascii="Times New Roman" w:hAnsi="Times New Roman"/>
          <w:sz w:val="24"/>
          <w:szCs w:val="24"/>
        </w:rPr>
      </w:pPr>
      <w:r w:rsidRPr="00F60025">
        <w:rPr>
          <w:rFonts w:ascii="Times New Roman" w:hAnsi="Times New Roman"/>
          <w:sz w:val="24"/>
          <w:szCs w:val="24"/>
          <w:u w:val="single"/>
        </w:rPr>
        <w:t>El último incidente involucra a YouTube, que no impidió la publicación de vídeos que contenían comentarios de pedófilos sobre niños, y que además permitió que aparecieran anuncios publicitarios junto a ellos</w:t>
      </w:r>
      <w:r w:rsidRPr="009F596A">
        <w:rPr>
          <w:rFonts w:ascii="Times New Roman" w:hAnsi="Times New Roman"/>
          <w:sz w:val="24"/>
          <w:szCs w:val="24"/>
        </w:rPr>
        <w:t xml:space="preserve">. </w:t>
      </w:r>
      <w:r w:rsidRPr="00F60025">
        <w:rPr>
          <w:rFonts w:ascii="Times New Roman" w:hAnsi="Times New Roman"/>
          <w:sz w:val="24"/>
          <w:szCs w:val="24"/>
          <w:u w:val="single"/>
        </w:rPr>
        <w:t>Sólo unos meses después de que la plataforma de vídeo de Alphabet sufriese un boicot de anunciantes a causa de unos vídeos extremistas y tuviese que disculparse</w:t>
      </w:r>
      <w:r w:rsidRPr="009F596A">
        <w:rPr>
          <w:rFonts w:ascii="Times New Roman" w:hAnsi="Times New Roman"/>
          <w:sz w:val="24"/>
          <w:szCs w:val="24"/>
        </w:rPr>
        <w:t>, compañías como Diageo y Mars han vuelto a ret</w:t>
      </w:r>
      <w:r>
        <w:rPr>
          <w:rFonts w:ascii="Times New Roman" w:hAnsi="Times New Roman"/>
          <w:sz w:val="24"/>
          <w:szCs w:val="24"/>
        </w:rPr>
        <w:t>irar anuncios de la plataforma.</w:t>
      </w:r>
    </w:p>
    <w:p w:rsidR="006F396B" w:rsidRPr="009F596A" w:rsidRDefault="006F396B" w:rsidP="006F396B">
      <w:pPr>
        <w:spacing w:line="240" w:lineRule="auto"/>
        <w:jc w:val="both"/>
        <w:rPr>
          <w:rFonts w:ascii="Times New Roman" w:hAnsi="Times New Roman"/>
          <w:sz w:val="24"/>
          <w:szCs w:val="24"/>
        </w:rPr>
      </w:pPr>
      <w:r w:rsidRPr="00F60025">
        <w:rPr>
          <w:rFonts w:ascii="Times New Roman" w:hAnsi="Times New Roman"/>
          <w:color w:val="FF0000"/>
          <w:sz w:val="24"/>
          <w:szCs w:val="24"/>
          <w:u w:val="single"/>
        </w:rPr>
        <w:t>Cada escándalo hace que surjan nuevas llamadas para que se trate a las redes como editores de noticias, responsables de todo lo que aparece bajo sus nombres</w:t>
      </w:r>
      <w:r w:rsidRPr="009F596A">
        <w:rPr>
          <w:rFonts w:ascii="Times New Roman" w:hAnsi="Times New Roman"/>
          <w:sz w:val="24"/>
          <w:szCs w:val="24"/>
        </w:rPr>
        <w:t>. Cada incid</w:t>
      </w:r>
      <w:r>
        <w:rPr>
          <w:rFonts w:ascii="Times New Roman" w:hAnsi="Times New Roman"/>
          <w:sz w:val="24"/>
          <w:szCs w:val="24"/>
        </w:rPr>
        <w:t>ente les obliga a reforzar sus “estándares comunitarios”</w:t>
      </w:r>
      <w:r w:rsidRPr="009F596A">
        <w:rPr>
          <w:rFonts w:ascii="Times New Roman" w:hAnsi="Times New Roman"/>
          <w:sz w:val="24"/>
          <w:szCs w:val="24"/>
        </w:rPr>
        <w:t xml:space="preserve"> y a contratar más inspectores de contenidos. El próximo año, Facebook tiene la intención de emplear a 20.000 personas en su división de censu</w:t>
      </w:r>
      <w:r>
        <w:rPr>
          <w:rFonts w:ascii="Times New Roman" w:hAnsi="Times New Roman"/>
          <w:sz w:val="24"/>
          <w:szCs w:val="24"/>
        </w:rPr>
        <w:t>ra, “operaciones comunitarias”.</w:t>
      </w:r>
    </w:p>
    <w:p w:rsidR="006F396B" w:rsidRPr="009F596A" w:rsidRDefault="006F396B" w:rsidP="006F396B">
      <w:pPr>
        <w:spacing w:line="240" w:lineRule="auto"/>
        <w:jc w:val="both"/>
        <w:rPr>
          <w:rFonts w:ascii="Times New Roman" w:hAnsi="Times New Roman"/>
          <w:sz w:val="24"/>
          <w:szCs w:val="24"/>
        </w:rPr>
      </w:pPr>
      <w:r w:rsidRPr="009F596A">
        <w:rPr>
          <w:rFonts w:ascii="Times New Roman" w:hAnsi="Times New Roman"/>
          <w:sz w:val="24"/>
          <w:szCs w:val="24"/>
        </w:rPr>
        <w:t>Por muy tentador que resulte para las publicaciones, que han perdido gran parte de su publicidad digital frente a los gigantes de Internet, creer que estas redes sociales deberían tratarse como equivalentes exactos, no es un argumento del todo preciso: Facebook no es sólo un periódico con 2.100 millones de lectores. Pero ser una plataforma no exime a la empresa de responsabilidad. Por el contrario, hace su carga más pesada.</w:t>
      </w:r>
    </w:p>
    <w:p w:rsidR="006F396B" w:rsidRPr="00F60025" w:rsidRDefault="006F396B" w:rsidP="006F396B">
      <w:pPr>
        <w:spacing w:line="240" w:lineRule="auto"/>
        <w:jc w:val="both"/>
        <w:rPr>
          <w:rFonts w:ascii="Times New Roman" w:hAnsi="Times New Roman"/>
          <w:color w:val="FF0000"/>
          <w:sz w:val="24"/>
          <w:szCs w:val="24"/>
          <w:u w:val="single"/>
        </w:rPr>
      </w:pPr>
      <w:r w:rsidRPr="00F60025">
        <w:rPr>
          <w:rFonts w:ascii="Times New Roman" w:hAnsi="Times New Roman"/>
          <w:color w:val="FF0000"/>
          <w:sz w:val="24"/>
          <w:szCs w:val="24"/>
          <w:u w:val="single"/>
        </w:rPr>
        <w:t>Los anuncios políticos rusos, los vídeos extremistas, las noticias falsas y todo lo demás pueden definirse mejor como contaminadores de los recursos o bienes comunes, aunque sean de propiedad privada. El término para esto es la tragedia de los comunes. Los ecosistemas abiertos que son compartidos abiertamente por comunidades enteras tienden a ser saqueados.</w:t>
      </w:r>
    </w:p>
    <w:p w:rsidR="006F396B" w:rsidRPr="00F60025" w:rsidRDefault="006F396B" w:rsidP="006F396B">
      <w:pPr>
        <w:spacing w:line="240" w:lineRule="auto"/>
        <w:jc w:val="both"/>
        <w:rPr>
          <w:rFonts w:ascii="Times New Roman" w:hAnsi="Times New Roman"/>
          <w:color w:val="FF0000"/>
          <w:sz w:val="24"/>
          <w:szCs w:val="24"/>
          <w:u w:val="single"/>
        </w:rPr>
      </w:pPr>
      <w:r w:rsidRPr="009F596A">
        <w:rPr>
          <w:rFonts w:ascii="Times New Roman" w:hAnsi="Times New Roman"/>
          <w:sz w:val="24"/>
          <w:szCs w:val="24"/>
        </w:rPr>
        <w:t xml:space="preserve">Garrett Hardin, el ecologista y filósofo estadounidense que acuñó </w:t>
      </w:r>
      <w:r>
        <w:rPr>
          <w:rFonts w:ascii="Times New Roman" w:hAnsi="Times New Roman"/>
          <w:sz w:val="24"/>
          <w:szCs w:val="24"/>
        </w:rPr>
        <w:t xml:space="preserve">la frase en 1968, advirtió que </w:t>
      </w:r>
      <w:r w:rsidRPr="00F60025">
        <w:rPr>
          <w:rFonts w:ascii="Times New Roman" w:hAnsi="Times New Roman"/>
          <w:color w:val="FF0000"/>
          <w:sz w:val="24"/>
          <w:szCs w:val="24"/>
          <w:u w:val="single"/>
        </w:rPr>
        <w:t>“la lógica inherente a los recursos comunes genera irremediablemente una tragedia”, y añadió que: “La ruina es el destino hacia el cual corren todos los hombres, cada uno buscando su mayor provecho en un mundo que cree en la libertad de los recursos comunes”.</w:t>
      </w:r>
    </w:p>
    <w:p w:rsidR="006F396B" w:rsidRPr="009F596A" w:rsidRDefault="006F396B" w:rsidP="006F396B">
      <w:pPr>
        <w:spacing w:line="240" w:lineRule="auto"/>
        <w:jc w:val="both"/>
        <w:rPr>
          <w:rFonts w:ascii="Times New Roman" w:hAnsi="Times New Roman"/>
          <w:sz w:val="24"/>
          <w:szCs w:val="24"/>
        </w:rPr>
      </w:pPr>
      <w:r w:rsidRPr="009F596A">
        <w:rPr>
          <w:rFonts w:ascii="Times New Roman" w:hAnsi="Times New Roman"/>
          <w:sz w:val="24"/>
          <w:szCs w:val="24"/>
        </w:rPr>
        <w:t>Su principal ejemplo era la sobreexplotación de las tierras comunes, que sucede cuando el número de ganaderos que quieren aprovechar el aliment</w:t>
      </w:r>
      <w:r>
        <w:rPr>
          <w:rFonts w:ascii="Times New Roman" w:hAnsi="Times New Roman"/>
          <w:sz w:val="24"/>
          <w:szCs w:val="24"/>
        </w:rPr>
        <w:t>o gratuito</w:t>
      </w:r>
      <w:r w:rsidRPr="009F596A">
        <w:rPr>
          <w:rFonts w:ascii="Times New Roman" w:hAnsi="Times New Roman"/>
          <w:sz w:val="24"/>
          <w:szCs w:val="24"/>
        </w:rPr>
        <w:t xml:space="preserve"> para los animales crece en exceso. También citó a compañías que contaminan el medioambiente con aguas residuales, productos químicos y otros desechos en lugar de encargarse de</w:t>
      </w:r>
      <w:r>
        <w:rPr>
          <w:rFonts w:ascii="Times New Roman" w:hAnsi="Times New Roman"/>
          <w:sz w:val="24"/>
          <w:szCs w:val="24"/>
        </w:rPr>
        <w:t xml:space="preserve"> eliminar sus propios residuos.</w:t>
      </w:r>
    </w:p>
    <w:p w:rsidR="006F396B" w:rsidRPr="00F60025" w:rsidRDefault="006F396B" w:rsidP="006F396B">
      <w:pPr>
        <w:spacing w:line="240" w:lineRule="auto"/>
        <w:jc w:val="both"/>
        <w:rPr>
          <w:rFonts w:ascii="Times New Roman" w:hAnsi="Times New Roman"/>
          <w:color w:val="FF0000"/>
          <w:sz w:val="24"/>
          <w:szCs w:val="24"/>
          <w:u w:val="single"/>
        </w:rPr>
      </w:pPr>
      <w:r w:rsidRPr="00F60025">
        <w:rPr>
          <w:rFonts w:ascii="Times New Roman" w:hAnsi="Times New Roman"/>
          <w:color w:val="FF0000"/>
          <w:sz w:val="24"/>
          <w:szCs w:val="24"/>
          <w:u w:val="single"/>
        </w:rPr>
        <w:t>Aquí radica la amenaza para las redes sociales. Se presentaron como recursos comunes, ofreciendo acceso abierto a cientos de millones de personas para publicar “contenido generado por el usuario” y compartir fotos con otros. Eso a su vez produjo un efecto red: las personas necesitaban usar Facebook y otros medios sociales para comunicarse.</w:t>
      </w:r>
    </w:p>
    <w:p w:rsidR="006F396B" w:rsidRPr="00F60025" w:rsidRDefault="006F396B" w:rsidP="006F396B">
      <w:pPr>
        <w:spacing w:line="240" w:lineRule="auto"/>
        <w:jc w:val="both"/>
        <w:rPr>
          <w:rFonts w:ascii="Times New Roman" w:hAnsi="Times New Roman"/>
          <w:color w:val="FF0000"/>
          <w:sz w:val="24"/>
          <w:szCs w:val="24"/>
          <w:u w:val="single"/>
        </w:rPr>
      </w:pPr>
      <w:r w:rsidRPr="00F60025">
        <w:rPr>
          <w:rFonts w:ascii="Times New Roman" w:hAnsi="Times New Roman"/>
          <w:color w:val="FF0000"/>
          <w:sz w:val="24"/>
          <w:szCs w:val="24"/>
          <w:u w:val="single"/>
        </w:rPr>
        <w:t>Pero también atraen a malos actores: aquellas personas y organizaciones que explotan recursos gratuitos por dinero o por motivos perversos. Éstos son los contaminadores de los recursos comunes digitales. Y a ellos se suman personas culpables de pecados menores, como gritar fuerte para llamar la atención o atacar a otros.</w:t>
      </w:r>
    </w:p>
    <w:p w:rsidR="006F396B" w:rsidRPr="00F60025" w:rsidRDefault="006F396B" w:rsidP="006F396B">
      <w:pPr>
        <w:spacing w:line="240" w:lineRule="auto"/>
        <w:jc w:val="both"/>
        <w:rPr>
          <w:rFonts w:ascii="Times New Roman" w:hAnsi="Times New Roman"/>
          <w:color w:val="FF0000"/>
          <w:sz w:val="24"/>
          <w:szCs w:val="24"/>
          <w:u w:val="single"/>
        </w:rPr>
      </w:pPr>
      <w:r w:rsidRPr="009F596A">
        <w:rPr>
          <w:rFonts w:ascii="Times New Roman" w:hAnsi="Times New Roman"/>
          <w:sz w:val="24"/>
          <w:szCs w:val="24"/>
        </w:rPr>
        <w:t xml:space="preserve">Como señaló Hardin, es algo inevitable. </w:t>
      </w:r>
      <w:r w:rsidRPr="00F60025">
        <w:rPr>
          <w:rFonts w:ascii="Times New Roman" w:hAnsi="Times New Roman"/>
          <w:color w:val="FF0000"/>
          <w:sz w:val="24"/>
          <w:szCs w:val="24"/>
          <w:u w:val="single"/>
        </w:rPr>
        <w:t xml:space="preserve">Los recursos comunes digitales fomentan grandes beneficios comunitarios que van más allá de ser un editor en el sentido tradicional. El hecho de que YouTube sea abierto y gratuito permite formas de creatividad que la industria del </w:t>
      </w:r>
      <w:r w:rsidRPr="00F60025">
        <w:rPr>
          <w:rFonts w:ascii="Times New Roman" w:hAnsi="Times New Roman"/>
          <w:color w:val="FF0000"/>
          <w:sz w:val="24"/>
          <w:szCs w:val="24"/>
          <w:u w:val="single"/>
        </w:rPr>
        <w:lastRenderedPageBreak/>
        <w:t>entretenimiento no permite. La tragedia es que también permite a los pornógrafos y a los propagandistas extender el terror.</w:t>
      </w:r>
    </w:p>
    <w:p w:rsidR="006F396B" w:rsidRPr="009F596A" w:rsidRDefault="006F396B" w:rsidP="006F396B">
      <w:pPr>
        <w:spacing w:line="240" w:lineRule="auto"/>
        <w:jc w:val="both"/>
        <w:rPr>
          <w:rFonts w:ascii="Times New Roman" w:hAnsi="Times New Roman"/>
          <w:sz w:val="24"/>
          <w:szCs w:val="24"/>
        </w:rPr>
      </w:pPr>
      <w:r w:rsidRPr="009F596A">
        <w:rPr>
          <w:rFonts w:ascii="Times New Roman" w:hAnsi="Times New Roman"/>
          <w:sz w:val="24"/>
          <w:szCs w:val="24"/>
        </w:rPr>
        <w:t>Así que, cuando Mark Zuckerberg, el fundador de Facebook, denunció la fábrica</w:t>
      </w:r>
      <w:r>
        <w:rPr>
          <w:rFonts w:ascii="Times New Roman" w:hAnsi="Times New Roman"/>
          <w:sz w:val="24"/>
          <w:szCs w:val="24"/>
        </w:rPr>
        <w:t xml:space="preserve"> de noticias falsas de Rusia -“</w:t>
      </w:r>
      <w:r w:rsidRPr="009F596A">
        <w:rPr>
          <w:rFonts w:ascii="Times New Roman" w:hAnsi="Times New Roman"/>
          <w:sz w:val="24"/>
          <w:szCs w:val="24"/>
        </w:rPr>
        <w:t>Lo que hicieron e</w:t>
      </w:r>
      <w:r>
        <w:rPr>
          <w:rFonts w:ascii="Times New Roman" w:hAnsi="Times New Roman"/>
          <w:sz w:val="24"/>
          <w:szCs w:val="24"/>
        </w:rPr>
        <w:t>stá mal y no lo vamos a tolerar”</w:t>
      </w:r>
      <w:r w:rsidRPr="009F596A">
        <w:rPr>
          <w:rFonts w:ascii="Times New Roman" w:hAnsi="Times New Roman"/>
          <w:sz w:val="24"/>
          <w:szCs w:val="24"/>
        </w:rPr>
        <w:t xml:space="preserve">- parecía el jefe de policía de Casablanca que fingía sorprenderse de que se hiciesen apuestas </w:t>
      </w:r>
      <w:r>
        <w:rPr>
          <w:rFonts w:ascii="Times New Roman" w:hAnsi="Times New Roman"/>
          <w:sz w:val="24"/>
          <w:szCs w:val="24"/>
        </w:rPr>
        <w:t>en un casino.</w:t>
      </w:r>
    </w:p>
    <w:p w:rsidR="006F396B" w:rsidRPr="00A11C9A" w:rsidRDefault="006F396B" w:rsidP="006F396B">
      <w:pPr>
        <w:spacing w:line="240" w:lineRule="auto"/>
        <w:jc w:val="both"/>
        <w:rPr>
          <w:rFonts w:ascii="Times New Roman" w:hAnsi="Times New Roman"/>
          <w:color w:val="FF0000"/>
          <w:sz w:val="24"/>
          <w:szCs w:val="24"/>
          <w:u w:val="single"/>
        </w:rPr>
      </w:pPr>
      <w:r w:rsidRPr="00A11C9A">
        <w:rPr>
          <w:rFonts w:ascii="Times New Roman" w:hAnsi="Times New Roman"/>
          <w:sz w:val="24"/>
          <w:szCs w:val="24"/>
          <w:u w:val="single"/>
        </w:rPr>
        <w:t xml:space="preserve">Hardin se mostraba pesimista con respecto a los recursos comunes, argumentando que no había una solución técnica y que </w:t>
      </w:r>
      <w:r w:rsidRPr="00A11C9A">
        <w:rPr>
          <w:rFonts w:ascii="Times New Roman" w:hAnsi="Times New Roman"/>
          <w:color w:val="FF0000"/>
          <w:sz w:val="24"/>
          <w:szCs w:val="24"/>
          <w:u w:val="single"/>
        </w:rPr>
        <w:t>el único remedio era “la coacción mutua, acordada por la mayoría”. La solución para Facebook, Twitter y YouTube sería aproximarse más a los editores e imponer reglas estrictas sobre el acceso y el comportamiento.</w:t>
      </w:r>
    </w:p>
    <w:p w:rsidR="006F396B" w:rsidRPr="009F596A" w:rsidRDefault="006F396B" w:rsidP="006F396B">
      <w:pPr>
        <w:spacing w:line="240" w:lineRule="auto"/>
        <w:jc w:val="both"/>
        <w:rPr>
          <w:rFonts w:ascii="Times New Roman" w:hAnsi="Times New Roman"/>
          <w:sz w:val="24"/>
          <w:szCs w:val="24"/>
        </w:rPr>
      </w:pPr>
      <w:r w:rsidRPr="009F596A">
        <w:rPr>
          <w:rFonts w:ascii="Times New Roman" w:hAnsi="Times New Roman"/>
          <w:sz w:val="24"/>
          <w:szCs w:val="24"/>
        </w:rPr>
        <w:t>Estas empresas se resisten en parte porque conlleva una responsabilidad legal más estricta, y en parte porque quieren seguir siendo recursos comunes. Pero cada vez que estalla un escándalo, tienen que reforzar sus defensas editoriales y acercarse a un tipo de control de los contenidos que cambiaría su naturaleza.</w:t>
      </w:r>
    </w:p>
    <w:p w:rsidR="006F396B" w:rsidRPr="00A11C9A" w:rsidRDefault="006F396B" w:rsidP="006F396B">
      <w:pPr>
        <w:spacing w:line="240" w:lineRule="auto"/>
        <w:jc w:val="both"/>
        <w:rPr>
          <w:rFonts w:ascii="Times New Roman" w:hAnsi="Times New Roman"/>
          <w:color w:val="FF0000"/>
          <w:sz w:val="24"/>
          <w:szCs w:val="24"/>
          <w:u w:val="single"/>
        </w:rPr>
      </w:pPr>
      <w:r w:rsidRPr="00A11C9A">
        <w:rPr>
          <w:rFonts w:ascii="Times New Roman" w:hAnsi="Times New Roman"/>
          <w:color w:val="FF0000"/>
          <w:sz w:val="24"/>
          <w:szCs w:val="24"/>
          <w:u w:val="single"/>
        </w:rPr>
        <w:t>Cruzarían la línea divisoria si revisaran todo antes de permitir su publicación, en lugar de eliminar el material ofensivo cuando se les avise. Aspiran a una solución técnica: usar la inteligencia artificial para identificar violaciones de los derechos de autor y ofensas peores antes de que sus usuarios u otras organizaciones las denuncien.</w:t>
      </w:r>
    </w:p>
    <w:p w:rsidR="006F396B" w:rsidRPr="00A11C9A" w:rsidRDefault="006F396B" w:rsidP="006F396B">
      <w:pPr>
        <w:spacing w:line="240" w:lineRule="auto"/>
        <w:jc w:val="both"/>
        <w:rPr>
          <w:rFonts w:ascii="Times New Roman" w:hAnsi="Times New Roman"/>
          <w:color w:val="FF0000"/>
          <w:sz w:val="24"/>
          <w:szCs w:val="24"/>
          <w:u w:val="single"/>
        </w:rPr>
      </w:pPr>
      <w:r w:rsidRPr="00A11C9A">
        <w:rPr>
          <w:rFonts w:ascii="Times New Roman" w:hAnsi="Times New Roman"/>
          <w:color w:val="FF0000"/>
          <w:sz w:val="24"/>
          <w:szCs w:val="24"/>
          <w:u w:val="single"/>
        </w:rPr>
        <w:t>Más del 75% de los vídeos extremistas eliminados por YouTube se identifican mediante algoritmos, mientras que Facebook ya encuentra automáticamente el 99% del material del Estado Islámico y Al Qaeda que elimina de la plataforma. Es como tener una valla automatizada alrededor de un territorio para diferenciar a los ventajistas de los participantes legítimos.</w:t>
      </w:r>
    </w:p>
    <w:p w:rsidR="006F396B" w:rsidRPr="00A11C9A" w:rsidRDefault="006F396B" w:rsidP="006F396B">
      <w:pPr>
        <w:spacing w:line="240" w:lineRule="auto"/>
        <w:jc w:val="both"/>
        <w:rPr>
          <w:rFonts w:ascii="Times New Roman" w:hAnsi="Times New Roman"/>
          <w:color w:val="FF0000"/>
          <w:sz w:val="24"/>
          <w:szCs w:val="24"/>
          <w:u w:val="single"/>
        </w:rPr>
      </w:pPr>
      <w:r w:rsidRPr="00A11C9A">
        <w:rPr>
          <w:rFonts w:ascii="Times New Roman" w:hAnsi="Times New Roman"/>
          <w:color w:val="FF0000"/>
          <w:sz w:val="24"/>
          <w:szCs w:val="24"/>
          <w:u w:val="single"/>
        </w:rPr>
        <w:t>Sin embargo, las máquinas no pueden resolverlo todo. Si pudieran excluir a todos los malvados, los recursos comunes se convertirían en otra cosa. La visión de una comunidad sin restricciones es atractiva, pero las utopías siempre son vulnerables.</w:t>
      </w:r>
    </w:p>
    <w:p w:rsidR="006F396B" w:rsidRPr="00FC6175"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FC6175">
        <w:rPr>
          <w:rFonts w:ascii="Times New Roman" w:hAnsi="Times New Roman"/>
          <w:sz w:val="24"/>
          <w:szCs w:val="24"/>
          <w:u w:val="single"/>
        </w:rPr>
        <w:t>Los peligros del bitcoin</w:t>
      </w:r>
      <w:r>
        <w:rPr>
          <w:rFonts w:ascii="Times New Roman" w:hAnsi="Times New Roman"/>
          <w:sz w:val="24"/>
          <w:szCs w:val="24"/>
        </w:rPr>
        <w:t xml:space="preserve"> (Expansión - FT - </w:t>
      </w:r>
      <w:r>
        <w:rPr>
          <w:rFonts w:ascii="Times New Roman" w:hAnsi="Times New Roman"/>
          <w:b/>
          <w:sz w:val="24"/>
          <w:szCs w:val="24"/>
        </w:rPr>
        <w:t>6</w:t>
      </w:r>
      <w:r w:rsidRPr="00FC6175">
        <w:rPr>
          <w:rFonts w:ascii="Times New Roman" w:hAnsi="Times New Roman"/>
          <w:b/>
          <w:sz w:val="24"/>
          <w:szCs w:val="24"/>
        </w:rPr>
        <w:t>/12/17</w:t>
      </w:r>
      <w:r>
        <w:rPr>
          <w:rFonts w:ascii="Times New Roman" w:hAnsi="Times New Roman"/>
          <w:sz w:val="24"/>
          <w:szCs w:val="24"/>
        </w:rPr>
        <w:t>)</w:t>
      </w:r>
      <w:r w:rsidRPr="00FC6175">
        <w:rPr>
          <w:rFonts w:ascii="Times New Roman" w:hAnsi="Times New Roman"/>
          <w:sz w:val="24"/>
          <w:szCs w:val="24"/>
        </w:rPr>
        <w:t xml:space="preserve"> </w:t>
      </w:r>
    </w:p>
    <w:p w:rsidR="006F396B" w:rsidRPr="000051B5" w:rsidRDefault="006F396B" w:rsidP="006F396B">
      <w:pPr>
        <w:spacing w:line="240" w:lineRule="auto"/>
        <w:jc w:val="both"/>
        <w:rPr>
          <w:rFonts w:ascii="Times New Roman" w:hAnsi="Times New Roman"/>
          <w:color w:val="FF0000"/>
          <w:sz w:val="24"/>
          <w:szCs w:val="24"/>
        </w:rPr>
      </w:pPr>
      <w:r w:rsidRPr="000051B5">
        <w:rPr>
          <w:rFonts w:ascii="Times New Roman" w:hAnsi="Times New Roman"/>
          <w:color w:val="FF0000"/>
          <w:sz w:val="24"/>
          <w:szCs w:val="24"/>
        </w:rPr>
        <w:t>Opinión de Financial Times: Criptomonedas: ¿Son realmente seguras?</w:t>
      </w:r>
    </w:p>
    <w:p w:rsidR="006F396B" w:rsidRPr="000051B5" w:rsidRDefault="006F396B" w:rsidP="006F396B">
      <w:pPr>
        <w:spacing w:line="240" w:lineRule="auto"/>
        <w:jc w:val="both"/>
        <w:rPr>
          <w:rFonts w:ascii="Times New Roman" w:hAnsi="Times New Roman"/>
          <w:sz w:val="24"/>
          <w:szCs w:val="24"/>
          <w:u w:val="single"/>
        </w:rPr>
      </w:pPr>
      <w:r w:rsidRPr="000051B5">
        <w:rPr>
          <w:rFonts w:ascii="Times New Roman" w:hAnsi="Times New Roman"/>
          <w:sz w:val="24"/>
          <w:szCs w:val="24"/>
          <w:u w:val="single"/>
        </w:rPr>
        <w:t>La criptomoneda ha atraído a personas que desconfían de las instituciones y aquellas que buscan una forma rápida de enriquecerse.</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Este verano, la publicidad del metro de Londres era de lo más variada. Junto a un mapa de la línea metropolitana, había una promoción sobre un remedio natural de hierbas contra el estrés y una publicidad de un fondo de inversión que daba la oportunidad a los clientes de invertir en bitcoins y otras criptomonedas.</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Tiene sentido que se haga una campaña masiva de promoción de bitcoins, ya que se ha convertido en la inversión de la que habla casi todo el mundo. A principios de 2015, el bitcoin valía poco más de 300 dólares (253 euros), pero su precio ha ascendido vertiginosamente hasta cruzar la barrera de los 10.000 dólares. La pasada semana, alcanzó los 11.000 dólares antes de situarse el</w:t>
      </w:r>
      <w:r>
        <w:rPr>
          <w:rFonts w:ascii="Times New Roman" w:hAnsi="Times New Roman"/>
          <w:sz w:val="24"/>
          <w:szCs w:val="24"/>
        </w:rPr>
        <w:t xml:space="preserve"> viernes en los 10.500 dólares.</w:t>
      </w:r>
    </w:p>
    <w:p w:rsidR="006F396B" w:rsidRPr="000051B5" w:rsidRDefault="006F396B" w:rsidP="006F396B">
      <w:pPr>
        <w:spacing w:line="240" w:lineRule="auto"/>
        <w:jc w:val="both"/>
        <w:rPr>
          <w:rFonts w:ascii="Times New Roman" w:hAnsi="Times New Roman"/>
          <w:sz w:val="24"/>
          <w:szCs w:val="24"/>
          <w:u w:val="single"/>
        </w:rPr>
      </w:pPr>
      <w:r w:rsidRPr="00FC6175">
        <w:rPr>
          <w:rFonts w:ascii="Times New Roman" w:hAnsi="Times New Roman"/>
          <w:sz w:val="24"/>
          <w:szCs w:val="24"/>
        </w:rPr>
        <w:t xml:space="preserve">Esta montaña rusa bursátil ha puesto a prueba a las plataformas de cambio, mientras los mercados temen que haya una burbuja. </w:t>
      </w:r>
      <w:r w:rsidRPr="000051B5">
        <w:rPr>
          <w:rFonts w:ascii="Times New Roman" w:hAnsi="Times New Roman"/>
          <w:sz w:val="24"/>
          <w:szCs w:val="24"/>
          <w:u w:val="single"/>
        </w:rPr>
        <w:t xml:space="preserve">La magnitud de la acción del precio, en un momento </w:t>
      </w:r>
      <w:r w:rsidRPr="000051B5">
        <w:rPr>
          <w:rFonts w:ascii="Times New Roman" w:hAnsi="Times New Roman"/>
          <w:sz w:val="24"/>
          <w:szCs w:val="24"/>
          <w:u w:val="single"/>
        </w:rPr>
        <w:lastRenderedPageBreak/>
        <w:t>de baja inestabilidad para bonos y acciones, es algo imposible de ignorar por el mercado financiero.</w:t>
      </w:r>
    </w:p>
    <w:p w:rsidR="006F396B" w:rsidRPr="00FC6175" w:rsidRDefault="006F396B" w:rsidP="006F396B">
      <w:pPr>
        <w:spacing w:line="240" w:lineRule="auto"/>
        <w:jc w:val="both"/>
        <w:rPr>
          <w:rFonts w:ascii="Times New Roman" w:hAnsi="Times New Roman"/>
          <w:sz w:val="24"/>
          <w:szCs w:val="24"/>
        </w:rPr>
      </w:pPr>
      <w:r w:rsidRPr="000051B5">
        <w:rPr>
          <w:rFonts w:ascii="Times New Roman" w:hAnsi="Times New Roman"/>
          <w:sz w:val="24"/>
          <w:szCs w:val="24"/>
          <w:u w:val="single"/>
        </w:rPr>
        <w:t>Este miércoles, el Nasdaq se planteaba lanzar contratos de futuros de bitcoins para el año que viene, lo que facilitaría a los inversores obtener beneficios por las pérdidas contraídas al mismo tiempo que conseguirían ganancias en bitcoins</w:t>
      </w:r>
      <w:r w:rsidRPr="00FC6175">
        <w:rPr>
          <w:rFonts w:ascii="Times New Roman" w:hAnsi="Times New Roman"/>
          <w:sz w:val="24"/>
          <w:szCs w:val="24"/>
        </w:rPr>
        <w:t>. Los grandes bancos que sirven de intermediarios han considerado la opción de unirse a la comercialización de futuros, a pesar de las dudas acerca de estos productos tanto como reserva</w:t>
      </w:r>
      <w:r>
        <w:rPr>
          <w:rFonts w:ascii="Times New Roman" w:hAnsi="Times New Roman"/>
          <w:sz w:val="24"/>
          <w:szCs w:val="24"/>
        </w:rPr>
        <w:t>s de valor como medios de pago.</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La relevancia conseguida por el bitcoin es un logro poco común para un producto que nació en el año 2009 como un proyecto informático de código abierto inspirado por el misterioso Satoshi Nakamoto. Éste fue el nombre de la persona, o personas, que redactaron un escrito donde se describía dicha moneda digital. Nadie ha sido capaz de esclarecer la verdadera identidad de Nakamoto.</w:t>
      </w:r>
    </w:p>
    <w:p w:rsidR="006F396B" w:rsidRDefault="006F396B" w:rsidP="006F396B">
      <w:pPr>
        <w:spacing w:line="240" w:lineRule="auto"/>
        <w:jc w:val="both"/>
        <w:rPr>
          <w:rFonts w:ascii="Times New Roman" w:hAnsi="Times New Roman"/>
          <w:sz w:val="24"/>
          <w:szCs w:val="24"/>
          <w:u w:val="single"/>
        </w:rPr>
      </w:pPr>
      <w:r w:rsidRPr="000051B5">
        <w:rPr>
          <w:rFonts w:ascii="Times New Roman" w:hAnsi="Times New Roman"/>
          <w:sz w:val="24"/>
          <w:szCs w:val="24"/>
          <w:u w:val="single"/>
        </w:rPr>
        <w:t>El bitcoin, en sí mismo, es una cadena de códigos informáticos. Hasta cierto punto, los nuevos bitcoins pueden crearse con ordenadores capaces de resolver operaciones complejas. Las transacciones son registradas en una base de datos llamada cadena de bloques (blockchain en inglés). Pero se desconoce la identidad de las personas responsables de las transacciones. Las técnicas criptográficas se utilizan para evitar el fraude, una de las razones por las que los bitcoins y sus imitadoras (como Ethereum) son llamadas criptomonedas. En el proceso no intervienen ni gobiernos, ni bancos. Y todo ello ha terminado en una obsesión por la inversión. Las criptomonedas cuentan con apoyos entre aquellos inversores que han perdido la fe en la gente o en las instituciones, en concreto, en gobiernos y en bancos.</w:t>
      </w:r>
    </w:p>
    <w:p w:rsidR="006F396B" w:rsidRPr="00172971" w:rsidRDefault="006F396B" w:rsidP="006F396B">
      <w:pPr>
        <w:spacing w:line="240" w:lineRule="auto"/>
        <w:jc w:val="both"/>
        <w:rPr>
          <w:rFonts w:ascii="Times New Roman" w:hAnsi="Times New Roman"/>
          <w:sz w:val="24"/>
          <w:szCs w:val="24"/>
        </w:rPr>
      </w:pPr>
      <w:r w:rsidRPr="00172971">
        <w:rPr>
          <w:rFonts w:ascii="Times New Roman" w:hAnsi="Times New Roman"/>
          <w:sz w:val="24"/>
          <w:szCs w:val="24"/>
        </w:rPr>
        <w:t>Riesgos</w:t>
      </w:r>
    </w:p>
    <w:p w:rsidR="006F396B" w:rsidRPr="00FC6175" w:rsidRDefault="006F396B" w:rsidP="006F396B">
      <w:pPr>
        <w:spacing w:line="240" w:lineRule="auto"/>
        <w:jc w:val="both"/>
        <w:rPr>
          <w:rFonts w:ascii="Times New Roman" w:hAnsi="Times New Roman"/>
          <w:sz w:val="24"/>
          <w:szCs w:val="24"/>
        </w:rPr>
      </w:pPr>
      <w:r w:rsidRPr="000051B5">
        <w:rPr>
          <w:rFonts w:ascii="Times New Roman" w:hAnsi="Times New Roman"/>
          <w:sz w:val="24"/>
          <w:szCs w:val="24"/>
          <w:u w:val="single"/>
        </w:rPr>
        <w:t>Una política monetaria flexible, como la que siguió a la crisis financiera de 2008, puede alimentar la moda de estas inversiones</w:t>
      </w:r>
      <w:r w:rsidRPr="00FC6175">
        <w:rPr>
          <w:rFonts w:ascii="Times New Roman" w:hAnsi="Times New Roman"/>
          <w:sz w:val="24"/>
          <w:szCs w:val="24"/>
        </w:rPr>
        <w:t>. Según la consultora Autonomous NEXT, los números de las firmas de capital riesgo de criptomonedas aumentaron de 55 de finales d</w:t>
      </w:r>
      <w:r>
        <w:rPr>
          <w:rFonts w:ascii="Times New Roman" w:hAnsi="Times New Roman"/>
          <w:sz w:val="24"/>
          <w:szCs w:val="24"/>
        </w:rPr>
        <w:t>e agosto a 169 de esta semana. “</w:t>
      </w:r>
      <w:r w:rsidRPr="00FC6175">
        <w:rPr>
          <w:rFonts w:ascii="Times New Roman" w:hAnsi="Times New Roman"/>
          <w:sz w:val="24"/>
          <w:szCs w:val="24"/>
        </w:rPr>
        <w:t>Hay muchas similitudes entre la burbuja d</w:t>
      </w:r>
      <w:r>
        <w:rPr>
          <w:rFonts w:ascii="Times New Roman" w:hAnsi="Times New Roman"/>
          <w:sz w:val="24"/>
          <w:szCs w:val="24"/>
        </w:rPr>
        <w:t>e las puntocom y la del bitcoin”</w:t>
      </w:r>
      <w:r w:rsidRPr="00FC6175">
        <w:rPr>
          <w:rFonts w:ascii="Times New Roman" w:hAnsi="Times New Roman"/>
          <w:sz w:val="24"/>
          <w:szCs w:val="24"/>
        </w:rPr>
        <w:t>, asegura Clare Nicholls, socia en el banco de inversión Invenio Corporate Finance.</w:t>
      </w:r>
    </w:p>
    <w:p w:rsidR="006F396B" w:rsidRPr="000051B5" w:rsidRDefault="006F396B" w:rsidP="006F396B">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0051B5">
        <w:rPr>
          <w:rFonts w:ascii="Times New Roman" w:hAnsi="Times New Roman"/>
          <w:sz w:val="24"/>
          <w:szCs w:val="24"/>
          <w:u w:val="single"/>
        </w:rPr>
        <w:t>La burbuja de las puntoco</w:t>
      </w:r>
      <w:r>
        <w:rPr>
          <w:rFonts w:ascii="Times New Roman" w:hAnsi="Times New Roman"/>
          <w:sz w:val="24"/>
          <w:szCs w:val="24"/>
          <w:u w:val="single"/>
        </w:rPr>
        <w:t>m se debió, en gran medida, al “miedo a quedarse fuera”</w:t>
      </w:r>
      <w:r w:rsidRPr="000051B5">
        <w:rPr>
          <w:rFonts w:ascii="Times New Roman" w:hAnsi="Times New Roman"/>
          <w:sz w:val="24"/>
          <w:szCs w:val="24"/>
          <w:u w:val="single"/>
        </w:rPr>
        <w:t>. Mucha gente actuó sin entender realmente lo que estaba haciendo. Como resultado, los precios se dispararon y, ahora, una década más tarde, estamos viendo la m</w:t>
      </w:r>
      <w:r>
        <w:rPr>
          <w:rFonts w:ascii="Times New Roman" w:hAnsi="Times New Roman"/>
          <w:sz w:val="24"/>
          <w:szCs w:val="24"/>
          <w:u w:val="single"/>
        </w:rPr>
        <w:t>isma situación de inestabilidad”</w:t>
      </w:r>
      <w:r w:rsidRPr="000051B5">
        <w:rPr>
          <w:rFonts w:ascii="Times New Roman" w:hAnsi="Times New Roman"/>
          <w:sz w:val="24"/>
          <w:szCs w:val="24"/>
          <w:u w:val="single"/>
        </w:rPr>
        <w:t>, añade Nicholls.</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Este miércoles, Coinbase (una de las mayores plataformas digitales de compra-venta, transferencia y almacenaje de monedas digitales) declaró que el tr</w:t>
      </w:r>
      <w:r>
        <w:rPr>
          <w:rFonts w:ascii="Times New Roman" w:hAnsi="Times New Roman"/>
          <w:sz w:val="24"/>
          <w:szCs w:val="24"/>
        </w:rPr>
        <w:t>áfico de estas monedas tuvo un “récord histórico”, lo que conlleva “un rendimiento bajo”</w:t>
      </w:r>
      <w:r w:rsidRPr="00FC6175">
        <w:rPr>
          <w:rFonts w:ascii="Times New Roman" w:hAnsi="Times New Roman"/>
          <w:sz w:val="24"/>
          <w:szCs w:val="24"/>
        </w:rPr>
        <w:t xml:space="preserve"> para los usuarios.</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Los rápidos cambios introducen un nuevo factor de riesgo: los recién llegados tienen un menor compro</w:t>
      </w:r>
      <w:r>
        <w:rPr>
          <w:rFonts w:ascii="Times New Roman" w:hAnsi="Times New Roman"/>
          <w:sz w:val="24"/>
          <w:szCs w:val="24"/>
        </w:rPr>
        <w:t>miso ideológico con el bitcoin.</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Según Gavin Brown, profesor de economía financiera en la universidad metropolitana de Manchester y responsable de la firma de capital riesgo de criptomonedas Blockchain Capital, a medida que se acerca el umbral de los 10.000 dólares, muchos propie</w:t>
      </w:r>
      <w:r>
        <w:rPr>
          <w:rFonts w:ascii="Times New Roman" w:hAnsi="Times New Roman"/>
          <w:sz w:val="24"/>
          <w:szCs w:val="24"/>
        </w:rPr>
        <w:t>tarios de bitcoins los venden. “</w:t>
      </w:r>
      <w:r w:rsidRPr="00FC6175">
        <w:rPr>
          <w:rFonts w:ascii="Times New Roman" w:hAnsi="Times New Roman"/>
          <w:sz w:val="24"/>
          <w:szCs w:val="24"/>
        </w:rPr>
        <w:t>Durante años, en los foros de debate de Internet, los 10.000 dólares se consideraban la barrera psicológica, era un número soñado. La gente que ha estado en el mercado durante cuatro años ahora está retirando sus fondos</w:t>
      </w:r>
      <w:r>
        <w:rPr>
          <w:rFonts w:ascii="Times New Roman" w:hAnsi="Times New Roman"/>
          <w:sz w:val="24"/>
          <w:szCs w:val="24"/>
        </w:rPr>
        <w:t>... con resultados sorprendentes”</w:t>
      </w:r>
      <w:r w:rsidRPr="00FC6175">
        <w:rPr>
          <w:rFonts w:ascii="Times New Roman" w:hAnsi="Times New Roman"/>
          <w:sz w:val="24"/>
          <w:szCs w:val="24"/>
        </w:rPr>
        <w:t>.</w:t>
      </w:r>
    </w:p>
    <w:p w:rsidR="006F396B" w:rsidRPr="000051B5" w:rsidRDefault="006F396B" w:rsidP="006F396B">
      <w:pPr>
        <w:spacing w:line="240" w:lineRule="auto"/>
        <w:jc w:val="both"/>
        <w:rPr>
          <w:rFonts w:ascii="Times New Roman" w:hAnsi="Times New Roman"/>
          <w:sz w:val="24"/>
          <w:szCs w:val="24"/>
          <w:u w:val="single"/>
        </w:rPr>
      </w:pPr>
      <w:r w:rsidRPr="000051B5">
        <w:rPr>
          <w:rFonts w:ascii="Times New Roman" w:hAnsi="Times New Roman"/>
          <w:sz w:val="24"/>
          <w:szCs w:val="24"/>
          <w:u w:val="single"/>
        </w:rPr>
        <w:lastRenderedPageBreak/>
        <w:t>Es difícil determinar qué están comprando los inversores. El bitcoin es tan desconocido como su supuesto creador, Nakamoto. Al contrario que los bonos y las acciones, el bitcoin no genera ingresos, ni tiene un uso práctico que ayude a calcular su valor intrínseco, como los productos industriales o agrícolas. Aunque se define como una moneda, tendría más sentido compararlo con los metales preciosos.</w:t>
      </w:r>
    </w:p>
    <w:p w:rsidR="006F396B" w:rsidRPr="00FC6175"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FC6175">
        <w:rPr>
          <w:rFonts w:ascii="Times New Roman" w:hAnsi="Times New Roman"/>
          <w:sz w:val="24"/>
          <w:szCs w:val="24"/>
        </w:rPr>
        <w:t>El bitcoin es un producto digital que se utilizaba para realizar pagos y que se ha convertido e</w:t>
      </w:r>
      <w:r>
        <w:rPr>
          <w:rFonts w:ascii="Times New Roman" w:hAnsi="Times New Roman"/>
          <w:sz w:val="24"/>
          <w:szCs w:val="24"/>
        </w:rPr>
        <w:t>n un medio para la especulación”</w:t>
      </w:r>
      <w:r w:rsidRPr="00FC6175">
        <w:rPr>
          <w:rFonts w:ascii="Times New Roman" w:hAnsi="Times New Roman"/>
          <w:sz w:val="24"/>
          <w:szCs w:val="24"/>
        </w:rPr>
        <w:t xml:space="preserve">, afirma William </w:t>
      </w:r>
      <w:r>
        <w:rPr>
          <w:rFonts w:ascii="Times New Roman" w:hAnsi="Times New Roman"/>
          <w:sz w:val="24"/>
          <w:szCs w:val="24"/>
        </w:rPr>
        <w:t>Goetzmann, economista en Yale. “</w:t>
      </w:r>
      <w:r w:rsidRPr="00FC6175">
        <w:rPr>
          <w:rFonts w:ascii="Times New Roman" w:hAnsi="Times New Roman"/>
          <w:sz w:val="24"/>
          <w:szCs w:val="24"/>
        </w:rPr>
        <w:t>No tiene futuros dividendos. Su valor se establece por especulación según la futura demanda y/o las expectativas que se tengan sobre su valor de venta en el futuro. En esencia, no hay forma de poner</w:t>
      </w:r>
      <w:r>
        <w:rPr>
          <w:rFonts w:ascii="Times New Roman" w:hAnsi="Times New Roman"/>
          <w:sz w:val="24"/>
          <w:szCs w:val="24"/>
        </w:rPr>
        <w:t>le un precio”, añade Goetzmann.</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Sin embargo, no por ello se va a producir un estallido de la burbuja a corto plazo. Mike Novogratz, gerente de una firma de inversión que la semana pasada predijo que los bitcoins valdrán 10.000 dólares para finales de este año, considera que dicha moneda podría llegar a los 40.000 dólares para finales de 2018. Pero, de igual forma, los giros de los mercados de esta semana sugieren que los clientes que se han unido al tren del bitcoin podrán esperar, como poco, un viaje accidentado.</w:t>
      </w:r>
    </w:p>
    <w:p w:rsidR="006F396B" w:rsidRPr="00FC6175" w:rsidRDefault="00A9013B" w:rsidP="006F396B">
      <w:pPr>
        <w:spacing w:line="240" w:lineRule="auto"/>
        <w:jc w:val="both"/>
        <w:rPr>
          <w:rFonts w:ascii="Times New Roman" w:hAnsi="Times New Roman"/>
          <w:sz w:val="24"/>
          <w:szCs w:val="24"/>
          <w:lang w:val="en-US"/>
        </w:rPr>
      </w:pPr>
      <w:r>
        <w:rPr>
          <w:rFonts w:ascii="Times New Roman" w:hAnsi="Times New Roman"/>
          <w:sz w:val="24"/>
          <w:szCs w:val="24"/>
          <w:lang w:val="en-US"/>
        </w:rPr>
        <w:t>(</w:t>
      </w:r>
      <w:r w:rsidR="006F396B" w:rsidRPr="00FC6175">
        <w:rPr>
          <w:rFonts w:ascii="Times New Roman" w:hAnsi="Times New Roman"/>
          <w:sz w:val="24"/>
          <w:szCs w:val="24"/>
          <w:lang w:val="en-US"/>
        </w:rPr>
        <w:t>Por Gary Silverma</w:t>
      </w:r>
      <w:r w:rsidR="006F396B">
        <w:rPr>
          <w:rFonts w:ascii="Times New Roman" w:hAnsi="Times New Roman"/>
          <w:sz w:val="24"/>
          <w:szCs w:val="24"/>
          <w:lang w:val="en-US"/>
        </w:rPr>
        <w:t>n, Hannah Murphy y John Authers</w:t>
      </w:r>
      <w:r>
        <w:rPr>
          <w:rFonts w:ascii="Times New Roman" w:hAnsi="Times New Roman"/>
          <w:sz w:val="24"/>
          <w:szCs w:val="24"/>
          <w:lang w:val="en-US"/>
        </w:rPr>
        <w:t>)</w:t>
      </w:r>
    </w:p>
    <w:p w:rsidR="006F396B" w:rsidRPr="00FC6175" w:rsidRDefault="006F396B" w:rsidP="006F396B">
      <w:pPr>
        <w:spacing w:line="240" w:lineRule="auto"/>
        <w:jc w:val="both"/>
        <w:rPr>
          <w:rFonts w:ascii="Times New Roman" w:hAnsi="Times New Roman"/>
          <w:sz w:val="24"/>
          <w:szCs w:val="24"/>
        </w:rPr>
      </w:pPr>
      <w:r w:rsidRPr="00FC6175">
        <w:rPr>
          <w:rFonts w:ascii="Times New Roman" w:hAnsi="Times New Roman"/>
          <w:sz w:val="24"/>
          <w:szCs w:val="24"/>
        </w:rPr>
        <w:t>La barrera de la desconfianza</w:t>
      </w:r>
    </w:p>
    <w:p w:rsidR="006F396B" w:rsidRPr="000051B5" w:rsidRDefault="006F396B" w:rsidP="006F396B">
      <w:pPr>
        <w:spacing w:line="240" w:lineRule="auto"/>
        <w:jc w:val="both"/>
        <w:rPr>
          <w:rFonts w:ascii="Times New Roman" w:hAnsi="Times New Roman"/>
          <w:sz w:val="24"/>
          <w:szCs w:val="24"/>
          <w:u w:val="single"/>
        </w:rPr>
      </w:pPr>
      <w:r w:rsidRPr="00FC6175">
        <w:rPr>
          <w:rFonts w:ascii="Times New Roman" w:hAnsi="Times New Roman"/>
          <w:sz w:val="24"/>
          <w:szCs w:val="24"/>
        </w:rPr>
        <w:t xml:space="preserve">¿Conoce la población qué es una criptomoneda? Según un estudio de Ogilvy, el 40% sabe qué significa este término. De este porcentaje, el 61% cree que las criptomonedas acabarán siendo un medio habitual de pago. Esta investigación de mercado, realizada para la criptomoneda Dash en Reino Unido, Estados Unidos, Rusia y Japón, muestra que el 85% de las personas que ya utilizan criptomonedas piensan que éstas van a ser creciendo. Dentro de este grupo de usuarios, un 75% está convencido de que acabará siendo un medio de pago habitual. La </w:t>
      </w:r>
      <w:r>
        <w:rPr>
          <w:rFonts w:ascii="Times New Roman" w:hAnsi="Times New Roman"/>
          <w:sz w:val="24"/>
          <w:szCs w:val="24"/>
        </w:rPr>
        <w:t xml:space="preserve">percepción </w:t>
      </w:r>
      <w:r w:rsidRPr="00FC6175">
        <w:rPr>
          <w:rFonts w:ascii="Times New Roman" w:hAnsi="Times New Roman"/>
          <w:sz w:val="24"/>
          <w:szCs w:val="24"/>
        </w:rPr>
        <w:t xml:space="preserve">es diferente entre quienes desconocen qué es una criptomoneda. En su informe, Ogilvy asegura que éstas generan desconfianza entre quienes no las usan debido principalmente a que no existe un marco legal que las regule (73 % de los encuestados), existe miedo debido la actual volatilidad en los precios (75%) y hay una falta de confianza (76%). Sin embargo, algunas de estas barreras son vistas como factores positivos por los usuarios de criptomonedas. Así, </w:t>
      </w:r>
      <w:r w:rsidRPr="000051B5">
        <w:rPr>
          <w:rFonts w:ascii="Times New Roman" w:hAnsi="Times New Roman"/>
          <w:sz w:val="24"/>
          <w:szCs w:val="24"/>
          <w:u w:val="single"/>
        </w:rPr>
        <w:t>el mayor atractivo a día de hoy es que no están reguladas. En esta línea, el 68% de las personas que ya tienen estas divisan confía en que seguirá siendo así.</w:t>
      </w:r>
    </w:p>
    <w:p w:rsidR="006F396B" w:rsidRPr="00A24D9D" w:rsidRDefault="006F396B" w:rsidP="006F396B">
      <w:pPr>
        <w:spacing w:line="240" w:lineRule="auto"/>
        <w:jc w:val="both"/>
        <w:rPr>
          <w:rFonts w:ascii="Times New Roman" w:hAnsi="Times New Roman" w:cs="Times New Roman"/>
          <w:sz w:val="24"/>
          <w:szCs w:val="24"/>
        </w:rPr>
      </w:pPr>
      <w:r w:rsidRPr="00FD5F28">
        <w:rPr>
          <w:rFonts w:ascii="Times New Roman" w:hAnsi="Times New Roman" w:cs="Times New Roman"/>
          <w:sz w:val="24"/>
          <w:szCs w:val="24"/>
        </w:rPr>
        <w:t xml:space="preserve">- </w:t>
      </w:r>
      <w:r w:rsidRPr="00FD5F28">
        <w:rPr>
          <w:rFonts w:ascii="Times New Roman" w:hAnsi="Times New Roman" w:cs="Times New Roman"/>
          <w:sz w:val="24"/>
          <w:szCs w:val="24"/>
          <w:u w:val="single"/>
        </w:rPr>
        <w:t>Las limitaciones de la inteligencia artificial</w:t>
      </w:r>
      <w:r w:rsidRPr="00FD5F28">
        <w:rPr>
          <w:rFonts w:ascii="Times New Roman" w:hAnsi="Times New Roman" w:cs="Times New Roman"/>
          <w:sz w:val="24"/>
          <w:szCs w:val="24"/>
        </w:rPr>
        <w:t xml:space="preserve"> (Expansión - FT -  </w:t>
      </w:r>
      <w:r w:rsidRPr="00FD5F28">
        <w:rPr>
          <w:rFonts w:ascii="Times New Roman" w:hAnsi="Times New Roman" w:cs="Times New Roman"/>
          <w:b/>
          <w:sz w:val="24"/>
          <w:szCs w:val="24"/>
        </w:rPr>
        <w:t>14/12/17</w:t>
      </w:r>
      <w:r>
        <w:rPr>
          <w:rFonts w:ascii="Times New Roman" w:hAnsi="Times New Roman" w:cs="Times New Roman"/>
          <w:sz w:val="24"/>
          <w:szCs w:val="24"/>
        </w:rPr>
        <w:t>)</w:t>
      </w: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A24D9D">
        <w:rPr>
          <w:rFonts w:ascii="Times New Roman" w:eastAsia="Times New Roman" w:hAnsi="Times New Roman" w:cs="Times New Roman"/>
          <w:color w:val="FF0000"/>
          <w:sz w:val="24"/>
          <w:szCs w:val="24"/>
          <w:bdr w:val="none" w:sz="0" w:space="0" w:color="auto" w:frame="1"/>
        </w:rPr>
        <w:t>La inteligencia artificial, a día de hoy, está lejos de cumplir con toda l</w:t>
      </w:r>
      <w:r w:rsidRPr="00A24D9D">
        <w:rPr>
          <w:rFonts w:ascii="Times New Roman" w:eastAsia="Times New Roman" w:hAnsi="Times New Roman"/>
          <w:color w:val="FF0000"/>
          <w:sz w:val="24"/>
          <w:szCs w:val="24"/>
          <w:bdr w:val="none" w:sz="0" w:space="0" w:color="auto" w:frame="1"/>
        </w:rPr>
        <w:t>a expectativa creada</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rPr>
      </w:pP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FD5F28">
        <w:rPr>
          <w:rFonts w:ascii="Times New Roman" w:eastAsia="Times New Roman" w:hAnsi="Times New Roman" w:cs="Times New Roman"/>
          <w:sz w:val="24"/>
          <w:szCs w:val="24"/>
          <w:lang w:val="en-US"/>
        </w:rPr>
        <w:t>(Por R</w:t>
      </w:r>
      <w:r>
        <w:rPr>
          <w:rFonts w:ascii="Times New Roman" w:eastAsia="Times New Roman" w:hAnsi="Times New Roman" w:cs="Times New Roman"/>
          <w:sz w:val="24"/>
          <w:szCs w:val="24"/>
          <w:lang w:val="en-US"/>
        </w:rPr>
        <w:t>ichard Waters - Financial Times)</w:t>
      </w: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r w:rsidRPr="00FD5F28">
        <w:rPr>
          <w:rFonts w:ascii="Times New Roman" w:eastAsia="Times New Roman" w:hAnsi="Times New Roman" w:cs="Times New Roman"/>
          <w:sz w:val="24"/>
          <w:szCs w:val="24"/>
        </w:rPr>
        <w:t>Todavía es necesaria más investigación para que se estreche la brecha entre la inteligencia humana y la artificial.</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24D9D">
        <w:rPr>
          <w:rFonts w:ascii="Times New Roman" w:eastAsia="Times New Roman" w:hAnsi="Times New Roman" w:cs="Times New Roman"/>
          <w:color w:val="FF0000"/>
          <w:sz w:val="24"/>
          <w:szCs w:val="24"/>
          <w:u w:val="single"/>
        </w:rPr>
        <w:t>Ver cómo los mejores jugadores del mundo son derrotados por máquinas no es algo nuevo. Pero la semana pasada el DeepMind de Google fue un paso más allá: su algoritmo de aprendizaje automático con el que puede aprender a jugar cualquier juego por sí mismo partiendo de cero, consiguió proclamarse campeón de tres juegos distintos en cuestión de horas.</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24D9D">
        <w:rPr>
          <w:rFonts w:ascii="Times New Roman" w:eastAsia="Times New Roman" w:hAnsi="Times New Roman" w:cs="Times New Roman"/>
          <w:color w:val="FF0000"/>
          <w:sz w:val="24"/>
          <w:szCs w:val="24"/>
          <w:u w:val="single"/>
        </w:rPr>
        <w:lastRenderedPageBreak/>
        <w:t>A primera vista, parece como si la brecha entre la inteligencia humana y la artificial fuese a desaparecer dentro de poco. La creación de inteligencias artificiales que puedan adaptarse, como la mente humana, para resolver cualquier problema ha sido el sueño del sector desde su creación.</w:t>
      </w: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24D9D">
        <w:rPr>
          <w:rFonts w:ascii="Times New Roman" w:eastAsia="Times New Roman" w:hAnsi="Times New Roman" w:cs="Times New Roman"/>
          <w:sz w:val="24"/>
          <w:szCs w:val="24"/>
          <w:u w:val="single"/>
        </w:rPr>
        <w:t>Oren Etzioni, presidente del Instituto Allen de Inteligencia Artificial, alaba la adaptabilidad del cerebro de DeepMind pero, debido a su reducido campo de aplicación, cree que es importante mantener la perspectiva.</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24D9D">
        <w:rPr>
          <w:rFonts w:ascii="Times New Roman" w:eastAsia="Times New Roman" w:hAnsi="Times New Roman" w:cs="Times New Roman"/>
          <w:sz w:val="24"/>
          <w:szCs w:val="24"/>
          <w:u w:val="single"/>
        </w:rPr>
        <w:t>Los titulares, que en los últimos años han informado de las victorias de la IA en los juegos de mesa, han dado la sensación de que el progreso es imparable. La ley de Moore, que ha descrito la ratio de progreso en la industria del chip durante más de medio siglo, ha condicionado a los clientes de la industria tecnológica para creer que la situación está mejorando. ¿Por qué iba a ser distinto con la IA?</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24D9D">
        <w:rPr>
          <w:rFonts w:ascii="Times New Roman" w:eastAsia="Times New Roman" w:hAnsi="Times New Roman" w:cs="Times New Roman"/>
          <w:sz w:val="24"/>
          <w:szCs w:val="24"/>
          <w:u w:val="single"/>
        </w:rPr>
        <w:t>Hay muchos argumentos que apoyan este punto de vista</w:t>
      </w:r>
      <w:r w:rsidRPr="00FD5F28">
        <w:rPr>
          <w:rFonts w:ascii="Times New Roman" w:eastAsia="Times New Roman" w:hAnsi="Times New Roman" w:cs="Times New Roman"/>
          <w:sz w:val="24"/>
          <w:szCs w:val="24"/>
        </w:rPr>
        <w:t xml:space="preserve">. Los avances en reconocimiento de imagen y voz del último lustro han sido notables y las competencias adquiridas en estos campos se extenderán a otros ámbitos. </w:t>
      </w:r>
      <w:r w:rsidRPr="00A24D9D">
        <w:rPr>
          <w:rFonts w:ascii="Times New Roman" w:eastAsia="Times New Roman" w:hAnsi="Times New Roman" w:cs="Times New Roman"/>
          <w:sz w:val="24"/>
          <w:szCs w:val="24"/>
          <w:u w:val="single"/>
        </w:rPr>
        <w:t>Pero se necesitarán nuevas tecnologías a medida que los problemas cambian. Las limitaciones se concentran en dos áreas.</w:t>
      </w: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F396B" w:rsidRPr="00A24D9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24D9D">
        <w:rPr>
          <w:rFonts w:ascii="Times New Roman" w:eastAsia="Times New Roman" w:hAnsi="Times New Roman" w:cs="Times New Roman"/>
          <w:color w:val="FF0000"/>
          <w:sz w:val="24"/>
          <w:szCs w:val="24"/>
          <w:u w:val="single"/>
        </w:rPr>
        <w:t>Los sistemas de aprendizaje automático suelen desarrollarse gracias a algoritmos capaces de adaptarse a cualquier tarea dependiendo de los datos que posean. Pero, en realidad, los algoritmos deben ajustarse a unos fines específicos.</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EF4A3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D5F28">
        <w:rPr>
          <w:rFonts w:ascii="Times New Roman" w:eastAsia="Times New Roman" w:hAnsi="Times New Roman" w:cs="Times New Roman"/>
          <w:sz w:val="24"/>
          <w:szCs w:val="24"/>
        </w:rPr>
        <w:t>Tal y como describen los investigadores de DeepMind, los mejores sistemas p</w:t>
      </w:r>
      <w:r>
        <w:rPr>
          <w:rFonts w:ascii="Times New Roman" w:eastAsia="Times New Roman" w:hAnsi="Times New Roman" w:cs="Times New Roman"/>
          <w:sz w:val="24"/>
          <w:szCs w:val="24"/>
        </w:rPr>
        <w:t>ara jugar al ajedrez son “hechos a medida” y cuentan con “</w:t>
      </w:r>
      <w:r w:rsidRPr="00FD5F28">
        <w:rPr>
          <w:rFonts w:ascii="Times New Roman" w:eastAsia="Times New Roman" w:hAnsi="Times New Roman" w:cs="Times New Roman"/>
          <w:sz w:val="24"/>
          <w:szCs w:val="24"/>
        </w:rPr>
        <w:t>sof</w:t>
      </w:r>
      <w:r>
        <w:rPr>
          <w:rFonts w:ascii="Times New Roman" w:eastAsia="Times New Roman" w:hAnsi="Times New Roman" w:cs="Times New Roman"/>
          <w:sz w:val="24"/>
          <w:szCs w:val="24"/>
        </w:rPr>
        <w:t>isticadas adaptaciones al medio”</w:t>
      </w:r>
      <w:r w:rsidRPr="00FD5F28">
        <w:rPr>
          <w:rFonts w:ascii="Times New Roman" w:eastAsia="Times New Roman" w:hAnsi="Times New Roman" w:cs="Times New Roman"/>
          <w:sz w:val="24"/>
          <w:szCs w:val="24"/>
        </w:rPr>
        <w:t xml:space="preserve">, una solución alternativa para mejorar el rendimiento. </w:t>
      </w:r>
      <w:r w:rsidRPr="00EF4A3D">
        <w:rPr>
          <w:rFonts w:ascii="Times New Roman" w:eastAsia="Times New Roman" w:hAnsi="Times New Roman" w:cs="Times New Roman"/>
          <w:color w:val="FF0000"/>
          <w:sz w:val="24"/>
          <w:szCs w:val="24"/>
          <w:u w:val="single"/>
        </w:rPr>
        <w:t>Que un algoritmo con autoaprendizaje pueda convertirse en el mejor jugador de ajedrez no significa que esté preparado para salir del mundo artificial de los juegos.</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EF4A3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F4A3D">
        <w:rPr>
          <w:rFonts w:ascii="Times New Roman" w:eastAsia="Times New Roman" w:hAnsi="Times New Roman" w:cs="Times New Roman"/>
          <w:color w:val="FF0000"/>
          <w:sz w:val="24"/>
          <w:szCs w:val="24"/>
          <w:u w:val="single"/>
        </w:rPr>
        <w:t>La otra gran limitación se debe al hecho de que los sistemas de aprendizaje de las máquinas cuentan con una enorme cantidad de datos, gran parte de la cual ha sido meticulosamente etiquetada por humanos.</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r w:rsidRPr="00FD5F28">
        <w:rPr>
          <w:rFonts w:ascii="Times New Roman" w:eastAsia="Times New Roman" w:hAnsi="Times New Roman" w:cs="Times New Roman"/>
          <w:sz w:val="24"/>
          <w:szCs w:val="24"/>
        </w:rPr>
        <w:t>La técnica utilizada por DeepMind, conocida como aprendizaje de refuerzo, necesita nutrirse de datos. Esto conlleva realizar gran cantidad de pruebas que luego el sistema utiliza para aprender. El resultado de las acciones es sopesado y almacenado en la memoria de la máquina a medida que perfecciona su respuesta a cualquier situación posible. Es posible que esto funcione en el mundo de los juegos, pero la realidad es más compleja.</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r w:rsidRPr="00FD5F28">
        <w:rPr>
          <w:rFonts w:ascii="Times New Roman" w:eastAsia="Times New Roman" w:hAnsi="Times New Roman" w:cs="Times New Roman"/>
          <w:sz w:val="24"/>
          <w:szCs w:val="24"/>
        </w:rPr>
        <w:t>Esto supone no sólo anticipar varios escenarios, sino lidiar con distintos niveles de incertidumbre. El uso de simuladores puede minimizar el alcance del problema.</w:t>
      </w:r>
    </w:p>
    <w:p w:rsidR="006F396B" w:rsidRPr="00FD5F28"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sz w:val="24"/>
          <w:szCs w:val="24"/>
        </w:rPr>
      </w:pPr>
    </w:p>
    <w:p w:rsidR="006F396B" w:rsidRPr="00EF4A3D" w:rsidRDefault="006F396B" w:rsidP="006F396B">
      <w:pPr>
        <w:pBdr>
          <w:bottom w:val="single" w:sz="6" w:space="4" w:color="F2F2F2"/>
        </w:pBd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F4A3D">
        <w:rPr>
          <w:rFonts w:ascii="Times New Roman" w:eastAsia="Times New Roman" w:hAnsi="Times New Roman" w:cs="Times New Roman"/>
          <w:sz w:val="24"/>
          <w:szCs w:val="24"/>
          <w:u w:val="single"/>
        </w:rPr>
        <w:t>Enseñar a una máquina algo que desconoce es tan sólo el principio. El próximo gran reto de DeepMind será StarCraft, un juego de estrategia de ciencia ficción que incluye una lucha entre especies alienígenas</w:t>
      </w:r>
      <w:r w:rsidRPr="00FD5F28">
        <w:rPr>
          <w:rFonts w:ascii="Times New Roman" w:eastAsia="Times New Roman" w:hAnsi="Times New Roman" w:cs="Times New Roman"/>
          <w:sz w:val="24"/>
          <w:szCs w:val="24"/>
        </w:rPr>
        <w:t xml:space="preserve">. Los jugadores cuentan con información limitada y deben planear y adaptar sus estrategias. </w:t>
      </w:r>
      <w:r w:rsidRPr="00EF4A3D">
        <w:rPr>
          <w:rFonts w:ascii="Times New Roman" w:eastAsia="Times New Roman" w:hAnsi="Times New Roman" w:cs="Times New Roman"/>
          <w:sz w:val="24"/>
          <w:szCs w:val="24"/>
          <w:u w:val="single"/>
        </w:rPr>
        <w:t>En este territorio inexplorado, no está garantizado que las máquinas puedan aprender las características necesarias para ganar</w:t>
      </w:r>
      <w:r w:rsidRPr="00FD5F28">
        <w:rPr>
          <w:rFonts w:ascii="Times New Roman" w:eastAsia="Times New Roman" w:hAnsi="Times New Roman" w:cs="Times New Roman"/>
          <w:sz w:val="24"/>
          <w:szCs w:val="24"/>
        </w:rPr>
        <w:t xml:space="preserve">. </w:t>
      </w:r>
      <w:r w:rsidRPr="00EF4A3D">
        <w:rPr>
          <w:rFonts w:ascii="Times New Roman" w:eastAsia="Times New Roman" w:hAnsi="Times New Roman" w:cs="Times New Roman"/>
          <w:color w:val="FF0000"/>
          <w:sz w:val="24"/>
          <w:szCs w:val="24"/>
          <w:u w:val="single"/>
        </w:rPr>
        <w:t>Este hecho recalca lo lejos que tiene que llegar la IA actual para cumplir con la toda la expectación creada.</w:t>
      </w:r>
    </w:p>
    <w:p w:rsidR="006F396B" w:rsidRDefault="006F396B" w:rsidP="006F396B">
      <w:pPr>
        <w:pStyle w:val="selectionshareable"/>
        <w:shd w:val="clear" w:color="auto" w:fill="FFFFFF"/>
        <w:spacing w:after="300"/>
        <w:jc w:val="both"/>
        <w:textAlignment w:val="baseline"/>
        <w:rPr>
          <w:b/>
        </w:rPr>
      </w:pPr>
      <w:r w:rsidRPr="00272CE0">
        <w:rPr>
          <w:b/>
        </w:rPr>
        <w:lastRenderedPageBreak/>
        <w:t xml:space="preserve">- </w:t>
      </w:r>
      <w:r>
        <w:rPr>
          <w:b/>
        </w:rPr>
        <w:t>La civilización del data: ¿n</w:t>
      </w:r>
      <w:r w:rsidRPr="00272CE0">
        <w:rPr>
          <w:b/>
        </w:rPr>
        <w:t>os han invadido los algoritmos?</w:t>
      </w:r>
    </w:p>
    <w:p w:rsidR="006F396B" w:rsidRPr="00433F4B" w:rsidRDefault="006F396B" w:rsidP="006F396B">
      <w:pPr>
        <w:pStyle w:val="selectionshareable"/>
        <w:shd w:val="clear" w:color="auto" w:fill="FFFFFF"/>
        <w:spacing w:after="300"/>
        <w:jc w:val="both"/>
        <w:textAlignment w:val="baseline"/>
        <w:rPr>
          <w:b/>
        </w:rPr>
      </w:pPr>
      <w:r>
        <w:rPr>
          <w:noProof/>
        </w:rPr>
        <w:drawing>
          <wp:inline distT="0" distB="0" distL="0" distR="0" wp14:anchorId="7F034D15" wp14:editId="3CB117A3">
            <wp:extent cx="5727700" cy="2476500"/>
            <wp:effectExtent l="0" t="0" r="6350" b="0"/>
            <wp:docPr id="34" name="Imagen 34" descr="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os"/>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1510" cy="2478147"/>
                    </a:xfrm>
                    <a:prstGeom prst="rect">
                      <a:avLst/>
                    </a:prstGeom>
                    <a:noFill/>
                    <a:ln>
                      <a:noFill/>
                    </a:ln>
                  </pic:spPr>
                </pic:pic>
              </a:graphicData>
            </a:graphic>
          </wp:inline>
        </w:drawing>
      </w:r>
      <w:r w:rsidRPr="00EB7879">
        <w:t>Damos mucho más con nuestros dato</w:t>
      </w:r>
      <w:r>
        <w:t>s que lo que recibimos a cambio</w:t>
      </w:r>
    </w:p>
    <w:p w:rsidR="006F396B" w:rsidRPr="003D5844" w:rsidRDefault="006F396B" w:rsidP="006F396B">
      <w:pPr>
        <w:pStyle w:val="selectionshareable"/>
        <w:shd w:val="clear" w:color="auto" w:fill="FFFFFF"/>
        <w:spacing w:after="300"/>
        <w:jc w:val="both"/>
        <w:textAlignment w:val="baseline"/>
        <w:rPr>
          <w:b/>
        </w:rPr>
      </w:pPr>
      <w:r w:rsidRPr="003D5844">
        <w:rPr>
          <w:b/>
        </w:rPr>
        <w:t>Gritos y susurros (Main Street vs Silicon Valley)</w:t>
      </w:r>
    </w:p>
    <w:p w:rsidR="006F396B" w:rsidRDefault="006F396B" w:rsidP="006F396B">
      <w:pPr>
        <w:pStyle w:val="selectionshareable"/>
        <w:shd w:val="clear" w:color="auto" w:fill="FFFFFF"/>
        <w:spacing w:after="300"/>
        <w:jc w:val="both"/>
        <w:textAlignment w:val="baseline"/>
      </w:pPr>
      <w:r>
        <w:t>Primero nos dejaron sin trabajo (crisis de las hipotecas subprime), luego nos ofrecieron empleos basura (el salario del miedo), después nos fueron reemplazando por robots (hasta donde la vista alcanza), así “poquito a poco”… nos han ido robando el futuro, para, al final… ¿controlarnos el cerebro? (lo que queda útil después de la adicción al Iphone y las Apps).</w:t>
      </w:r>
    </w:p>
    <w:p w:rsidR="006F396B" w:rsidRPr="00EF4A3D" w:rsidRDefault="006F396B" w:rsidP="006F396B">
      <w:pPr>
        <w:pStyle w:val="selectionshareable"/>
        <w:shd w:val="clear" w:color="auto" w:fill="FFFFFF"/>
        <w:spacing w:after="300"/>
        <w:jc w:val="both"/>
        <w:textAlignment w:val="baseline"/>
      </w:pPr>
      <w:r w:rsidRPr="00EF4A3D">
        <w:t>La tercerización y el postindustrialismo conforman una relación salarial en la que la prestación de servicios en régimen de ajenidad se adorna de nuevos contornos. Autonomía, coordinación, participación son las características diferenciadoras de este momento frente a las conocidas de dependencia, subordinación y antagonismo. Los valores cambian y también lo hacen los conceptos jurídicos sobre los que las realidades se asientan.</w:t>
      </w:r>
    </w:p>
    <w:p w:rsidR="006F396B" w:rsidRPr="00EF4A3D" w:rsidRDefault="006F396B" w:rsidP="006F396B">
      <w:pPr>
        <w:pStyle w:val="selectionshareable"/>
        <w:shd w:val="clear" w:color="auto" w:fill="FFFFFF"/>
        <w:spacing w:after="300"/>
        <w:jc w:val="both"/>
        <w:textAlignment w:val="baseline"/>
      </w:pPr>
      <w:r w:rsidRPr="00EF4A3D">
        <w:t>Esta nueva situación produce, así pues, mutaciones no solo en la cultura y modos de gestión empresarial, sino que muestra una incidencia directa e inmediata sobre el material dogmático que ha venido sirviendo de fundamento a las categorías definidoras del trabajo “asalariado”. La dependencia y ajenidad se han convertido, sobre todo la segunda, en modelos defectuosos; la economía colaborativa, la “tecnificación” del trabajo y la globalización productiva arrasan viejos conceptos, precisando de nuevas categorías y distintos prismas de comprensión y configuración jurídica de la realidad.</w:t>
      </w:r>
    </w:p>
    <w:p w:rsidR="006F396B" w:rsidRPr="00EF4A3D" w:rsidRDefault="006F396B" w:rsidP="006F396B">
      <w:pPr>
        <w:pStyle w:val="selectionshareable"/>
        <w:shd w:val="clear" w:color="auto" w:fill="FFFFFF"/>
        <w:spacing w:after="300"/>
        <w:jc w:val="both"/>
        <w:textAlignment w:val="baseline"/>
      </w:pPr>
      <w:r w:rsidRPr="00EF4A3D">
        <w:t>Emergen nuevas formas de trabajo que surgen a raíz de la introducción de las nuevas tecnologías, tales como el employee sharing, job sharing, voucher-based work, interim management, portfolio work, crowd employment, ICT-based mobile work, causual work y el collaborative employment. Aunque en España solo se registran, por el momento, tres de estas nuevas formas de trabajar (crowd employment, ICT-based mobile work y el collaborative employment), el resto de aquellas ya se están adoptando en otros países europeos, más avanzados en el ámbito tecnológico.</w:t>
      </w:r>
    </w:p>
    <w:p w:rsidR="006F396B" w:rsidRPr="00EF4A3D" w:rsidRDefault="006F396B" w:rsidP="006F396B">
      <w:pPr>
        <w:pStyle w:val="selectionshareable"/>
        <w:shd w:val="clear" w:color="auto" w:fill="FFFFFF"/>
        <w:spacing w:after="300"/>
        <w:jc w:val="both"/>
        <w:textAlignment w:val="baseline"/>
      </w:pPr>
      <w:r w:rsidRPr="00EF4A3D">
        <w:t xml:space="preserve">Así lo muestra el Informe de Euro Found, “New forms of employment” (2015). Irrumpen diferentes formas de trabajar, algunas de ellas ya no tan novedosas en el algunos países como el Reino Unido. En este último, ya tienen un determinado arraigo el job sharing, el crowd </w:t>
      </w:r>
      <w:r w:rsidRPr="00EF4A3D">
        <w:lastRenderedPageBreak/>
        <w:t>employment, el casual work (con sus dos modalidades: trabajo intermitente y trabajo a llamada) y el interim management. En cualquier caso, la pregunta general en todas esas nuevas maneras de trabajar es si la persona que trabaja lo hace, como subordinado, bajo un contrato de trabajo o, como autónomo, desde un contrato de prestación servicios.</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Anda de moda Singularity, esa suerte de campus de conocimiento desarrollado por Google y por otros socios que pretende anticipar el futuro y las oportunidades de negocio vinculadas al mismo en temas tan dispares como la robótica, la energía, el transporte, el análisis de datos o la neurociencia, por citar solo algunos de los campos de conocimiento en los que profundiza.</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Todo lo que sale de ahí va arropado por una pátina de mayor bienestar para el conjunto de la sociedad. Para los que allí están, no es una locura que se pueda leer el cerebro y que este se comunique directamente con las máquinas, ni tampoco que la genética permita diseñar hijos a la carta, o que la inmortalidad llegue a ser una posibilidad real, el que nos olvidemos de conducir para ser llevados de un lugar a otro o que los urinarios sean detectores inmediatos de enfermedades en procesos de análisis automático. Estamos en el inicio de la civilización del data y su implantación progresiva va a cambiar el curso de la humanidad tal y como la conocemos hasta hoy.</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Sin embargo, subyace a este “progreso” que, por cierto, se antoja inevitable, un triple debate de fondo que no es ni mucho menos intrascendente, a saber:</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 xml:space="preserve">¿A quién beneficia? Es evidente que buena parte de los nuevos desarrollos tendrán aplicaciones comunes y baratas para el conjunto de los ciudadanos, pero seguirá siendo una élite la que, en última instancia, pueda aprovecharse de los elementos más evolucionados y costosos de los mismos, ahondando en la brecha de desigualdad y pobreza que está detrás de muchos fenómenos políticos “inexplicables” de los últimos años. Habrá una mejora general de las condiciones de vida, como en los últimos años a nivel agregado mundial, pero… ¿de verdad viviremos en un mundo mejor? Siempre quedará el caramelo de la renta básica universal, que está a la vuelta de la esquina. </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¿Quién se beneficia? El gran éxito de buena parte de las empresas capaces de controlar nuestras vidas de principio a fin es haberse posicionado como aliados y no como enemigos de aquellos a los que podrían alienar. Es el caso de Facebook, Google o Apple, por poner tres ejemplos. Los niveles de beneficios y de liquidez de estas firmas las sitúan en una posición privilegiada para acumular conocimiento emergente, bien incorporando equipos de talento, bien comprando las compañías punteras en cada uno de los ámbitos Singularity. Se trata de firmas con posición dominante y sin norma antitrust que les afecte. Su poder e influencia crecerá con el tiempo. ¿Bueno o malo? Más aún, ¿serán estas empresas los nuevos gobiernos?</w:t>
      </w:r>
    </w:p>
    <w:p w:rsidR="006F396B" w:rsidRPr="00EF4A3D" w:rsidRDefault="006F396B" w:rsidP="006F396B">
      <w:pPr>
        <w:spacing w:line="240" w:lineRule="auto"/>
        <w:jc w:val="both"/>
        <w:rPr>
          <w:rFonts w:ascii="Times New Roman" w:hAnsi="Times New Roman"/>
          <w:sz w:val="24"/>
          <w:szCs w:val="24"/>
        </w:rPr>
      </w:pPr>
      <w:r w:rsidRPr="00EF4A3D">
        <w:rPr>
          <w:rFonts w:ascii="Times New Roman" w:hAnsi="Times New Roman"/>
          <w:sz w:val="24"/>
          <w:szCs w:val="24"/>
        </w:rPr>
        <w:t>Y el hombre, ¿dónde queda? Este es un tema capital. Parte de las cuestiones que se están planteando como factibles, caso de la vida terrenal eterna, la genética y la eugenesia, el conductismo o la conectividad intercerebral, tienen importantes consecuencias sobre algunos de los elementos esenciales que configuran al hombre: la libertad, la voluntad y la trascendencia. Sin esas tres características esencialmente humanas, buena parte de las películas de ciencia ficción en las que quien llama la atención es el héroe que se niega a seguir la cuerda de una autoridad superior a la que el resto se somete serán realidad más pronto que tarde. ¿Están dispuestos?</w:t>
      </w:r>
    </w:p>
    <w:p w:rsidR="006F396B" w:rsidRPr="00A9013B" w:rsidRDefault="006F396B" w:rsidP="006F396B">
      <w:pPr>
        <w:pStyle w:val="NormalWeb"/>
        <w:shd w:val="clear" w:color="auto" w:fill="FFFFFF"/>
        <w:spacing w:before="0" w:beforeAutospacing="0" w:after="0" w:afterAutospacing="0"/>
        <w:jc w:val="both"/>
        <w:textAlignment w:val="baseline"/>
      </w:pPr>
      <w:r w:rsidRPr="00A9013B">
        <w:t>En el mundo </w:t>
      </w:r>
      <w:hyperlink r:id="rId163" w:history="1">
        <w:r w:rsidRPr="00A9013B">
          <w:rPr>
            <w:rStyle w:val="Hipervnculo"/>
            <w:rFonts w:eastAsiaTheme="majorEastAsia"/>
            <w:bCs/>
            <w:color w:val="auto"/>
            <w:u w:val="none"/>
          </w:rPr>
          <w:t>hay aproximadamente 3,7 mil millones de internautas</w:t>
        </w:r>
      </w:hyperlink>
      <w:r w:rsidRPr="00A9013B">
        <w:t>, un 50% de la población mundial. De ellos, más de 2 mil millones usan mensualmente algún servicio de Facebook, y 1,3 mil millones lo hace todos los días. En otras palabras, </w:t>
      </w:r>
      <w:r w:rsidRPr="00A9013B">
        <w:rPr>
          <w:rStyle w:val="Textoennegrita"/>
          <w:rFonts w:eastAsiaTheme="majorEastAsia"/>
          <w:b w:val="0"/>
          <w:bdr w:val="none" w:sz="0" w:space="0" w:color="auto" w:frame="1"/>
        </w:rPr>
        <w:t xml:space="preserve">más de la mitad de los internautas </w:t>
      </w:r>
      <w:r w:rsidRPr="00A9013B">
        <w:rPr>
          <w:rStyle w:val="Textoennegrita"/>
          <w:rFonts w:eastAsiaTheme="majorEastAsia"/>
          <w:b w:val="0"/>
          <w:bdr w:val="none" w:sz="0" w:space="0" w:color="auto" w:frame="1"/>
        </w:rPr>
        <w:lastRenderedPageBreak/>
        <w:t>del mundo usan Facebook y un tercio lo hacen a diario</w:t>
      </w:r>
      <w:r w:rsidRPr="00A9013B">
        <w:t>. Sin embargo, la red social rompe las estadísticas en cada publicación de resultados y sigue creciendo sin parar. ¿Dónde está el límite?</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pStyle w:val="NormalWeb"/>
        <w:shd w:val="clear" w:color="auto" w:fill="FFFFFF"/>
        <w:spacing w:before="0" w:beforeAutospacing="0" w:after="0" w:afterAutospacing="0"/>
        <w:jc w:val="both"/>
        <w:textAlignment w:val="baseline"/>
      </w:pPr>
      <w:r w:rsidRPr="00A9013B">
        <w:t>El año 2016, por ejemplo, la preocupación era que </w:t>
      </w:r>
      <w:hyperlink r:id="rId164" w:history="1">
        <w:r w:rsidRPr="00A9013B">
          <w:rPr>
            <w:rStyle w:val="Hipervnculo"/>
            <w:rFonts w:eastAsiaTheme="majorEastAsia"/>
            <w:bCs/>
            <w:color w:val="auto"/>
            <w:u w:val="none"/>
            <w:bdr w:val="none" w:sz="0" w:space="0" w:color="auto" w:frame="1"/>
          </w:rPr>
          <w:t>la compañía se estaba quedando sin lugares para insertar nuevos espacios publicitarios sin cansar al lector</w:t>
        </w:r>
      </w:hyperlink>
      <w:r w:rsidRPr="00A9013B">
        <w:t>. Algo crítico ya que un usuario cansado es un usuario perdido, bien porque abandona la plataforma o bien porque instala un bloqueador de publicidad.</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shd w:val="clear" w:color="auto" w:fill="FFFFFF"/>
        <w:spacing w:line="240" w:lineRule="auto"/>
        <w:jc w:val="both"/>
        <w:textAlignment w:val="baseline"/>
        <w:rPr>
          <w:rFonts w:ascii="Times New Roman" w:hAnsi="Times New Roman"/>
          <w:sz w:val="24"/>
          <w:szCs w:val="24"/>
        </w:rPr>
      </w:pPr>
      <w:r w:rsidRPr="00A9013B">
        <w:rPr>
          <w:rFonts w:ascii="Times New Roman" w:hAnsi="Times New Roman"/>
          <w:noProof/>
          <w:sz w:val="24"/>
          <w:szCs w:val="24"/>
          <w:lang w:eastAsia="es-ES"/>
        </w:rPr>
        <w:drawing>
          <wp:inline distT="0" distB="0" distL="0" distR="0" wp14:anchorId="67E156CC" wp14:editId="4ACBB437">
            <wp:extent cx="5670550" cy="2838450"/>
            <wp:effectExtent l="0" t="0" r="6350" b="0"/>
            <wp:docPr id="61" name="Imagen 61" descr="Facebook - Usuarios activos 3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ebook - Usuarios activos 3T1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670550" cy="2838450"/>
                    </a:xfrm>
                    <a:prstGeom prst="rect">
                      <a:avLst/>
                    </a:prstGeom>
                    <a:noFill/>
                    <a:ln>
                      <a:noFill/>
                    </a:ln>
                  </pic:spPr>
                </pic:pic>
              </a:graphicData>
            </a:graphic>
          </wp:inline>
        </w:drawing>
      </w:r>
      <w:r w:rsidRPr="00A9013B">
        <w:rPr>
          <w:rFonts w:ascii="Times New Roman" w:hAnsi="Times New Roman"/>
          <w:sz w:val="24"/>
          <w:szCs w:val="24"/>
        </w:rPr>
        <w:t>Facebook - Usuarios activos 3T17</w:t>
      </w:r>
    </w:p>
    <w:p w:rsidR="006F396B" w:rsidRPr="00A9013B" w:rsidRDefault="006F396B" w:rsidP="006F396B">
      <w:pPr>
        <w:pStyle w:val="NormalWeb"/>
        <w:shd w:val="clear" w:color="auto" w:fill="FFFFFF"/>
        <w:spacing w:before="0" w:beforeAutospacing="0" w:after="0" w:afterAutospacing="0"/>
        <w:jc w:val="both"/>
        <w:textAlignment w:val="baseline"/>
      </w:pPr>
      <w:r w:rsidRPr="00A9013B">
        <w:t>Pues bien, </w:t>
      </w:r>
      <w:hyperlink r:id="rId166" w:tgtFrame="_blank" w:history="1">
        <w:r w:rsidRPr="00A9013B">
          <w:rPr>
            <w:rStyle w:val="Hipervnculo"/>
            <w:rFonts w:eastAsiaTheme="majorEastAsia"/>
            <w:bCs/>
            <w:color w:val="auto"/>
            <w:u w:val="none"/>
          </w:rPr>
          <w:t>en los resultados del tercer trimestre de 2017</w:t>
        </w:r>
      </w:hyperlink>
      <w:r w:rsidRPr="00A9013B">
        <w:t>, ha ocurrido algo muy curioso. Mientras que las impresiones se incrementaron “sólo” un 10%, </w:t>
      </w:r>
      <w:r w:rsidRPr="00A9013B">
        <w:rPr>
          <w:rStyle w:val="Textoennegrita"/>
          <w:rFonts w:eastAsiaTheme="majorEastAsia"/>
          <w:b w:val="0"/>
          <w:bdr w:val="none" w:sz="0" w:space="0" w:color="auto" w:frame="1"/>
        </w:rPr>
        <w:t>el precio medio por cada una lo hizo en un 35%</w:t>
      </w:r>
      <w:r w:rsidRPr="00A9013B">
        <w:t>. Consiguiendo así, cuando todo el mundo empezaba a ver el final del crecimiento cerca, más de 10 mil millones de dólares de ingresos, un 47% más que el año anterior (y un 57% más en publicidad en el móvil en donde es el líder mundial, la cual representa un 88% del total de los ingresos de la empresa).</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pStyle w:val="NormalWeb"/>
        <w:shd w:val="clear" w:color="auto" w:fill="FFFFFF"/>
        <w:spacing w:before="0" w:beforeAutospacing="0" w:after="0" w:afterAutospacing="0"/>
        <w:jc w:val="both"/>
        <w:textAlignment w:val="baseline"/>
      </w:pPr>
      <w:r w:rsidRPr="00A9013B">
        <w:t>Si por ejemplo Facebook siguiese creciendo así, antes de 2030 facturaría más que </w:t>
      </w:r>
      <w:r w:rsidRPr="00A9013B">
        <w:rPr>
          <w:rStyle w:val="Textoennegrita"/>
          <w:rFonts w:eastAsiaTheme="majorEastAsia"/>
          <w:b w:val="0"/>
          <w:bdr w:val="none" w:sz="0" w:space="0" w:color="auto" w:frame="1"/>
        </w:rPr>
        <w:t>Walmart</w:t>
      </w:r>
      <w:r w:rsidRPr="00A9013B">
        <w:t>, </w:t>
      </w:r>
      <w:hyperlink r:id="rId167" w:history="1">
        <w:r w:rsidRPr="00A9013B">
          <w:rPr>
            <w:rStyle w:val="Hipervnculo"/>
            <w:rFonts w:eastAsiaTheme="majorEastAsia"/>
            <w:bCs/>
            <w:color w:val="auto"/>
            <w:u w:val="none"/>
          </w:rPr>
          <w:t>la mayor empresa del mundo por ingresos</w:t>
        </w:r>
      </w:hyperlink>
      <w:r w:rsidRPr="00A9013B">
        <w:t xml:space="preserve">. Y, dado que su margen neto supera el 40%, frente al 2,5% de Walmart, eso significaría un beneficio superior a los 200 mil millones de dólares. </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976849" w:rsidP="006F396B">
      <w:pPr>
        <w:pStyle w:val="NormalWeb"/>
        <w:shd w:val="clear" w:color="auto" w:fill="FFFFFF"/>
        <w:spacing w:before="0" w:beforeAutospacing="0" w:after="0" w:afterAutospacing="0"/>
        <w:jc w:val="both"/>
        <w:textAlignment w:val="baseline"/>
      </w:pPr>
      <w:hyperlink r:id="rId168" w:history="1">
        <w:r w:rsidR="006F396B" w:rsidRPr="00A9013B">
          <w:rPr>
            <w:rStyle w:val="Hipervnculo"/>
            <w:rFonts w:eastAsiaTheme="majorEastAsia"/>
            <w:bCs/>
            <w:color w:val="auto"/>
            <w:u w:val="none"/>
          </w:rPr>
          <w:t>Durante la presentación de resultados</w:t>
        </w:r>
      </w:hyperlink>
      <w:r w:rsidR="006F396B" w:rsidRPr="00A9013B">
        <w:t>, Mark Zuckerberg ha dicho que el departamento de seguridad y protección se incrementará en 10.000 personas en 2018 (el total de empleados a finales del 3T17 es de 23.000), y David Wehner, CFO, que </w:t>
      </w:r>
      <w:r w:rsidR="006F396B" w:rsidRPr="00A9013B">
        <w:rPr>
          <w:rStyle w:val="Textoennegrita"/>
          <w:rFonts w:eastAsiaTheme="majorEastAsia"/>
          <w:b w:val="0"/>
          <w:bdr w:val="none" w:sz="0" w:space="0" w:color="auto" w:frame="1"/>
        </w:rPr>
        <w:t>los costes totales aumentarán en un 45-60% </w:t>
      </w:r>
      <w:r w:rsidR="006F396B" w:rsidRPr="00A9013B">
        <w:t>el próximo año.</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pStyle w:val="NormalWeb"/>
        <w:shd w:val="clear" w:color="auto" w:fill="FFFFFF"/>
        <w:spacing w:before="0" w:beforeAutospacing="0" w:after="0" w:afterAutospacing="0"/>
        <w:jc w:val="both"/>
        <w:textAlignment w:val="baseline"/>
      </w:pPr>
      <w:r w:rsidRPr="00A9013B">
        <w:rPr>
          <w:rFonts w:eastAsiaTheme="majorEastAsia"/>
          <w:bCs/>
        </w:rPr>
        <w:t>Zuck</w:t>
      </w:r>
      <w:r w:rsidRPr="00A9013B">
        <w:rPr>
          <w:rStyle w:val="Hipervnculo"/>
          <w:rFonts w:eastAsiaTheme="majorEastAsia"/>
          <w:bCs/>
          <w:color w:val="auto"/>
          <w:u w:val="none"/>
        </w:rPr>
        <w:t xml:space="preserve"> dixit</w:t>
      </w:r>
      <w:r w:rsidRPr="00A9013B">
        <w:t>: “Fortaleceremos nuestros sistemas para prevenir el abuso y el contenido dañino. (…) Hablo muy en serio, vamos a priorizar las inversiones en seguridad, lo que impactará nuestra rentabilidad de aquí en adelante (…) pero </w:t>
      </w:r>
      <w:r w:rsidRPr="00A9013B">
        <w:rPr>
          <w:rStyle w:val="Textoennegrita"/>
          <w:rFonts w:eastAsiaTheme="majorEastAsia"/>
          <w:b w:val="0"/>
          <w:bdr w:val="none" w:sz="0" w:space="0" w:color="auto" w:frame="1"/>
        </w:rPr>
        <w:t>será bueno para todos en el largo plazo</w:t>
      </w:r>
      <w:r w:rsidRPr="00A9013B">
        <w:t>. Nuestra prioridad está clara: proteger nuestra comunidad es más importante que maximizar nuestros beneficios”.</w:t>
      </w:r>
    </w:p>
    <w:p w:rsidR="006F396B" w:rsidRPr="00A9013B" w:rsidRDefault="006F396B" w:rsidP="006F396B">
      <w:pPr>
        <w:spacing w:line="240" w:lineRule="auto"/>
        <w:jc w:val="both"/>
        <w:rPr>
          <w:rFonts w:ascii="Times New Roman" w:hAnsi="Times New Roman"/>
          <w:sz w:val="24"/>
          <w:szCs w:val="24"/>
        </w:rPr>
      </w:pPr>
    </w:p>
    <w:p w:rsidR="006F396B" w:rsidRPr="00A9013B" w:rsidRDefault="006F396B" w:rsidP="006F396B">
      <w:pPr>
        <w:pStyle w:val="NormalWeb"/>
        <w:shd w:val="clear" w:color="auto" w:fill="FFFFFF"/>
        <w:spacing w:before="0" w:beforeAutospacing="0" w:after="0" w:afterAutospacing="0"/>
        <w:jc w:val="both"/>
        <w:textAlignment w:val="baseline"/>
      </w:pPr>
      <w:r w:rsidRPr="00A9013B">
        <w:lastRenderedPageBreak/>
        <w:t>Facebook ha conseguido machacar a la competencia pero, una vez alcanzado el dominio de las relaciones sociales digitales, </w:t>
      </w:r>
      <w:r w:rsidRPr="00A9013B">
        <w:rPr>
          <w:rStyle w:val="Textoennegrita"/>
          <w:rFonts w:eastAsiaTheme="majorEastAsia"/>
          <w:b w:val="0"/>
          <w:bdr w:val="none" w:sz="0" w:space="0" w:color="auto" w:frame="1"/>
        </w:rPr>
        <w:t>se enfrentan a un rival mayor: los gobiernos</w:t>
      </w:r>
      <w:r w:rsidRPr="00A9013B">
        <w:t xml:space="preserve">. Las tecnológicas siempre han actuado con cierta libertad pero, ahora, por su tamaño e influencia, son un potencial objetivo. Al fin y al cabo nadie quiere ser espiado, aunque sea para obtener una “mejor publicidad”; nadie quiere que “trafiquen” con sus datos; nadie quiere que otros paguen menos impuestos de lo que nosotros pagamos; ni que ciertas plataformas se usen para influir artificialmente en elecciones o conflictos locales. Su éxito se ha convertido en su debilidad. Ahora son un objetivo fácil para la regulación. </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976849" w:rsidP="006F396B">
      <w:pPr>
        <w:pStyle w:val="NormalWeb"/>
        <w:shd w:val="clear" w:color="auto" w:fill="FFFFFF"/>
        <w:spacing w:before="0" w:beforeAutospacing="0" w:after="0" w:afterAutospacing="0"/>
        <w:jc w:val="both"/>
        <w:textAlignment w:val="baseline"/>
        <w:rPr>
          <w:rStyle w:val="Textoennegrita"/>
          <w:rFonts w:eastAsiaTheme="majorEastAsia"/>
          <w:b w:val="0"/>
          <w:bdr w:val="none" w:sz="0" w:space="0" w:color="auto" w:frame="1"/>
        </w:rPr>
      </w:pPr>
      <w:hyperlink r:id="rId169" w:history="1">
        <w:r w:rsidR="006F396B" w:rsidRPr="00A9013B">
          <w:rPr>
            <w:rStyle w:val="Hipervnculo"/>
            <w:rFonts w:eastAsiaTheme="majorEastAsia"/>
            <w:bCs/>
            <w:color w:val="auto"/>
            <w:u w:val="none"/>
          </w:rPr>
          <w:t>Actualmente Google y Facebook controlan un 70% del tráfico de internet</w:t>
        </w:r>
      </w:hyperlink>
      <w:r w:rsidR="006F396B" w:rsidRPr="00A9013B">
        <w:t> en algunas geografías. Y dado que el remanente corresponde o bien a Netflix o bien a portales de noticias que, de media, reciben más de un 50% del tráfico de estas plataformas, podemos obtener otra importante conclusión. </w:t>
      </w:r>
      <w:r w:rsidR="006F396B" w:rsidRPr="00A9013B">
        <w:rPr>
          <w:rStyle w:val="Textoennegrita"/>
          <w:rFonts w:eastAsiaTheme="majorEastAsia"/>
          <w:b w:val="0"/>
          <w:bdr w:val="none" w:sz="0" w:space="0" w:color="auto" w:frame="1"/>
        </w:rPr>
        <w:t>Google y Facebook son, ya hoy, los dueños de facto de internet, ¿cómo seguir creciendo así de rápido si ya eres el líder?</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A9013B" w:rsidRDefault="006F396B" w:rsidP="006F396B">
      <w:pPr>
        <w:pStyle w:val="NormalWeb"/>
        <w:shd w:val="clear" w:color="auto" w:fill="FFFFFF"/>
        <w:spacing w:before="0" w:beforeAutospacing="0" w:after="0" w:afterAutospacing="0"/>
        <w:jc w:val="both"/>
        <w:textAlignment w:val="baseline"/>
      </w:pPr>
      <w:r w:rsidRPr="00A9013B">
        <w:t>El hecho de que los precios de la publicidad aumentasen un sorprendente 35% en el 3T17, no oculta el hecho de que </w:t>
      </w:r>
      <w:r w:rsidRPr="00A9013B">
        <w:rPr>
          <w:rStyle w:val="Textoennegrita"/>
          <w:rFonts w:eastAsiaTheme="majorEastAsia"/>
          <w:b w:val="0"/>
          <w:bdr w:val="none" w:sz="0" w:space="0" w:color="auto" w:frame="1"/>
        </w:rPr>
        <w:t>crecer en los segmentos actuales será cada día más complicado para la red social</w:t>
      </w:r>
      <w:r w:rsidRPr="00A9013B">
        <w:t xml:space="preserve">. Lo hicieron por volumen, ahora lo hacen por margen y en unos años les costará hacerlo en general, por lo que deberán buscar nuevas formas de sorprender a los usuarios. </w:t>
      </w:r>
    </w:p>
    <w:p w:rsidR="006F396B" w:rsidRPr="00A9013B" w:rsidRDefault="006F396B" w:rsidP="006F396B">
      <w:pPr>
        <w:pStyle w:val="NormalWeb"/>
        <w:shd w:val="clear" w:color="auto" w:fill="FFFFFF"/>
        <w:spacing w:before="0" w:beforeAutospacing="0" w:after="0" w:afterAutospacing="0"/>
        <w:jc w:val="both"/>
        <w:textAlignment w:val="baseline"/>
      </w:pPr>
    </w:p>
    <w:p w:rsidR="006F396B" w:rsidRPr="003D5844" w:rsidRDefault="006F396B" w:rsidP="006F396B">
      <w:pPr>
        <w:spacing w:line="240" w:lineRule="auto"/>
        <w:jc w:val="both"/>
        <w:rPr>
          <w:rFonts w:ascii="Times New Roman" w:hAnsi="Times New Roman"/>
          <w:b/>
          <w:sz w:val="24"/>
          <w:szCs w:val="24"/>
        </w:rPr>
      </w:pPr>
      <w:r w:rsidRPr="003D5844">
        <w:rPr>
          <w:rFonts w:ascii="Times New Roman" w:hAnsi="Times New Roman"/>
          <w:b/>
          <w:sz w:val="24"/>
          <w:szCs w:val="24"/>
        </w:rPr>
        <w:t xml:space="preserve">Un salto a lo desconocido: descubriendo la inteligencia artificial </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Cada vez son más los expertos, científicos y empresarios que firman cartas instando a la población y a diferentes organismos a prevenirse ante lo desconocido de esta tecnología. Pero... ¿C</w:t>
      </w:r>
      <w:r>
        <w:rPr>
          <w:rFonts w:ascii="Times New Roman" w:hAnsi="Times New Roman"/>
          <w:sz w:val="24"/>
          <w:szCs w:val="24"/>
        </w:rPr>
        <w:t>ómo nos enfrentamos a ese reto?</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Podríamos decir que todo comenzó en enero de 2015 cuando, entre otros, Elon Musk y Stephen Hawking, Demis Hassabis, Shane Legg, Mustafa Suleyman (estos tres últimos creadores de Deep Mind), Steve Wozniak (sí, el de Apple) y George Church (un experto en genética de Harvard que tiene más patentes genéticas que cromosomas y que quería traer de vuelta a los neandertales), firmaron una carta que se hizo con las primeras páginas de la prensa con titulares como Hawking, Musk, Wozniak y Chomsky firman una carta contra Terminator, Stephen Hawking y otros 1.000 expertos a</w:t>
      </w:r>
      <w:r>
        <w:rPr>
          <w:rFonts w:ascii="Times New Roman" w:hAnsi="Times New Roman"/>
          <w:sz w:val="24"/>
          <w:szCs w:val="24"/>
        </w:rPr>
        <w:t>lertan sobre el peligro de los “robots asesinos”</w:t>
      </w:r>
      <w:r w:rsidRPr="009470BB">
        <w:rPr>
          <w:rFonts w:ascii="Times New Roman" w:hAnsi="Times New Roman"/>
          <w:sz w:val="24"/>
          <w:szCs w:val="24"/>
        </w:rPr>
        <w:t xml:space="preserve"> , o Stephen Hawking y Elon Musk advierten sobre un levantamiento de robots, por m</w:t>
      </w:r>
      <w:r>
        <w:rPr>
          <w:rFonts w:ascii="Times New Roman" w:hAnsi="Times New Roman"/>
          <w:sz w:val="24"/>
          <w:szCs w:val="24"/>
        </w:rPr>
        <w:t>encionar solo algunos ejemplos.</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Teniendo en cuenta a los autores y las afirmaciones que realizan, no es extraño que algunos sientan inquietud y ante este mund</w:t>
      </w:r>
      <w:r>
        <w:rPr>
          <w:rFonts w:ascii="Times New Roman" w:hAnsi="Times New Roman"/>
          <w:sz w:val="24"/>
          <w:szCs w:val="24"/>
        </w:rPr>
        <w:t>o por descubrir hay dos cartas.</w:t>
      </w:r>
    </w:p>
    <w:p w:rsidR="006F396B" w:rsidRPr="00814BFA"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 xml:space="preserve">La primera de ellas es Prioridades de Investigación para una Inteligencia Artificial Robusta y Beneficiosa y la segunda se tituló Armas autónomas: una carta abierta sobre IA e Investigación Robótica. Esta última, más centrada en la incertidumbre de crear armas autónomas, </w:t>
      </w:r>
      <w:r>
        <w:rPr>
          <w:rFonts w:ascii="Times New Roman" w:hAnsi="Times New Roman"/>
          <w:sz w:val="24"/>
          <w:szCs w:val="24"/>
        </w:rPr>
        <w:t xml:space="preserve">fue la que alcanzó mayor eco. </w:t>
      </w:r>
      <w:r w:rsidRPr="00814BFA">
        <w:rPr>
          <w:rFonts w:ascii="Times New Roman" w:hAnsi="Times New Roman"/>
          <w:sz w:val="24"/>
          <w:szCs w:val="24"/>
        </w:rPr>
        <w:t xml:space="preserve">(Disponibles en el </w:t>
      </w:r>
      <w:r w:rsidRPr="00814BFA">
        <w:rPr>
          <w:rFonts w:ascii="Times New Roman" w:hAnsi="Times New Roman"/>
          <w:b/>
          <w:sz w:val="24"/>
          <w:szCs w:val="24"/>
        </w:rPr>
        <w:t>Anexo I</w:t>
      </w:r>
      <w:r w:rsidRPr="00814BFA">
        <w:rPr>
          <w:rFonts w:ascii="Times New Roman" w:hAnsi="Times New Roman"/>
          <w:sz w:val="24"/>
          <w:szCs w:val="24"/>
        </w:rPr>
        <w:t>)</w:t>
      </w:r>
    </w:p>
    <w:p w:rsidR="006F396B" w:rsidRPr="009470BB" w:rsidRDefault="006F396B" w:rsidP="006F396B">
      <w:pPr>
        <w:spacing w:line="240" w:lineRule="auto"/>
        <w:jc w:val="both"/>
        <w:rPr>
          <w:rFonts w:ascii="Times New Roman" w:hAnsi="Times New Roman"/>
          <w:sz w:val="24"/>
          <w:szCs w:val="24"/>
        </w:rPr>
      </w:pPr>
      <w:r>
        <w:rPr>
          <w:rFonts w:ascii="Times New Roman" w:hAnsi="Times New Roman"/>
          <w:sz w:val="24"/>
          <w:szCs w:val="24"/>
        </w:rPr>
        <w:t>L</w:t>
      </w:r>
      <w:r w:rsidRPr="009470BB">
        <w:rPr>
          <w:rFonts w:ascii="Times New Roman" w:hAnsi="Times New Roman"/>
          <w:sz w:val="24"/>
          <w:szCs w:val="24"/>
        </w:rPr>
        <w:t>a pri</w:t>
      </w:r>
      <w:r>
        <w:rPr>
          <w:rFonts w:ascii="Times New Roman" w:hAnsi="Times New Roman"/>
          <w:sz w:val="24"/>
          <w:szCs w:val="24"/>
        </w:rPr>
        <w:t>mera tiene párrafos como este: “</w:t>
      </w:r>
      <w:r w:rsidRPr="009470BB">
        <w:rPr>
          <w:rFonts w:ascii="Times New Roman" w:hAnsi="Times New Roman"/>
          <w:sz w:val="24"/>
          <w:szCs w:val="24"/>
        </w:rPr>
        <w:t>Los beneficios potenciales de la IA son enormes, ya que todo lo que la civilización tiene que ofrecer es un producto de la inteligencia humana; no podemos predecir lo que podríamos lograr cuando esta inteligencia se vea ampliada por las herramientas que la IA puede proporcionarnos, pero la erradicación de enfermedades y la pobreza no son ilógicas. Debido al gran potencial de la IA, es importante investigar cómo aprovechar sus benefi</w:t>
      </w:r>
      <w:r>
        <w:rPr>
          <w:rFonts w:ascii="Times New Roman" w:hAnsi="Times New Roman"/>
          <w:sz w:val="24"/>
          <w:szCs w:val="24"/>
        </w:rPr>
        <w:t>cios, evitando posibles trampas”.</w:t>
      </w:r>
    </w:p>
    <w:p w:rsidR="006F396B" w:rsidRPr="009470BB" w:rsidRDefault="006F396B" w:rsidP="006F396B">
      <w:pPr>
        <w:spacing w:line="240" w:lineRule="auto"/>
        <w:jc w:val="both"/>
        <w:rPr>
          <w:rFonts w:ascii="Times New Roman" w:hAnsi="Times New Roman"/>
          <w:sz w:val="24"/>
          <w:szCs w:val="24"/>
        </w:rPr>
      </w:pPr>
      <w:r>
        <w:rPr>
          <w:rFonts w:ascii="Times New Roman" w:hAnsi="Times New Roman"/>
          <w:sz w:val="24"/>
          <w:szCs w:val="24"/>
        </w:rPr>
        <w:lastRenderedPageBreak/>
        <w:t>En otro dice: “</w:t>
      </w:r>
      <w:r w:rsidRPr="009470BB">
        <w:rPr>
          <w:rFonts w:ascii="Times New Roman" w:hAnsi="Times New Roman"/>
          <w:sz w:val="24"/>
          <w:szCs w:val="24"/>
        </w:rPr>
        <w:t>Recomendamos una investigación más amplia dirigida a garantizar que los sistemas de IA sean seguros y beneficiosos: nuestros sistemas de IA deben hacer lo que queremos que hagan. El documento de prior</w:t>
      </w:r>
      <w:r>
        <w:rPr>
          <w:rFonts w:ascii="Times New Roman" w:hAnsi="Times New Roman"/>
          <w:sz w:val="24"/>
          <w:szCs w:val="24"/>
        </w:rPr>
        <w:t xml:space="preserve">idades de investigación </w:t>
      </w:r>
      <w:r w:rsidRPr="009470BB">
        <w:rPr>
          <w:rFonts w:ascii="Times New Roman" w:hAnsi="Times New Roman"/>
          <w:sz w:val="24"/>
          <w:szCs w:val="24"/>
        </w:rPr>
        <w:t>da muchos ejemplos de estas direcciones de investigación que pueden ayudar a maximiz</w:t>
      </w:r>
      <w:r>
        <w:rPr>
          <w:rFonts w:ascii="Times New Roman" w:hAnsi="Times New Roman"/>
          <w:sz w:val="24"/>
          <w:szCs w:val="24"/>
        </w:rPr>
        <w:t>ar el beneficio social de la IA”.</w:t>
      </w:r>
    </w:p>
    <w:p w:rsidR="006F396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La diferencia entre ambas es notoria. Y las dos están en lo correcto: el potencial de la IA es tan grande que puede llegar a acabar con la pobreza y con la enf</w:t>
      </w:r>
      <w:r>
        <w:rPr>
          <w:rFonts w:ascii="Times New Roman" w:hAnsi="Times New Roman"/>
          <w:sz w:val="24"/>
          <w:szCs w:val="24"/>
        </w:rPr>
        <w:t>ermedad, según investigaciones.</w:t>
      </w:r>
    </w:p>
    <w:p w:rsidR="006F396B" w:rsidRPr="00711C30" w:rsidRDefault="006F396B" w:rsidP="006F396B">
      <w:pPr>
        <w:spacing w:line="240" w:lineRule="auto"/>
        <w:jc w:val="both"/>
        <w:rPr>
          <w:rFonts w:ascii="Times New Roman" w:hAnsi="Times New Roman"/>
          <w:sz w:val="24"/>
          <w:szCs w:val="24"/>
        </w:rPr>
      </w:pPr>
      <w:r w:rsidRPr="00711C30">
        <w:rPr>
          <w:rFonts w:ascii="Times New Roman" w:hAnsi="Times New Roman"/>
          <w:sz w:val="24"/>
          <w:szCs w:val="24"/>
        </w:rPr>
        <w:t>Según señala Pablo Wang, Country Manager de Huawei Consumer Business Group Spain (Expansión -11/11/17)</w:t>
      </w:r>
      <w:r>
        <w:rPr>
          <w:rFonts w:ascii="Times New Roman" w:hAnsi="Times New Roman"/>
          <w:sz w:val="24"/>
          <w:szCs w:val="24"/>
        </w:rPr>
        <w:t>: “</w:t>
      </w:r>
      <w:r w:rsidRPr="009470BB">
        <w:rPr>
          <w:rFonts w:ascii="Times New Roman" w:hAnsi="Times New Roman"/>
          <w:sz w:val="24"/>
          <w:szCs w:val="24"/>
        </w:rPr>
        <w:t>un estudio que a principios de este año generó titulares anunciando que El último experimento de Google demuestra que la Inteligencia Artificial podría transformarse en un</w:t>
      </w:r>
      <w:r>
        <w:rPr>
          <w:rFonts w:ascii="Times New Roman" w:hAnsi="Times New Roman"/>
          <w:sz w:val="24"/>
          <w:szCs w:val="24"/>
        </w:rPr>
        <w:t xml:space="preserve"> ente agresivo y egoísta o que l</w:t>
      </w:r>
      <w:r w:rsidRPr="009470BB">
        <w:rPr>
          <w:rFonts w:ascii="Times New Roman" w:hAnsi="Times New Roman"/>
          <w:sz w:val="24"/>
          <w:szCs w:val="24"/>
        </w:rPr>
        <w:t>a I</w:t>
      </w:r>
      <w:r>
        <w:rPr>
          <w:rFonts w:ascii="Times New Roman" w:hAnsi="Times New Roman"/>
          <w:sz w:val="24"/>
          <w:szCs w:val="24"/>
        </w:rPr>
        <w:t>A de Google ha aprendido a ser “muy agresiva”</w:t>
      </w:r>
      <w:r w:rsidRPr="009470BB">
        <w:rPr>
          <w:rFonts w:ascii="Times New Roman" w:hAnsi="Times New Roman"/>
          <w:sz w:val="24"/>
          <w:szCs w:val="24"/>
        </w:rPr>
        <w:t xml:space="preserve"> en s</w:t>
      </w:r>
      <w:r>
        <w:rPr>
          <w:rFonts w:ascii="Times New Roman" w:hAnsi="Times New Roman"/>
          <w:sz w:val="24"/>
          <w:szCs w:val="24"/>
        </w:rPr>
        <w:t>ituaciones de estrés.</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En este caso el problema es similar al anterior. El modelo desarr</w:t>
      </w:r>
      <w:r>
        <w:rPr>
          <w:rFonts w:ascii="Times New Roman" w:hAnsi="Times New Roman"/>
          <w:sz w:val="24"/>
          <w:szCs w:val="24"/>
        </w:rPr>
        <w:t>ollado por DeepMind, incluye 2 “jugadores”</w:t>
      </w:r>
      <w:r w:rsidRPr="009470BB">
        <w:rPr>
          <w:rFonts w:ascii="Times New Roman" w:hAnsi="Times New Roman"/>
          <w:sz w:val="24"/>
          <w:szCs w:val="24"/>
        </w:rPr>
        <w:t>, que llevan a cabo 2 juegos diferentes, uno conduce a un comportamiento de conflicto y el otro a la cooperación. Pero en la prensa solo se ha reflejado la primera conducta, porque obviamente llama más la atención</w:t>
      </w:r>
      <w:r>
        <w:rPr>
          <w:rFonts w:ascii="Times New Roman" w:hAnsi="Times New Roman"/>
          <w:sz w:val="24"/>
          <w:szCs w:val="24"/>
        </w:rPr>
        <w:t>”..</w:t>
      </w:r>
      <w:r w:rsidRPr="009470BB">
        <w:rPr>
          <w:rFonts w:ascii="Times New Roman" w:hAnsi="Times New Roman"/>
          <w:sz w:val="24"/>
          <w:szCs w:val="24"/>
        </w:rPr>
        <w:t>.</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En 1975, Paul Berg, experto en recombinación genética y Nobel de Química en 1980, lideró una conferencia que reunió a 140 expertos en recombinación de ADN para sentar las futuras pautas de investigación en esta área y garantizar la seguridad de esta tecnología. Gracias a ello muchas investigaciones se detuvieron, demoraron o, directamente, se cancelaron. Los propios científicos reconocieron la necesidad de crear un marco de control para seguir desarrollando ciertas tecnologías. Es exactamente esto lo que están proponiendo ahora Elon Musk, Wozniak o Hawking con sus cartas: un marco de control para el desarrollo</w:t>
      </w:r>
      <w:r>
        <w:rPr>
          <w:rFonts w:ascii="Times New Roman" w:hAnsi="Times New Roman"/>
          <w:sz w:val="24"/>
          <w:szCs w:val="24"/>
        </w:rPr>
        <w:t xml:space="preserve"> de la Inteligencia Artificial.</w:t>
      </w:r>
    </w:p>
    <w:p w:rsidR="006F396B" w:rsidRPr="009470BB" w:rsidRDefault="006F396B" w:rsidP="006F396B">
      <w:pPr>
        <w:spacing w:line="240" w:lineRule="auto"/>
        <w:jc w:val="both"/>
        <w:rPr>
          <w:rFonts w:ascii="Times New Roman" w:hAnsi="Times New Roman"/>
          <w:sz w:val="24"/>
          <w:szCs w:val="24"/>
        </w:rPr>
      </w:pPr>
      <w:r>
        <w:rPr>
          <w:rFonts w:ascii="Times New Roman" w:hAnsi="Times New Roman"/>
          <w:sz w:val="24"/>
          <w:szCs w:val="24"/>
        </w:rPr>
        <w:t>Pablo Wang sostiene que “l</w:t>
      </w:r>
      <w:r w:rsidRPr="009470BB">
        <w:rPr>
          <w:rFonts w:ascii="Times New Roman" w:hAnsi="Times New Roman"/>
          <w:sz w:val="24"/>
          <w:szCs w:val="24"/>
        </w:rPr>
        <w:t xml:space="preserve">a llegada de Kirin 970, el primer microchip con IA presente en un smartphone y el que llevará esta tecnología a escalas globales, hace que </w:t>
      </w:r>
      <w:r>
        <w:rPr>
          <w:rFonts w:ascii="Times New Roman" w:hAnsi="Times New Roman"/>
          <w:sz w:val="24"/>
          <w:szCs w:val="24"/>
        </w:rPr>
        <w:t>sea más necesario que nunca un “manual del viajero”</w:t>
      </w:r>
      <w:r w:rsidRPr="009470BB">
        <w:rPr>
          <w:rFonts w:ascii="Times New Roman" w:hAnsi="Times New Roman"/>
          <w:sz w:val="24"/>
          <w:szCs w:val="24"/>
        </w:rPr>
        <w:t>, tanto para saber cómo moverse en este nuevo mundo, como para obtener todo el potencial y ap</w:t>
      </w:r>
      <w:r>
        <w:rPr>
          <w:rFonts w:ascii="Times New Roman" w:hAnsi="Times New Roman"/>
          <w:sz w:val="24"/>
          <w:szCs w:val="24"/>
        </w:rPr>
        <w:t>licarlo adecuadamente.</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 xml:space="preserve">Y es que hasta ahora, la IA era algo que los usuarios de a pie veíamos y oíamos, pero con este nuevo procesador, ahora ha llegado a nuestras manos y podemos tocarla. Debido a que estamos hablando de la primera IA incorporada en el hardware de un smartphone, el dispositivo ya no precisa de conexión a la red para realizar sus funciones. Y esto abre un enorme </w:t>
      </w:r>
      <w:r>
        <w:rPr>
          <w:rFonts w:ascii="Times New Roman" w:hAnsi="Times New Roman"/>
          <w:sz w:val="24"/>
          <w:szCs w:val="24"/>
        </w:rPr>
        <w:t>panorama para diferentes áreas.</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Una de ellas es la agricultura. Esta industria de casi 5.000 billones de euros, que ocupa al 40% de la población y es responsable del 30% de las emisiones de gases de efecto invernadero, se mueve en regiones donde la conexión no siempre es posible, pero la cantidad de datos que se precisan para una mejor gestión comienza a ser tan importante como el agua. Se estima que en 2020 habrá unos 75 millones de dispositivos IoT dedicados exclusivamente a la agricultura y cada granja pasará de generar 190.000 dat</w:t>
      </w:r>
      <w:r>
        <w:rPr>
          <w:rFonts w:ascii="Times New Roman" w:hAnsi="Times New Roman"/>
          <w:sz w:val="24"/>
          <w:szCs w:val="24"/>
        </w:rPr>
        <w:t>os diarios a más de 4 millones.</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Desde la gestión del riego a distancia al control de plagas, la IA tiene el potencial para alimentarnos más y mejor. Un ejemplo es la compañía NatureSweet, con granjas en Estados Unidos y México que ha aumentado su producci</w:t>
      </w:r>
      <w:r>
        <w:rPr>
          <w:rFonts w:ascii="Times New Roman" w:hAnsi="Times New Roman"/>
          <w:sz w:val="24"/>
          <w:szCs w:val="24"/>
        </w:rPr>
        <w:t>ón un 20% gracias al uso de IA.</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lastRenderedPageBreak/>
        <w:t>Otro sector que precisa una potencia de este calibre prescindiendo de la conectividad es la conservación. El Kirin 970, por ejemplo, es capaz de identificar 2.000 imágenes por minuto, señalando si se trata de un objeto, una persona o un animal. Para los científicos que dejan cámaras en lugares remotos, un sistema que les evita pasar una a una las imágenes y es capaz de identificar, no solo el animal, sino también al individuo, siguiendo indicadores como huellas, coloración, patrón de la piel, etc. ah</w:t>
      </w:r>
      <w:r>
        <w:rPr>
          <w:rFonts w:ascii="Times New Roman" w:hAnsi="Times New Roman"/>
          <w:sz w:val="24"/>
          <w:szCs w:val="24"/>
        </w:rPr>
        <w:t>orra miles de horas de trabajo.</w:t>
      </w:r>
    </w:p>
    <w:p w:rsidR="006F396B" w:rsidRPr="009470B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Pero la conservación no solo tiene relación con los animales. ¿Qué ocurre con los incendios? Llevar en el móvil un sistema que analice los datos de temperatura, ubicación, vientos y pueda alertar a los bomberos en un incendio forestal de que están a punto de entrar a un área en la que pueden quedar cercado</w:t>
      </w:r>
      <w:r>
        <w:rPr>
          <w:rFonts w:ascii="Times New Roman" w:hAnsi="Times New Roman"/>
          <w:sz w:val="24"/>
          <w:szCs w:val="24"/>
        </w:rPr>
        <w:t>s, es de un valor incalculable.</w:t>
      </w:r>
    </w:p>
    <w:p w:rsidR="006F396B" w:rsidRDefault="006F396B" w:rsidP="006F396B">
      <w:pPr>
        <w:spacing w:line="240" w:lineRule="auto"/>
        <w:jc w:val="both"/>
        <w:rPr>
          <w:rFonts w:ascii="Times New Roman" w:hAnsi="Times New Roman"/>
          <w:sz w:val="24"/>
          <w:szCs w:val="24"/>
        </w:rPr>
      </w:pPr>
      <w:r w:rsidRPr="009470BB">
        <w:rPr>
          <w:rFonts w:ascii="Times New Roman" w:hAnsi="Times New Roman"/>
          <w:sz w:val="24"/>
          <w:szCs w:val="24"/>
        </w:rPr>
        <w:t>El último ejemplo es la pesca. De acuerdo con la Organización para la Alimentación y la Agricultura de las Naciones Unidas (FAO), cada año se descartan 20 millones de toneladas de peces porque no son de la especie adecuada para humanos. En alta mar no siempre, casi nunca en verdad, hay conexión a una red. Pero tener el poder de la IA en la mano, permitirá evaluar, basándose en GPS y sondas, qué especies se encuentran en la zona y cuál es el riesgo de una captura ineficaz</w:t>
      </w:r>
      <w:r>
        <w:rPr>
          <w:rFonts w:ascii="Times New Roman" w:hAnsi="Times New Roman"/>
          <w:sz w:val="24"/>
          <w:szCs w:val="24"/>
        </w:rPr>
        <w:t>”..</w:t>
      </w:r>
      <w:r w:rsidRPr="009470BB">
        <w:rPr>
          <w:rFonts w:ascii="Times New Roman" w:hAnsi="Times New Roman"/>
          <w:sz w:val="24"/>
          <w:szCs w:val="24"/>
        </w:rPr>
        <w:t>.</w:t>
      </w:r>
    </w:p>
    <w:p w:rsidR="006F396B" w:rsidRPr="009D53B1" w:rsidRDefault="006F396B" w:rsidP="006F396B">
      <w:pPr>
        <w:shd w:val="clear" w:color="auto" w:fill="FFFFFF"/>
        <w:spacing w:line="240" w:lineRule="auto"/>
        <w:jc w:val="both"/>
        <w:textAlignment w:val="baseline"/>
        <w:rPr>
          <w:rFonts w:ascii="Times New Roman" w:hAnsi="Times New Roman" w:cs="Times New Roman"/>
          <w:b/>
          <w:sz w:val="24"/>
          <w:szCs w:val="24"/>
        </w:rPr>
      </w:pPr>
      <w:r w:rsidRPr="009D53B1">
        <w:rPr>
          <w:rFonts w:ascii="Times New Roman" w:hAnsi="Times New Roman" w:cs="Times New Roman"/>
          <w:b/>
          <w:sz w:val="24"/>
          <w:szCs w:val="24"/>
        </w:rPr>
        <w:t>Las innovaciones tecnológicas tienen impacto social, económico y político</w:t>
      </w:r>
    </w:p>
    <w:p w:rsidR="006F396B" w:rsidRPr="009D53B1" w:rsidRDefault="006F396B" w:rsidP="006F396B">
      <w:pPr>
        <w:pStyle w:val="NormalWeb"/>
        <w:shd w:val="clear" w:color="auto" w:fill="FFFFFF"/>
        <w:spacing w:after="0"/>
        <w:jc w:val="both"/>
        <w:textAlignment w:val="baseline"/>
      </w:pPr>
      <w:r w:rsidRPr="009D53B1">
        <w:t>Hay al menos seis áreas donde son evidentes innovaciones revolucionarias:</w:t>
      </w:r>
    </w:p>
    <w:p w:rsidR="006F396B" w:rsidRPr="009D53B1" w:rsidRDefault="006F396B" w:rsidP="006F396B">
      <w:pPr>
        <w:pStyle w:val="NormalWeb"/>
        <w:shd w:val="clear" w:color="auto" w:fill="FFFFFF"/>
        <w:spacing w:after="0"/>
        <w:jc w:val="both"/>
        <w:textAlignment w:val="baseline"/>
      </w:pPr>
      <w:r>
        <w:t xml:space="preserve">·   </w:t>
      </w:r>
      <w:r w:rsidRPr="009D53B1">
        <w:t>Tecnologías energéticas</w:t>
      </w:r>
    </w:p>
    <w:p w:rsidR="006F396B" w:rsidRPr="009D53B1" w:rsidRDefault="006F396B" w:rsidP="006F396B">
      <w:pPr>
        <w:pStyle w:val="NormalWeb"/>
        <w:shd w:val="clear" w:color="auto" w:fill="FFFFFF"/>
        <w:spacing w:after="0"/>
        <w:jc w:val="both"/>
        <w:textAlignment w:val="baseline"/>
      </w:pPr>
      <w:r w:rsidRPr="009D53B1">
        <w:t>·   Biotecnologías</w:t>
      </w:r>
    </w:p>
    <w:p w:rsidR="006F396B" w:rsidRPr="009D53B1" w:rsidRDefault="006F396B" w:rsidP="006F396B">
      <w:pPr>
        <w:pStyle w:val="NormalWeb"/>
        <w:shd w:val="clear" w:color="auto" w:fill="FFFFFF"/>
        <w:spacing w:after="0"/>
        <w:jc w:val="both"/>
        <w:textAlignment w:val="baseline"/>
      </w:pPr>
      <w:r w:rsidRPr="009D53B1">
        <w:t>·   Tecnologías de la información</w:t>
      </w:r>
    </w:p>
    <w:p w:rsidR="006F396B" w:rsidRPr="009D53B1" w:rsidRDefault="006F396B" w:rsidP="006F396B">
      <w:pPr>
        <w:pStyle w:val="NormalWeb"/>
        <w:shd w:val="clear" w:color="auto" w:fill="FFFFFF"/>
        <w:spacing w:after="0"/>
        <w:jc w:val="both"/>
        <w:textAlignment w:val="baseline"/>
      </w:pPr>
      <w:r w:rsidRPr="009D53B1">
        <w:t>·   Tecnologías manufactureras</w:t>
      </w:r>
    </w:p>
    <w:p w:rsidR="006F396B" w:rsidRPr="009D53B1" w:rsidRDefault="006F396B" w:rsidP="006F396B">
      <w:pPr>
        <w:pStyle w:val="NormalWeb"/>
        <w:shd w:val="clear" w:color="auto" w:fill="FFFFFF"/>
        <w:spacing w:after="0"/>
        <w:jc w:val="both"/>
        <w:textAlignment w:val="baseline"/>
      </w:pPr>
      <w:r w:rsidRPr="009D53B1">
        <w:t xml:space="preserve">·   Tecnologías financieras </w:t>
      </w:r>
    </w:p>
    <w:p w:rsidR="006F396B" w:rsidRPr="009470BB" w:rsidRDefault="006F396B" w:rsidP="006F396B">
      <w:pPr>
        <w:pStyle w:val="NormalWeb"/>
        <w:shd w:val="clear" w:color="auto" w:fill="FFFFFF"/>
        <w:spacing w:after="0"/>
        <w:jc w:val="both"/>
        <w:textAlignment w:val="baseline"/>
      </w:pPr>
      <w:r w:rsidRPr="009D53B1">
        <w:t>·   Tecnologías de defensa</w:t>
      </w:r>
    </w:p>
    <w:p w:rsidR="006F396B" w:rsidRPr="003D5844" w:rsidRDefault="006F396B" w:rsidP="006F396B">
      <w:pPr>
        <w:pStyle w:val="selectionshareable"/>
        <w:shd w:val="clear" w:color="auto" w:fill="FFFFFF"/>
        <w:spacing w:after="300"/>
        <w:jc w:val="both"/>
        <w:textAlignment w:val="baseline"/>
        <w:rPr>
          <w:b/>
        </w:rPr>
      </w:pPr>
      <w:r w:rsidRPr="003D5844">
        <w:rPr>
          <w:b/>
        </w:rPr>
        <w:t>Pese a la inversión en seguridad, parece que el cibercrimen va ganando la carrera</w:t>
      </w:r>
    </w:p>
    <w:p w:rsidR="006F396B" w:rsidRPr="00EF4A3D" w:rsidRDefault="006F396B" w:rsidP="006F396B">
      <w:pPr>
        <w:pStyle w:val="selectionshareable"/>
        <w:shd w:val="clear" w:color="auto" w:fill="FFFFFF"/>
        <w:spacing w:after="300"/>
        <w:jc w:val="both"/>
        <w:textAlignment w:val="baseline"/>
      </w:pPr>
      <w:r w:rsidRPr="00EF4A3D">
        <w:t>No debería ser así. Sin embargo, el incremento del ancho de banda, del número de dispositivos móviles conectados, la apuesta por la transformación digital está haciendo que los cibercriminales tengan acceso a todas esas autopistas de información y que encuentren la manera de atacar a las organizaciones. Es evidente que con el internet de las cosas el mercado del cibercrimen va a ser aún mayor, porque va a haber millones de dispositivos conectados (ya hay por ejemplo sistemas que permiten regar las plantas desde el móvil), y la mayoría de ellos no tienen ningún mecanismo de seguridad. Esta es la mala noticia, los riesgos que vienen, y la buena, que compañías como la nuestra buscan constantemente tecnologías que nos permitan ir por delante de los cibercriminales.</w:t>
      </w:r>
    </w:p>
    <w:p w:rsidR="006F396B" w:rsidRPr="00EF4A3D" w:rsidRDefault="006F396B" w:rsidP="006F396B">
      <w:pPr>
        <w:pStyle w:val="selectionshareable"/>
        <w:shd w:val="clear" w:color="auto" w:fill="FFFFFF"/>
        <w:spacing w:after="300"/>
        <w:jc w:val="both"/>
        <w:textAlignment w:val="baseline"/>
      </w:pPr>
      <w:r w:rsidRPr="00EF4A3D">
        <w:t>¿Qué papel va a jugar la inteligencia artificial? ¿Ayudará a las empresas de ciberseguridad a encontrar mejores soluciones?</w:t>
      </w:r>
    </w:p>
    <w:p w:rsidR="006F396B" w:rsidRPr="00EF4A3D" w:rsidRDefault="006F396B" w:rsidP="006F396B">
      <w:pPr>
        <w:pStyle w:val="selectionshareable"/>
        <w:shd w:val="clear" w:color="auto" w:fill="FFFFFF"/>
        <w:spacing w:after="300"/>
        <w:jc w:val="both"/>
        <w:textAlignment w:val="baseline"/>
      </w:pPr>
      <w:r w:rsidRPr="00EF4A3D">
        <w:lastRenderedPageBreak/>
        <w:t>Sophos adquirió hace poco una compañía llamada Invincea, que dispone de una solución líder en el concepto de deep learning (aprendizaje profundo), que utiliza redes neuronales, parecidas a lo que es el cerebro humano. Nosotros analizamos millones de muestras de malware y alimentamos nuestro motor de deep learning para que sea capaz de diferenciar los programas buenos de los maliciosos, y eso nos permite responder de forma eficiente y muy rápido a ataques más complejos. La nueva versión de nuestro producto estrella, un anti ransomware (como wannacry o Petya) llamado Intercept X, ya disponible para early adopter, complementará la versión anterior ya instalada en 20.000 clientes en todo el mundo. En Intercept X V2, la potencia del machine learning y el deep learning es evidente. Es capaz de anticiparse ante malwares nunca vistos antes analizando patrones de funcionamiento y todos esos millones de muestras previamente.</w:t>
      </w:r>
    </w:p>
    <w:p w:rsidR="006F396B" w:rsidRPr="00EF4A3D" w:rsidRDefault="006F396B" w:rsidP="006F396B">
      <w:pPr>
        <w:pStyle w:val="selectionshareable"/>
        <w:shd w:val="clear" w:color="auto" w:fill="FFFFFF"/>
        <w:spacing w:after="300"/>
        <w:jc w:val="both"/>
        <w:textAlignment w:val="baseline"/>
      </w:pPr>
      <w:r>
        <w:t>Antes señalaba</w:t>
      </w:r>
      <w:r w:rsidRPr="00EF4A3D">
        <w:t xml:space="preserve"> que muchos dispositivos del internet de las cosas se venden sin contener medidas de ciberseguridad. ¿No es una negligencia? ¿No debería haber normas que exijan tener este aspecto en cuenta?</w:t>
      </w:r>
    </w:p>
    <w:p w:rsidR="006F396B" w:rsidRPr="00EF4A3D" w:rsidRDefault="006F396B" w:rsidP="006F396B">
      <w:pPr>
        <w:pStyle w:val="selectionshareable"/>
        <w:shd w:val="clear" w:color="auto" w:fill="FFFFFF"/>
        <w:spacing w:after="300"/>
        <w:jc w:val="both"/>
        <w:textAlignment w:val="baseline"/>
      </w:pPr>
      <w:r w:rsidRPr="00EF4A3D">
        <w:t>Es una buena pregunta, pero desgraciadamente va a ser un problema muy difícil de atajar. Es como internet, algo mucho más evolucionado, donde hay millones de websites y de servicios que no son seguros, y sin embargo, hoy en día no se puede regular. Ni siquiera se puede cerrar un sitio que no es seguro, al menos de forma inmediata. En el internet de las cosas va a ser muy difícil llegar a esa regulación, a ese control. Y hay problemas mayores: no existe una aproximación internacional al cibercrimen, y eso hace que si un ciberdelincuente comete un ciberdelito desde un país en otro no hay una regulación que permita detenerle, llevarle al país donde ha delinquido, extraditarle y juzgarle ahí.</w:t>
      </w:r>
    </w:p>
    <w:p w:rsidR="006F396B" w:rsidRPr="00EF4A3D" w:rsidRDefault="006F396B" w:rsidP="006F396B">
      <w:pPr>
        <w:pStyle w:val="selectionshareable"/>
        <w:shd w:val="clear" w:color="auto" w:fill="FFFFFF"/>
        <w:spacing w:after="300"/>
        <w:jc w:val="both"/>
        <w:textAlignment w:val="baseline"/>
      </w:pPr>
      <w:r w:rsidRPr="00EF4A3D">
        <w:t>Da la impresión que los ciberataques son cada vez más dirigidos. ¿Es así?</w:t>
      </w:r>
    </w:p>
    <w:p w:rsidR="006F396B" w:rsidRPr="00EF4A3D" w:rsidRDefault="006F396B" w:rsidP="006F396B">
      <w:pPr>
        <w:pStyle w:val="selectionshareable"/>
        <w:shd w:val="clear" w:color="auto" w:fill="FFFFFF"/>
        <w:spacing w:after="300"/>
        <w:jc w:val="both"/>
        <w:textAlignment w:val="baseline"/>
      </w:pPr>
      <w:r w:rsidRPr="00EF4A3D">
        <w:t>Existen ataques muy sofisticados y caros de implementar, que normalmente ponen en marcha Estados (se ha hablado mucho de Corea del Norte y Rusia) y que suelen usarse para uno o dos ataques muy dirigidos. Pero, después, esas herramientas se hacen públicas en la red para el conjunto de cibercriminales. Ya hay una gran industria de cibercrimen como servicio que convierte esas herramientas en una comodity. Así, cualquiera puede cogerlas y utilizarlas para hacer ataques masivos, y a un coste muy bajo. Una prueba de ello puede haber sido Wannacry. Y si tienen problemas, los proveedores de esas herramientas les ayudan a través de helpdesks. Hasta te asesoran para que la herramienta sea más efectiva.</w:t>
      </w:r>
    </w:p>
    <w:p w:rsidR="006F396B" w:rsidRPr="00EF4A3D" w:rsidRDefault="006F396B" w:rsidP="006F396B">
      <w:pPr>
        <w:pStyle w:val="selectionshareable"/>
        <w:shd w:val="clear" w:color="auto" w:fill="FFFFFF"/>
        <w:spacing w:after="300"/>
        <w:jc w:val="both"/>
        <w:textAlignment w:val="baseline"/>
      </w:pPr>
      <w:r>
        <w:t>S</w:t>
      </w:r>
      <w:r w:rsidRPr="00EF4A3D">
        <w:t>orprende que muchos ciberataques sigan saliendo a la luz cuando ya ha pasado mucho tiempo desde que tuvieron lugar. ¿Las empresas lo ocultan o no son conscientes de ello?</w:t>
      </w:r>
    </w:p>
    <w:p w:rsidR="006F396B" w:rsidRPr="00814BFA" w:rsidRDefault="006F396B" w:rsidP="006F396B">
      <w:pPr>
        <w:pStyle w:val="selectionshareable"/>
        <w:shd w:val="clear" w:color="auto" w:fill="FFFFFF"/>
        <w:spacing w:after="300"/>
        <w:jc w:val="both"/>
        <w:textAlignment w:val="baseline"/>
        <w:rPr>
          <w:b/>
        </w:rPr>
      </w:pPr>
      <w:r w:rsidRPr="00EF4A3D">
        <w:t>Las dos cosas ocurren. En algunos casos se ocultan y, en otros, no se sabe hasta mucho tiempo después. En el caso de Sony, los atacantes estuvieron dentro de sus sistemas entre seis y nueve meses antes de que la propia empresa supiera que estaban en sus sistemas. Ahora, la regulación europea de datos y la de algunos otros países están empezando a obligar a comunicar estos hechos en un espacio de tiempo cada vez más corto y si no las multas serán mayores. De media, la mayoría de las organizaciones no saben que han sufrido una brecha de seguridad hasta un plazo de entre 90 y 100 días. Es un periodo de tiempo bastante elevado; imagínese la cantidad de cosas que pueden pasar entre tanto</w:t>
      </w:r>
      <w:r>
        <w:rPr>
          <w:b/>
        </w:rPr>
        <w:t>.</w:t>
      </w:r>
    </w:p>
    <w:p w:rsidR="006F396B" w:rsidRDefault="006F396B" w:rsidP="006F396B">
      <w:pPr>
        <w:pStyle w:val="selectionshareable"/>
        <w:shd w:val="clear" w:color="auto" w:fill="FFFFFF"/>
        <w:spacing w:after="300"/>
        <w:jc w:val="both"/>
        <w:textAlignment w:val="baseline"/>
        <w:rPr>
          <w:b/>
          <w:color w:val="FF0000"/>
        </w:rPr>
      </w:pPr>
    </w:p>
    <w:p w:rsidR="006F396B" w:rsidRPr="00AA2E73" w:rsidRDefault="006F396B" w:rsidP="006F396B">
      <w:pPr>
        <w:pStyle w:val="selectionshareable"/>
        <w:shd w:val="clear" w:color="auto" w:fill="FFFFFF"/>
        <w:spacing w:after="300"/>
        <w:jc w:val="both"/>
        <w:textAlignment w:val="baseline"/>
        <w:rPr>
          <w:b/>
        </w:rPr>
      </w:pPr>
      <w:r>
        <w:rPr>
          <w:b/>
        </w:rPr>
        <w:lastRenderedPageBreak/>
        <w:t xml:space="preserve">- </w:t>
      </w:r>
      <w:r w:rsidRPr="00AA2E73">
        <w:rPr>
          <w:b/>
        </w:rPr>
        <w:t>T</w:t>
      </w:r>
      <w:r>
        <w:rPr>
          <w:b/>
        </w:rPr>
        <w:t>odos tienen una opinión, pero ¿a</w:t>
      </w:r>
      <w:r w:rsidRPr="00AA2E73">
        <w:rPr>
          <w:b/>
        </w:rPr>
        <w:t xml:space="preserve"> quién debemos creerle?</w:t>
      </w:r>
    </w:p>
    <w:p w:rsidR="006F396B" w:rsidRDefault="006F396B" w:rsidP="006F396B">
      <w:pPr>
        <w:pStyle w:val="selectionshareable"/>
        <w:shd w:val="clear" w:color="auto" w:fill="FFFFFF"/>
        <w:spacing w:after="300"/>
        <w:jc w:val="both"/>
        <w:textAlignment w:val="baseline"/>
      </w:pPr>
      <w:r>
        <w:rPr>
          <w:noProof/>
        </w:rPr>
        <w:drawing>
          <wp:inline distT="0" distB="0" distL="0" distR="0" wp14:anchorId="594A3368" wp14:editId="0EA2FA12">
            <wp:extent cx="5740400" cy="3048000"/>
            <wp:effectExtent l="0" t="0" r="0" b="0"/>
            <wp:docPr id="30" name="Imagen 30" descr="Elon Musk, Google y otros socios tecnológicos quieren proteger a los humanos de las máqu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on Musk, Google y otros socios tecnológicos quieren proteger a los humanos de las máquina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40400" cy="3048000"/>
                    </a:xfrm>
                    <a:prstGeom prst="rect">
                      <a:avLst/>
                    </a:prstGeom>
                    <a:noFill/>
                    <a:ln>
                      <a:noFill/>
                    </a:ln>
                  </pic:spPr>
                </pic:pic>
              </a:graphicData>
            </a:graphic>
          </wp:inline>
        </w:drawing>
      </w:r>
    </w:p>
    <w:p w:rsidR="006F396B" w:rsidRDefault="006F396B" w:rsidP="006F396B">
      <w:pPr>
        <w:pStyle w:val="selectionshareable"/>
        <w:shd w:val="clear" w:color="auto" w:fill="FFFFFF"/>
        <w:spacing w:after="300"/>
        <w:jc w:val="both"/>
        <w:textAlignment w:val="baseline"/>
      </w:pPr>
      <w:r>
        <w:t xml:space="preserve">Bill Gates pide un mayor control y Stephen Hawkins dice que “puede ser el final de la civilización” </w:t>
      </w:r>
    </w:p>
    <w:p w:rsidR="006F396B" w:rsidRDefault="006F396B" w:rsidP="006F396B">
      <w:pPr>
        <w:pStyle w:val="selectionshareable"/>
        <w:shd w:val="clear" w:color="auto" w:fill="FFFFFF"/>
        <w:spacing w:after="300"/>
        <w:jc w:val="both"/>
        <w:textAlignment w:val="baseline"/>
      </w:pPr>
      <w:r>
        <w:t xml:space="preserve">- </w:t>
      </w:r>
      <w:r>
        <w:rPr>
          <w:u w:val="single"/>
        </w:rPr>
        <w:t>Stephen Hawking: “</w:t>
      </w:r>
      <w:r w:rsidRPr="005D7B47">
        <w:rPr>
          <w:u w:val="single"/>
        </w:rPr>
        <w:t>La inteligencia artificial podría sign</w:t>
      </w:r>
      <w:r>
        <w:rPr>
          <w:u w:val="single"/>
        </w:rPr>
        <w:t>ificar el fin de la raza humana”</w:t>
      </w:r>
      <w:r>
        <w:t xml:space="preserve"> (ABC - </w:t>
      </w:r>
      <w:r w:rsidRPr="005D7B47">
        <w:rPr>
          <w:b/>
        </w:rPr>
        <w:t>2/12/14</w:t>
      </w:r>
      <w:r>
        <w:t>)</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El físico británico Stephen Hawking alertó sobre los peligros de la inteligencia artificial. El físico considera que los esfuerzos en crear este tipo de tecnología avanzada puede poner en riegos la supervivencia de los seres humanos.</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Pa</w:t>
      </w:r>
      <w:r>
        <w:rPr>
          <w:color w:val="FF0000"/>
          <w:u w:val="single"/>
        </w:rPr>
        <w:t>ra el científico, de 72 años, “</w:t>
      </w:r>
      <w:r w:rsidRPr="00C36D74">
        <w:rPr>
          <w:color w:val="FF0000"/>
          <w:u w:val="single"/>
        </w:rPr>
        <w:t>el desarrollo de la inteligencia artificial podría sign</w:t>
      </w:r>
      <w:r>
        <w:rPr>
          <w:color w:val="FF0000"/>
          <w:u w:val="single"/>
        </w:rPr>
        <w:t>ificar el fin de la raza humana”</w:t>
      </w:r>
      <w:r w:rsidRPr="00C36D74">
        <w:rPr>
          <w:color w:val="FF0000"/>
          <w:u w:val="single"/>
        </w:rPr>
        <w:t>, si los sistemas artificiales llegaran a superar en inteligencia a las personas.</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Los robots “podrían llegar a tomar el control y se podrían rediseñar a sí mismos” para desbancar a los humanos, dijo el físico en una entrevista con la cadena BBC.</w:t>
      </w:r>
    </w:p>
    <w:p w:rsidR="006F396B" w:rsidRDefault="006F396B" w:rsidP="006F396B">
      <w:pPr>
        <w:pStyle w:val="selectionshareable"/>
        <w:shd w:val="clear" w:color="auto" w:fill="FFFFFF"/>
        <w:spacing w:after="300"/>
        <w:jc w:val="both"/>
        <w:textAlignment w:val="baseline"/>
      </w:pPr>
      <w:r>
        <w:t>Hawking ofreció hoy una rueda de prensa en Londres para presentar un nuevo software que le permitirá comunicarse con mayor velocidad que hasta ahora.</w:t>
      </w:r>
    </w:p>
    <w:p w:rsidR="006F396B" w:rsidRDefault="006F396B" w:rsidP="006F396B">
      <w:pPr>
        <w:pStyle w:val="selectionshareable"/>
        <w:shd w:val="clear" w:color="auto" w:fill="FFFFFF"/>
        <w:spacing w:after="300"/>
        <w:jc w:val="both"/>
        <w:textAlignment w:val="baseline"/>
      </w:pPr>
      <w:r>
        <w:t>Humanos suprimidos por robots</w:t>
      </w:r>
    </w:p>
    <w:p w:rsidR="006F396B" w:rsidRDefault="006F396B" w:rsidP="006F396B">
      <w:pPr>
        <w:pStyle w:val="selectionshareable"/>
        <w:shd w:val="clear" w:color="auto" w:fill="FFFFFF"/>
        <w:spacing w:after="300"/>
        <w:jc w:val="both"/>
        <w:textAlignment w:val="baseline"/>
      </w:pPr>
      <w:r>
        <w:t>El autor de libros como “Una breve historia del tiempo” padece desde hace más de 50 años una esclerosis lateral amiotrófica (ELA) que ha reducido casi por completo su movilidad. Gracias a un nuevo sistema desarrollado por la compañía Intel, Hawking podrá comunicarse con mayor fluidez y multiplicar por diez su productividad, según él mismo explicó.</w:t>
      </w:r>
    </w:p>
    <w:p w:rsidR="006F396B" w:rsidRPr="00C36D74" w:rsidRDefault="006F396B" w:rsidP="006F396B">
      <w:pPr>
        <w:pStyle w:val="selectionshareable"/>
        <w:shd w:val="clear" w:color="auto" w:fill="FFFFFF"/>
        <w:spacing w:after="300"/>
        <w:jc w:val="both"/>
        <w:textAlignment w:val="baseline"/>
        <w:rPr>
          <w:u w:val="single"/>
        </w:rPr>
      </w:pPr>
      <w:r>
        <w:t xml:space="preserve">En ese contexto, </w:t>
      </w:r>
      <w:r w:rsidRPr="00C36D74">
        <w:rPr>
          <w:u w:val="single"/>
        </w:rPr>
        <w:t>el científico subrayó que los sistemas inteligentes que se han desarrollado hasta ahora han resultado útiles para la humanidad, si bien advirtió sobre la posibilidad de que en el futuro puedan suponer un peligro.</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lastRenderedPageBreak/>
        <w:t>“Los humanos, que están limitados por la evolución biológica, no podrían competir y quedarían suprimidos” por los robots, analizó Hawking.</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El físico habló además de los peligros que a sus ojos puede acarrear internet y resaltó que las compañías de telecomunicaciones deben “hacer más” para “contrarrestar las amenazas” que pueden propagarse a través de la red. “La dificultad está en cómo hacerlo sin sacrificar la libertad y la privacidad”, reflexionó Hawking</w:t>
      </w:r>
    </w:p>
    <w:p w:rsidR="006F396B" w:rsidRPr="00C36D74" w:rsidRDefault="006F396B" w:rsidP="006F396B">
      <w:pPr>
        <w:pStyle w:val="selectionshareable"/>
        <w:shd w:val="clear" w:color="auto" w:fill="FFFFFF"/>
        <w:spacing w:after="300"/>
        <w:jc w:val="both"/>
        <w:textAlignment w:val="baseline"/>
        <w:rPr>
          <w:color w:val="FF0000"/>
          <w:u w:val="single"/>
        </w:rPr>
      </w:pPr>
      <w:r>
        <w:t xml:space="preserve">Hawking no es el primero que expresa su preocupación por la inteligencia artificial. </w:t>
      </w:r>
      <w:r w:rsidRPr="00C36D74">
        <w:rPr>
          <w:color w:val="FF0000"/>
          <w:u w:val="single"/>
        </w:rPr>
        <w:t>Elon Musk, CEO de Tesla, ha dicho en varias ocasiones que esta tecnología puede suponer un riesgo. “Con la inteligencia artificial estamos invocando al demonio” o “puede ser más peligrosa que las armas nucleares” han sido algunas de sus calificaciones.</w:t>
      </w:r>
    </w:p>
    <w:p w:rsidR="006F396B" w:rsidRDefault="006F396B" w:rsidP="006F396B">
      <w:pPr>
        <w:pStyle w:val="selectionshareable"/>
        <w:shd w:val="clear" w:color="auto" w:fill="FFFFFF"/>
        <w:spacing w:after="300"/>
        <w:jc w:val="both"/>
        <w:textAlignment w:val="baseline"/>
      </w:pPr>
      <w:r>
        <w:t xml:space="preserve">- Stephen Hawking: </w:t>
      </w:r>
      <w:r>
        <w:rPr>
          <w:u w:val="single"/>
        </w:rPr>
        <w:t>“</w:t>
      </w:r>
      <w:r w:rsidRPr="005D7B47">
        <w:rPr>
          <w:u w:val="single"/>
        </w:rPr>
        <w:t>Las computadoras superarán a los h</w:t>
      </w:r>
      <w:r>
        <w:rPr>
          <w:u w:val="single"/>
        </w:rPr>
        <w:t>umanos en los próximos 100 años”</w:t>
      </w:r>
      <w:r>
        <w:t xml:space="preserve"> (Clarín.com - </w:t>
      </w:r>
      <w:r w:rsidRPr="005D7B47">
        <w:rPr>
          <w:b/>
        </w:rPr>
        <w:t>25/9/15</w:t>
      </w:r>
      <w:r>
        <w:t>)</w:t>
      </w:r>
    </w:p>
    <w:p w:rsidR="006F396B" w:rsidRDefault="006F396B" w:rsidP="006F396B">
      <w:pPr>
        <w:pStyle w:val="selectionshareable"/>
        <w:shd w:val="clear" w:color="auto" w:fill="FFFFFF"/>
        <w:spacing w:after="300"/>
        <w:jc w:val="both"/>
        <w:textAlignment w:val="baseline"/>
      </w:pPr>
      <w:r>
        <w:t>El astrofísico británico dejó además inquietantes reflexiones sobre la necesidad de conquistar el espacio y acerca de los riesgos de ser visitados por extraterrestres. También aconsejó a quienes padecen discapacidades.</w:t>
      </w:r>
    </w:p>
    <w:p w:rsidR="006F396B" w:rsidRDefault="006F396B" w:rsidP="006F396B">
      <w:pPr>
        <w:pStyle w:val="selectionshareable"/>
        <w:shd w:val="clear" w:color="auto" w:fill="FFFFFF"/>
        <w:spacing w:after="300"/>
        <w:jc w:val="both"/>
        <w:textAlignment w:val="baseline"/>
      </w:pPr>
      <w:r w:rsidRPr="00C36D74">
        <w:rPr>
          <w:u w:val="single"/>
        </w:rPr>
        <w:t>El astrofísico británico Stephen Hawking, uno de los científicos más famosos y prestigiosos del mundo, está en estos días visitando Tenerife, España, adonde participará de la presentación de la tercera edición del festival científico Starmus, que en 2016 reunirá a una docena de premios Nobel</w:t>
      </w:r>
      <w:r>
        <w:t xml:space="preserve">. Allí, Hawking, que padece de ELA, una enfermedad neurodegenerativa que lo mantiene inmovilizado, habló con el diario español El País y </w:t>
      </w:r>
      <w:r w:rsidRPr="00C36D74">
        <w:rPr>
          <w:u w:val="single"/>
        </w:rPr>
        <w:t>dejó inquietantes reflexiones sobre la necesidad de conquistar el espacio para sobrevivir como especie, sobre la inteligencia artificial</w:t>
      </w:r>
      <w:r>
        <w:t xml:space="preserve"> y acerca de los riesgos de ser visitados por extraterrestres. Además, aconsejó a quienes padecen alguna discapacidad parecida a la suya.</w:t>
      </w:r>
    </w:p>
    <w:p w:rsidR="006F396B" w:rsidRDefault="006F396B" w:rsidP="006F396B">
      <w:pPr>
        <w:pStyle w:val="selectionshareable"/>
        <w:shd w:val="clear" w:color="auto" w:fill="FFFFFF"/>
        <w:spacing w:after="300"/>
        <w:jc w:val="both"/>
        <w:textAlignment w:val="baseline"/>
      </w:pPr>
      <w:r>
        <w:t>Sobre la posibilidad de recibir visitas extraterrestres en la Tierra, Hawking dijo: “Si los extraterrestres nos visitaran, el resultado se parecería mucho a lo ocurrido cuando Colón desembarcó en América: a los nativos americanos no les fue bien. Estos extraterrestres avanzados podrían convertirse en nómadas, e intentar conquistar y colonizar todos los planetas a los que pudiesen llegar. Para mi cerebro matemático, de números puros, pensar en vida extraterrestre es algo del todo racional. El verdadero desafío es descubrir cómo podrían ser esos extraterrestres”.</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También tiene riesgos, según Hawking, el desarrollo de la inteligencia artificial, que en su opinión será superior a la humana en el próximo siglo: “Las computadoras superarán a los humanos gracias a la inteligencia artificial en algún momento de los próximos cien años. Cuando eso ocurra, tenemos que asegurarnos de que los objetivos de las computadoras coincidan con los nuestros”.</w:t>
      </w:r>
    </w:p>
    <w:p w:rsidR="006F396B" w:rsidRDefault="006F396B" w:rsidP="006F396B">
      <w:pPr>
        <w:pStyle w:val="selectionshareable"/>
        <w:shd w:val="clear" w:color="auto" w:fill="FFFFFF"/>
        <w:spacing w:after="300"/>
        <w:jc w:val="both"/>
        <w:textAlignment w:val="baseline"/>
      </w:pPr>
      <w:r>
        <w:t>Hawking también le dijo a El País que conquistar el espacio será vital para la humanidad: “Creo que la supervivencia de la raza humana dependerá de su capacidad para encontrar nuevos hogares en otros lugares del Universo, pues el riesgo de que un desastre destruya la Tierra es cada vez mayor. Así las cosas, me gustaría despertar el interés del público por los vuelos espaciales”, señaló el científico.</w:t>
      </w:r>
    </w:p>
    <w:p w:rsidR="006F396B" w:rsidRDefault="006F396B" w:rsidP="006F396B">
      <w:pPr>
        <w:pStyle w:val="selectionshareable"/>
        <w:shd w:val="clear" w:color="auto" w:fill="FFFFFF"/>
        <w:spacing w:after="300"/>
        <w:jc w:val="both"/>
        <w:textAlignment w:val="baseline"/>
      </w:pPr>
      <w:r>
        <w:lastRenderedPageBreak/>
        <w:t>Siete personas acompañan a Hawking en su viaje por España, todos siempre pendientes de la frágil salud del científico, que cumplió 73 años contra todo pronóstico. Él no puede hablar, pero se comunica mediante una computadora y un software que se ajusta a sus necesidades.</w:t>
      </w:r>
    </w:p>
    <w:p w:rsidR="006F396B" w:rsidRDefault="006F396B" w:rsidP="006F396B">
      <w:pPr>
        <w:pStyle w:val="selectionshareable"/>
        <w:shd w:val="clear" w:color="auto" w:fill="FFFFFF"/>
        <w:spacing w:after="300"/>
        <w:jc w:val="both"/>
        <w:textAlignment w:val="baseline"/>
      </w:pPr>
      <w:r>
        <w:t>En su charla con El País, Hawking también dirigió un mensaje para las personas que sufren discapacidades. “Mi consejo para otras personas con discapacidades sería que se concentrasen en cosas que su minusvalía no les impida hacer bien, y que no se lamenten por aquellas con las que interfiere. Todo está en la mente. Tengo que admitir que, cuando no sigo el hilo de una conversación, suelo sumirme en reflexiones sobre física y agujeros negros. De hecho, en cierto modo mi discapacidad ha sido una ayuda. Me ha liberado de dar clases o participar en aburridos comités, y me ha dado más tiempo para pensar e investigar”, dijo Hawking.</w:t>
      </w:r>
    </w:p>
    <w:p w:rsidR="006F396B" w:rsidRDefault="006F396B" w:rsidP="006F396B">
      <w:pPr>
        <w:pStyle w:val="selectionshareable"/>
        <w:shd w:val="clear" w:color="auto" w:fill="FFFFFF"/>
        <w:spacing w:after="300"/>
        <w:jc w:val="both"/>
        <w:textAlignment w:val="baseline"/>
      </w:pPr>
      <w:r>
        <w:t xml:space="preserve">- </w:t>
      </w:r>
      <w:r w:rsidRPr="005D7B47">
        <w:rPr>
          <w:u w:val="single"/>
        </w:rPr>
        <w:t>Stephen Hawking: la inte</w:t>
      </w:r>
      <w:r>
        <w:rPr>
          <w:u w:val="single"/>
        </w:rPr>
        <w:t>ligencia artificial podría ser “lo mejor” o “lo peor”</w:t>
      </w:r>
      <w:r w:rsidRPr="005D7B47">
        <w:rPr>
          <w:u w:val="single"/>
        </w:rPr>
        <w:t xml:space="preserve"> para la humanidad</w:t>
      </w:r>
      <w:r>
        <w:t xml:space="preserve"> (Clarín.com - </w:t>
      </w:r>
      <w:r w:rsidRPr="005D7B47">
        <w:rPr>
          <w:b/>
        </w:rPr>
        <w:t>28/10/16</w:t>
      </w:r>
      <w:r>
        <w:t>)</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El famoso científico británico volvió a plantear sus reservas ante el avance de las máquinas pensantes.</w:t>
      </w:r>
    </w:p>
    <w:p w:rsidR="006F396B" w:rsidRPr="00C36D74" w:rsidRDefault="006F396B" w:rsidP="006F396B">
      <w:pPr>
        <w:pStyle w:val="selectionshareable"/>
        <w:shd w:val="clear" w:color="auto" w:fill="FFFFFF"/>
        <w:spacing w:after="300"/>
        <w:jc w:val="both"/>
        <w:textAlignment w:val="baseline"/>
        <w:rPr>
          <w:u w:val="single"/>
        </w:rPr>
      </w:pPr>
      <w:r w:rsidRPr="00C36D74">
        <w:rPr>
          <w:u w:val="single"/>
        </w:rPr>
        <w:t>El científico británico Stephen Hawking subrayó la importancia de investigar a fondo las aplicaciones de la inteligencia artificial. Fue durante la inauguración de un centro destinado a ese fin en la universidad inglesa de Cambridge. En el nuevo espacio, se analizarán las consecuencias del rápido desarrollo de máquinas inteligentes, como robots o autos autónomos.</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​“El surgimiento de una poderosa inteligencia artificial será lo mejor o lo peor que le haya pasado a la humanidad, todavía no lo sabemos”, advirtió Stephen Hawking</w:t>
      </w:r>
    </w:p>
    <w:p w:rsidR="006F396B" w:rsidRDefault="006F396B" w:rsidP="006F396B">
      <w:pPr>
        <w:pStyle w:val="selectionshareable"/>
        <w:shd w:val="clear" w:color="auto" w:fill="FFFFFF"/>
        <w:spacing w:after="300"/>
        <w:jc w:val="both"/>
        <w:textAlignment w:val="baseline"/>
      </w:pPr>
      <w:r w:rsidRPr="00C36D74">
        <w:rPr>
          <w:u w:val="single"/>
        </w:rPr>
        <w:t xml:space="preserve">“La investigación que llevará a cabo este centro será crucial para el futuro de nuestra civilización y de nuestra especie”, agregó el famoso científico. </w:t>
      </w:r>
      <w:r>
        <w:t>El Centro Leverhulme para el futuro de la inteligencia (CFI, por sus siglas en inglés) fue presentado el 19 de octubre. Goza de una beca de 10 millones de libras (unos 12 millones de dólares) de la británica Fundación Leverhulme y resulta de una colaboración entre varias universidades del Reino Unido y Estados Unidos.</w:t>
      </w:r>
    </w:p>
    <w:p w:rsidR="006F396B" w:rsidRPr="00C36D74" w:rsidRDefault="006F396B" w:rsidP="006F396B">
      <w:pPr>
        <w:pStyle w:val="selectionshareable"/>
        <w:shd w:val="clear" w:color="auto" w:fill="FFFFFF"/>
        <w:spacing w:after="300"/>
        <w:jc w:val="both"/>
        <w:textAlignment w:val="baseline"/>
        <w:rPr>
          <w:u w:val="single"/>
        </w:rPr>
      </w:pPr>
      <w:r w:rsidRPr="00C36D74">
        <w:rPr>
          <w:u w:val="single"/>
        </w:rPr>
        <w:t>La misión del nuevo centro es “crear una comunidad multidisciplinaria de investigadores” que trabajará estrechamente con las empresas y el Gobierno local y tratará de dirimir, entre otras cosas, “los riesgos y los beneficios a corto y largo plazo” de la inteligencia artificial.</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El director académico del centro, Huw Price, dijo que la creación de máquinas inteligentes es un hito de la humanidad y este centro intentará que “el futuro sea lo mejor posible”. Las máquinas inteligentes, aunque ofrecen soluciones a desafíos de la vida cotidiana, también plantean riesgos y dilemas éticos, porque se teme que la inteligencia artificial pueda llegar a superar a la humana.</w:t>
      </w:r>
    </w:p>
    <w:p w:rsidR="006F396B" w:rsidRPr="00C36D74" w:rsidRDefault="006F396B" w:rsidP="006F396B">
      <w:pPr>
        <w:pStyle w:val="selectionshareable"/>
        <w:shd w:val="clear" w:color="auto" w:fill="FFFFFF"/>
        <w:spacing w:after="300"/>
        <w:jc w:val="both"/>
        <w:textAlignment w:val="baseline"/>
        <w:rPr>
          <w:color w:val="FF0000"/>
          <w:u w:val="single"/>
        </w:rPr>
      </w:pPr>
      <w:r w:rsidRPr="00C36D74">
        <w:rPr>
          <w:color w:val="FF0000"/>
          <w:u w:val="single"/>
        </w:rPr>
        <w:t>“(La inteligencia artificial) nos puede ayudar a abordar problemas sociales importantes y facilitar muchas tareas. Pero también tiene sus limitaciones, que plantean graves peligros si se hace un mal uso”, señaló la investigadora Margaret Boden.</w:t>
      </w:r>
    </w:p>
    <w:p w:rsidR="006F396B" w:rsidRDefault="006F396B" w:rsidP="006F396B">
      <w:pPr>
        <w:pStyle w:val="selectionshareable"/>
        <w:shd w:val="clear" w:color="auto" w:fill="FFFFFF"/>
        <w:spacing w:after="300"/>
        <w:jc w:val="both"/>
        <w:textAlignment w:val="baseline"/>
      </w:pPr>
      <w:r>
        <w:lastRenderedPageBreak/>
        <w:t>En una primera fase de investigación, el nuevo centro abordará varios proyectos, que incluirán la regulación de armas autónomas, innovación responsable, transparencia en algoritmos y un análisis de las consecuencias de la inteligencia artificial para la democracia.</w:t>
      </w:r>
    </w:p>
    <w:p w:rsidR="006F396B" w:rsidRDefault="006F396B" w:rsidP="006F396B">
      <w:pPr>
        <w:pStyle w:val="selectionshareable"/>
        <w:shd w:val="clear" w:color="auto" w:fill="FFFFFF"/>
        <w:spacing w:after="300"/>
        <w:jc w:val="both"/>
        <w:textAlignment w:val="baseline"/>
      </w:pPr>
      <w:r>
        <w:t xml:space="preserve">- </w:t>
      </w:r>
      <w:r>
        <w:rPr>
          <w:u w:val="single"/>
        </w:rPr>
        <w:t>Stephen Hawking: “</w:t>
      </w:r>
      <w:r w:rsidRPr="00826545">
        <w:rPr>
          <w:u w:val="single"/>
        </w:rPr>
        <w:t>sin un gobierno mundi</w:t>
      </w:r>
      <w:r>
        <w:rPr>
          <w:u w:val="single"/>
        </w:rPr>
        <w:t>al, la tecnología nos destruirá”</w:t>
      </w:r>
      <w:r>
        <w:t xml:space="preserve"> (T13 - </w:t>
      </w:r>
      <w:r w:rsidRPr="00826545">
        <w:rPr>
          <w:b/>
        </w:rPr>
        <w:t>14/3/17</w:t>
      </w:r>
      <w:r>
        <w:t>)</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El científico insiste en los peligros que pueden llegar con la Inteligencia Artificial.</w:t>
      </w:r>
    </w:p>
    <w:p w:rsidR="006F396B" w:rsidRDefault="006F396B" w:rsidP="006F396B">
      <w:pPr>
        <w:pStyle w:val="selectionshareable"/>
        <w:shd w:val="clear" w:color="auto" w:fill="FFFFFF"/>
        <w:spacing w:after="300"/>
        <w:jc w:val="both"/>
        <w:textAlignment w:val="baseline"/>
      </w:pPr>
      <w:r>
        <w:t xml:space="preserve">El científico británico Stephen Hawking aseguró que la tecnología tiene que ser controlada para evitar que destruya a la raza humana. </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En entrevista con The Times, el físico británico Stephen Hawking explicó su preocupación ante la inminente tecnologización del mundo y sobre todo, el desarrollo -y posible descontrol- de la Inteligencia Artificial.</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 xml:space="preserve">Hawking cree que es necesario establecer una forma de identificar las amenazas rápidamente, antes que tengan la posibilidad de escalar. </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“Una súper inteligente Inteligencia Artificial será extremadamente buena en cumplir sus metas, y si esas metas no están alineadas con las nuestras, será un problema”, explicó el científico, y agrego que “desde que la civilización comenzó, la agresión ha sido útil en tanto se tienen ventajas de supervivencia definidas”.</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“Está incrustado en nuestros genes por la evolución darwiniana. Ahora, sin embargo, los avances tecnológicos van a tal ritmo que esta agresión podría destruirnos a todos con una guerra nuclear o biológica. Necesitamos controlar este instinto heredado por nuestra lógica y raciocinio”.</w:t>
      </w:r>
    </w:p>
    <w:p w:rsidR="006F396B" w:rsidRPr="001B5E97" w:rsidRDefault="006F396B" w:rsidP="006F396B">
      <w:pPr>
        <w:pStyle w:val="selectionshareable"/>
        <w:shd w:val="clear" w:color="auto" w:fill="FFFFFF"/>
        <w:spacing w:after="300"/>
        <w:jc w:val="both"/>
        <w:textAlignment w:val="baseline"/>
        <w:rPr>
          <w:b/>
          <w:color w:val="FF0000"/>
          <w:u w:val="single"/>
        </w:rPr>
      </w:pPr>
      <w:r w:rsidRPr="001B5E97">
        <w:rPr>
          <w:b/>
          <w:color w:val="FF0000"/>
          <w:u w:val="single"/>
        </w:rPr>
        <w:t>¿La mejor solución para esto según Hawking? “Alguna forma de gobierno mundial” que supervise el desarrollo de las Inteligencias Artificiales.</w:t>
      </w:r>
    </w:p>
    <w:p w:rsidR="006F396B" w:rsidRDefault="006F396B" w:rsidP="006F396B">
      <w:pPr>
        <w:pStyle w:val="selectionshareable"/>
        <w:shd w:val="clear" w:color="auto" w:fill="FFFFFF"/>
        <w:spacing w:after="300"/>
        <w:jc w:val="both"/>
        <w:textAlignment w:val="baseline"/>
      </w:pPr>
      <w:r>
        <w:t>“Pero eso podría convertirse en una tiranía. Todo esto podría sonar prejuicioso, pero soy optimista. Creo que la raza humana se levantará para enfrentar estos retos”, aseguró el científico.</w:t>
      </w:r>
    </w:p>
    <w:p w:rsidR="006F396B" w:rsidRDefault="006F396B" w:rsidP="006F396B">
      <w:pPr>
        <w:pStyle w:val="selectionshareable"/>
        <w:shd w:val="clear" w:color="auto" w:fill="FFFFFF"/>
        <w:spacing w:after="300"/>
        <w:jc w:val="both"/>
        <w:textAlignment w:val="baseline"/>
      </w:pPr>
      <w:r>
        <w:t xml:space="preserve">- </w:t>
      </w:r>
      <w:r w:rsidRPr="00826545">
        <w:t>¿</w:t>
      </w:r>
      <w:r w:rsidRPr="005B55CF">
        <w:rPr>
          <w:u w:val="single"/>
        </w:rPr>
        <w:t>Debemos temer a la Inteligencia Artificial? según Bill Gates, sí y mucho</w:t>
      </w:r>
      <w:r>
        <w:t xml:space="preserve"> (Xataka - </w:t>
      </w:r>
      <w:r w:rsidRPr="005B55CF">
        <w:rPr>
          <w:b/>
        </w:rPr>
        <w:t>28/1/15</w:t>
      </w:r>
      <w:r>
        <w:t>)</w:t>
      </w:r>
    </w:p>
    <w:p w:rsidR="006F396B" w:rsidRPr="001B5E97" w:rsidRDefault="006F396B" w:rsidP="006F396B">
      <w:pPr>
        <w:pStyle w:val="selectionshareable"/>
        <w:shd w:val="clear" w:color="auto" w:fill="FFFFFF"/>
        <w:spacing w:after="300"/>
        <w:jc w:val="both"/>
        <w:textAlignment w:val="baseline"/>
        <w:rPr>
          <w:u w:val="single"/>
        </w:rPr>
      </w:pPr>
      <w:r w:rsidRPr="001B5E97">
        <w:rPr>
          <w:u w:val="single"/>
        </w:rPr>
        <w:t>La Inteligencia Artificial ha dejado de ser parte de la ciencia ficción y es ahora una realidad, esto gracias a desarrollos que traen a nuestros días importantes avances en el campo de la robótica y en el software como el caso de los coches autónomos o los asistentes personales en el caso de Apple o más recientemente Cortana de Microsoft que ha demostrado un gran avance dentro de Windows 10.</w:t>
      </w:r>
    </w:p>
    <w:p w:rsidR="006F396B" w:rsidRPr="001B5E97" w:rsidRDefault="006F396B" w:rsidP="006F396B">
      <w:pPr>
        <w:pStyle w:val="selectionshareable"/>
        <w:shd w:val="clear" w:color="auto" w:fill="FFFFFF"/>
        <w:spacing w:after="300"/>
        <w:jc w:val="both"/>
        <w:textAlignment w:val="baseline"/>
        <w:rPr>
          <w:color w:val="FF0000"/>
          <w:u w:val="single"/>
        </w:rPr>
      </w:pPr>
      <w:r>
        <w:t xml:space="preserve">Todo esto que parecía cosa del futuro está ya en nuestro día a día, </w:t>
      </w:r>
      <w:r w:rsidRPr="001B5E97">
        <w:rPr>
          <w:color w:val="FF0000"/>
          <w:u w:val="single"/>
        </w:rPr>
        <w:t>pero según algunas personalidades como Stephen Hawking y Elon Musk a través de la asociación Future of Life, esto podría traernos más problemas que beneficios si no tenemos cuidado, siendo el último en sumarse a estas opiniones Bill Gates.</w:t>
      </w:r>
    </w:p>
    <w:p w:rsidR="006F396B" w:rsidRDefault="006F396B" w:rsidP="006F396B">
      <w:pPr>
        <w:pStyle w:val="selectionshareable"/>
        <w:shd w:val="clear" w:color="auto" w:fill="FFFFFF"/>
        <w:spacing w:after="300"/>
        <w:jc w:val="both"/>
        <w:textAlignment w:val="baseline"/>
      </w:pPr>
      <w:r w:rsidRPr="001B5E97">
        <w:rPr>
          <w:u w:val="single"/>
        </w:rPr>
        <w:lastRenderedPageBreak/>
        <w:t>Según el co-fundador de Microsoft debemos tener mucho cuidado y abordar con precaución la creación de inteligencias artificiales</w:t>
      </w:r>
      <w:r>
        <w:t>, lo anterior dentro de una sesión de preguntas y respuestas en Reddit, donde también abordó otros temas y cuestionamientos por parte de los usuarios de foro.</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“Estoy en el campo que está preocupado por las súper inteligencias. Primero, las máquinas harán muchos trabajos por nosotros y no serán súper inteligentes. Eso debería ser positivo si lo manejamos bien. Sin embargo, unas décadas después, las inteligencias serán suficientemente fuertes para convertirse en una preocupación. Estoy de acuerdo con Elon Musk y con otros en esto y no entiendo por qué algunas personas no están preocupadas”.</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Bill Gates cree que si no tenemos precaución, en un futuro podemos perder el control de este tipo de inteligencias, superando a las personas, marginándolas y destruyéndolas, poniendo en riesgo a toda la raza humana.</w:t>
      </w:r>
    </w:p>
    <w:p w:rsidR="006F396B" w:rsidRDefault="006F396B" w:rsidP="006F396B">
      <w:pPr>
        <w:pStyle w:val="selectionshareable"/>
        <w:shd w:val="clear" w:color="auto" w:fill="FFFFFF"/>
        <w:spacing w:after="300"/>
        <w:jc w:val="both"/>
        <w:textAlignment w:val="baseline"/>
      </w:pPr>
      <w:r w:rsidRPr="005B55CF">
        <w:t>Eric Horvitz no cree que sea para tanto</w:t>
      </w:r>
    </w:p>
    <w:p w:rsidR="006F396B" w:rsidRPr="001B5E97" w:rsidRDefault="006F396B" w:rsidP="006F396B">
      <w:pPr>
        <w:pStyle w:val="selectionshareable"/>
        <w:shd w:val="clear" w:color="auto" w:fill="FFFFFF"/>
        <w:spacing w:after="300"/>
        <w:jc w:val="both"/>
        <w:textAlignment w:val="baseline"/>
        <w:rPr>
          <w:u w:val="single"/>
        </w:rPr>
      </w:pPr>
      <w:r w:rsidRPr="001B5E97">
        <w:rPr>
          <w:u w:val="single"/>
        </w:rPr>
        <w:t>En contraste, el científico responsable del área de investigación en Microsoft, Eric Horvitz, no está de acuerdo con todos los comentarios que han surgido en contra de la inteligencia artificial, quien está convencido de que ésta nos traerá beneficios dentro de todos los ámbitos de nuestra vida.</w:t>
      </w:r>
    </w:p>
    <w:p w:rsidR="006F396B" w:rsidRPr="001B5E97" w:rsidRDefault="006F396B" w:rsidP="006F396B">
      <w:pPr>
        <w:pStyle w:val="selectionshareable"/>
        <w:shd w:val="clear" w:color="auto" w:fill="FFFFFF"/>
        <w:spacing w:after="300"/>
        <w:jc w:val="both"/>
        <w:textAlignment w:val="baseline"/>
        <w:rPr>
          <w:u w:val="single"/>
        </w:rPr>
      </w:pPr>
      <w:r w:rsidRPr="001B5E97">
        <w:rPr>
          <w:u w:val="single"/>
        </w:rPr>
        <w:t>En una entrevista, Horvitz ha mencionado que existe una gran probabilidad de que los sistemas de inteligencia artificial logren tener conciencia en un futuro, pero descarta que vayan a suponer una amenaza para la vida humana como aseguran otros especialistas.</w:t>
      </w:r>
    </w:p>
    <w:p w:rsidR="006F396B" w:rsidRDefault="006F396B" w:rsidP="006F396B">
      <w:pPr>
        <w:pStyle w:val="selectionshareable"/>
        <w:shd w:val="clear" w:color="auto" w:fill="FFFFFF"/>
        <w:spacing w:after="300"/>
        <w:jc w:val="both"/>
        <w:textAlignment w:val="baseline"/>
      </w:pPr>
      <w:r>
        <w:t>“Tenemos que estar seguros de que los sistemas se comportarán de forma segura y de acuerdo a nuestras metas, incluso en situaciones imprevistas, manteniendo vigilado en todo momento su evolución y riesgos potenciales”.</w:t>
      </w:r>
    </w:p>
    <w:p w:rsidR="006F396B" w:rsidRDefault="006F396B" w:rsidP="006F396B">
      <w:pPr>
        <w:pStyle w:val="selectionshareable"/>
        <w:shd w:val="clear" w:color="auto" w:fill="FFFFFF"/>
        <w:spacing w:after="300"/>
        <w:jc w:val="both"/>
        <w:textAlignment w:val="baseline"/>
      </w:pPr>
      <w:r>
        <w:t>Microsoft Research cuenta actualmente con cerca de mil científicos e ingenieros que dedican más de una cuarta parte del tiempo y recursos en actividades relacionadas con la inteligencia artificial dentro de campos como la educación, economía y diversos aspectos de la vida diaria.</w:t>
      </w:r>
    </w:p>
    <w:p w:rsidR="006F396B" w:rsidRDefault="006F396B" w:rsidP="006F396B">
      <w:pPr>
        <w:pStyle w:val="selectionshareable"/>
        <w:shd w:val="clear" w:color="auto" w:fill="FFFFFF"/>
        <w:spacing w:after="300"/>
        <w:jc w:val="both"/>
        <w:textAlignment w:val="baseline"/>
      </w:pPr>
      <w:r>
        <w:t xml:space="preserve">- </w:t>
      </w:r>
      <w:r w:rsidRPr="005B55CF">
        <w:rPr>
          <w:u w:val="single"/>
        </w:rPr>
        <w:t>Elon Musk, Google y otros socios tecnológicos quieren proteger a los humanos de las máquinas</w:t>
      </w:r>
      <w:r>
        <w:t xml:space="preserve"> (Xataka - </w:t>
      </w:r>
      <w:r w:rsidRPr="005B55CF">
        <w:rPr>
          <w:b/>
        </w:rPr>
        <w:t>12/1/15</w:t>
      </w:r>
      <w:r>
        <w:t>)</w:t>
      </w:r>
    </w:p>
    <w:p w:rsidR="006F396B" w:rsidRPr="001B5E97" w:rsidRDefault="006F396B" w:rsidP="006F396B">
      <w:pPr>
        <w:pStyle w:val="selectionshareable"/>
        <w:shd w:val="clear" w:color="auto" w:fill="FFFFFF"/>
        <w:spacing w:after="300"/>
        <w:jc w:val="both"/>
        <w:textAlignment w:val="baseline"/>
        <w:rPr>
          <w:u w:val="single"/>
        </w:rPr>
      </w:pPr>
      <w:r w:rsidRPr="001B5E97">
        <w:rPr>
          <w:u w:val="single"/>
        </w:rPr>
        <w:t>Future of Life es una asociación que vio la luz el año pasado bajo la batuta de Max Tegmark (MIT) y Jaan Tallinn (Skype), que además tiene el lujo de contar con gente como Elon Musk (Tesla) y Stephen Hawking como consejeros. ¿Su misión? Defender un desarrollo responsable de la inteligencia artificial y potenciar los usos que esta tecnología pueda proporcionar a la sociedad. ¿Su lema? “La tecnología ha dado la oportunidad para que la vida florezca como nunca lo ha hecho antes... o se autodestruya”.</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 xml:space="preserve">Ayer mismo dieron a conocer una carta abierta en la que precisamente repasan estas preocupaciones. “Recomendamos más investigación enfocada a asegurarse de que los cada vez más capaces sistemas de inteligencia artificial son robustos y beneficiosos: nuestros sistemas de inteligencia artificial deben hacer lo que nosotros queramos que hagan”, afirman en el manifiesto que, a día de hoy, firman bastantes personalidades importantes: numerosos </w:t>
      </w:r>
      <w:r w:rsidRPr="001B5E97">
        <w:rPr>
          <w:color w:val="FF0000"/>
          <w:u w:val="single"/>
        </w:rPr>
        <w:lastRenderedPageBreak/>
        <w:t>ingenieros de Google, los propios Elon Musk y Stephen Hawking y un gran número de científicos especialistas en el sector.</w:t>
      </w:r>
    </w:p>
    <w:p w:rsidR="006F396B" w:rsidRDefault="006F396B" w:rsidP="006F396B">
      <w:pPr>
        <w:pStyle w:val="selectionshareable"/>
        <w:shd w:val="clear" w:color="auto" w:fill="FFFFFF"/>
        <w:spacing w:after="300"/>
        <w:jc w:val="both"/>
        <w:textAlignment w:val="baseline"/>
      </w:pPr>
      <w:r w:rsidRPr="005B55CF">
        <w:t>Así se debe investigar la inteligencia artificial según FLI</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Acompañando la carta, han publicado además un completo informe sobre qué consideran que se tiene que investigar tanto a corto como a largo plazo: desde cómo la automatización de ciertas tareas puede afectar económicamente a la sociedad hasta cómo se tratará el asunto de la ética: en caso de accidente inevitable y hay que tomar una decisión, ¿qué debería escoger un coche autónomo: una baja probabilidad de herir a sus pasajeros o una alta probabilidad de que se produzcan daños materiales importantes?</w:t>
      </w:r>
    </w:p>
    <w:p w:rsidR="006F396B" w:rsidRDefault="006F396B" w:rsidP="006F396B">
      <w:pPr>
        <w:pStyle w:val="selectionshareable"/>
        <w:shd w:val="clear" w:color="auto" w:fill="FFFFFF"/>
        <w:spacing w:after="300"/>
        <w:jc w:val="both"/>
        <w:textAlignment w:val="baseline"/>
      </w:pPr>
      <w:r>
        <w:t>Otro ejemplo: “si una IA selecciona las acciones que mejor le permiten completar una tarea, entonces el evitar las condiciones que eviten que el sistema siga ejecutando dicha tarea es un objetivo natural. Esto podría ser problemático, sin embargo, si queremos volver a modelar el sistema, desactivarlo o alterar significativamente su proceso de toma de decisiones. Un sistema así evitaría racionalmente dichos cambios”. Añaden, además, que es recomendable seguir trabajando en sistemas que son “corregibles” y no tienen este problema.</w:t>
      </w:r>
    </w:p>
    <w:p w:rsidR="006F396B" w:rsidRPr="001B5E97" w:rsidRDefault="006F396B" w:rsidP="006F396B">
      <w:pPr>
        <w:pStyle w:val="selectionshareable"/>
        <w:shd w:val="clear" w:color="auto" w:fill="FFFFFF"/>
        <w:spacing w:after="300"/>
        <w:jc w:val="both"/>
        <w:textAlignment w:val="baseline"/>
        <w:rPr>
          <w:color w:val="FF0000"/>
          <w:u w:val="single"/>
        </w:rPr>
      </w:pPr>
      <w:r w:rsidRPr="001B5E97">
        <w:rPr>
          <w:color w:val="FF0000"/>
          <w:u w:val="single"/>
        </w:rPr>
        <w:t>A modo de conclusión, desde la asociación insisten en que la inteligencia artificial “tiene el potencial de proporcionar beneficios sin precedentes” a la humanidad y deben maximizarse estos beneficios pero, eso sí, “evitando potenciales meteduras de pata”. En sus propias palabras, merece la pena apostar por la investigación cuyo objetivo sea asegurarse de que la inteligencia artificial sea sólida, ventajosa para la sociedad y, cómo no, “alineada con los intereses humanos”.</w:t>
      </w:r>
    </w:p>
    <w:p w:rsidR="006F396B" w:rsidRDefault="006F396B" w:rsidP="006F396B">
      <w:pPr>
        <w:pStyle w:val="selectionshareable"/>
        <w:shd w:val="clear" w:color="auto" w:fill="FFFFFF"/>
        <w:spacing w:after="300"/>
        <w:jc w:val="both"/>
        <w:textAlignment w:val="baseline"/>
      </w:pPr>
      <w:r>
        <w:t xml:space="preserve">- </w:t>
      </w:r>
      <w:r w:rsidRPr="00AA2E73">
        <w:rPr>
          <w:u w:val="single"/>
        </w:rPr>
        <w:t>Lo que piensan los expertos sobre la inteligencia artificial</w:t>
      </w:r>
      <w:r>
        <w:t xml:space="preserve"> (lavanguadia - </w:t>
      </w:r>
      <w:r w:rsidRPr="00AA2E73">
        <w:rPr>
          <w:b/>
        </w:rPr>
        <w:t>15/4/15</w:t>
      </w:r>
      <w:r>
        <w:t xml:space="preserve">) </w:t>
      </w:r>
    </w:p>
    <w:p w:rsidR="006F396B" w:rsidRDefault="006F396B" w:rsidP="006F396B">
      <w:pPr>
        <w:pStyle w:val="selectionshareable"/>
        <w:shd w:val="clear" w:color="auto" w:fill="FFFFFF"/>
        <w:spacing w:after="300"/>
        <w:jc w:val="both"/>
        <w:textAlignment w:val="baseline"/>
      </w:pPr>
      <w:r>
        <w:t>Varios científicos, desde Stephen Hawking hasta Elon Musk, han expresado recientemente su opinión sobre los riesgos de la IA</w:t>
      </w:r>
    </w:p>
    <w:p w:rsidR="006F396B" w:rsidRPr="001B5E97" w:rsidRDefault="006F396B" w:rsidP="006F396B">
      <w:pPr>
        <w:pStyle w:val="selectionshareable"/>
        <w:shd w:val="clear" w:color="auto" w:fill="FFFFFF"/>
        <w:spacing w:after="300"/>
        <w:jc w:val="both"/>
        <w:textAlignment w:val="baseline"/>
        <w:rPr>
          <w:color w:val="FF0000"/>
        </w:rPr>
      </w:pPr>
      <w:r w:rsidRPr="001B5E97">
        <w:rPr>
          <w:color w:val="FF0000"/>
        </w:rPr>
        <w:t>Musk: “Tendría que haber alguna regulación”</w:t>
      </w:r>
    </w:p>
    <w:p w:rsidR="006F396B" w:rsidRDefault="006F396B" w:rsidP="006F396B">
      <w:pPr>
        <w:pStyle w:val="selectionshareable"/>
        <w:shd w:val="clear" w:color="auto" w:fill="FFFFFF"/>
        <w:spacing w:after="300"/>
        <w:jc w:val="both"/>
        <w:textAlignment w:val="baseline"/>
      </w:pPr>
      <w:r>
        <w:t xml:space="preserve"> “Creo que hay que ser muy cuidadoso con la inteligencia artificial. Si tuviera que adivinar cuál es la mayor amenaza para nuestra existencia, probablemente sea esa”, aseguró en octubre pasado el fundador de Tesla, Elon Musk.</w:t>
      </w:r>
    </w:p>
    <w:p w:rsidR="006F396B" w:rsidRDefault="006F396B" w:rsidP="006F396B">
      <w:pPr>
        <w:pStyle w:val="selectionshareable"/>
        <w:shd w:val="clear" w:color="auto" w:fill="FFFFFF"/>
        <w:spacing w:after="300"/>
        <w:jc w:val="both"/>
        <w:textAlignment w:val="baseline"/>
      </w:pPr>
      <w:r>
        <w:t xml:space="preserve">“Tendría que haber alguna regulación, tal vez a nivel nacional o internacional, solo para asegurarse de que no hacemos algo muy necio”, subrayó Musk en una larga entrevista en el Instituto de Tecnología de Massachusetts (MIT).  </w:t>
      </w:r>
    </w:p>
    <w:p w:rsidR="006F396B" w:rsidRPr="001B5E97" w:rsidRDefault="006F396B" w:rsidP="006F396B">
      <w:pPr>
        <w:pStyle w:val="selectionshareable"/>
        <w:shd w:val="clear" w:color="auto" w:fill="FFFFFF"/>
        <w:spacing w:after="300"/>
        <w:jc w:val="both"/>
        <w:textAlignment w:val="baseline"/>
        <w:rPr>
          <w:color w:val="FF0000"/>
        </w:rPr>
      </w:pPr>
      <w:r>
        <w:rPr>
          <w:color w:val="FF0000"/>
        </w:rPr>
        <w:t>Gates: “</w:t>
      </w:r>
      <w:r w:rsidRPr="001B5E97">
        <w:rPr>
          <w:color w:val="FF0000"/>
        </w:rPr>
        <w:t>La IA será suficientemente f</w:t>
      </w:r>
      <w:r>
        <w:rPr>
          <w:color w:val="FF0000"/>
        </w:rPr>
        <w:t>uerte como para ser preocupante”</w:t>
      </w:r>
    </w:p>
    <w:p w:rsidR="006F396B" w:rsidRDefault="006F396B" w:rsidP="006F396B">
      <w:pPr>
        <w:pStyle w:val="selectionshareable"/>
        <w:shd w:val="clear" w:color="auto" w:fill="FFFFFF"/>
        <w:spacing w:after="300"/>
        <w:jc w:val="both"/>
        <w:textAlignment w:val="baseline"/>
      </w:pPr>
      <w:r>
        <w:t xml:space="preserve"> “Primero las máquinas harán muchos de los trabajos por nosotros y no serán muy inteligentes. Esto tendría que ser positivo si lo manejamos bien”, explicaba el cofundador de Microsoft Bill Gates en la tercera edición Reddit AMA -“Ask Me Anything”-.</w:t>
      </w:r>
    </w:p>
    <w:p w:rsidR="006F396B" w:rsidRDefault="006F396B" w:rsidP="006F396B">
      <w:pPr>
        <w:pStyle w:val="selectionshareable"/>
        <w:shd w:val="clear" w:color="auto" w:fill="FFFFFF"/>
        <w:spacing w:after="300"/>
        <w:jc w:val="both"/>
        <w:textAlignment w:val="baseline"/>
      </w:pPr>
      <w:r>
        <w:t>“Unas décadas más tarde, la inteligencia artificial podrá ser suficientemente fuerte como para ser preocupante. Estoy de acuerdo con Elon Musk y algunos otros en esto (los riesgos de la inteligencia artificial) y no entiendo por qué algunas personas no se preocupan”.</w:t>
      </w:r>
    </w:p>
    <w:p w:rsidR="006F396B" w:rsidRPr="00D207D7" w:rsidRDefault="006F396B" w:rsidP="006F396B">
      <w:pPr>
        <w:pStyle w:val="selectionshareable"/>
        <w:shd w:val="clear" w:color="auto" w:fill="FFFFFF"/>
        <w:spacing w:after="300"/>
        <w:jc w:val="both"/>
        <w:textAlignment w:val="baseline"/>
        <w:rPr>
          <w:color w:val="FF0000"/>
        </w:rPr>
      </w:pPr>
      <w:r w:rsidRPr="00D207D7">
        <w:rPr>
          <w:color w:val="FF0000"/>
        </w:rPr>
        <w:lastRenderedPageBreak/>
        <w:t>Hawking: “La inteligencia artificial podría significar el fin de la raza humana”</w:t>
      </w:r>
    </w:p>
    <w:p w:rsidR="006F396B" w:rsidRDefault="006F396B" w:rsidP="006F396B">
      <w:pPr>
        <w:pStyle w:val="selectionshareable"/>
        <w:shd w:val="clear" w:color="auto" w:fill="FFFFFF"/>
        <w:spacing w:after="300"/>
        <w:jc w:val="both"/>
        <w:textAlignment w:val="baseline"/>
      </w:pPr>
      <w:r>
        <w:t xml:space="preserve"> “Las formas primitivas de la inteligencia artificial que ya tenemos han demostrado ser muy útiles. Pero creo que el desarrollo completo de la inteligencia artificial podría significar el fin de la raza humana”, aseguraba en diciembre el astrofísico Stephen Hawking en unas declaraciones a la BBC.</w:t>
      </w:r>
    </w:p>
    <w:p w:rsidR="006F396B" w:rsidRDefault="006F396B" w:rsidP="006F396B">
      <w:pPr>
        <w:pStyle w:val="selectionshareable"/>
        <w:shd w:val="clear" w:color="auto" w:fill="FFFFFF"/>
        <w:spacing w:after="300"/>
        <w:jc w:val="both"/>
        <w:textAlignment w:val="baseline"/>
      </w:pPr>
      <w:r>
        <w:t xml:space="preserve">El científico británico augura que si la inteligencia artificial es capaz de diseñar mejoras de sí misma podría convertirse en “un peligro real en un futuro no muy lejano”.   </w:t>
      </w:r>
    </w:p>
    <w:p w:rsidR="006F396B" w:rsidRDefault="006F396B" w:rsidP="006F396B">
      <w:pPr>
        <w:pStyle w:val="selectionshareable"/>
        <w:shd w:val="clear" w:color="auto" w:fill="FFFFFF"/>
        <w:spacing w:after="300"/>
        <w:jc w:val="both"/>
        <w:textAlignment w:val="baseline"/>
      </w:pPr>
      <w:r>
        <w:t>“De acuerdo con la Ley de Moore, las computadoras duplican su velocidad y capacidad de memoria cada 18 meses. El riesgo consiste entonces en que los equipos desarrollen inteligencia propia y tomen el relevo”, señala Hawking que concluye: “Los seres humanos, que están limitados por una evolución biológica lenta, no podrían competir y serían reemplazados”.</w:t>
      </w:r>
    </w:p>
    <w:p w:rsidR="006F396B" w:rsidRPr="00D207D7" w:rsidRDefault="006F396B" w:rsidP="006F396B">
      <w:pPr>
        <w:pStyle w:val="selectionshareable"/>
        <w:shd w:val="clear" w:color="auto" w:fill="FFFFFF"/>
        <w:spacing w:after="300"/>
        <w:jc w:val="both"/>
        <w:textAlignment w:val="baseline"/>
        <w:rPr>
          <w:color w:val="FF0000"/>
        </w:rPr>
      </w:pPr>
      <w:r w:rsidRPr="00D207D7">
        <w:rPr>
          <w:color w:val="FF0000"/>
        </w:rPr>
        <w:t>Horvitz: “Vamos a obtener increíbles beneficios de la inteligencia artificial”</w:t>
      </w:r>
    </w:p>
    <w:p w:rsidR="006F396B" w:rsidRDefault="006F396B" w:rsidP="006F396B">
      <w:pPr>
        <w:pStyle w:val="selectionshareable"/>
        <w:shd w:val="clear" w:color="auto" w:fill="FFFFFF"/>
        <w:spacing w:after="300"/>
        <w:jc w:val="both"/>
        <w:textAlignment w:val="baseline"/>
      </w:pPr>
      <w:r>
        <w:t>El jefe de laboratorio de investigación de Microsoft, Eric Horvitz, cree que los seres humanos no podrán “perder el control de ciertos tipos de inteligencias” y estima: “Al final vamos a ser capaces de obtener increíbles beneficios de la inteligencia artificial en todos los ámbitos de la vida, desde la ciencia a la educación hasta la economía y la vida cotidiana”.</w:t>
      </w:r>
    </w:p>
    <w:p w:rsidR="006F396B" w:rsidRDefault="006F396B" w:rsidP="006F396B">
      <w:pPr>
        <w:pStyle w:val="selectionshareable"/>
        <w:shd w:val="clear" w:color="auto" w:fill="FFFFFF"/>
        <w:spacing w:after="300"/>
        <w:jc w:val="both"/>
        <w:textAlignment w:val="baseline"/>
      </w:pPr>
      <w:r>
        <w:t>Horvitz desestimaba así los temores de que la inteligencia artificial podría representar una amenaza para la supervivencia de la raza humana en un vídeo-entrevista de Microsoft.</w:t>
      </w:r>
    </w:p>
    <w:p w:rsidR="006F396B" w:rsidRPr="00D207D7" w:rsidRDefault="006F396B" w:rsidP="006F396B">
      <w:pPr>
        <w:pStyle w:val="selectionshareable"/>
        <w:shd w:val="clear" w:color="auto" w:fill="FFFFFF"/>
        <w:spacing w:after="300"/>
        <w:jc w:val="both"/>
        <w:textAlignment w:val="baseline"/>
        <w:rPr>
          <w:color w:val="FF0000"/>
        </w:rPr>
      </w:pPr>
      <w:r w:rsidRPr="00D207D7">
        <w:rPr>
          <w:color w:val="FF0000"/>
        </w:rPr>
        <w:t>Rees: “La inteligencia artificial necesita directrices para una innovación responsable”</w:t>
      </w:r>
    </w:p>
    <w:p w:rsidR="006F396B" w:rsidRDefault="006F396B" w:rsidP="006F396B">
      <w:pPr>
        <w:pStyle w:val="selectionshareable"/>
        <w:shd w:val="clear" w:color="auto" w:fill="FFFFFF"/>
        <w:spacing w:after="300"/>
        <w:jc w:val="both"/>
        <w:textAlignment w:val="baseline"/>
      </w:pPr>
      <w:r>
        <w:t xml:space="preserve"> “No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 escribía el astrónomo Real de Gran Bretaña, Martin Rees en un artículo en el periódico London Evening Standard.</w:t>
      </w:r>
    </w:p>
    <w:p w:rsidR="006F396B" w:rsidRDefault="006F396B" w:rsidP="006F396B">
      <w:pPr>
        <w:pStyle w:val="selectionshareable"/>
        <w:shd w:val="clear" w:color="auto" w:fill="FFFFFF"/>
        <w:spacing w:after="300"/>
        <w:jc w:val="both"/>
        <w:textAlignment w:val="baseline"/>
      </w:pPr>
      <w:r>
        <w:t xml:space="preserve">- </w:t>
      </w:r>
      <w:r w:rsidRPr="00B70460">
        <w:rPr>
          <w:u w:val="single"/>
        </w:rPr>
        <w:t>Inteligencia artificial y medios irracionales</w:t>
      </w:r>
      <w:r>
        <w:t xml:space="preserve"> (El Español - </w:t>
      </w:r>
      <w:r w:rsidRPr="00B70460">
        <w:rPr>
          <w:b/>
        </w:rPr>
        <w:t>21/7/17</w:t>
      </w:r>
      <w:r>
        <w:t>)</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 xml:space="preserve">lon Musk, una de las personas más seguidas y admiradas del mundo, con mayor reputación y logros demostrados a la hora de enfrentarse a retos tecnológicos como el vehículo eléctrico, la generación de energía o la exploración del espacio, ha reclamado una regulación urgente de la inteligencia artificial por su carácter de amenaza existencial para la humanidad, antes de que sea demasiado tarde. </w:t>
      </w:r>
    </w:p>
    <w:p w:rsidR="006F396B" w:rsidRPr="00D207D7" w:rsidRDefault="006F396B" w:rsidP="006F396B">
      <w:pPr>
        <w:pStyle w:val="selectionshareable"/>
        <w:shd w:val="clear" w:color="auto" w:fill="FFFFFF"/>
        <w:spacing w:after="300"/>
        <w:jc w:val="both"/>
        <w:textAlignment w:val="baseline"/>
        <w:rPr>
          <w:u w:val="single"/>
        </w:rPr>
      </w:pPr>
      <w:r w:rsidRPr="00D207D7">
        <w:rPr>
          <w:color w:val="FF0000"/>
          <w:u w:val="single"/>
        </w:rPr>
        <w:t>El genio sudafricano se une así a otras personalidades, como el físico teórico Stephen Hawking o el fundador de Microsoft, Bill Gates, al prevenir al mundo sobre los peligros de la inteligencia artificial.</w:t>
      </w:r>
      <w:r>
        <w:t xml:space="preserve"> </w:t>
      </w:r>
      <w:r w:rsidRPr="00D207D7">
        <w:rPr>
          <w:u w:val="single"/>
        </w:rPr>
        <w:t xml:space="preserve">Pero... ¿existen realmente esos peligros? ¿Son realmente estas personas, si evitamos caer en la conocida falacia de autoridad, expertos en ese campo? ¿Tiene sentido tanta prevención? ¿Realmente existe la famosa “hipótesis Terminator”, por la cual supuestamente las máquinas toman conciencia de sí mismas y eliminan a los humanos? </w:t>
      </w:r>
    </w:p>
    <w:p w:rsidR="006F396B" w:rsidRDefault="006F396B" w:rsidP="006F396B">
      <w:pPr>
        <w:pStyle w:val="selectionshareable"/>
        <w:shd w:val="clear" w:color="auto" w:fill="FFFFFF"/>
        <w:spacing w:after="300"/>
        <w:jc w:val="both"/>
        <w:textAlignment w:val="baseline"/>
      </w:pPr>
      <w:r w:rsidRPr="00D207D7">
        <w:rPr>
          <w:color w:val="FF0000"/>
          <w:u w:val="single"/>
        </w:rPr>
        <w:lastRenderedPageBreak/>
        <w:t>La realidad es que ninguno de los autores de esas declaraciones trabajan en el desarrollo de la llamada inteligencia artificial</w:t>
      </w:r>
      <w:r>
        <w:t xml:space="preserve">. La inteligencia artificial es, por el momento, una serie de hipótesis y conjeturas de futuro, un conjunto de tecnologías que, a medida que maduran y alcanzan cierto nivel de desarrollo, se independizan de ella. </w:t>
      </w:r>
      <w:r w:rsidRPr="00D207D7">
        <w:rPr>
          <w:color w:val="FF0000"/>
          <w:u w:val="single"/>
        </w:rPr>
        <w:t>El machine learning, la capacidad de que una máquina aprenda sin ser explícitamente programada para ello a partir de unos datos, es, en cambio, una realidad por cuyo desarrollo y aplicación pagan cientos de empresas muy destacadas en todo el mundo.</w:t>
      </w:r>
      <w:r>
        <w:t xml:space="preserve"> Soluciones reales a problemas reales. </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 xml:space="preserve">El salto conceptual que se da cuando vemos a un algoritmo ganar al ajedrez, al Jeopardy, al Go o al póker para pasar a pensar que es capaz de cualquier cosa que la inteligencia humana pueda abarcar es comprensible... pero no es real. Esos algoritmos son capaces de desarrollar una serie de tareas en contextos estables hasta el punto de superar a humanos altamente competentes, pero solo cuando las circunstancias son altamente predecibles, las reglas son claras y resulta razonablemente fácil recolectar gran cantidad de datos de entrenamiento. No es poca cosa: muchos problemas y decisiones de nuestra vida actual responden a esos esquemas. De ahí a inteligencias complejas, capaces de tomar decisiones autónomas en problemas de ámbito general y sin restricciones, va un mundo. Es, según Andrew Ng, como “preocuparse por la superpoblación y la contaminación en Marte cuando aún no hemos puesto un pie en ese planeta”. </w:t>
      </w:r>
    </w:p>
    <w:p w:rsidR="006F396B" w:rsidRPr="00D207D7" w:rsidRDefault="006F396B" w:rsidP="006F396B">
      <w:pPr>
        <w:pStyle w:val="selectionshareable"/>
        <w:shd w:val="clear" w:color="auto" w:fill="FFFFFF"/>
        <w:spacing w:after="300"/>
        <w:jc w:val="both"/>
        <w:textAlignment w:val="baseline"/>
        <w:rPr>
          <w:u w:val="single"/>
        </w:rPr>
      </w:pPr>
      <w:r w:rsidRPr="00D207D7">
        <w:rPr>
          <w:u w:val="single"/>
        </w:rPr>
        <w:t>Regular e hiper-legislar una tecnología cuando está en sus inicios es una forma segura de hacer las cosas mal. Por favor, pongamos los miedos irracionales en su sitio.</w:t>
      </w:r>
    </w:p>
    <w:p w:rsidR="006F396B" w:rsidRDefault="006F396B" w:rsidP="006F396B">
      <w:pPr>
        <w:pStyle w:val="selectionshareable"/>
        <w:shd w:val="clear" w:color="auto" w:fill="FFFFFF"/>
        <w:spacing w:after="300"/>
        <w:jc w:val="both"/>
        <w:textAlignment w:val="baseline"/>
      </w:pPr>
      <w:r w:rsidRPr="00F63295">
        <w:t xml:space="preserve">- </w:t>
      </w:r>
      <w:r w:rsidRPr="00F63295">
        <w:rPr>
          <w:u w:val="single"/>
        </w:rPr>
        <w:t>Por qué Steve Jobs y otros CEO prohíben a sus hijos usar demasiada tecnología</w:t>
      </w:r>
      <w:r>
        <w:t xml:space="preserve"> (ABC - </w:t>
      </w:r>
      <w:r w:rsidRPr="00F63295">
        <w:rPr>
          <w:b/>
        </w:rPr>
        <w:t>17/9/14</w:t>
      </w:r>
      <w:r>
        <w:t>)</w:t>
      </w:r>
    </w:p>
    <w:p w:rsidR="006F396B" w:rsidRPr="00D207D7" w:rsidRDefault="006F396B" w:rsidP="006F396B">
      <w:pPr>
        <w:pStyle w:val="selectionshareable"/>
        <w:shd w:val="clear" w:color="auto" w:fill="FFFFFF"/>
        <w:spacing w:after="300"/>
        <w:jc w:val="both"/>
        <w:textAlignment w:val="baseline"/>
        <w:rPr>
          <w:u w:val="single"/>
        </w:rPr>
      </w:pPr>
      <w:r w:rsidRPr="00D207D7">
        <w:rPr>
          <w:u w:val="single"/>
        </w:rPr>
        <w:t>Con la fundación de Apple, Steve Jobs se convirtió por derecho propio en el “padre” del iPod, el iPhone o el iPad. Pero además de ser el progenitor de los “gadgets tecnológicos” que cambiaron el mundo, en casa tenía que cuidar de sus cuatro hijos. Eso sí, al genio de Apple no le gustaba que sus criaturas, tanto las de carne y hueso como las electrónicas, se juntaran.</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Un reportaje publicado recientemente por el diario New York Times revela que a Steve Jobs no le gustaba que sus hijos utilizaran tantos aparatos: “Limitamos cuánta tecnología pueden utilizar nuestros hijos en casa”, contaba el californiano en 2010. -Y el iPad, ¿sus hijos deben adorar el iPad?, repreguntaba el periodista. “Ellos no lo usan”, respondió escueto Jobs.</w:t>
      </w:r>
    </w:p>
    <w:p w:rsidR="006F396B" w:rsidRPr="00D207D7" w:rsidRDefault="006F396B" w:rsidP="006F396B">
      <w:pPr>
        <w:pStyle w:val="selectionshareable"/>
        <w:shd w:val="clear" w:color="auto" w:fill="FFFFFF"/>
        <w:spacing w:after="300"/>
        <w:jc w:val="both"/>
        <w:textAlignment w:val="baseline"/>
        <w:rPr>
          <w:u w:val="single"/>
        </w:rPr>
      </w:pPr>
      <w:r w:rsidRPr="00D207D7">
        <w:rPr>
          <w:u w:val="single"/>
        </w:rPr>
        <w:t>Un planteamiento que se enfrenta a lo que la compañía de Cuppertino planteó en 2013. Ese año Apple lanzó una campaña en la que buscaban que las escuelas cambiaran los cuadernos de toda la vida por futuristas iPad. “Si las empresas usan esta tableta ¿por qué las escuelas no?”, se cuestionaban.</w:t>
      </w:r>
    </w:p>
    <w:p w:rsidR="006F396B" w:rsidRPr="00D207D7" w:rsidRDefault="006F396B" w:rsidP="006F396B">
      <w:pPr>
        <w:pStyle w:val="selectionshareable"/>
        <w:shd w:val="clear" w:color="auto" w:fill="FFFFFF"/>
        <w:spacing w:after="300"/>
        <w:jc w:val="both"/>
        <w:textAlignment w:val="baseline"/>
        <w:rPr>
          <w:u w:val="single"/>
        </w:rPr>
      </w:pPr>
      <w:r w:rsidRPr="00D207D7">
        <w:rPr>
          <w:u w:val="single"/>
        </w:rPr>
        <w:t>El caso de Steve Jobs parece no ser único. Otros directores de multinacionales tecnológicas siguen esa línea: alejan a sus hijos de la tecnología y limitan su tiempo en internet.</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 xml:space="preserve">Así surge una pregunta para el periodista del NYT: “¿Saben los CEO de este tipo de empresas algo que el resto desconocemos?” La respuesta la obtiene de uno de los mayores conocedores de la Red, Chris Anderson, editor de Wired. “He vivido de primera mano los peligros de la tecnología y no quiero ver que eso les pase a mis hijos”. Pero, a qué se refiere con “los peligros de la tecnología”. A que en internet, al alcance de un clic, se puede encontrar pornografía, acoso, “bullying” o incluso ver cómo su hijo se convierte en alguien </w:t>
      </w:r>
      <w:r w:rsidRPr="00D207D7">
        <w:rPr>
          <w:color w:val="FF0000"/>
          <w:u w:val="single"/>
        </w:rPr>
        <w:lastRenderedPageBreak/>
        <w:t>tan adicto a la tecnología como ellos. “Mis hijos nos acusan a mí y a mi mujer de ser unos fascistas con los temas de la tecnología. Que ninguno de los padres de sus amigos ponen las reglas que nosotros le imponemos”. Quizá, después de todo, lo único que quieren estos CEO es impedir que sus hijos acaben tan adictos como ellos.</w:t>
      </w:r>
    </w:p>
    <w:p w:rsidR="006F396B" w:rsidRDefault="006F396B" w:rsidP="006F396B">
      <w:pPr>
        <w:pStyle w:val="selectionshareable"/>
        <w:shd w:val="clear" w:color="auto" w:fill="FFFFFF"/>
        <w:spacing w:after="300"/>
        <w:jc w:val="both"/>
        <w:textAlignment w:val="baseline"/>
      </w:pPr>
      <w:r>
        <w:t xml:space="preserve">- </w:t>
      </w:r>
      <w:r w:rsidRPr="00F63295">
        <w:rPr>
          <w:u w:val="single"/>
        </w:rPr>
        <w:t>Ellos sí que saben: por qué Jobs y Gates limitaban que sus hijos utilizasen tecnología</w:t>
      </w:r>
      <w:r>
        <w:t xml:space="preserve"> (El Confidencial - </w:t>
      </w:r>
      <w:r w:rsidRPr="00F63295">
        <w:rPr>
          <w:b/>
        </w:rPr>
        <w:t>26/10/17</w:t>
      </w:r>
      <w:r>
        <w:t>)</w:t>
      </w:r>
    </w:p>
    <w:p w:rsidR="006F396B" w:rsidRPr="00D207D7" w:rsidRDefault="006F396B" w:rsidP="006F396B">
      <w:pPr>
        <w:pStyle w:val="selectionshareable"/>
        <w:shd w:val="clear" w:color="auto" w:fill="FFFFFF"/>
        <w:spacing w:after="300"/>
        <w:jc w:val="both"/>
        <w:textAlignment w:val="baseline"/>
        <w:rPr>
          <w:color w:val="FF0000"/>
        </w:rPr>
      </w:pPr>
      <w:r w:rsidRPr="00D207D7">
        <w:rPr>
          <w:color w:val="FF0000"/>
        </w:rPr>
        <w:t>Un nuevo libro se pregunta por qué los grandes gurús de Silicon Valley mostraban desconfianza hacia la utilización por parte de sus retoños de los productos que ellos creaban</w:t>
      </w:r>
    </w:p>
    <w:p w:rsidR="006F396B" w:rsidRDefault="006F396B" w:rsidP="006F396B">
      <w:pPr>
        <w:pStyle w:val="selectionshareable"/>
        <w:shd w:val="clear" w:color="auto" w:fill="FFFFFF"/>
        <w:spacing w:after="300"/>
        <w:jc w:val="both"/>
        <w:textAlignment w:val="baseline"/>
      </w:pPr>
      <w:r>
        <w:t>(Por Héctor Barnés)</w:t>
      </w:r>
    </w:p>
    <w:p w:rsidR="006F396B" w:rsidRPr="00D207D7" w:rsidRDefault="006F396B" w:rsidP="006F396B">
      <w:pPr>
        <w:pStyle w:val="selectionshareable"/>
        <w:shd w:val="clear" w:color="auto" w:fill="FFFFFF"/>
        <w:spacing w:after="300"/>
        <w:jc w:val="both"/>
        <w:textAlignment w:val="baseline"/>
        <w:rPr>
          <w:u w:val="single"/>
        </w:rPr>
      </w:pPr>
      <w:r w:rsidRPr="00D207D7">
        <w:rPr>
          <w:u w:val="single"/>
        </w:rPr>
        <w:t>Siempre que se habla de las herramientas de innovación educativa, suelen salir a colación las tecnologías de la información y la comunicación</w:t>
      </w:r>
      <w:r>
        <w:t xml:space="preserve">. Las famosas TIC, vaya. En 2009, el presidente socialista Rodríguez Zapatero prometió un ordenador portátil a cada alumno de quinto y sexto de primaria y segundo de ESO, como una manera de propiciar la inmersión del alumno en las nuevas tecnologías. </w:t>
      </w:r>
      <w:r w:rsidRPr="00D207D7">
        <w:rPr>
          <w:u w:val="single"/>
        </w:rPr>
        <w:t>Que las nuevas generaciones deben tener un contacto constante con toda clase de artilugios electrónicos que, en teoría, facilitan su interés, se ha convertido en un axioma que casi nunca se discute.</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No están muy de acuerdo, paradójicamente, algunos de los grandes gurús de la tecnología como Bill Gates o Steve Jobs, que criaron a sus hijos poniendo límites a su utilización de estos aparatos. Tampoco parecen muy favorables los veteranos profesores Joe Clement y Matt Miles, que acaban de publicar “Screen Schooled”, un libro en el que intentan explicar “cómo el abuso de la tecnología está haciendo que nuestros hijos sean más tontos”. Un libro que, visto lo visto, promete ser el “Superficiales” (Nicholas Carr) de los niños.</w:t>
      </w:r>
    </w:p>
    <w:p w:rsidR="006F396B" w:rsidRPr="00D207D7"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“A los profesores se les anima a utilizar ordenadores o tablets en todas las clases”, recuerdan en la introducción. “En lugar de introducir la educación a través de “software” a tal efecto, los profesores ahora hacen todo lo que pueden para encajar sus clases en la tecnología con la que los jóvenes están más a gusto, como las redes sociales y los videojuegos”. Algo que ha sido demoledor en los últimos años, según los autores: “Estos mensajes contradecían todo lo que Matt y yo veíamos en los niños. Era obvio que no se estaban beneficiando de la tecnología. Más bien, se estaban convirtiendo en adictos. Estaban consumidos por los videojuegos y las redes sociales. La tecnología parecía estar dando forma a sus interacciones sociales e incluso a cómo pensaban”.</w:t>
      </w:r>
    </w:p>
    <w:p w:rsidR="006F396B" w:rsidRDefault="006F396B" w:rsidP="006F396B">
      <w:pPr>
        <w:pStyle w:val="selectionshareable"/>
        <w:shd w:val="clear" w:color="auto" w:fill="FFFFFF"/>
        <w:spacing w:after="300"/>
        <w:jc w:val="both"/>
        <w:textAlignment w:val="baseline"/>
        <w:rPr>
          <w:color w:val="FF0000"/>
          <w:u w:val="single"/>
        </w:rPr>
      </w:pPr>
      <w:r w:rsidRPr="00D207D7">
        <w:rPr>
          <w:color w:val="FF0000"/>
          <w:u w:val="single"/>
        </w:rPr>
        <w:t>Algo en lo que parecían estar de acuerdo Gates y Jobs, como recuerda un artículo publicado en “The Independent”. Al contrario de lo que cabría esperar, los magnates de la innovación establecen límites al uso que sus hijos hacían de los productos que habían ayudado a desarrollar. Bill Gates no dejó que sus hijos tuviesen un teléfono móvil hasta que cumplieron los 14 y fijó un límite al tiempo que su hija podía utilizar un videojuego con el que estaba obsesionada. Nada de móviles a la hora de la cena y hay que apagar todo a determinada hora para dormir bien. Su mujer, Melinda, recordaba que “los teléfonos no son malos en sí mismos, pero para los adolescentes que aún no disponen de las herramientas emocionales para navegar la confusión vital, pueden exacerbar esas dificultades”.</w:t>
      </w:r>
    </w:p>
    <w:p w:rsidR="006F396B" w:rsidRPr="00D207D7" w:rsidRDefault="006F396B" w:rsidP="006F396B">
      <w:pPr>
        <w:pStyle w:val="selectionshareable"/>
        <w:shd w:val="clear" w:color="auto" w:fill="FFFFFF"/>
        <w:spacing w:after="300"/>
        <w:jc w:val="both"/>
        <w:textAlignment w:val="baseline"/>
        <w:rPr>
          <w:color w:val="FF0000"/>
          <w:u w:val="single"/>
        </w:rPr>
      </w:pPr>
    </w:p>
    <w:p w:rsidR="006F396B" w:rsidRDefault="006F396B" w:rsidP="006F396B">
      <w:pPr>
        <w:pStyle w:val="selectionshareable"/>
        <w:shd w:val="clear" w:color="auto" w:fill="FFFFFF"/>
        <w:spacing w:after="300"/>
        <w:jc w:val="both"/>
        <w:textAlignment w:val="baseline"/>
      </w:pPr>
      <w:r>
        <w:lastRenderedPageBreak/>
        <w:t>¿Dónde están los límites?</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Jobs, por su parte, no dejaba a sus hijos utilizar el iPad recién salido del horno. “Limitamos la cantidad de tecnología que nuestros hijos utilizan en casa”, aseguraba. No son los únicos casos. Un reportaje de “The Guardian” recogía los testimonios de otros tantos iconos de la tecnología que hacían lo propio. Algunos testimonios son reveladores, como el de Chris Anderson, editor de “Wired” y fundador de 3D Robotics, que impuso duras condiciones a las costumbres de sus hijos: “Lo hacemos porque hemos visto los peligros de la tecnología de primera mano. Lo he visto en mí mismo, no quiero que les ocurra lo mismo a mis hijos”.</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 xml:space="preserve"> “¿Qué es lo que estos ricos ejecutivos tecnológicos sabían de sus productos que nosotros no?”, se preguntan los autores. “Es interesante pensar que en un colegio público moderno, donde se requiere que los niños utilicen aparatos electrónicos como los iPad, los hijos de Steve Jobs habrían sido excluidos”. Es más, muchas de las escuelas de Silicon Valley utilizan metodologías que suelen prescindir de los aparatos electrónicos, como la Walford, en cuyos colegios no hay ordenadores, tablets, wifi o televisión. No obstante, es probable que estos aparatos sean un socorrido sustituto en aquellos entornos que, por razones económicas o de otra índole, no sean capaces de implantar lo que estas propugnan: la educación personalizada.</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“El problema que hemos descubierto es que los niños a menudo pasan demasiado tiempo consumiendo pasivamente entretenimiento en sus aparatos tecnológicos basados en pantallas”, recuerdan los autores. “El resultado es que les cuesta concentrarse, pensar de forma crítica, resolver problemas e interactuar socialmente”. Pero esta situación no afecta únicamente a los niños, sino también a los que los rodean, que “han aceptado el abuso de la tecnología como “lo normal””. Si un padre pasa 11 horas al día delante de una pantalla, y los colegios animan a los estudiantes a utilizarlo, ¿qué pueden hacer? Esa es la pregunta que se hacen los autores.</w:t>
      </w:r>
    </w:p>
    <w:p w:rsidR="006F396B" w:rsidRPr="000650DD" w:rsidRDefault="006F396B" w:rsidP="006F396B">
      <w:pPr>
        <w:pStyle w:val="selectionshareable"/>
        <w:shd w:val="clear" w:color="auto" w:fill="FFFFFF"/>
        <w:spacing w:after="300"/>
        <w:jc w:val="both"/>
        <w:textAlignment w:val="baseline"/>
        <w:rPr>
          <w:color w:val="FF0000"/>
          <w:u w:val="single"/>
        </w:rPr>
      </w:pPr>
      <w:r>
        <w:t xml:space="preserve"> “La intención no es culpar a los padres y a las autoridades educativas”, recuerdan los autores en la introducción. </w:t>
      </w:r>
      <w:r w:rsidRPr="000650DD">
        <w:rPr>
          <w:color w:val="FF0000"/>
          <w:u w:val="single"/>
        </w:rPr>
        <w:t>“Tengo confianza al decir que la mayoría de padres y educadores están intentando hacer lo mejor para sus hijos”. Sin embargo, ello no les ha impedido caer en una trampa de la que resulta muy difícil escapar, puesto que también lo ha hecho el resto de la sociedad. Así concluye su diagnóstico: “La tecnología no es una parte importante en la vida de los más jóvenes. La tecnología se ha convertido en sus vidas. Les consume de todas las maneras imaginables. Lo que quiero cuestionar es que las generaciones de padres, educadores y trabajadores deban aceptar que esta es la nueva realidad”.</w:t>
      </w:r>
    </w:p>
    <w:p w:rsidR="006F396B" w:rsidRDefault="006F396B" w:rsidP="006F396B">
      <w:pPr>
        <w:pStyle w:val="selectionshareable"/>
        <w:shd w:val="clear" w:color="auto" w:fill="FFFFFF"/>
        <w:spacing w:after="300"/>
        <w:jc w:val="both"/>
        <w:textAlignment w:val="baseline"/>
      </w:pPr>
      <w:r>
        <w:t>¿Los nuevos luditas?</w:t>
      </w:r>
    </w:p>
    <w:p w:rsidR="006F396B" w:rsidRPr="000650DD" w:rsidRDefault="006F396B" w:rsidP="006F396B">
      <w:pPr>
        <w:pStyle w:val="selectionshareable"/>
        <w:shd w:val="clear" w:color="auto" w:fill="FFFFFF"/>
        <w:spacing w:after="300"/>
        <w:jc w:val="both"/>
        <w:textAlignment w:val="baseline"/>
        <w:rPr>
          <w:u w:val="single"/>
        </w:rPr>
      </w:pPr>
      <w:r w:rsidRPr="000650DD">
        <w:rPr>
          <w:u w:val="single"/>
        </w:rPr>
        <w:t>Así visto, el punto de vista de Clement y Miles, amparada ante todo por su experiencia, podría parecer el de un ludismo de nuevo cuño, o el de dos viejos docentes que añoran los viejos tiempos. Por ello, se anticipan a tales críticas y recuerdan qué es lo que no pretenden en su nuevo libro: “No decimos que haya que quitar la tecnología de la escuela, no tendría sentido”. Hay algunos adelantos que consideran positivos, como la utilización de “webinars” sobre materias concretas. En definitiva, parecen mostrar simpatía hacia el “software” propiamente educativo, y no hacia la introducción en las aulas de herramientas creadas con otro propósito como una forma de llamar la atención del estudiante. Uno de los recordatorios del libro para los profesores es que “no tenemos por qué bajar el listón”.</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lastRenderedPageBreak/>
        <w:t>Los autores reconocen que a menudo, cuando exponen su desencanto, reciben la misma objeción: ya se decía lo mismo cuando apareció la televisión hace más de medio siglo y a nadie le pasó nada. “Es una buena pregunta”, reconocen. Pero hay algo sustancialmente diferente, y es que eran, ante todo, experiencias colectivas. “Las familias y los amigos se reunían para experimentar juntos los programas”, recuerdan. Los televisores tardaron mucho tiempo en abandonar el salón de los hogares, el lugar más común de las casas. La tecnología, lamentan los autores, es ahora omnipresente.</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Es posible que este libro abra un debate semejante al de Carr en “Superficiales”, que puso de manifiesto que las nuevas maneras de comunicación y la gran cantidad de estímulos que recibimos a través de internet nos impiden concentrarnos, al mismo tiempo que hace más banal nuestra conexión con el entorno. Como recordaba el autor, “las diferentes formas de tecnologías incentivan diferentes formas de pensamiento y por distintas razones, internet alienta la multitarea y fomenta muy poco la concentración”. Algo que en la infancia puede ser totalmente decisivo, advierten los psicólogos.</w:t>
      </w:r>
    </w:p>
    <w:p w:rsidR="006F396B" w:rsidRDefault="006F396B" w:rsidP="006F396B">
      <w:pPr>
        <w:pStyle w:val="selectionshareable"/>
        <w:shd w:val="clear" w:color="auto" w:fill="FFFFFF"/>
        <w:spacing w:after="300"/>
        <w:jc w:val="both"/>
        <w:textAlignment w:val="baseline"/>
      </w:pPr>
      <w:r>
        <w:t xml:space="preserve">- </w:t>
      </w:r>
      <w:r w:rsidRPr="00F63295">
        <w:rPr>
          <w:u w:val="single"/>
        </w:rPr>
        <w:t>Steve Jobs y Bill Gates criaron a sus hijos sin tecnología y hay quienes buscan que sea una regla general</w:t>
      </w:r>
      <w:r w:rsidR="004B25B1">
        <w:t xml:space="preserve"> (Xat</w:t>
      </w:r>
      <w:r>
        <w:t xml:space="preserve">aka - </w:t>
      </w:r>
      <w:r w:rsidRPr="00F63295">
        <w:rPr>
          <w:b/>
        </w:rPr>
        <w:t>30/10/17</w:t>
      </w:r>
      <w:r>
        <w:t>)</w:t>
      </w:r>
    </w:p>
    <w:p w:rsidR="006F396B" w:rsidRDefault="006F396B" w:rsidP="006F396B">
      <w:pPr>
        <w:pStyle w:val="selectionshareable"/>
        <w:shd w:val="clear" w:color="auto" w:fill="FFFFFF"/>
        <w:spacing w:after="300"/>
        <w:jc w:val="both"/>
        <w:textAlignment w:val="baseline"/>
      </w:pPr>
      <w:r>
        <w:t>Contrario a lo que muchos podríamos imaginar, la tendencia de aquellos que son padres y trabajan en Silicon Valley es ser estrictos ante el uso de la tecnología en sus hijos. Algo que comenzó por ejemplo con Steve Jobs y Bill Gates, y que hoy abre el debate debido a un libro que recopila algunos casos y estudios acerca de los supuestos daños que hace la tecnología en niños y adolescentes, e incluso va más allá al proponer una regulación a este tema.</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El libro titulado “Screen Schooled: dos profesores veteranos exponen cómo el uso excesivo de la tecnología hace que nuestros niños sean más tontos” (“Screen Schooled: Two Veteran Teachers Expose How Technology Overuse Is Making Our Kids Dumber”) plantea a partir de investigaciones y pruebas psicológicas cómo ha evolucionado este tema con el paso de los años y las repercusiones en nuestra sociedad.</w:t>
      </w:r>
    </w:p>
    <w:p w:rsidR="006F396B" w:rsidRDefault="006F396B" w:rsidP="006F396B">
      <w:pPr>
        <w:pStyle w:val="selectionshareable"/>
        <w:shd w:val="clear" w:color="auto" w:fill="FFFFFF"/>
        <w:spacing w:after="300"/>
        <w:jc w:val="both"/>
        <w:textAlignment w:val="baseline"/>
      </w:pPr>
      <w:r>
        <w:t>No se trata de apartarlos, sino de evitar sus efectos nocivos</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El libro, escrito por Joe Clement y Matt Miles, cita una investigación que dice que el riesgo de depresión en jóvenes de secundaria aumenta un 27% cuando se hace uso de las redes sociales desde el móvil. Además, los adolescentes que usan un smartphone al menos tres horas al día tienen muchas más probabilidades de cometer suicidio. Aquí incluso se ha encontrado que durante 2014 la tasa de suicidios en menores de edad superó a la de homicidios, esto al menos en los Estados Unidos.</w:t>
      </w:r>
    </w:p>
    <w:p w:rsidR="006F396B" w:rsidRPr="000650DD" w:rsidRDefault="006F396B" w:rsidP="006F396B">
      <w:pPr>
        <w:pStyle w:val="selectionshareable"/>
        <w:shd w:val="clear" w:color="auto" w:fill="FFFFFF"/>
        <w:spacing w:after="300"/>
        <w:jc w:val="both"/>
        <w:textAlignment w:val="baseline"/>
        <w:rPr>
          <w:u w:val="single"/>
        </w:rPr>
      </w:pPr>
      <w:r w:rsidRPr="000650DD">
        <w:rPr>
          <w:u w:val="single"/>
        </w:rPr>
        <w:t>Clement y Miles basan su libro en las acciones que han tomado personalidades como Jobs y Gates, quienes rara vez dejaron que sus hijos probarán o usaran los productos que ayudaron a crear, esto porque supuestamente la tecnología digital causa una adicción difícil de enfrentar.</w:t>
      </w:r>
    </w:p>
    <w:p w:rsidR="006F396B" w:rsidRPr="000650DD" w:rsidRDefault="006F396B" w:rsidP="006F396B">
      <w:pPr>
        <w:pStyle w:val="selectionshareable"/>
        <w:shd w:val="clear" w:color="auto" w:fill="FFFFFF"/>
        <w:spacing w:after="300"/>
        <w:jc w:val="both"/>
        <w:textAlignment w:val="baseline"/>
        <w:rPr>
          <w:u w:val="single"/>
        </w:rPr>
      </w:pPr>
      <w:r w:rsidRPr="000650DD">
        <w:rPr>
          <w:u w:val="single"/>
        </w:rPr>
        <w:t>Bill Gates siempre ha sido abierto ante este tema mencionando que sus hijos no tuvieron un móvil hasta que cumplieron los 14 años. Hoy día la edad promedio de los jóvenes ante su primer teléfono es de 10 años. El fundador de Microsoft también ha comentado cuando tuvo que limitar el tiempo que pasaba su hija ante la tecnología, esto después de empezar a desarrollar una adicción a un videojuego.</w:t>
      </w:r>
    </w:p>
    <w:p w:rsidR="006F396B" w:rsidRPr="000650DD" w:rsidRDefault="006F396B" w:rsidP="006F396B">
      <w:pPr>
        <w:pStyle w:val="selectionshareable"/>
        <w:shd w:val="clear" w:color="auto" w:fill="FFFFFF"/>
        <w:spacing w:after="300"/>
        <w:jc w:val="both"/>
        <w:textAlignment w:val="baseline"/>
        <w:rPr>
          <w:u w:val="single"/>
        </w:rPr>
      </w:pPr>
      <w:r w:rsidRPr="000650DD">
        <w:rPr>
          <w:u w:val="single"/>
        </w:rPr>
        <w:lastRenderedPageBreak/>
        <w:t>El caso de Steve Jobs es similar, durante una entrevista en 2011 el aquel entonces CEO de Apple mencionó que sus hijos tenían prohibido usar el recién lanzado iPad, ya que la cantidad de tecnología usada por su hijos en casa siempre ha estado limitada.</w:t>
      </w:r>
    </w:p>
    <w:p w:rsidR="006F396B" w:rsidRPr="000650DD" w:rsidRDefault="006F396B" w:rsidP="006F396B">
      <w:pPr>
        <w:pStyle w:val="selectionshareable"/>
        <w:shd w:val="clear" w:color="auto" w:fill="FFFFFF"/>
        <w:spacing w:after="300"/>
        <w:jc w:val="both"/>
        <w:textAlignment w:val="baseline"/>
        <w:rPr>
          <w:color w:val="FF0000"/>
          <w:u w:val="single"/>
        </w:rPr>
      </w:pPr>
      <w:r w:rsidRPr="000650DD">
        <w:rPr>
          <w:color w:val="FF0000"/>
          <w:u w:val="single"/>
        </w:rPr>
        <w:t>¿La razón de todo esto? Según los autores, la adicción a la tecnología mata la creatividad y limita las relaciones sociales, algo que afecta sobre todo a niños y jóvenes que no tienen la suficiente madurez para enfrentar estas situaciones. Por ello, en zonas como en Silicon Valley muchos han empezado a limitar el uso de dispositivos digitales en los menores de edad.</w:t>
      </w:r>
    </w:p>
    <w:p w:rsidR="006F396B" w:rsidRPr="000650DD" w:rsidRDefault="006F396B" w:rsidP="006F396B">
      <w:pPr>
        <w:pStyle w:val="selectionshareable"/>
        <w:shd w:val="clear" w:color="auto" w:fill="FFFFFF"/>
        <w:spacing w:after="300"/>
        <w:jc w:val="both"/>
        <w:textAlignment w:val="baseline"/>
        <w:rPr>
          <w:u w:val="single"/>
        </w:rPr>
      </w:pPr>
      <w:r w:rsidRPr="000650DD">
        <w:rPr>
          <w:u w:val="single"/>
        </w:rPr>
        <w:t>Incluso ya se empieza a ver como algunos colegios han optado por eliminar el uso de elementos tecnológicos en las aulas, y en cambio ahora empiezan a dar peso a actividades relacionadas con el respeto, la cooperación y la creatividad, todo a través de interacción social con el resto de sus compañeros.</w:t>
      </w:r>
    </w:p>
    <w:p w:rsidR="006F396B" w:rsidRDefault="006F396B" w:rsidP="006F396B">
      <w:pPr>
        <w:pStyle w:val="selectionshareable"/>
        <w:shd w:val="clear" w:color="auto" w:fill="FFFFFF"/>
        <w:spacing w:after="300"/>
        <w:jc w:val="both"/>
        <w:textAlignment w:val="baseline"/>
      </w:pPr>
      <w:r w:rsidRPr="000650DD">
        <w:rPr>
          <w:color w:val="FF0000"/>
          <w:u w:val="single"/>
        </w:rPr>
        <w:t>Sin embargo, tanto Gates como los autores del libro no piden que se elimine por completo el uso de la tecnología, pero sí que haya una regulación. En ambos casos aceptan que se trata de herramientas extremadamente útiles para el desarrollo de los estudiantes, pero que no debe ser usada como entretenimiento.</w:t>
      </w:r>
      <w:r>
        <w:t xml:space="preserve"> Lo que es un hecho es que los psicólogos aún no logran ponerse de acuerdo en los supuestos peligros de los dispositivos en los cerebros de los niños y adolescentes, por lo que tendremos que tomar toda esta información con cautela.</w:t>
      </w:r>
    </w:p>
    <w:p w:rsidR="006F396B" w:rsidRPr="005124CB" w:rsidRDefault="006F396B" w:rsidP="006F396B">
      <w:pPr>
        <w:pStyle w:val="selectionshareable"/>
        <w:shd w:val="clear" w:color="auto" w:fill="FFFFFF"/>
        <w:spacing w:after="300"/>
        <w:jc w:val="both"/>
        <w:textAlignment w:val="baseline"/>
      </w:pPr>
      <w:r w:rsidRPr="005124CB">
        <w:t>- ¿</w:t>
      </w:r>
      <w:r w:rsidRPr="005124CB">
        <w:rPr>
          <w:u w:val="single"/>
        </w:rPr>
        <w:t>Por qué Mark Zuckerberg tapa la webcam de su ordenador</w:t>
      </w:r>
      <w:r w:rsidRPr="005124CB">
        <w:t xml:space="preserve">? (ABC - </w:t>
      </w:r>
      <w:r w:rsidRPr="005124CB">
        <w:rPr>
          <w:b/>
        </w:rPr>
        <w:t>22/6/16</w:t>
      </w:r>
      <w:r w:rsidRPr="005124CB">
        <w:t>)</w:t>
      </w:r>
    </w:p>
    <w:p w:rsidR="006F396B" w:rsidRPr="005124CB" w:rsidRDefault="006F396B" w:rsidP="006F396B">
      <w:pPr>
        <w:pStyle w:val="selectionshareable"/>
        <w:shd w:val="clear" w:color="auto" w:fill="FFFFFF"/>
        <w:spacing w:after="300"/>
        <w:jc w:val="both"/>
        <w:textAlignment w:val="baseline"/>
        <w:rPr>
          <w:color w:val="FF0000"/>
        </w:rPr>
      </w:pPr>
      <w:r w:rsidRPr="005124CB">
        <w:rPr>
          <w:color w:val="FF0000"/>
        </w:rPr>
        <w:t>Un pequeño detalle no pasa desapercibido tras observar la imagen publicada por el dueño de Facebook para celebrar los 500 millones de seguidores en Instagram</w:t>
      </w:r>
    </w:p>
    <w:p w:rsidR="006F396B" w:rsidRPr="005124CB" w:rsidRDefault="006F396B" w:rsidP="006F396B">
      <w:pPr>
        <w:pStyle w:val="selectionshareable"/>
        <w:shd w:val="clear" w:color="auto" w:fill="FFFFFF"/>
        <w:spacing w:after="300"/>
        <w:jc w:val="both"/>
        <w:textAlignment w:val="baseline"/>
        <w:rPr>
          <w:u w:val="single"/>
        </w:rPr>
      </w:pPr>
      <w:r w:rsidRPr="005124CB">
        <w:rPr>
          <w:u w:val="single"/>
        </w:rPr>
        <w:t>Suelen decir los expertos en seguridad informática que ningún dispositivo es 100% seguro. Y ese miedo es muy común entre los usuarios de nuevas tecnologías, incluso en alguien como Mark Zuckerberg, al que se le presupone que cuenta con las mejores herramientas para protegerse digitalmente, le entran las dudas con las llamadas webcam, potencialmente “hackeables” y que pueden dejar al descubierto conversaciones privadas y fotografías.</w:t>
      </w:r>
    </w:p>
    <w:p w:rsidR="006F396B" w:rsidRPr="005124CB" w:rsidRDefault="006F396B" w:rsidP="006F396B">
      <w:pPr>
        <w:pStyle w:val="selectionshareable"/>
        <w:shd w:val="clear" w:color="auto" w:fill="FFFFFF"/>
        <w:spacing w:after="300"/>
        <w:jc w:val="both"/>
        <w:textAlignment w:val="baseline"/>
        <w:rPr>
          <w:color w:val="FF0000"/>
          <w:u w:val="single"/>
        </w:rPr>
      </w:pPr>
      <w:r w:rsidRPr="005124CB">
        <w:rPr>
          <w:color w:val="FF0000"/>
          <w:u w:val="single"/>
        </w:rPr>
        <w:t>Para conmemorar los 500 millones de usuarios de Instagram, el fundador de Facebook y propietario de esta red de fotografía publicó una imagen suya en su perfil. La simpática fotografía dio la vuelta al mundo, no solo por la persona retratada y su composición fotográfica. A numerosos usuarios no se les escapó un pequeño detalle: su ordenador portátil, ubicado en su escritorio de oficina, tenía tapada con una cinta adhesiva la webcam. ¿Paranoia? ¿Leyenda urbana? ¿Realidad? Lo cierto es que solo el pasado año, Facebook invirtió 13 millones de euros en medidas de seguridad.</w:t>
      </w:r>
    </w:p>
    <w:p w:rsidR="006F396B" w:rsidRDefault="006F396B" w:rsidP="006F396B">
      <w:pPr>
        <w:pStyle w:val="selectionshareable"/>
        <w:shd w:val="clear" w:color="auto" w:fill="FFFFFF"/>
        <w:spacing w:after="300"/>
        <w:jc w:val="both"/>
        <w:textAlignment w:val="baseline"/>
      </w:pPr>
      <w:r>
        <w:t>Zuckerberg, según cuentan diversos medios especializados, suele manifestar recelos sobre la seguridad informática y siente verdadera paranoia de ser “hackeado”, aunque recientemente un grupo de ciberdelincuentes lograron acceder a algunos de sus servicios online como Twitter o Pinterest porque su contraseña era “dadada”, una combinación demasiado débil. Sin embargo, por su posición empresarial (es uno de los empresarios más ricos del mundo) Zuckerberg, de 31 años, muestra una vez más que toma precauciones.</w:t>
      </w:r>
    </w:p>
    <w:p w:rsidR="006F396B" w:rsidRDefault="006F396B" w:rsidP="006F396B">
      <w:pPr>
        <w:pStyle w:val="selectionshareable"/>
        <w:shd w:val="clear" w:color="auto" w:fill="FFFFFF"/>
        <w:spacing w:after="300"/>
        <w:jc w:val="both"/>
        <w:textAlignment w:val="baseline"/>
      </w:pPr>
    </w:p>
    <w:p w:rsidR="006F396B" w:rsidRPr="005124CB" w:rsidRDefault="006F396B" w:rsidP="006F396B">
      <w:pPr>
        <w:pStyle w:val="selectionshareable"/>
        <w:shd w:val="clear" w:color="auto" w:fill="FFFFFF"/>
        <w:spacing w:after="300"/>
        <w:jc w:val="both"/>
        <w:textAlignment w:val="baseline"/>
        <w:rPr>
          <w:u w:val="single"/>
        </w:rPr>
      </w:pPr>
      <w:r w:rsidRPr="005124CB">
        <w:rPr>
          <w:u w:val="single"/>
        </w:rPr>
        <w:lastRenderedPageBreak/>
        <w:t>Se trata de una forma casera para tapar la cámara y evitar así que un posible ciberdelincuente pudiera tomar el control de la misma y, por otro lado, en la imagen también se puede apreciar que utiliza cinta aislante para obstruir la entrada del micrófono situado en el borde lateral izquierdo del dispositivo.</w:t>
      </w:r>
    </w:p>
    <w:p w:rsidR="006F396B" w:rsidRPr="005124CB" w:rsidRDefault="006F396B" w:rsidP="006F396B">
      <w:pPr>
        <w:pStyle w:val="selectionshareable"/>
        <w:shd w:val="clear" w:color="auto" w:fill="FFFFFF"/>
        <w:spacing w:after="300"/>
        <w:jc w:val="both"/>
        <w:textAlignment w:val="baseline"/>
        <w:rPr>
          <w:u w:val="single"/>
        </w:rPr>
      </w:pPr>
      <w:r w:rsidRPr="005124CB">
        <w:rPr>
          <w:u w:val="single"/>
        </w:rPr>
        <w:t>Gracias a herramientas de acceso remoto específicas, los cibercriminales pueden interactuar con la víctima: mostrar mensajes en la pantalla, abrir un website, eliminar la barra de herramientas, abrir el CD y un sinfín de travesuras. El desconcierto de la víctima al ver que su equipo se comporta</w:t>
      </w:r>
      <w:r>
        <w:rPr>
          <w:u w:val="single"/>
        </w:rPr>
        <w:t xml:space="preserve"> de forma extraña les divierte.</w:t>
      </w:r>
    </w:p>
    <w:p w:rsidR="006F396B" w:rsidRDefault="006F396B" w:rsidP="006F396B">
      <w:pPr>
        <w:pStyle w:val="selectionshareable"/>
        <w:shd w:val="clear" w:color="auto" w:fill="FFFFFF"/>
        <w:spacing w:after="300"/>
        <w:jc w:val="both"/>
        <w:textAlignment w:val="baseline"/>
      </w:pPr>
      <w:r>
        <w:t>Uno de los botines más ansiados por los “hackers” son las fotos “comprometidas” y el control remoto de la webcam puede ser una gran ventaja para ellos, según fuentes de la firma de seguridad informática Kaspersky, que consideran que los “voyeurs” “recopilan imágenes de la víctima sin que ésta sepa que está siendo grabada y dependiendo de los hábitos y principios del hacker puede publicar las imágenes”.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Pr="00AF6FC6">
        <w:rPr>
          <w:rFonts w:ascii="Times New Roman" w:hAnsi="Times New Roman"/>
          <w:sz w:val="24"/>
          <w:szCs w:val="24"/>
          <w:shd w:val="clear" w:color="auto" w:fill="FFFFFF"/>
        </w:rPr>
        <w:t>“</w:t>
      </w:r>
      <w:r w:rsidRPr="00AF6FC6">
        <w:rPr>
          <w:rFonts w:ascii="Times New Roman" w:hAnsi="Times New Roman"/>
          <w:sz w:val="24"/>
          <w:szCs w:val="24"/>
          <w:u w:val="single"/>
          <w:shd w:val="clear" w:color="auto" w:fill="FFFFFF"/>
        </w:rPr>
        <w:t>Evito las redes por la misma razón que evité las drogas: me hacen mal”: conversación con el filósofo de la era informática Jaron Lanier</w:t>
      </w:r>
      <w:r>
        <w:rPr>
          <w:rFonts w:ascii="Times New Roman" w:hAnsi="Times New Roman"/>
          <w:sz w:val="24"/>
          <w:szCs w:val="24"/>
          <w:shd w:val="clear" w:color="auto" w:fill="FFFFFF"/>
        </w:rPr>
        <w:t xml:space="preserve"> (BBCMundo - </w:t>
      </w:r>
      <w:r w:rsidRPr="00AF6FC6">
        <w:rPr>
          <w:rFonts w:ascii="Times New Roman" w:hAnsi="Times New Roman"/>
          <w:b/>
          <w:sz w:val="24"/>
          <w:szCs w:val="24"/>
          <w:shd w:val="clear" w:color="auto" w:fill="FFFFFF"/>
        </w:rPr>
        <w:t>26/11/17</w:t>
      </w:r>
      <w:r>
        <w:rPr>
          <w:rFonts w:ascii="Times New Roman" w:hAnsi="Times New Roman"/>
          <w:sz w:val="24"/>
          <w:szCs w:val="24"/>
          <w:shd w:val="clear" w:color="auto" w:fill="FFFFFF"/>
        </w:rPr>
        <w:t>)</w:t>
      </w:r>
    </w:p>
    <w:p w:rsidR="006F396B" w:rsidRPr="00713A8A" w:rsidRDefault="006F396B" w:rsidP="006F396B">
      <w:pPr>
        <w:shd w:val="clear" w:color="auto" w:fill="FFFFFF"/>
        <w:spacing w:line="240" w:lineRule="auto"/>
        <w:jc w:val="both"/>
        <w:textAlignment w:val="baseline"/>
        <w:rPr>
          <w:rFonts w:ascii="Times New Roman" w:hAnsi="Times New Roman"/>
          <w:sz w:val="24"/>
          <w:szCs w:val="24"/>
          <w:u w:val="single"/>
          <w:shd w:val="clear" w:color="auto" w:fill="FFFFFF"/>
        </w:rPr>
      </w:pPr>
      <w:r w:rsidRPr="00713A8A">
        <w:rPr>
          <w:rFonts w:ascii="Times New Roman" w:hAnsi="Times New Roman"/>
          <w:sz w:val="24"/>
          <w:szCs w:val="24"/>
          <w:u w:val="single"/>
          <w:shd w:val="clear" w:color="auto" w:fill="FFFFFF"/>
        </w:rPr>
        <w:t>Jaron Lanier es una de las voces más respetadas del mundo tecnológico, un visionario que ha ayudado a crear nuestro futuro digital. Además de ser un filósofo de internet, es un músico clásico, que tiene una colección de más de mil instrumentos.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A pesar de que luce y se comporta como un hippy, nunca ha usado drogas. Ni siquiera cuando fue amigo de Timothy Leary, el pionero d</w:t>
      </w:r>
      <w:r>
        <w:rPr>
          <w:rFonts w:ascii="Times New Roman" w:hAnsi="Times New Roman"/>
          <w:sz w:val="24"/>
          <w:szCs w:val="24"/>
          <w:shd w:val="clear" w:color="auto" w:fill="FFFFFF"/>
        </w:rPr>
        <w:t>el LSD, quien llamaba a Lanier “el grupo de control”</w:t>
      </w:r>
      <w:r w:rsidRPr="00AF6FC6">
        <w:rPr>
          <w:rFonts w:ascii="Times New Roman" w:hAnsi="Times New Roman"/>
          <w:sz w:val="24"/>
          <w:szCs w:val="24"/>
          <w:shd w:val="clear" w:color="auto" w:fill="FFFFFF"/>
        </w:rPr>
        <w:t xml:space="preserve"> por su constante rectitud química.</w:t>
      </w:r>
    </w:p>
    <w:p w:rsidR="006F396B" w:rsidRPr="00713A8A" w:rsidRDefault="006F396B" w:rsidP="006F396B">
      <w:pPr>
        <w:shd w:val="clear" w:color="auto" w:fill="FFFFFF"/>
        <w:spacing w:line="240" w:lineRule="auto"/>
        <w:jc w:val="both"/>
        <w:textAlignment w:val="baseline"/>
        <w:rPr>
          <w:rFonts w:ascii="Times New Roman" w:hAnsi="Times New Roman"/>
          <w:sz w:val="24"/>
          <w:szCs w:val="24"/>
          <w:u w:val="single"/>
          <w:shd w:val="clear" w:color="auto" w:fill="FFFFFF"/>
        </w:rPr>
      </w:pPr>
      <w:r w:rsidRPr="00713A8A">
        <w:rPr>
          <w:rFonts w:ascii="Times New Roman" w:hAnsi="Times New Roman"/>
          <w:sz w:val="24"/>
          <w:szCs w:val="24"/>
          <w:u w:val="single"/>
          <w:shd w:val="clear" w:color="auto" w:fill="FFFFFF"/>
        </w:rPr>
        <w:t>Y, a pesar de que ha sido uno de los protagonistas de la historia de Silicon Valley desde sus inicios, es un crítico de su cultura y no muy amigo de las redes sociales.</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713A8A">
        <w:rPr>
          <w:rFonts w:ascii="Times New Roman" w:hAnsi="Times New Roman"/>
          <w:color w:val="FF0000"/>
          <w:sz w:val="24"/>
          <w:szCs w:val="24"/>
          <w:u w:val="single"/>
          <w:shd w:val="clear" w:color="auto" w:fill="FFFFFF"/>
        </w:rPr>
        <w:t>“Evito las redes por la misma razón que evité las drogas: me parece que me pueden hacer mal”.</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Lanier es además autor de vario</w:t>
      </w:r>
      <w:r>
        <w:rPr>
          <w:rFonts w:ascii="Times New Roman" w:hAnsi="Times New Roman"/>
          <w:sz w:val="24"/>
          <w:szCs w:val="24"/>
          <w:shd w:val="clear" w:color="auto" w:fill="FFFFFF"/>
        </w:rPr>
        <w:t>s libros, y el más reciente es “</w:t>
      </w:r>
      <w:r w:rsidRPr="00AF6FC6">
        <w:rPr>
          <w:rFonts w:ascii="Times New Roman" w:hAnsi="Times New Roman"/>
          <w:sz w:val="24"/>
          <w:szCs w:val="24"/>
          <w:shd w:val="clear" w:color="auto" w:fill="FFFFFF"/>
        </w:rPr>
        <w:t>The Dawn of the New Everyt</w:t>
      </w:r>
      <w:r>
        <w:rPr>
          <w:rFonts w:ascii="Times New Roman" w:hAnsi="Times New Roman"/>
          <w:sz w:val="24"/>
          <w:szCs w:val="24"/>
          <w:shd w:val="clear" w:color="auto" w:fill="FFFFFF"/>
        </w:rPr>
        <w:t>hing” o “El amanecer de todo lo nuevo”</w:t>
      </w:r>
      <w:r w:rsidRPr="00AF6FC6">
        <w:rPr>
          <w:rFonts w:ascii="Times New Roman" w:hAnsi="Times New Roman"/>
          <w:sz w:val="24"/>
          <w:szCs w:val="24"/>
          <w:shd w:val="clear" w:color="auto" w:fill="FFFFFF"/>
        </w:rPr>
        <w:t>.</w:t>
      </w:r>
    </w:p>
    <w:p w:rsidR="006F396B"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El título se refiere al momento en el que se puso por primera vez esos cascos con los que te sumerges en el mundo de la realidad virtual</w:t>
      </w:r>
      <w:r>
        <w:rPr>
          <w:rFonts w:ascii="Times New Roman" w:hAnsi="Times New Roman"/>
          <w:sz w:val="24"/>
          <w:szCs w:val="24"/>
          <w:shd w:val="clear" w:color="auto" w:fill="FFFFFF"/>
        </w:rPr>
        <w:t>, un momento que describe como “transformacional”, como “</w:t>
      </w:r>
      <w:r w:rsidRPr="00AF6FC6">
        <w:rPr>
          <w:rFonts w:ascii="Times New Roman" w:hAnsi="Times New Roman"/>
          <w:sz w:val="24"/>
          <w:szCs w:val="24"/>
          <w:shd w:val="clear" w:color="auto" w:fill="FFFFFF"/>
        </w:rPr>
        <w:t>abrir un nuevo plano de</w:t>
      </w:r>
      <w:r>
        <w:rPr>
          <w:rFonts w:ascii="Times New Roman" w:hAnsi="Times New Roman"/>
          <w:sz w:val="24"/>
          <w:szCs w:val="24"/>
          <w:shd w:val="clear" w:color="auto" w:fill="FFFFFF"/>
        </w:rPr>
        <w:t xml:space="preserve"> experiencia”</w:t>
      </w:r>
      <w:r w:rsidRPr="00AF6FC6">
        <w:rPr>
          <w:rFonts w:ascii="Times New Roman" w:hAnsi="Times New Roman"/>
          <w:sz w:val="24"/>
          <w:szCs w:val="24"/>
          <w:shd w:val="clear" w:color="auto" w:fill="FFFFFF"/>
        </w:rPr>
        <w:t>.</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Fue uno de los primeros en experimentarlo; de hecho, Lanier es conocido como el padre del realism</w:t>
      </w:r>
      <w:r>
        <w:rPr>
          <w:rFonts w:ascii="Times New Roman" w:hAnsi="Times New Roman"/>
          <w:sz w:val="24"/>
          <w:szCs w:val="24"/>
          <w:shd w:val="clear" w:color="auto" w:fill="FFFFFF"/>
        </w:rPr>
        <w:t>o virtual, lo que, según dice, “</w:t>
      </w:r>
      <w:r w:rsidRPr="00AF6FC6">
        <w:rPr>
          <w:rFonts w:ascii="Times New Roman" w:hAnsi="Times New Roman"/>
          <w:sz w:val="24"/>
          <w:szCs w:val="24"/>
          <w:shd w:val="clear" w:color="auto" w:fill="FFFFFF"/>
        </w:rPr>
        <w:t xml:space="preserve">puede ser cierto, aunque es posible </w:t>
      </w:r>
      <w:r>
        <w:rPr>
          <w:rFonts w:ascii="Times New Roman" w:hAnsi="Times New Roman"/>
          <w:sz w:val="24"/>
          <w:szCs w:val="24"/>
          <w:shd w:val="clear" w:color="auto" w:fill="FFFFFF"/>
        </w:rPr>
        <w:t>que la madre no esté de acuerdo”</w:t>
      </w:r>
      <w:r w:rsidRPr="00AF6FC6">
        <w:rPr>
          <w:rFonts w:ascii="Times New Roman" w:hAnsi="Times New Roman"/>
          <w:sz w:val="24"/>
          <w:szCs w:val="24"/>
          <w:shd w:val="clear" w:color="auto" w:fill="FFFFFF"/>
        </w:rPr>
        <w:t>.</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Su compañía VPL, formada en 1985, fue pionera en el uso de pantallas montadas en la cabeza para mostrar mundos generados por computadora que engañan al cerebro.</w:t>
      </w:r>
    </w:p>
    <w:p w:rsidR="006F396B"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AF6FC6">
        <w:rPr>
          <w:rFonts w:ascii="Times New Roman" w:hAnsi="Times New Roman"/>
          <w:sz w:val="24"/>
          <w:szCs w:val="24"/>
          <w:shd w:val="clear" w:color="auto" w:fill="FFFFFF"/>
        </w:rPr>
        <w:t xml:space="preserve">Desde ese primer momento, </w:t>
      </w:r>
      <w:r w:rsidRPr="00713A8A">
        <w:rPr>
          <w:rFonts w:ascii="Times New Roman" w:hAnsi="Times New Roman"/>
          <w:color w:val="FF0000"/>
          <w:sz w:val="24"/>
          <w:szCs w:val="24"/>
          <w:u w:val="single"/>
          <w:shd w:val="clear" w:color="auto" w:fill="FFFFFF"/>
        </w:rPr>
        <w:t>Lanier reconoció que la realidad virtual tenía dos caras: una “potencia para la belleza” y una “vulnerabilidad a lo espeluznante”.</w:t>
      </w:r>
    </w:p>
    <w:p w:rsidR="006F396B"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lastRenderedPageBreak/>
        <w:t>¿En busca de un mundo alternativo?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“El amanecer de todo lo nuevo”</w:t>
      </w:r>
      <w:r w:rsidRPr="00AF6FC6">
        <w:rPr>
          <w:rFonts w:ascii="Times New Roman" w:hAnsi="Times New Roman"/>
          <w:sz w:val="24"/>
          <w:szCs w:val="24"/>
          <w:shd w:val="clear" w:color="auto" w:fill="FFFFFF"/>
        </w:rPr>
        <w:t xml:space="preserve"> es una historia y exploración de la realidad virtual. Pero también es una autobiografía de un hombre cuyos primeros años de vida fueron absurdamente inusuales, marcados por la tragedia, le extravagancia y el peligro.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 xml:space="preserve">Su madre era una vienesa que había sobrevivido un campo de concentración y se ganaba la vida cotizando en la bolsa de valores de Nueva York remotamente desde la casa familiar en </w:t>
      </w:r>
      <w:r>
        <w:rPr>
          <w:rFonts w:ascii="Times New Roman" w:hAnsi="Times New Roman"/>
          <w:sz w:val="24"/>
          <w:szCs w:val="24"/>
          <w:shd w:val="clear" w:color="auto" w:fill="FFFFFF"/>
        </w:rPr>
        <w:t xml:space="preserve">Nuevo México. </w:t>
      </w:r>
      <w:r w:rsidRPr="00AF6FC6">
        <w:rPr>
          <w:rFonts w:ascii="Times New Roman" w:hAnsi="Times New Roman"/>
          <w:sz w:val="24"/>
          <w:szCs w:val="24"/>
          <w:shd w:val="clear" w:color="auto" w:fill="FFFFFF"/>
        </w:rPr>
        <w:t>Tras una inesperada ganancia, se compró un auto nue</w:t>
      </w:r>
      <w:r>
        <w:rPr>
          <w:rFonts w:ascii="Times New Roman" w:hAnsi="Times New Roman"/>
          <w:sz w:val="24"/>
          <w:szCs w:val="24"/>
          <w:shd w:val="clear" w:color="auto" w:fill="FFFFFF"/>
        </w:rPr>
        <w:t xml:space="preserve">vo del color que Lanier eligió. </w:t>
      </w:r>
      <w:r w:rsidRPr="00AF6FC6">
        <w:rPr>
          <w:rFonts w:ascii="Times New Roman" w:hAnsi="Times New Roman"/>
          <w:sz w:val="24"/>
          <w:szCs w:val="24"/>
          <w:shd w:val="clear" w:color="auto" w:fill="FFFFFF"/>
        </w:rPr>
        <w:t>Pero el día en que aprobó su examen de conducir, murió en un accidente que fue resultado de lo que después se supo era un fallo mecánico de ese modelo de autos.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“Lloramos durante años”</w:t>
      </w:r>
      <w:r w:rsidRPr="00AF6FC6">
        <w:rPr>
          <w:rFonts w:ascii="Times New Roman" w:hAnsi="Times New Roman"/>
          <w:sz w:val="24"/>
          <w:szCs w:val="24"/>
          <w:shd w:val="clear" w:color="auto" w:fill="FFFFFF"/>
        </w:rPr>
        <w:t>, escribe sobre su padre y él. Esa tristeza fue agravada por el antisemitismo y la intimidación de vecinos y compañeros de clase. U</w:t>
      </w:r>
      <w:r>
        <w:rPr>
          <w:rFonts w:ascii="Times New Roman" w:hAnsi="Times New Roman"/>
          <w:sz w:val="24"/>
          <w:szCs w:val="24"/>
          <w:shd w:val="clear" w:color="auto" w:fill="FFFFFF"/>
        </w:rPr>
        <w:t>n maestro le dijo que su madre “se lo merecía”</w:t>
      </w:r>
      <w:r w:rsidRPr="00AF6FC6">
        <w:rPr>
          <w:rFonts w:ascii="Times New Roman" w:hAnsi="Times New Roman"/>
          <w:sz w:val="24"/>
          <w:szCs w:val="24"/>
          <w:shd w:val="clear" w:color="auto" w:fill="FFFFFF"/>
        </w:rPr>
        <w:t xml:space="preserve"> por ser judía.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Después de que su casa ardió en llamas en un ataque de incendio provocado, se fueron a vivir en una tienda de campaña en el lado estadounidense de la frontera con México, hasta que su padre le sugirió que diseñara una casa para ellos.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w:t>
      </w:r>
      <w:r w:rsidRPr="00AF6FC6">
        <w:rPr>
          <w:rFonts w:ascii="Times New Roman" w:hAnsi="Times New Roman"/>
          <w:sz w:val="24"/>
          <w:szCs w:val="24"/>
          <w:shd w:val="clear" w:color="auto" w:fill="FFFFFF"/>
        </w:rPr>
        <w:t>Estaba convencido de que nuestro hogar debería estar hecho de estructuras esféricas similares a las q</w:t>
      </w:r>
      <w:r>
        <w:rPr>
          <w:rFonts w:ascii="Times New Roman" w:hAnsi="Times New Roman"/>
          <w:sz w:val="24"/>
          <w:szCs w:val="24"/>
          <w:shd w:val="clear" w:color="auto" w:fill="FFFFFF"/>
        </w:rPr>
        <w:t>ue se encuentran en las plantas”</w:t>
      </w:r>
      <w:r w:rsidRPr="00AF6FC6">
        <w:rPr>
          <w:rFonts w:ascii="Times New Roman" w:hAnsi="Times New Roman"/>
          <w:sz w:val="24"/>
          <w:szCs w:val="24"/>
          <w:shd w:val="clear" w:color="auto" w:fill="FFFFFF"/>
        </w:rPr>
        <w:t>, cuenta en el libro.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Recuerda que él hizo modelos con pitillos, su padre obtuvo permiso de las autoridades de planificación y juntos construyeron una edificación con forma de pe</w:t>
      </w:r>
      <w:r>
        <w:rPr>
          <w:rFonts w:ascii="Times New Roman" w:hAnsi="Times New Roman"/>
          <w:sz w:val="24"/>
          <w:szCs w:val="24"/>
          <w:shd w:val="clear" w:color="auto" w:fill="FFFFFF"/>
        </w:rPr>
        <w:t>lota de golf, intersectada por “</w:t>
      </w:r>
      <w:r w:rsidRPr="00AF6FC6">
        <w:rPr>
          <w:rFonts w:ascii="Times New Roman" w:hAnsi="Times New Roman"/>
          <w:sz w:val="24"/>
          <w:szCs w:val="24"/>
          <w:shd w:val="clear" w:color="auto" w:fill="FFFFFF"/>
        </w:rPr>
        <w:t>dos ico</w:t>
      </w:r>
      <w:r>
        <w:rPr>
          <w:rFonts w:ascii="Times New Roman" w:hAnsi="Times New Roman"/>
          <w:sz w:val="24"/>
          <w:szCs w:val="24"/>
          <w:shd w:val="clear" w:color="auto" w:fill="FFFFFF"/>
        </w:rPr>
        <w:t>saedros, formas de veinte lados” para los dormitorios y “</w:t>
      </w:r>
      <w:r w:rsidRPr="00AF6FC6">
        <w:rPr>
          <w:rFonts w:ascii="Times New Roman" w:hAnsi="Times New Roman"/>
          <w:sz w:val="24"/>
          <w:szCs w:val="24"/>
          <w:shd w:val="clear" w:color="auto" w:fill="FFFFFF"/>
        </w:rPr>
        <w:t>un voladizo... cuidadosamente formado para que señalara ciertos cuerpos a</w:t>
      </w:r>
      <w:r>
        <w:rPr>
          <w:rFonts w:ascii="Times New Roman" w:hAnsi="Times New Roman"/>
          <w:sz w:val="24"/>
          <w:szCs w:val="24"/>
          <w:shd w:val="clear" w:color="auto" w:fill="FFFFFF"/>
        </w:rPr>
        <w:t>stronómicos en ciertos momentos”</w:t>
      </w:r>
      <w:r w:rsidRPr="00AF6FC6">
        <w:rPr>
          <w:rFonts w:ascii="Times New Roman" w:hAnsi="Times New Roman"/>
          <w:sz w:val="24"/>
          <w:szCs w:val="24"/>
          <w:shd w:val="clear" w:color="auto" w:fill="FFFFFF"/>
        </w:rPr>
        <w:t>.</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El padre de Lanier vivió en esa casa durante 30 años, mucho después de que él se marchara.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Un año más tarde, cuando tenía 13 años, Lanier fue a la universidad local a hacer un curso de verano de química. Cuando finalizó, siguió asistiendo a clases hasta que los rectores no tuvieron más remedio que aceptarlo como estudiante universitario.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Aprendió por sí sólo a hacer queso de cabra para venderlo y pagar la matrícula, y cosía su propia ropa, que era</w:t>
      </w:r>
      <w:r>
        <w:rPr>
          <w:rFonts w:ascii="Times New Roman" w:hAnsi="Times New Roman"/>
          <w:sz w:val="24"/>
          <w:szCs w:val="24"/>
          <w:shd w:val="clear" w:color="auto" w:fill="FFFFFF"/>
        </w:rPr>
        <w:t>n</w:t>
      </w:r>
      <w:r w:rsidRPr="00AF6FC6">
        <w:rPr>
          <w:rFonts w:ascii="Times New Roman" w:hAnsi="Times New Roman"/>
          <w:sz w:val="24"/>
          <w:szCs w:val="24"/>
          <w:shd w:val="clear" w:color="auto" w:fill="FFFFFF"/>
        </w:rPr>
        <w:t xml:space="preserve"> más que todo</w:t>
      </w:r>
      <w:r>
        <w:rPr>
          <w:rFonts w:ascii="Times New Roman" w:hAnsi="Times New Roman"/>
          <w:sz w:val="24"/>
          <w:szCs w:val="24"/>
          <w:shd w:val="clear" w:color="auto" w:fill="FFFFFF"/>
        </w:rPr>
        <w:t>,</w:t>
      </w:r>
      <w:r w:rsidRPr="00AF6FC6">
        <w:rPr>
          <w:rFonts w:ascii="Times New Roman" w:hAnsi="Times New Roman"/>
          <w:sz w:val="24"/>
          <w:szCs w:val="24"/>
          <w:shd w:val="clear" w:color="auto" w:fill="FFFFFF"/>
        </w:rPr>
        <w:t xml:space="preserve"> capas.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Otra realidad</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Se podría pensar que, después de todo lo que vivió, no es raro que se dedicara a crear realidades alternativas con matemáticas y píxeles en Silicon Valley.</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Pr>
          <w:rFonts w:ascii="Times New Roman" w:hAnsi="Times New Roman"/>
          <w:sz w:val="24"/>
          <w:szCs w:val="24"/>
          <w:shd w:val="clear" w:color="auto" w:fill="FFFFFF"/>
        </w:rPr>
        <w:t xml:space="preserve">Sin embargo, </w:t>
      </w:r>
      <w:r w:rsidRPr="00713A8A">
        <w:rPr>
          <w:rFonts w:ascii="Times New Roman" w:hAnsi="Times New Roman"/>
          <w:color w:val="FF0000"/>
          <w:sz w:val="24"/>
          <w:szCs w:val="24"/>
          <w:u w:val="single"/>
          <w:shd w:val="clear" w:color="auto" w:fill="FFFFFF"/>
        </w:rPr>
        <w:t>para él, “la mayor virtud de la realidad virtual es que cuando regresas, de repente percibes la realidad con frescura, como si fuera nueva, y percibir lo que tienes en frente es lo más trascendental que hay”.</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713A8A">
        <w:rPr>
          <w:rFonts w:ascii="Times New Roman" w:hAnsi="Times New Roman"/>
          <w:color w:val="FF0000"/>
          <w:sz w:val="24"/>
          <w:szCs w:val="24"/>
          <w:u w:val="single"/>
          <w:shd w:val="clear" w:color="auto" w:fill="FFFFFF"/>
        </w:rPr>
        <w:t>“En vez de concebir la realidad virtual como un lugar al que te vas para dejar algo atrás, a mí me parece que está subordinada a la realidad”, le explicó a la BBC.</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713A8A">
        <w:rPr>
          <w:rFonts w:ascii="Times New Roman" w:hAnsi="Times New Roman"/>
          <w:color w:val="FF0000"/>
          <w:sz w:val="24"/>
          <w:szCs w:val="24"/>
          <w:u w:val="single"/>
          <w:shd w:val="clear" w:color="auto" w:fill="FFFFFF"/>
        </w:rPr>
        <w:t>“Mi prueba favorita cuando hacíamos las demostraciones con los primeros aparatos que existieron, en los años 80, era poner una flor en frente de la persona que tenía el casco puesto sin que se diera cuenta, para que cuando salieran del mundo virtual, vieran esa flor”, contó.</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713A8A">
        <w:rPr>
          <w:rFonts w:ascii="Times New Roman" w:hAnsi="Times New Roman"/>
          <w:color w:val="FF0000"/>
          <w:sz w:val="24"/>
          <w:szCs w:val="24"/>
          <w:u w:val="single"/>
          <w:shd w:val="clear" w:color="auto" w:fill="FFFFFF"/>
        </w:rPr>
        <w:lastRenderedPageBreak/>
        <w:t>“Cuando ves una flor después de estar en una realidad virtual por unos 10 minutos, la realidad de la flor estalla con una fuerza que no te es familiar”.</w:t>
      </w:r>
    </w:p>
    <w:p w:rsidR="006F396B" w:rsidRPr="00713A8A" w:rsidRDefault="006F396B" w:rsidP="006F396B">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713A8A">
        <w:rPr>
          <w:rFonts w:ascii="Times New Roman" w:hAnsi="Times New Roman"/>
          <w:color w:val="FF0000"/>
          <w:sz w:val="24"/>
          <w:szCs w:val="24"/>
          <w:u w:val="single"/>
          <w:shd w:val="clear" w:color="auto" w:fill="FFFFFF"/>
        </w:rPr>
        <w:t>“Tu sistema sensorial ha estado acostumbrado a la realidad por tanto tiempo, que cuando tienes el chance de experimentar algo distinto y vuelves, esa realidad de siempre es más profunda y bella”.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Ser langosta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Mientras estudiaba informática, leyó el trabajo de Ivan Sutherland quien, en la década de 1960, fue una de las primeras personas en crear una pantalla montada en la cabeza que permitía a una persona ver un mundo digital sostenido por programas de computadora.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Después de una temporada en Nueva York, Lanier se mudó a California, se unió a la incipiente industria de los videojuegos y con el dinero que ganaba financiaba experimentos de realidad virtual con otros matemáticos inadaptados, cuyo grupo principal cofundó VPL.</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Desde el principio, la r</w:t>
      </w:r>
      <w:r>
        <w:rPr>
          <w:rFonts w:ascii="Times New Roman" w:hAnsi="Times New Roman"/>
          <w:sz w:val="24"/>
          <w:szCs w:val="24"/>
          <w:shd w:val="clear" w:color="auto" w:fill="FFFFFF"/>
        </w:rPr>
        <w:t>ealidad virtual era apta para</w:t>
      </w:r>
      <w:r w:rsidRPr="00AF6FC6">
        <w:rPr>
          <w:rFonts w:ascii="Times New Roman" w:hAnsi="Times New Roman"/>
          <w:sz w:val="24"/>
          <w:szCs w:val="24"/>
          <w:shd w:val="clear" w:color="auto" w:fill="FFFFFF"/>
        </w:rPr>
        <w:t xml:space="preserve"> usos comerciales, como el diseño y la medicina.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Para sus pioneros, sin embargo, era una forma de ganarse la vida mientras soñaban cosas raras en pos de algo tan sencillo como la alegría de entenderlo todo.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En una ocasión, cuenta, él y su equipo se obsesionaron con la creación de avatares no humanos.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Las langostas parecían presentar un gran desafío, por su cantidad de extremidades, pero descubrieron que el cerebro humano se adapta a usar más apéndices con mucha rapidez.</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w:t>
      </w:r>
      <w:r w:rsidRPr="00AF6FC6">
        <w:rPr>
          <w:rFonts w:ascii="Times New Roman" w:hAnsi="Times New Roman"/>
          <w:sz w:val="24"/>
          <w:szCs w:val="24"/>
          <w:shd w:val="clear" w:color="auto" w:fill="FFFFFF"/>
        </w:rPr>
        <w:t xml:space="preserve">La mayoría de la gente puede aprender a ser una </w:t>
      </w:r>
      <w:r>
        <w:rPr>
          <w:rFonts w:ascii="Times New Roman" w:hAnsi="Times New Roman"/>
          <w:sz w:val="24"/>
          <w:szCs w:val="24"/>
          <w:shd w:val="clear" w:color="auto" w:fill="FFFFFF"/>
        </w:rPr>
        <w:t>langosta con relativa facilidad”, escribe. “</w:t>
      </w:r>
      <w:r w:rsidRPr="00AF6FC6">
        <w:rPr>
          <w:rFonts w:ascii="Times New Roman" w:hAnsi="Times New Roman"/>
          <w:sz w:val="24"/>
          <w:szCs w:val="24"/>
          <w:shd w:val="clear" w:color="auto" w:fill="FFFFFF"/>
        </w:rPr>
        <w:t>Me resultó má</w:t>
      </w:r>
      <w:r>
        <w:rPr>
          <w:rFonts w:ascii="Times New Roman" w:hAnsi="Times New Roman"/>
          <w:sz w:val="24"/>
          <w:szCs w:val="24"/>
          <w:shd w:val="clear" w:color="auto" w:fill="FFFFFF"/>
        </w:rPr>
        <w:t>s fácil ser una que comerme una”</w:t>
      </w:r>
      <w:r w:rsidRPr="00AF6FC6">
        <w:rPr>
          <w:rFonts w:ascii="Times New Roman" w:hAnsi="Times New Roman"/>
          <w:sz w:val="24"/>
          <w:szCs w:val="24"/>
          <w:shd w:val="clear" w:color="auto" w:fill="FFFFFF"/>
        </w:rPr>
        <w:t>.</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Un futuro virtualmente real</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La compañía de realidad virtual de Lanier sobrevivió solo cinco años, pero su legado se evidencia en cada vez más campos.</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Por su costo prohibitivo, la tecnología no se volvió masiva.</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No obstante, los fabricantes de automóviles o aviones -para probar nuevos diseños de cabina-; los médicos -para entrenamiento o tratamientos como la terapia de exposición para trastorno de estrés postraumático- y los militares la siguieron usando.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Y poco a poco se fue haciendo más presente.</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sidRPr="00AF6FC6">
        <w:rPr>
          <w:rFonts w:ascii="Times New Roman" w:hAnsi="Times New Roman"/>
          <w:sz w:val="24"/>
          <w:szCs w:val="24"/>
          <w:shd w:val="clear" w:color="auto" w:fill="FFFFFF"/>
        </w:rPr>
        <w:t>Así que nadie la ha consignado a la historia: la realidad virtual es demasiado intrigante como para permitir que no haga parte del futuro cercano.</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Para Lanier, “</w:t>
      </w:r>
      <w:r w:rsidRPr="00AF6FC6">
        <w:rPr>
          <w:rFonts w:ascii="Times New Roman" w:hAnsi="Times New Roman"/>
          <w:sz w:val="24"/>
          <w:szCs w:val="24"/>
          <w:shd w:val="clear" w:color="auto" w:fill="FFFFFF"/>
        </w:rPr>
        <w:t>el m</w:t>
      </w:r>
      <w:r>
        <w:rPr>
          <w:rFonts w:ascii="Times New Roman" w:hAnsi="Times New Roman"/>
          <w:sz w:val="24"/>
          <w:szCs w:val="24"/>
          <w:shd w:val="clear" w:color="auto" w:fill="FFFFFF"/>
        </w:rPr>
        <w:t>edio está atrapado en el pasado”</w:t>
      </w:r>
      <w:r w:rsidRPr="00AF6FC6">
        <w:rPr>
          <w:rFonts w:ascii="Times New Roman" w:hAnsi="Times New Roman"/>
          <w:sz w:val="24"/>
          <w:szCs w:val="24"/>
          <w:shd w:val="clear" w:color="auto" w:fill="FFFFFF"/>
        </w:rPr>
        <w:t>.</w:t>
      </w:r>
    </w:p>
    <w:p w:rsidR="006F396B" w:rsidRPr="00AF6FC6" w:rsidRDefault="006F396B" w:rsidP="006F396B">
      <w:pPr>
        <w:shd w:val="clear" w:color="auto" w:fill="FFFFFF"/>
        <w:spacing w:line="240" w:lineRule="auto"/>
        <w:jc w:val="both"/>
        <w:textAlignment w:val="baseline"/>
        <w:rPr>
          <w:rFonts w:ascii="Times New Roman" w:hAnsi="Times New Roman"/>
          <w:sz w:val="24"/>
          <w:szCs w:val="24"/>
          <w:shd w:val="clear" w:color="auto" w:fill="FFFFFF"/>
        </w:rPr>
      </w:pPr>
      <w:r>
        <w:rPr>
          <w:rFonts w:ascii="Times New Roman" w:hAnsi="Times New Roman"/>
          <w:sz w:val="24"/>
          <w:szCs w:val="24"/>
          <w:shd w:val="clear" w:color="auto" w:fill="FFFFFF"/>
        </w:rPr>
        <w:t>“</w:t>
      </w:r>
      <w:r w:rsidRPr="00AF6FC6">
        <w:rPr>
          <w:rFonts w:ascii="Times New Roman" w:hAnsi="Times New Roman"/>
          <w:sz w:val="24"/>
          <w:szCs w:val="24"/>
          <w:shd w:val="clear" w:color="auto" w:fill="FFFFFF"/>
        </w:rPr>
        <w:t>Lo que la mayoría de la gente ha visto es una versión de videojuego o una película. Eso es típico con nuevos medios -al principio el cine era como una obra de teatro-. Pero la realidad virtual aún no ha tenido la oportunid</w:t>
      </w:r>
      <w:r>
        <w:rPr>
          <w:rFonts w:ascii="Times New Roman" w:hAnsi="Times New Roman"/>
          <w:sz w:val="24"/>
          <w:szCs w:val="24"/>
          <w:shd w:val="clear" w:color="auto" w:fill="FFFFFF"/>
        </w:rPr>
        <w:t>ad de liberarse y ser lo que es”</w:t>
      </w:r>
      <w:r w:rsidRPr="00AF6FC6">
        <w:rPr>
          <w:rFonts w:ascii="Times New Roman" w:hAnsi="Times New Roman"/>
          <w:sz w:val="24"/>
          <w:szCs w:val="24"/>
          <w:shd w:val="clear" w:color="auto" w:fill="FFFFFF"/>
        </w:rPr>
        <w:t>.</w:t>
      </w:r>
    </w:p>
    <w:p w:rsidR="006F396B" w:rsidRDefault="006F396B" w:rsidP="006F396B">
      <w:pPr>
        <w:pStyle w:val="selectionshareable"/>
        <w:shd w:val="clear" w:color="auto" w:fill="FFFFFF"/>
        <w:spacing w:after="300"/>
        <w:jc w:val="both"/>
        <w:textAlignment w:val="baseline"/>
      </w:pPr>
    </w:p>
    <w:p w:rsidR="006F396B" w:rsidRDefault="006F396B" w:rsidP="006F396B">
      <w:pPr>
        <w:pStyle w:val="selectionshareable"/>
        <w:shd w:val="clear" w:color="auto" w:fill="FFFFFF"/>
        <w:spacing w:after="300"/>
        <w:jc w:val="both"/>
        <w:textAlignment w:val="baseline"/>
        <w:rPr>
          <w:b/>
          <w:color w:val="000000"/>
        </w:rPr>
      </w:pPr>
      <w:r>
        <w:rPr>
          <w:b/>
          <w:color w:val="000000"/>
        </w:rPr>
        <w:lastRenderedPageBreak/>
        <w:t>- La</w:t>
      </w:r>
      <w:r w:rsidRPr="009177A7">
        <w:rPr>
          <w:b/>
          <w:color w:val="000000"/>
        </w:rPr>
        <w:t xml:space="preserve"> irrealidad aumentada</w:t>
      </w:r>
      <w:r>
        <w:rPr>
          <w:b/>
          <w:color w:val="000000"/>
        </w:rPr>
        <w:t xml:space="preserve"> (una orgía digital de estupidez)</w:t>
      </w:r>
    </w:p>
    <w:p w:rsidR="006F396B" w:rsidRDefault="006F396B" w:rsidP="006F396B">
      <w:pPr>
        <w:pStyle w:val="selectionshareable"/>
        <w:shd w:val="clear" w:color="auto" w:fill="FFFFFF"/>
        <w:spacing w:after="300"/>
        <w:jc w:val="both"/>
        <w:textAlignment w:val="baseline"/>
        <w:rPr>
          <w:b/>
          <w:color w:val="000000"/>
        </w:rPr>
      </w:pPr>
      <w:r>
        <w:rPr>
          <w:noProof/>
        </w:rPr>
        <w:drawing>
          <wp:inline distT="0" distB="0" distL="0" distR="0" wp14:anchorId="287C7796" wp14:editId="4A046C6A">
            <wp:extent cx="5731510" cy="2640430"/>
            <wp:effectExtent l="0" t="0" r="2540" b="7620"/>
            <wp:docPr id="35" name="Imagen 35" descr="http://e02-expansion.uecdn.es/assets/multimedia/imagenes/2017/10/26/15090439231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2-expansion.uecdn.es/assets/multimedia/imagenes/2017/10/26/15090439231983.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1510" cy="2640430"/>
                    </a:xfrm>
                    <a:prstGeom prst="rect">
                      <a:avLst/>
                    </a:prstGeom>
                    <a:noFill/>
                    <a:ln>
                      <a:noFill/>
                    </a:ln>
                  </pic:spPr>
                </pic:pic>
              </a:graphicData>
            </a:graphic>
          </wp:inline>
        </w:drawing>
      </w:r>
    </w:p>
    <w:p w:rsidR="006F396B" w:rsidRPr="003D5844" w:rsidRDefault="006F396B" w:rsidP="006F396B">
      <w:pPr>
        <w:spacing w:line="240" w:lineRule="auto"/>
        <w:jc w:val="both"/>
        <w:rPr>
          <w:rFonts w:ascii="Times New Roman" w:hAnsi="Times New Roman"/>
          <w:b/>
          <w:sz w:val="24"/>
          <w:szCs w:val="24"/>
        </w:rPr>
      </w:pPr>
      <w:r>
        <w:rPr>
          <w:rFonts w:ascii="Times New Roman" w:hAnsi="Times New Roman"/>
          <w:b/>
          <w:sz w:val="24"/>
          <w:szCs w:val="24"/>
        </w:rPr>
        <w:t>El “brazo tonto” de la “inteligencia artificial”</w:t>
      </w:r>
    </w:p>
    <w:p w:rsidR="006F396B" w:rsidRPr="00E027F8" w:rsidRDefault="006F396B" w:rsidP="006F396B">
      <w:pPr>
        <w:spacing w:line="240" w:lineRule="auto"/>
        <w:jc w:val="both"/>
        <w:rPr>
          <w:rFonts w:ascii="Times New Roman" w:hAnsi="Times New Roman"/>
          <w:sz w:val="24"/>
          <w:szCs w:val="24"/>
        </w:rPr>
      </w:pPr>
      <w:r>
        <w:rPr>
          <w:rFonts w:ascii="Times New Roman" w:hAnsi="Times New Roman"/>
          <w:i/>
          <w:sz w:val="24"/>
          <w:szCs w:val="24"/>
        </w:rPr>
        <w:t>“</w:t>
      </w:r>
      <w:r w:rsidRPr="00E027F8">
        <w:rPr>
          <w:rFonts w:ascii="Times New Roman" w:hAnsi="Times New Roman"/>
          <w:i/>
          <w:sz w:val="24"/>
          <w:szCs w:val="24"/>
        </w:rPr>
        <w:t>Los “optimistas” y los “pesimistas” de la inteligencia artificial están enfrentados en un intenso debate</w:t>
      </w:r>
      <w:r>
        <w:rPr>
          <w:rFonts w:ascii="Times New Roman" w:hAnsi="Times New Roman"/>
          <w:i/>
          <w:sz w:val="24"/>
          <w:szCs w:val="24"/>
        </w:rPr>
        <w:t>”..</w:t>
      </w:r>
      <w:r w:rsidRPr="00E027F8">
        <w:rPr>
          <w:rFonts w:ascii="Times New Roman" w:hAnsi="Times New Roman"/>
          <w:i/>
          <w:sz w:val="24"/>
          <w:szCs w:val="24"/>
        </w:rPr>
        <w:t>.</w:t>
      </w:r>
      <w:r>
        <w:rPr>
          <w:rFonts w:ascii="Times New Roman" w:hAnsi="Times New Roman"/>
          <w:i/>
          <w:sz w:val="24"/>
          <w:szCs w:val="24"/>
        </w:rPr>
        <w:t xml:space="preserve"> </w:t>
      </w:r>
      <w:r w:rsidRPr="008F5D89">
        <w:rPr>
          <w:rFonts w:ascii="Times New Roman" w:hAnsi="Times New Roman"/>
          <w:sz w:val="24"/>
          <w:szCs w:val="24"/>
        </w:rPr>
        <w:t>¿</w:t>
      </w:r>
      <w:r>
        <w:rPr>
          <w:rFonts w:ascii="Times New Roman" w:hAnsi="Times New Roman"/>
          <w:sz w:val="24"/>
          <w:szCs w:val="24"/>
          <w:u w:val="single"/>
        </w:rPr>
        <w:t>Cuánto debería preocuparnos la “</w:t>
      </w:r>
      <w:r w:rsidRPr="008F5D89">
        <w:rPr>
          <w:rFonts w:ascii="Times New Roman" w:hAnsi="Times New Roman"/>
          <w:sz w:val="24"/>
          <w:szCs w:val="24"/>
          <w:u w:val="single"/>
        </w:rPr>
        <w:t>estupidez artificial</w:t>
      </w:r>
      <w:r>
        <w:rPr>
          <w:rFonts w:ascii="Times New Roman" w:hAnsi="Times New Roman"/>
          <w:sz w:val="24"/>
          <w:szCs w:val="24"/>
        </w:rPr>
        <w:t>”</w:t>
      </w:r>
      <w:r w:rsidRPr="008F5D89">
        <w:rPr>
          <w:rFonts w:ascii="Times New Roman" w:hAnsi="Times New Roman"/>
          <w:sz w:val="24"/>
          <w:szCs w:val="24"/>
        </w:rPr>
        <w:t>?</w:t>
      </w:r>
      <w:r>
        <w:rPr>
          <w:rFonts w:ascii="Times New Roman" w:hAnsi="Times New Roman"/>
          <w:sz w:val="24"/>
          <w:szCs w:val="24"/>
        </w:rPr>
        <w:t xml:space="preserve"> (BBCMundo - </w:t>
      </w:r>
      <w:r w:rsidRPr="008F5D89">
        <w:rPr>
          <w:rFonts w:ascii="Times New Roman" w:hAnsi="Times New Roman"/>
          <w:b/>
          <w:sz w:val="24"/>
          <w:szCs w:val="24"/>
        </w:rPr>
        <w:t>3/11/17</w:t>
      </w:r>
      <w:r>
        <w:rPr>
          <w:rFonts w:ascii="Times New Roman" w:hAnsi="Times New Roman"/>
          <w:sz w:val="24"/>
          <w:szCs w:val="24"/>
        </w:rPr>
        <w:t>)</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Stephen Hawkingy, como otros reconocidos científicos y tecnólogos en todo el mundo llevan tiempo advirtiendo de una posible catástrofe: que la inteligencia artificial se vuelva demasiado inteligente e incluso llegue a convertirse en “una amenaza para la raza humana”.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“Los humanos, que somos seres limitados por su lenta evolución biológica, no podremos competir con las máquinas, y seremos superados”, dijo el físico teórico.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Según Hawking, “el desarrollo de una completa inteligencia artificial podría traducirse en el fin de la raza humana”.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Pero quienes niegan esta idea aseguran que es exagerada y que lo que realmente debería preocuparnos, más que la inteligencia artificial, es la “estupidez artificial”.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Una de las voces en contra más prominentes es la del ingeniero y especialista en ética robótica Alan Winfield, quien trabaja en el Laboratorio de Robótica de Bristol, en Reino Unido.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“Encuentro las afirmaciones de Hawking profundamente inútiles”, explicó el especialista en una entrevista con el programa Hardtalk de la BBC.</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problema no es inevitable. Hawking habla de una probabilidad muy pequeña basada en una serie de eventos que tendrían que suceder uno detrás de otro para que eso se diera”, dijo Winfield.</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“La inteligencia artificial no es muy inteligente. Más bien deberíamos preocuparnos por la estupidez artificial”, aseguró.</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Pero ¿a qué se refiere con “estupidez artificial”?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lastRenderedPageBreak/>
        <w:t>“Miedo y fascinación”</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Hawking se implicó por primera vez en este debate en el año 2014.</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Pero desde entonces, varias compañías tecnológicas han puesto en práctica, medidas de prevención.</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¿Debemos preocuparnos por el exceso de inteligencia de los robots... o es más bien su falta de inteligencia suficiente lo que debería inquietarnos?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En enero de este año, varios empresarios financiaron un Fondo para la Ética y Gobierno de la Inteligencia Artificial apoyado por prestigiosas instituciones estadounidenses, como la Fundación Knight o la Universidad de Harvard.</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creador de LinkedIn, Reid Hoffman, el fundador de eBay Pierre Omidyar, y director del Media Lab del MIT (el Instituto de Tecnología de Massachusetts), Joichi Ito, fueron algunos de los nombres destacados en ese proyecto.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También este año -el pasado septiembre- hubo una colaboración entre Facebook, Google, Microsoft, Amazon y otros gigantes tecnológicos para garantizar “mejores prácticas” de la inteligencia artificial.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Y Google incluso patentó un “botón rojo” para apagarla en caso de peligro extremo.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Sin embargo, Winfield considera que estas actitudes han ido demasiado lejos.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“Nos estamos preocupando sobre un suceso altamente extraordinario de explosión inteligente”, explicó el científico, quien sostiene que la fascinación por la ciencia ficción incrementó los temores de muchos.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“Es una combinación de miedo con fascinación, por eso nos encanta la ciencia ficción”, aseguró.</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Escenario irreal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Winfield dice que el escenario que plantea Hawking es irreal.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Y defiende que hay “muchas otras cosas” por las que deberíamos preocuparnos en estos momentos y que conciernen a las áreas en las que debe mejorar la inteligencia artificial.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“Trabajos, militarización, estándares en autos que se manejan solos, en robots, en diagnósticos médicos... ese tipo de cosas sí son problemas actuales (de la inteligencia artificial)”, declaró el eticista.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De acuerdo con Winfield, “uno de los problemas filosóficos de la inteligencia artificial es que es muy difícil definirla porque no tenemos una definición satisfactoria de inteligencia natural”.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“Hacer lo correcto en el momento adecuado es una definición de inteligencia”, explica. “Pero eso no sirve de mucha ayuda, desde un punto de vista científico”.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experto en robótica dice que “uno de los aspectos claves de la inteligencia artificial es que lo que creíamos muy difícil que ocurriera hace 60 años -como que las máquinas compitan en ajedrez contra los humanos-resultó ser relativamente fácil”.</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lastRenderedPageBreak/>
        <w:t>“Sin embargo, lo que pensamos que sería muy fácil ha resultado ser enormemente difícil”. Y menciona aspectos como el hecho de que haya que supervisarlas para hacer ciertos trabajos, pues esas máquinas son incapaces de pensar, como sí lo es el cerebro humano.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Alan Bundy, profesor de razonamiento automatizado en la Universidad de Edimburgo en Escocia, Reino Unido, coincide con Winfield.</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Bundy dijo que los grandes éxitos en el desarrollo de la inteligencia artificial en los últimos años fueron extremadamente limitados.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¿En qué tenemos que avanzar entonces?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Para Winfield, es fundamental que desarrollemos más la parte teórica -pues la que existe hoy día no está unificada- y hacer innovaciones e investigaciones éticamente responsables.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Pero, por lo pronto, el debate continúa.</w:t>
      </w:r>
    </w:p>
    <w:p w:rsidR="006F396B" w:rsidRPr="00691FC7" w:rsidRDefault="006F396B" w:rsidP="006F396B">
      <w:pPr>
        <w:spacing w:line="240" w:lineRule="auto"/>
        <w:jc w:val="both"/>
        <w:rPr>
          <w:rFonts w:ascii="Times New Roman" w:hAnsi="Times New Roman"/>
          <w:sz w:val="24"/>
          <w:szCs w:val="24"/>
        </w:rPr>
      </w:pPr>
      <w:r w:rsidRPr="00E027F8">
        <w:rPr>
          <w:rFonts w:ascii="Times New Roman" w:hAnsi="Times New Roman"/>
          <w:i/>
          <w:sz w:val="24"/>
          <w:szCs w:val="24"/>
        </w:rPr>
        <w:t>“Los chatbots -programas que simulan mantener conversaciones a través de respuestas automáticas- se presentaron en un principio como una solución para empresas que buscaban brindar soporte a los clientes. Ahora para algunos son una manera de “prolongar la vida” o “resucitar” a sus seres queridos”...</w:t>
      </w:r>
      <w:r>
        <w:rPr>
          <w:rFonts w:ascii="Times New Roman" w:hAnsi="Times New Roman"/>
          <w:sz w:val="24"/>
          <w:szCs w:val="24"/>
        </w:rPr>
        <w:t xml:space="preserve"> </w:t>
      </w:r>
      <w:r>
        <w:rPr>
          <w:rFonts w:ascii="Times New Roman" w:hAnsi="Times New Roman"/>
          <w:sz w:val="24"/>
          <w:szCs w:val="24"/>
          <w:u w:val="single"/>
        </w:rPr>
        <w:t>Inteligencia artificial para “resucitar”</w:t>
      </w:r>
      <w:r w:rsidRPr="00691FC7">
        <w:rPr>
          <w:rFonts w:ascii="Times New Roman" w:hAnsi="Times New Roman"/>
          <w:sz w:val="24"/>
          <w:szCs w:val="24"/>
          <w:u w:val="single"/>
        </w:rPr>
        <w:t xml:space="preserve"> a los muertos</w:t>
      </w:r>
      <w:r>
        <w:rPr>
          <w:rFonts w:ascii="Times New Roman" w:hAnsi="Times New Roman"/>
          <w:sz w:val="24"/>
          <w:szCs w:val="24"/>
        </w:rPr>
        <w:t xml:space="preserve"> (Vozpópuli - </w:t>
      </w:r>
      <w:r>
        <w:rPr>
          <w:rFonts w:ascii="Times New Roman" w:hAnsi="Times New Roman"/>
          <w:b/>
          <w:sz w:val="24"/>
          <w:szCs w:val="24"/>
        </w:rPr>
        <w:t>1</w:t>
      </w:r>
      <w:r w:rsidRPr="00691FC7">
        <w:rPr>
          <w:rFonts w:ascii="Times New Roman" w:hAnsi="Times New Roman"/>
          <w:b/>
          <w:sz w:val="24"/>
          <w:szCs w:val="24"/>
        </w:rPr>
        <w:t>/11/17</w:t>
      </w:r>
      <w:r>
        <w:rPr>
          <w:rFonts w:ascii="Times New Roman" w:hAnsi="Times New Roman"/>
          <w:sz w:val="24"/>
          <w:szCs w:val="24"/>
        </w:rPr>
        <w:t>)</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No es una teoría sacada de una serie de ficción -aunque distintos directores se han valido del argumento-; es la realidad. Gracias a la inteligencia artificial y el aprendizaje automático (machine learning, en inglés), diferentes compañías han desarrollado chatbots, así se conoce a los programas que simulan mantener conversaciones a través de respuestas automáticas a preguntas hechas por el usuario. Y lo que en un principio se presentó como una solución para empresas que buscaban una forma automática y práctica de brindar soporte a los clientes, hoy por hoy es para algunos una manera de “prolongar la vida” de sus seres queridos. La “inmortalidad artificial” hecha aplicación.</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“noviobot” y el “papábot”</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Ya en 2013, Black Mirror, la serie original de Netflix, había fantaseado en el episodio Be Right Back con la posibilidad de “resucitar” a un ser querido -en este caso, un novio- a través de la tecnología. En el argumento, la protagonista pasa de intercambiar mensajes de textos con su pareja fallecida, a mantener conversaciones telefónicas, hasta volcar la memoria digital del difunto en una especie de robot-muñeco en tres dimensiones.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Estos robots todavía no caminan entre nosotros. Pero ya hay gente conversando con amigos y familiares que no están en el plano físico.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periodista James Vlahos contó su historia el pasado agosto en una crónica publicada en la Revista Wired. Su padre había sido diagnosticado meses atrás con cáncer de pulmón; estadio cuatro. Para entonces, Vlahos había escrito varios temas sobre inteligencia artificial. Pero había un trabajo específico que rondaba en su cabeza: el reportaje que hizo para el The New York Times Magazine sobre Hello Barbie, un chatbot para conversar con la muñeca más famosa del mundo.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 xml:space="preserve">Vlahos se puso en contacto con los creadores de la Barbie parlanchina; en particular, con Oren Jacob, exdirectivo de Pixar y consejero delegado de PullString: una compañía de </w:t>
      </w:r>
      <w:r w:rsidRPr="00E027F8">
        <w:rPr>
          <w:rFonts w:ascii="Times New Roman" w:hAnsi="Times New Roman"/>
          <w:sz w:val="24"/>
          <w:szCs w:val="24"/>
        </w:rPr>
        <w:lastRenderedPageBreak/>
        <w:t>entretenimiento y tecnología, fundada en 2011, que combina el arte y la ciencia para permitir conversaciones con personajes.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“Quiero crear una tecnología que permita a la gente tener conversaciones con personajes que no existen en el mundo físico -porque son de ficción o porque están muertos”, le dijo Jacob a Vlahos. Y Vlahos se quedó con esta última opción. Sabiendo que la enfermedad de su padre era terminal y moriría, decidió crear su “papábot”, un programa que le permitiría conversar con su padre una vez éste falleciera.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Oren Jacob, directivo de PullString</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periodista grabó una serie de sesiones en formato charla-entrevista con su padre. Más de 90.000 palabras. ¿La intención? Crear una versión sólida de la vida de su padre para luego alimentar el chatbot. Y lo hizo. En agosto de 2016, Vlahos se sentó frente al ordenador y fue alimentando, por primera vez, el programa de PullString con estas conversaciones.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Mientras más información tenía el chatbot, más se parecía a su padre. Incluso aprendió a responder según el estado de ánimo de la persona con la que conversa: si ésta dice que se siente bien o mal, agotada o preocupada. Vlahos intentó, además, darle cierto “sentido de la temporalidad” para que recordara fechas de cumpleaños y festivos.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La historia de Vlahos no es única, pero la difusión que ha logrado con Wired ha sido global. En 2015, otra periodista hizo lo mismo. Eugenia Kuyda trabajaba en Luka -un chatbot de asistencia virtual- cuando Roman Mazurenko, uno de sus mejores amigos, falleció. Kuyda volcó toda la información que tenía sobre él y todas las conversaciones que durante años habían mantenido. Y consiguió su “amigobot”.</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“Bot a la carta”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Una vez que nació el Roman Mazurenko digital, la compañía lanzó una versión pública para que cualquiera pudiese conversar con él -lo conociese o no-. Y la respuesta fue otra. La gente no solo conversaba con él. La gente quería su propio “bot”.</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“Empezaron a enviarnos mensajes preguntándonos si podíamos construir un bot para ellos. Algunas personas querían construir una réplica para ellos mismos y otros quería construir una de aquellas personas que querían y ya no estaban”, dijo Kuyda en una entrevista a QZ. Así, Luka pivotó a otro proyecto: Replik. Una aplicación, disponible en versión iOS para iPhones y en versión Android, que permite construir un chatbot a partir de la información volcada.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En el caso español, los especialistas consultados por este medio no conocen empresa alguna que se dedique, en particular, a la creación de chatbots para “resucitar” personas. Pero Johan Sosa, director tecnológico de Advicefy -empresa especialista en chatbots-, asegura a Vozpópuli que “tecnológicamente, se puede hacer”.</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Julio Prada, consejero delegado de Inbenta -una compañía española dedicada a la creación de chatbots-, explica a Vozpópuli las diferentes opciones disponibles con este tipo de tecnología. “Es una tecnología aséptica”, aclara. Desde la compañía se encargan de crear la plataforma y luego es el cliente el que se encarga de configurarla: de darle conocimiento e intención.</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Los contratos, añade, son muy claros en este sentido. “Si construyes un chatbot experto en insultar, es tu problema”. Sin embargo, asegura que la mayoría de sus clientes son empresas que buscan una solución para mejorar sus sistemas de atención y soporte al usuario.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lastRenderedPageBreak/>
        <w:t>Pero sí, es posible usar la tecnología de estos chatbots y convertirlos en versiones digitales de nuestros amigos o familiares fallecidos. “La inteligencia artificial no es más que secuencias matemáticas. Eso hace que las emociones sean matemáticas. A nivel abstracto, se trata de clasificar frases. A partir de ahí, puedo “tunearlo” y darle capas de personalidad”, explica el director tecnológico de Advicefy.</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Así, sobre la posibilidad de resucitar (o no) digitalmente a las personas, el directivo de Inbenta asegura que las complejidades no residen ya en la tecnología. “Podemos resucitar a alguien conocido o no. Cómo de bien o cómo de mal se haga, dependerá de la cantidad de información que se tenga”, sostiene.</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¿Dónde está el límite?</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problema, por ahora, reside a nivel legal. “¿Quién puede resucitar a quién? ¿Quién autoriza eso?”, pregunta Prada. En el caso del periodista de Wired, tanto él, como el padre y el resto de los miembros de la familia estaban de acuerdo con la creación del chatbot. “¿Pero y si no todos están de acuerdo? ¿Y si un hermano no quiere que se construya un bot con la información de su padre? El tema de la herencia digital tiene avances, pero no está del todo resuelto”, subraya el directivo de Inbenta.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Varios países trabajan, desde hace unos años, en un marco legal para las llamadas “herencias digitales”. Es el caso de Estados Unidos y Francia, por ejemplo. En España, contábamos hace unos meses en Vozpópuli, el Govern catalán ha presentado un proyecto de ley de voluntades digitales, que permitirá designar en los testamentos a los herederos de todos o una parte de los contenidos digitales.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Si una persona se hace con los derechos de dichos contenidos, entonces podría crear el chatbot de su ser querido. ¿Hasta qué punto ese chatbot se parecerá al fallecido? Prada y Sosa insisten: dependerá de la cantidad de información que se suministre en la plataforma.</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chatbot seguirá aprendiendo? Hasta cierto punto. “El chatbot no crece”, explica el CEO de Inbenta. “Vuelcas datos del pasado y forjas la personalidad de ese humano. Pero llega un momento en el que el chatbot se estanca”, dice. ¿Por qué? Porque no hay más información aportada por el difunto.</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Aun así, Prada aclara que los chatbots están dotados con una “memoria de diálogo”, una cualidad que enriquece el valor ya existente. Esto, explica, permite que además de que puedan recordar cosas de su personalidad y su historia de vida -del difunto-, aprendan de la interacción con el usuario y sean capaces de almacenar la información generada en las nuevas conversaciones.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límite? “El chatbot no será capaz de contar cosas nuevas, porque en verdad no hace nada, no vive”, dice Prada. Sin embargo, es posible “entrenarlos” para que puedan construir reacciones a informaciones disponibles en internet, como noticias. Sosa explica que incluso se puede programar estos chatbots para que aprendan de la persona con quien conversan y del resto de personas que interactúan en la red.</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t>El periodista de Wired aseguró en su publicación que en el futuro, los chatbots, “analizando la entonación del habla y las expresiones faciales, incluso serán emocionalmente perceptivos”. El CEO de Inbenta cree, incluso, que en algún momento la tecnología permitirá volcar “el cerebro” -toda la información de vida y la personalidad de una persona- en clones.</w:t>
      </w:r>
    </w:p>
    <w:p w:rsidR="006F396B" w:rsidRPr="00E027F8" w:rsidRDefault="006F396B" w:rsidP="006F396B">
      <w:pPr>
        <w:spacing w:line="240" w:lineRule="auto"/>
        <w:jc w:val="both"/>
        <w:rPr>
          <w:rFonts w:ascii="Times New Roman" w:hAnsi="Times New Roman"/>
          <w:sz w:val="24"/>
          <w:szCs w:val="24"/>
        </w:rPr>
      </w:pPr>
      <w:r w:rsidRPr="00E027F8">
        <w:rPr>
          <w:rFonts w:ascii="Times New Roman" w:hAnsi="Times New Roman"/>
          <w:sz w:val="24"/>
          <w:szCs w:val="24"/>
        </w:rPr>
        <w:lastRenderedPageBreak/>
        <w:t>Aunque el director tecnológico de Advicefy reconoce el crecimiento tecnológico que ha tenido el sector de la inteligencia artificial en los últimos años y cree que cada vez seremos capaces de hacer más y más cosas, asegura que “estamos lejísimos de un episodio de Black Mirror”. Lo cierto es que hay quienes, este día de los difuntos, intercambiarán mensajes de texto con los que ya no están.</w:t>
      </w:r>
    </w:p>
    <w:p w:rsidR="006F396B" w:rsidRDefault="006F396B" w:rsidP="006F396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6356AC">
        <w:rPr>
          <w:rFonts w:ascii="Times New Roman" w:eastAsia="Times New Roman" w:hAnsi="Times New Roman"/>
          <w:sz w:val="24"/>
          <w:szCs w:val="24"/>
          <w:u w:val="single"/>
        </w:rPr>
        <w:t>Los 11 minutos en los que Donald Trump no pudo tuitear</w:t>
      </w:r>
      <w:r>
        <w:rPr>
          <w:rFonts w:ascii="Times New Roman" w:eastAsia="Times New Roman" w:hAnsi="Times New Roman"/>
          <w:sz w:val="24"/>
          <w:szCs w:val="24"/>
        </w:rPr>
        <w:t xml:space="preserve"> (Expansión - </w:t>
      </w:r>
      <w:r w:rsidRPr="006356AC">
        <w:rPr>
          <w:rFonts w:ascii="Times New Roman" w:eastAsia="Times New Roman" w:hAnsi="Times New Roman"/>
          <w:b/>
          <w:sz w:val="24"/>
          <w:szCs w:val="24"/>
        </w:rPr>
        <w:t>3/11/17</w:t>
      </w:r>
      <w:r>
        <w:rPr>
          <w:rFonts w:ascii="Times New Roman" w:eastAsia="Times New Roman" w:hAnsi="Times New Roman"/>
          <w:sz w:val="24"/>
          <w:szCs w:val="24"/>
        </w:rPr>
        <w:t>)</w:t>
      </w:r>
    </w:p>
    <w:p w:rsidR="006F396B" w:rsidRPr="006356AC" w:rsidRDefault="006F396B" w:rsidP="006F396B">
      <w:pPr>
        <w:spacing w:line="240" w:lineRule="auto"/>
        <w:jc w:val="both"/>
        <w:rPr>
          <w:rFonts w:ascii="Times New Roman" w:eastAsia="Times New Roman" w:hAnsi="Times New Roman"/>
          <w:sz w:val="24"/>
          <w:szCs w:val="24"/>
        </w:rPr>
      </w:pPr>
      <w:r>
        <w:rPr>
          <w:noProof/>
          <w:lang w:eastAsia="es-ES"/>
        </w:rPr>
        <w:drawing>
          <wp:inline distT="0" distB="0" distL="0" distR="0" wp14:anchorId="503F591C" wp14:editId="294A7073">
            <wp:extent cx="5734050" cy="2901950"/>
            <wp:effectExtent l="0" t="0" r="0" b="0"/>
            <wp:docPr id="59" name="Imagen 59" descr="El 45º presidente de los Estados Unidos, Donald J.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45º presidente de los Estados Unidos, Donald J. Trump."/>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1510" cy="2900665"/>
                    </a:xfrm>
                    <a:prstGeom prst="rect">
                      <a:avLst/>
                    </a:prstGeom>
                    <a:noFill/>
                    <a:ln>
                      <a:noFill/>
                    </a:ln>
                  </pic:spPr>
                </pic:pic>
              </a:graphicData>
            </a:graphic>
          </wp:inline>
        </w:drawing>
      </w:r>
    </w:p>
    <w:p w:rsidR="006F396B" w:rsidRPr="00E46E54" w:rsidRDefault="006F396B" w:rsidP="006F396B">
      <w:pPr>
        <w:pStyle w:val="entradilla"/>
        <w:shd w:val="clear" w:color="auto" w:fill="FFFFFF"/>
        <w:spacing w:before="0" w:beforeAutospacing="0" w:after="450" w:afterAutospacing="0"/>
        <w:jc w:val="both"/>
        <w:textAlignment w:val="baseline"/>
        <w:rPr>
          <w:b/>
          <w:bCs/>
          <w:color w:val="1A1816"/>
        </w:rPr>
      </w:pPr>
      <w:r w:rsidRPr="00CE45D3">
        <w:rPr>
          <w:color w:val="FF0000"/>
          <w:u w:val="single"/>
        </w:rPr>
        <w:t>Ayer Twitter cortó las alas a </w:t>
      </w:r>
      <w:r w:rsidRPr="00CE45D3">
        <w:rPr>
          <w:rStyle w:val="Textoennegrita"/>
          <w:rFonts w:eastAsia="Calibri"/>
          <w:color w:val="FF0000"/>
          <w:u w:val="single"/>
          <w:bdr w:val="none" w:sz="0" w:space="0" w:color="auto" w:frame="1"/>
        </w:rPr>
        <w:t>Donald Trump</w:t>
      </w:r>
      <w:r w:rsidRPr="00CE45D3">
        <w:rPr>
          <w:color w:val="FF0000"/>
          <w:u w:val="single"/>
        </w:rPr>
        <w:t xml:space="preserve">. Durante once minutos, la red social desactivó la cuenta del presidente de los Estados Unidos (@realDonaldTrump), seguida por más de 41 millones de usuarios y una fuente inagotable de noticias para los medios de comunicación. Fueron apenas diez minutos pero sirvieron para generar un movimiento sísmico en Internet que obligó a Twitter a investigar. ¿Qué </w:t>
      </w:r>
      <w:r>
        <w:rPr>
          <w:color w:val="FF0000"/>
          <w:u w:val="single"/>
        </w:rPr>
        <w:t>sucede?, se preguntaban los usua</w:t>
      </w:r>
      <w:r w:rsidRPr="00CE45D3">
        <w:rPr>
          <w:color w:val="FF0000"/>
          <w:u w:val="single"/>
        </w:rPr>
        <w:t>rios. ¿Habían logrado sus asesores hacer entrar en razón por fin al presidente?</w:t>
      </w:r>
    </w:p>
    <w:p w:rsidR="006F396B" w:rsidRPr="00CE45D3" w:rsidRDefault="006F396B" w:rsidP="006F396B">
      <w:pPr>
        <w:shd w:val="clear" w:color="auto" w:fill="F5F8FA"/>
        <w:jc w:val="both"/>
        <w:rPr>
          <w:rFonts w:ascii="Times New Roman" w:hAnsi="Times New Roman"/>
          <w:sz w:val="24"/>
          <w:szCs w:val="24"/>
        </w:rPr>
      </w:pPr>
      <w:r w:rsidRPr="00CE45D3">
        <w:rPr>
          <w:rFonts w:ascii="Times New Roman" w:hAnsi="Times New Roman"/>
          <w:noProof/>
          <w:sz w:val="24"/>
          <w:szCs w:val="24"/>
          <w:shd w:val="clear" w:color="auto" w:fill="FFFFFF"/>
          <w:lang w:eastAsia="es-ES"/>
        </w:rPr>
        <w:drawing>
          <wp:inline distT="0" distB="0" distL="0" distR="0" wp14:anchorId="69624BB3" wp14:editId="7AFEF42E">
            <wp:extent cx="5600700" cy="1657350"/>
            <wp:effectExtent l="0" t="0" r="0" b="0"/>
            <wp:docPr id="57" name="Imagen 57" descr="Ver imagen en Twitter">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 imagen en Twitter">
                      <a:hlinkClick r:id="rId173"/>
                    </pic:cNvPr>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00700" cy="1657350"/>
                    </a:xfrm>
                    <a:prstGeom prst="rect">
                      <a:avLst/>
                    </a:prstGeom>
                    <a:noFill/>
                    <a:ln>
                      <a:noFill/>
                    </a:ln>
                  </pic:spPr>
                </pic:pic>
              </a:graphicData>
            </a:graphic>
          </wp:inline>
        </w:drawing>
      </w:r>
    </w:p>
    <w:p w:rsidR="006F396B" w:rsidRPr="00CE45D3" w:rsidRDefault="00976849" w:rsidP="006F396B">
      <w:pPr>
        <w:shd w:val="clear" w:color="auto" w:fill="FFFFFF"/>
        <w:spacing w:after="0" w:line="0" w:lineRule="auto"/>
        <w:jc w:val="both"/>
        <w:rPr>
          <w:rFonts w:ascii="Times New Roman" w:hAnsi="Times New Roman"/>
          <w:sz w:val="24"/>
          <w:szCs w:val="24"/>
        </w:rPr>
      </w:pPr>
      <w:hyperlink r:id="rId175" w:tooltip="Información y privacidad de Twitter Ads" w:history="1">
        <w:r w:rsidR="006F396B" w:rsidRPr="00CE45D3">
          <w:rPr>
            <w:rStyle w:val="u-hiddenvisually"/>
            <w:rFonts w:ascii="Times New Roman" w:hAnsi="Times New Roman"/>
            <w:sz w:val="24"/>
            <w:szCs w:val="24"/>
          </w:rPr>
          <w:t>Información y privacidad de Twitter Ads</w:t>
        </w:r>
      </w:hyperlink>
    </w:p>
    <w:p w:rsidR="006F396B" w:rsidRPr="00CE45D3" w:rsidRDefault="006F396B" w:rsidP="006F396B">
      <w:pPr>
        <w:pStyle w:val="NormalWeb"/>
        <w:shd w:val="clear" w:color="auto" w:fill="FFFFFF"/>
        <w:spacing w:before="0" w:beforeAutospacing="0" w:after="0" w:afterAutospacing="0"/>
        <w:jc w:val="both"/>
        <w:textAlignment w:val="baseline"/>
      </w:pPr>
      <w:r w:rsidRPr="00CE45D3">
        <w:t>En un primer momento,</w:t>
      </w:r>
      <w:hyperlink r:id="rId176" w:tgtFrame="_blank" w:history="1">
        <w:r w:rsidRPr="00A9013B">
          <w:rPr>
            <w:rStyle w:val="Hipervnculo"/>
            <w:rFonts w:eastAsiaTheme="majorEastAsia"/>
            <w:color w:val="auto"/>
            <w:bdr w:val="none" w:sz="0" w:space="0" w:color="auto" w:frame="1"/>
          </w:rPr>
          <w:t> la red social atribuyó el suceso a un error de uno de sus empleados</w:t>
        </w:r>
      </w:hyperlink>
      <w:r w:rsidRPr="00A9013B">
        <w:t xml:space="preserve">: </w:t>
      </w:r>
      <w:r>
        <w:t>“</w:t>
      </w:r>
      <w:r w:rsidRPr="00CE45D3">
        <w:t>Hace un rato, la cuenta de @realdonaldtrump se ha desactivado debido a un error humano. La cuenta estuvo de baja durante 11 minutos y ya ha sido rehabilitada. Seguimos investigando y tomando las medidas para e</w:t>
      </w:r>
      <w:r>
        <w:t>vitar que esto vuelva a suceder”</w:t>
      </w:r>
      <w:r w:rsidRPr="00CE45D3">
        <w:t>. Aunque poco después reconoció que se trataba de un acto deliberado de un trabajador que, en su último día en</w:t>
      </w:r>
      <w:r>
        <w:t xml:space="preserve"> la empresa, decidió vengarse. “</w:t>
      </w:r>
      <w:r w:rsidRPr="00CE45D3">
        <w:t>Durante la investigación hemos sabido que lo hizo un miembro del equipo de atención al c</w:t>
      </w:r>
      <w:r>
        <w:t>onsumidor durante su último día”, reconocieron.</w:t>
      </w:r>
    </w:p>
    <w:p w:rsidR="006F396B" w:rsidRPr="00CE45D3" w:rsidRDefault="006F396B" w:rsidP="006F396B">
      <w:pPr>
        <w:shd w:val="clear" w:color="auto" w:fill="FFFFFF"/>
        <w:jc w:val="both"/>
        <w:rPr>
          <w:rStyle w:val="tweetauthor-verifiedbadge"/>
          <w:rFonts w:ascii="Times New Roman" w:hAnsi="Times New Roman"/>
          <w:sz w:val="24"/>
          <w:szCs w:val="24"/>
          <w:u w:val="single"/>
          <w:lang w:val="en-GB"/>
        </w:rPr>
      </w:pPr>
      <w:r w:rsidRPr="00CE45D3">
        <w:rPr>
          <w:rFonts w:ascii="Times New Roman" w:hAnsi="Times New Roman"/>
          <w:sz w:val="24"/>
          <w:szCs w:val="24"/>
        </w:rPr>
        <w:lastRenderedPageBreak/>
        <w:fldChar w:fldCharType="begin"/>
      </w:r>
      <w:r w:rsidRPr="00CE45D3">
        <w:rPr>
          <w:rFonts w:ascii="Times New Roman" w:hAnsi="Times New Roman"/>
          <w:sz w:val="24"/>
          <w:szCs w:val="24"/>
          <w:lang w:val="en-GB"/>
        </w:rPr>
        <w:instrText xml:space="preserve"> HYPERLINK "https://twitter.com/TwitterGov" </w:instrText>
      </w:r>
      <w:r w:rsidRPr="00CE45D3">
        <w:rPr>
          <w:rFonts w:ascii="Times New Roman" w:hAnsi="Times New Roman"/>
          <w:sz w:val="24"/>
          <w:szCs w:val="24"/>
        </w:rPr>
        <w:fldChar w:fldCharType="separate"/>
      </w:r>
      <w:r w:rsidRPr="00CE45D3">
        <w:rPr>
          <w:rFonts w:ascii="Times New Roman" w:hAnsi="Times New Roman"/>
          <w:noProof/>
          <w:sz w:val="24"/>
          <w:szCs w:val="24"/>
          <w:lang w:eastAsia="es-ES"/>
        </w:rPr>
        <w:drawing>
          <wp:inline distT="0" distB="0" distL="0" distR="0" wp14:anchorId="071AAC59" wp14:editId="25529971">
            <wp:extent cx="457200" cy="457200"/>
            <wp:effectExtent l="0" t="0" r="0" b="0"/>
            <wp:docPr id="58" name="Imagen 58" descr="https://pbs.twimg.com/profile_images/875135141135302656/eiM2Wz66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bs.twimg.com/profile_images/875135141135302656/eiM2Wz66_normal.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CE45D3">
        <w:rPr>
          <w:rStyle w:val="tweetauthor-name"/>
          <w:rFonts w:ascii="Times New Roman" w:hAnsi="Times New Roman"/>
          <w:b/>
          <w:bCs/>
          <w:sz w:val="24"/>
          <w:szCs w:val="24"/>
          <w:u w:val="single"/>
          <w:lang w:val="en-GB"/>
        </w:rPr>
        <w:t>Twitter Government</w:t>
      </w:r>
      <w:r w:rsidRPr="00CE45D3">
        <w:rPr>
          <w:rStyle w:val="Hipervnculo"/>
          <w:rFonts w:ascii="Times New Roman" w:hAnsi="Times New Roman"/>
          <w:sz w:val="24"/>
          <w:szCs w:val="24"/>
          <w:lang w:val="en-GB"/>
        </w:rPr>
        <w:t> </w:t>
      </w:r>
    </w:p>
    <w:p w:rsidR="006F396B" w:rsidRPr="00CE45D3" w:rsidRDefault="006F396B" w:rsidP="006F396B">
      <w:pPr>
        <w:shd w:val="clear" w:color="auto" w:fill="FFFFFF"/>
        <w:spacing w:line="0" w:lineRule="auto"/>
        <w:jc w:val="both"/>
        <w:rPr>
          <w:rFonts w:ascii="Times New Roman" w:hAnsi="Times New Roman"/>
          <w:sz w:val="24"/>
          <w:szCs w:val="24"/>
          <w:lang w:val="en-GB"/>
        </w:rPr>
      </w:pPr>
      <w:r w:rsidRPr="00CE45D3">
        <w:rPr>
          <w:rStyle w:val="tweetauthor-verifiedbadge"/>
          <w:rFonts w:ascii="MS Gothic" w:eastAsia="MS Gothic" w:hAnsi="MS Gothic" w:cs="MS Gothic" w:hint="eastAsia"/>
          <w:sz w:val="24"/>
          <w:szCs w:val="24"/>
          <w:u w:val="single"/>
          <w:lang w:val="en-GB"/>
        </w:rPr>
        <w:t>✔</w:t>
      </w:r>
      <w:r w:rsidRPr="00CE45D3">
        <w:rPr>
          <w:rStyle w:val="tweetauthor-screenname"/>
          <w:rFonts w:ascii="Times New Roman" w:hAnsi="Times New Roman"/>
          <w:sz w:val="24"/>
          <w:szCs w:val="24"/>
          <w:u w:val="single"/>
          <w:lang w:val="en-GB"/>
        </w:rPr>
        <w:t>@</w:t>
      </w:r>
      <w:proofErr w:type="spellStart"/>
      <w:r w:rsidRPr="00CE45D3">
        <w:rPr>
          <w:rStyle w:val="tweetauthor-screenname"/>
          <w:rFonts w:ascii="Times New Roman" w:hAnsi="Times New Roman"/>
          <w:sz w:val="24"/>
          <w:szCs w:val="24"/>
          <w:u w:val="single"/>
          <w:lang w:val="en-GB"/>
        </w:rPr>
        <w:t>TwitterGov</w:t>
      </w:r>
      <w:proofErr w:type="spellEnd"/>
      <w:r w:rsidRPr="00CE45D3">
        <w:rPr>
          <w:rFonts w:ascii="Times New Roman" w:hAnsi="Times New Roman"/>
          <w:sz w:val="24"/>
          <w:szCs w:val="24"/>
        </w:rPr>
        <w:fldChar w:fldCharType="end"/>
      </w:r>
    </w:p>
    <w:p w:rsidR="006F396B" w:rsidRPr="00A9013B" w:rsidRDefault="006F396B" w:rsidP="006F396B">
      <w:pPr>
        <w:pStyle w:val="tweet-text"/>
        <w:shd w:val="clear" w:color="auto" w:fill="FFFFFF"/>
        <w:spacing w:before="0" w:beforeAutospacing="0" w:after="0" w:afterAutospacing="0"/>
        <w:jc w:val="both"/>
        <w:rPr>
          <w:rStyle w:val="u-hiddenvisually"/>
        </w:rPr>
      </w:pPr>
      <w:r w:rsidRPr="00A9013B">
        <w:rPr>
          <w:lang w:val="en"/>
        </w:rPr>
        <w:t>Through our investigation we have learned that this was done by a Twitter customer support employee who did this on the employee’s last day. We are conducting a full internal review. </w:t>
      </w:r>
      <w:hyperlink r:id="rId178" w:tgtFrame="_blank" w:tooltip="https://twitter.com/TwitterGov/status/926238960594178048" w:history="1">
        <w:r w:rsidRPr="00A9013B">
          <w:rPr>
            <w:rStyle w:val="u-hiddenvisually"/>
            <w:rFonts w:eastAsiaTheme="majorEastAsia"/>
            <w:lang w:val="en-GB"/>
          </w:rPr>
          <w:t>https://</w:t>
        </w:r>
        <w:r w:rsidRPr="00A9013B">
          <w:rPr>
            <w:rStyle w:val="Hipervnculo"/>
            <w:rFonts w:eastAsiaTheme="majorEastAsia"/>
            <w:color w:val="auto"/>
            <w:u w:val="none"/>
            <w:lang w:val="en-GB"/>
          </w:rPr>
          <w:t>twitter.com/TwitterGov/sta</w:t>
        </w:r>
        <w:r w:rsidRPr="00A9013B">
          <w:rPr>
            <w:rStyle w:val="u-hiddenvisually"/>
            <w:rFonts w:eastAsiaTheme="majorEastAsia"/>
            <w:lang w:val="en-GB"/>
          </w:rPr>
          <w:t>tus/926238960594178048 </w:t>
        </w:r>
        <w:r w:rsidRPr="00A9013B">
          <w:rPr>
            <w:rStyle w:val="Hipervnculo"/>
            <w:rFonts w:eastAsiaTheme="majorEastAsia"/>
            <w:color w:val="auto"/>
            <w:u w:val="none"/>
            <w:lang w:val="en-GB"/>
          </w:rPr>
          <w:t>…</w:t>
        </w:r>
      </w:hyperlink>
      <w:hyperlink r:id="rId179" w:history="1">
        <w:r w:rsidRPr="00A9013B">
          <w:rPr>
            <w:rStyle w:val="Hipervnculo"/>
            <w:color w:val="auto"/>
            <w:u w:val="none"/>
          </w:rPr>
          <w:t>15:00 - 2 Nov. 2017</w:t>
        </w:r>
      </w:hyperlink>
      <w:r w:rsidRPr="00A9013B">
        <w:rPr>
          <w:rStyle w:val="Hipervnculo"/>
          <w:color w:val="auto"/>
          <w:u w:val="none"/>
        </w:rPr>
        <w:t xml:space="preserve"> </w:t>
      </w:r>
      <w:proofErr w:type="gramStart"/>
      <w:r w:rsidRPr="00A9013B">
        <w:rPr>
          <w:rStyle w:val="Hipervnculo"/>
          <w:color w:val="auto"/>
          <w:u w:val="none"/>
        </w:rPr>
        <w:t>-</w:t>
      </w:r>
      <w:r w:rsidRPr="00A9013B">
        <w:t xml:space="preserve">  </w:t>
      </w:r>
      <w:proofErr w:type="gramEnd"/>
      <w:hyperlink r:id="rId180" w:history="1">
        <w:r w:rsidRPr="00A9013B">
          <w:rPr>
            <w:rStyle w:val="tweetaction-stat"/>
          </w:rPr>
          <w:t>17.475</w:t>
        </w:r>
        <w:r w:rsidRPr="00A9013B">
          <w:rPr>
            <w:rStyle w:val="u-hiddenvisually"/>
          </w:rPr>
          <w:t>17.475 respuestas</w:t>
        </w:r>
      </w:hyperlink>
      <w:r w:rsidRPr="00A9013B">
        <w:t xml:space="preserve"> </w:t>
      </w:r>
      <w:hyperlink r:id="rId181" w:history="1">
        <w:r w:rsidRPr="00A9013B">
          <w:rPr>
            <w:rStyle w:val="tweetaction-stat"/>
          </w:rPr>
          <w:t>58.728</w:t>
        </w:r>
        <w:r w:rsidRPr="00A9013B">
          <w:rPr>
            <w:rStyle w:val="u-hiddenvisually"/>
          </w:rPr>
          <w:t>58.728 retweets</w:t>
        </w:r>
      </w:hyperlink>
      <w:r w:rsidRPr="00A9013B">
        <w:t xml:space="preserve"> </w:t>
      </w:r>
      <w:hyperlink r:id="rId182" w:history="1">
        <w:r w:rsidRPr="00A9013B">
          <w:rPr>
            <w:rStyle w:val="tweetaction-stat"/>
          </w:rPr>
          <w:t>154.498</w:t>
        </w:r>
        <w:r w:rsidRPr="00A9013B">
          <w:rPr>
            <w:rStyle w:val="u-hiddenvisually"/>
          </w:rPr>
          <w:t>154.498 me gusta</w:t>
        </w:r>
      </w:hyperlink>
      <w:r w:rsidRPr="00A9013B">
        <w:rPr>
          <w:rStyle w:val="u-hiddenvisually"/>
        </w:rPr>
        <w:t>.</w:t>
      </w:r>
    </w:p>
    <w:p w:rsidR="006F396B" w:rsidRPr="00A9013B" w:rsidRDefault="006F396B" w:rsidP="006F396B">
      <w:pPr>
        <w:pStyle w:val="tweet-text"/>
        <w:shd w:val="clear" w:color="auto" w:fill="FFFFFF"/>
        <w:spacing w:before="0" w:beforeAutospacing="0" w:after="0" w:afterAutospacing="0"/>
        <w:jc w:val="both"/>
      </w:pPr>
    </w:p>
    <w:p w:rsidR="006F396B" w:rsidRPr="00A9013B" w:rsidRDefault="006F396B" w:rsidP="006F396B">
      <w:pPr>
        <w:pStyle w:val="NormalWeb"/>
        <w:shd w:val="clear" w:color="auto" w:fill="FFFFFF"/>
        <w:spacing w:before="0" w:beforeAutospacing="0" w:after="0" w:afterAutospacing="0"/>
        <w:jc w:val="both"/>
        <w:textAlignment w:val="baseline"/>
        <w:rPr>
          <w:rStyle w:val="Textoennegrita"/>
          <w:rFonts w:eastAsia="Calibri"/>
          <w:b w:val="0"/>
          <w:bdr w:val="none" w:sz="0" w:space="0" w:color="auto" w:frame="1"/>
        </w:rPr>
      </w:pPr>
      <w:r w:rsidRPr="00A9013B">
        <w:t>Los tuits del presidente han sido un quebradero continúo para su Administración desde el inicio del mandato. Esta misma semana, sin ir más lejos, el magnate desató la enésima polémica de su presidencia al pedir en un tuit</w:t>
      </w:r>
      <w:r w:rsidRPr="00A9013B">
        <w:rPr>
          <w:bdr w:val="none" w:sz="0" w:space="0" w:color="auto" w:frame="1"/>
        </w:rPr>
        <w:t> “la pena de muerte</w:t>
      </w:r>
      <w:r w:rsidRPr="00A9013B">
        <w:t>” para Sayfullo Saipov, el terrorista responsable del </w:t>
      </w:r>
      <w:hyperlink r:id="rId183" w:tgtFrame="_blank" w:history="1">
        <w:r w:rsidRPr="00A9013B">
          <w:rPr>
            <w:rStyle w:val="Hipervnculo"/>
            <w:rFonts w:eastAsiaTheme="majorEastAsia"/>
            <w:color w:val="auto"/>
            <w:u w:val="none"/>
            <w:bdr w:val="none" w:sz="0" w:space="0" w:color="auto" w:frame="1"/>
          </w:rPr>
          <w:t>atentado que acabó con la vida de ocho personas el pasado miércoles en Nueva York</w:t>
        </w:r>
      </w:hyperlink>
      <w:r w:rsidRPr="00A9013B">
        <w:t>. Desde que se diera de alta en 2009, </w:t>
      </w:r>
      <w:r w:rsidRPr="00A9013B">
        <w:rPr>
          <w:rStyle w:val="Textoennegrita"/>
          <w:rFonts w:eastAsia="Calibri"/>
          <w:b w:val="0"/>
          <w:bdr w:val="none" w:sz="0" w:space="0" w:color="auto" w:frame="1"/>
        </w:rPr>
        <w:t>el presidente ha enviado más de 36.000 tuits.</w:t>
      </w:r>
    </w:p>
    <w:p w:rsidR="006F396B" w:rsidRPr="00056AE5" w:rsidRDefault="006F396B" w:rsidP="006F396B">
      <w:pPr>
        <w:pStyle w:val="NormalWeb"/>
        <w:shd w:val="clear" w:color="auto" w:fill="FFFFFF"/>
        <w:spacing w:before="0" w:beforeAutospacing="0" w:after="0" w:afterAutospacing="0"/>
        <w:jc w:val="both"/>
        <w:textAlignment w:val="baseline"/>
        <w:rPr>
          <w:b/>
          <w:u w:val="single"/>
        </w:rPr>
      </w:pPr>
    </w:p>
    <w:p w:rsidR="006F396B" w:rsidRDefault="006F396B" w:rsidP="006F396B">
      <w:pPr>
        <w:pStyle w:val="NormalWeb"/>
        <w:shd w:val="clear" w:color="auto" w:fill="FFFFFF"/>
        <w:spacing w:before="0" w:beforeAutospacing="0" w:after="300" w:afterAutospacing="0"/>
        <w:jc w:val="both"/>
        <w:textAlignment w:val="baseline"/>
      </w:pPr>
      <w:r w:rsidRPr="00056AE5">
        <w:rPr>
          <w:color w:val="FF0000"/>
          <w:u w:val="single"/>
        </w:rPr>
        <w:t>Sus asesores han tratado en varias ocasiones de disuadirle para que deje de utilizar esta plataforma como un altavoz en el que dar rienda suelta a su verborrea. Pero el presidente no cede y alega que debe recurrir a Twitter para explicarse ante el trato injusto que, a su juicio, le prestan los medios de comunicación</w:t>
      </w:r>
      <w:r>
        <w:t>. “</w:t>
      </w:r>
      <w:r w:rsidRPr="00CE45D3">
        <w:t>¿Sabe? Hay que mantener despierto el interés de la gente. No sé si sin las redes sociales estarí</w:t>
      </w:r>
      <w:r>
        <w:t>a hablando aquí. Seguramente no”</w:t>
      </w:r>
      <w:r w:rsidRPr="00CE45D3">
        <w:t>, señaló el mes pasado en una entrevista con Fox News.</w:t>
      </w:r>
    </w:p>
    <w:p w:rsidR="006F396B" w:rsidRPr="005E6EB6" w:rsidRDefault="006F396B" w:rsidP="006F396B">
      <w:pPr>
        <w:pStyle w:val="NormalWeb"/>
        <w:shd w:val="clear" w:color="auto" w:fill="FFFFFF"/>
        <w:spacing w:before="0" w:beforeAutospacing="0" w:after="300" w:afterAutospacing="0"/>
        <w:jc w:val="both"/>
        <w:textAlignment w:val="baseline"/>
        <w:rPr>
          <w:u w:val="single"/>
        </w:rPr>
      </w:pPr>
      <w:r>
        <w:t xml:space="preserve">- </w:t>
      </w:r>
      <w:r w:rsidRPr="005E6EB6">
        <w:rPr>
          <w:u w:val="single"/>
        </w:rPr>
        <w:t xml:space="preserve">Twitter se reconcilia con Trump: le amplía su </w:t>
      </w:r>
      <w:r>
        <w:rPr>
          <w:u w:val="single"/>
        </w:rPr>
        <w:t>“</w:t>
      </w:r>
      <w:r w:rsidRPr="005E6EB6">
        <w:rPr>
          <w:u w:val="single"/>
        </w:rPr>
        <w:t>capacidad de respuesta</w:t>
      </w:r>
      <w:r>
        <w:rPr>
          <w:u w:val="single"/>
        </w:rPr>
        <w:t>”</w:t>
      </w:r>
      <w:r w:rsidRPr="005E6EB6">
        <w:rPr>
          <w:u w:val="single"/>
        </w:rPr>
        <w:t xml:space="preserve"> a 280 caracteres.</w:t>
      </w:r>
    </w:p>
    <w:p w:rsidR="006F396B" w:rsidRDefault="006F396B" w:rsidP="006F396B">
      <w:pPr>
        <w:pStyle w:val="NormalWeb"/>
        <w:shd w:val="clear" w:color="auto" w:fill="FFFFFF"/>
        <w:spacing w:before="0" w:beforeAutospacing="0" w:after="300" w:afterAutospacing="0"/>
        <w:jc w:val="both"/>
        <w:textAlignment w:val="baseline"/>
        <w:rPr>
          <w:lang w:val="en-GB"/>
        </w:rPr>
      </w:pPr>
      <w:r>
        <w:rPr>
          <w:noProof/>
        </w:rPr>
        <w:drawing>
          <wp:inline distT="0" distB="0" distL="0" distR="0" wp14:anchorId="47099776" wp14:editId="56046E45">
            <wp:extent cx="5733416" cy="2844800"/>
            <wp:effectExtent l="0" t="0" r="635" b="0"/>
            <wp:docPr id="62" name="Imagen 62" descr="https://art.wsj.net/api/photos/gams-files/BN-VZ821_3gQdI_A_20171106232701.jpg?width=620&amp;height=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t.wsj.net/api/photos/gams-files/BN-VZ821_3gQdI_A_20171106232701.jpg?width=620&amp;height=4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31510" cy="2843854"/>
                    </a:xfrm>
                    <a:prstGeom prst="rect">
                      <a:avLst/>
                    </a:prstGeom>
                    <a:noFill/>
                    <a:ln>
                      <a:noFill/>
                    </a:ln>
                  </pic:spPr>
                </pic:pic>
              </a:graphicData>
            </a:graphic>
          </wp:inline>
        </w:drawing>
      </w:r>
    </w:p>
    <w:p w:rsidR="006F396B" w:rsidRDefault="006F396B" w:rsidP="006F396B">
      <w:pPr>
        <w:spacing w:line="240" w:lineRule="auto"/>
        <w:jc w:val="both"/>
        <w:rPr>
          <w:rFonts w:ascii="Times New Roman" w:hAnsi="Times New Roman"/>
          <w:sz w:val="24"/>
          <w:szCs w:val="24"/>
          <w:lang w:val="en-GB"/>
        </w:rPr>
      </w:pPr>
      <w:r w:rsidRPr="004A68A1">
        <w:rPr>
          <w:rFonts w:ascii="Times New Roman" w:hAnsi="Times New Roman"/>
          <w:sz w:val="24"/>
          <w:szCs w:val="24"/>
          <w:lang w:val="en-GB"/>
        </w:rPr>
        <w:t>Twitter’s 280-Character Tweets Go Live</w:t>
      </w:r>
      <w:r>
        <w:rPr>
          <w:rFonts w:ascii="Times New Roman" w:hAnsi="Times New Roman"/>
          <w:sz w:val="24"/>
          <w:szCs w:val="24"/>
          <w:lang w:val="en-GB"/>
        </w:rPr>
        <w:t xml:space="preserve">. </w:t>
      </w:r>
      <w:r w:rsidRPr="004A68A1">
        <w:rPr>
          <w:rFonts w:ascii="Times New Roman" w:hAnsi="Times New Roman"/>
          <w:sz w:val="24"/>
          <w:szCs w:val="24"/>
          <w:lang w:val="en-GB"/>
        </w:rPr>
        <w:t>Love it or hate it, Twitter’s tweets can now extends to 280 characters, twice the prior limit which maxed out at the length of this sentence.</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De ahora en adelante “doble ración”: pluto-populismo en 280 caracteres. God save America.</w:t>
      </w:r>
    </w:p>
    <w:p w:rsidR="006F396B" w:rsidRDefault="006F396B" w:rsidP="006F396B">
      <w:pPr>
        <w:spacing w:line="240" w:lineRule="auto"/>
        <w:jc w:val="both"/>
        <w:rPr>
          <w:rFonts w:ascii="Times New Roman" w:hAnsi="Times New Roman"/>
          <w:sz w:val="24"/>
          <w:szCs w:val="24"/>
        </w:rPr>
      </w:pP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231253">
        <w:rPr>
          <w:rFonts w:ascii="Times New Roman" w:hAnsi="Times New Roman"/>
          <w:sz w:val="24"/>
          <w:szCs w:val="24"/>
          <w:u w:val="single"/>
        </w:rPr>
        <w:t>Autobús autónomo choca con otro coche a las dos horas de estrenarse</w:t>
      </w:r>
      <w:r>
        <w:rPr>
          <w:rFonts w:ascii="Times New Roman" w:hAnsi="Times New Roman"/>
          <w:sz w:val="24"/>
          <w:szCs w:val="24"/>
        </w:rPr>
        <w:t xml:space="preserve"> (El Español - </w:t>
      </w:r>
      <w:r w:rsidRPr="00231253">
        <w:rPr>
          <w:rFonts w:ascii="Times New Roman" w:hAnsi="Times New Roman"/>
          <w:b/>
          <w:sz w:val="24"/>
          <w:szCs w:val="24"/>
        </w:rPr>
        <w:t>9/11/17</w:t>
      </w:r>
      <w:r>
        <w:rPr>
          <w:rFonts w:ascii="Times New Roman" w:hAnsi="Times New Roman"/>
          <w:sz w:val="24"/>
          <w:szCs w:val="24"/>
        </w:rPr>
        <w:t>)</w:t>
      </w:r>
    </w:p>
    <w:p w:rsidR="006F396B" w:rsidRPr="00DA6B81" w:rsidRDefault="006F396B" w:rsidP="006F396B">
      <w:pPr>
        <w:spacing w:line="240" w:lineRule="auto"/>
        <w:jc w:val="both"/>
        <w:rPr>
          <w:rFonts w:ascii="Times New Roman" w:hAnsi="Times New Roman"/>
          <w:sz w:val="24"/>
          <w:szCs w:val="24"/>
        </w:rPr>
      </w:pPr>
      <w:r>
        <w:rPr>
          <w:noProof/>
          <w:lang w:eastAsia="es-ES"/>
        </w:rPr>
        <w:drawing>
          <wp:inline distT="0" distB="0" distL="0" distR="0" wp14:anchorId="352E8701" wp14:editId="54FE0C8D">
            <wp:extent cx="5734050" cy="2432050"/>
            <wp:effectExtent l="0" t="0" r="0" b="6350"/>
            <wp:docPr id="63" name="Imagen 63" descr="Autobús autónomo choca con otro coche a las dos horas de estrena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obús autónomo choca con otro coche a las dos horas de estrenars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31510" cy="2430973"/>
                    </a:xfrm>
                    <a:prstGeom prst="rect">
                      <a:avLst/>
                    </a:prstGeom>
                    <a:noFill/>
                    <a:ln>
                      <a:noFill/>
                    </a:ln>
                  </pic:spPr>
                </pic:pic>
              </a:graphicData>
            </a:graphic>
          </wp:inline>
        </w:drawing>
      </w:r>
    </w:p>
    <w:p w:rsidR="006F396B" w:rsidRPr="00DA6B81" w:rsidRDefault="006F396B" w:rsidP="006F396B">
      <w:pPr>
        <w:spacing w:line="240" w:lineRule="auto"/>
        <w:jc w:val="both"/>
        <w:rPr>
          <w:rFonts w:ascii="Times New Roman" w:hAnsi="Times New Roman"/>
          <w:sz w:val="24"/>
          <w:szCs w:val="24"/>
        </w:rPr>
      </w:pPr>
      <w:r w:rsidRPr="00DA6B81">
        <w:rPr>
          <w:rFonts w:ascii="Times New Roman" w:hAnsi="Times New Roman"/>
          <w:sz w:val="24"/>
          <w:szCs w:val="24"/>
        </w:rPr>
        <w:t>Los autobuses autónomos están ganando popularidad, sobre todo por sus bajos costes de mantenimiento. Sin embargo también conllevan algún que otro problema.</w:t>
      </w:r>
    </w:p>
    <w:p w:rsidR="006F396B" w:rsidRPr="00DA6B81"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(Por </w:t>
      </w:r>
      <w:r w:rsidRPr="00DA6B81">
        <w:rPr>
          <w:rFonts w:ascii="Times New Roman" w:hAnsi="Times New Roman"/>
          <w:sz w:val="24"/>
          <w:szCs w:val="24"/>
        </w:rPr>
        <w:t>Marc Sala</w:t>
      </w:r>
      <w:r>
        <w:rPr>
          <w:rFonts w:ascii="Times New Roman" w:hAnsi="Times New Roman"/>
          <w:sz w:val="24"/>
          <w:szCs w:val="24"/>
        </w:rPr>
        <w:t xml:space="preserve">)  </w:t>
      </w:r>
    </w:p>
    <w:p w:rsidR="006F396B" w:rsidRPr="00DA6B81" w:rsidRDefault="006F396B" w:rsidP="006F396B">
      <w:pPr>
        <w:spacing w:line="240" w:lineRule="auto"/>
        <w:jc w:val="both"/>
        <w:rPr>
          <w:rFonts w:ascii="Times New Roman" w:hAnsi="Times New Roman"/>
          <w:sz w:val="24"/>
          <w:szCs w:val="24"/>
        </w:rPr>
      </w:pPr>
      <w:r w:rsidRPr="00DA6B81">
        <w:rPr>
          <w:rFonts w:ascii="Times New Roman" w:hAnsi="Times New Roman"/>
          <w:sz w:val="24"/>
          <w:szCs w:val="24"/>
        </w:rPr>
        <w:t xml:space="preserve">Según podemos leer en DW, el primer viaje oficial del autobús autónomo que se estrena en la ciudad norteamericana de Las Vegas ha sido un fracaso. Pero, en su defensa, hay que decir que ha </w:t>
      </w:r>
      <w:r>
        <w:rPr>
          <w:rFonts w:ascii="Times New Roman" w:hAnsi="Times New Roman"/>
          <w:sz w:val="24"/>
          <w:szCs w:val="24"/>
        </w:rPr>
        <w:t>sido culpa del otro conductor, “</w:t>
      </w:r>
      <w:r w:rsidRPr="00DA6B81">
        <w:rPr>
          <w:rFonts w:ascii="Times New Roman" w:hAnsi="Times New Roman"/>
          <w:sz w:val="24"/>
          <w:szCs w:val="24"/>
        </w:rPr>
        <w:t>el pequeño autobús hizo lo que se suponía que tenía que hac</w:t>
      </w:r>
      <w:r>
        <w:rPr>
          <w:rFonts w:ascii="Times New Roman" w:hAnsi="Times New Roman"/>
          <w:sz w:val="24"/>
          <w:szCs w:val="24"/>
        </w:rPr>
        <w:t>er”</w:t>
      </w:r>
      <w:r w:rsidRPr="00DA6B81">
        <w:rPr>
          <w:rFonts w:ascii="Times New Roman" w:hAnsi="Times New Roman"/>
          <w:sz w:val="24"/>
          <w:szCs w:val="24"/>
        </w:rPr>
        <w:t xml:space="preserve"> declaró la policía de la ciudad.</w:t>
      </w:r>
    </w:p>
    <w:p w:rsidR="006F396B" w:rsidRPr="00DA6B81" w:rsidRDefault="006F396B" w:rsidP="006F396B">
      <w:pPr>
        <w:spacing w:line="240" w:lineRule="auto"/>
        <w:jc w:val="both"/>
        <w:rPr>
          <w:rFonts w:ascii="Times New Roman" w:hAnsi="Times New Roman"/>
          <w:sz w:val="24"/>
          <w:szCs w:val="24"/>
        </w:rPr>
      </w:pPr>
      <w:r w:rsidRPr="00DA6B81">
        <w:rPr>
          <w:rFonts w:ascii="Times New Roman" w:hAnsi="Times New Roman"/>
          <w:sz w:val="24"/>
          <w:szCs w:val="24"/>
        </w:rPr>
        <w:t>Desde hace un año se están haciendo pruebas con autobuses autónomos en la ciudad de los casinos y hace unos días se dio luz verde al proyecto. En el viaje inaugural, irónicamente, iban varios famosos pilotos de la NASCAR, las carr</w:t>
      </w:r>
      <w:r>
        <w:rPr>
          <w:rFonts w:ascii="Times New Roman" w:hAnsi="Times New Roman"/>
          <w:sz w:val="24"/>
          <w:szCs w:val="24"/>
        </w:rPr>
        <w:t>eras norteamericanas de coches.</w:t>
      </w:r>
    </w:p>
    <w:p w:rsidR="006F396B" w:rsidRDefault="006F396B" w:rsidP="006F396B">
      <w:pPr>
        <w:spacing w:line="240" w:lineRule="auto"/>
        <w:jc w:val="both"/>
        <w:rPr>
          <w:rFonts w:ascii="Times New Roman" w:hAnsi="Times New Roman"/>
          <w:sz w:val="24"/>
          <w:szCs w:val="24"/>
        </w:rPr>
      </w:pPr>
      <w:r w:rsidRPr="00DA6B81">
        <w:rPr>
          <w:rFonts w:ascii="Times New Roman" w:hAnsi="Times New Roman"/>
          <w:sz w:val="24"/>
          <w:szCs w:val="24"/>
        </w:rPr>
        <w:t>El incidente tuvo lugar en una intersección cuando un coche de reparto no paró en la señal indicada y se llevó la defensa del autobús por delante. No hubo heridos, según informa la policía, pero sí un gran susto</w:t>
      </w:r>
      <w:r>
        <w:rPr>
          <w:rFonts w:ascii="Times New Roman" w:hAnsi="Times New Roman"/>
          <w:sz w:val="24"/>
          <w:szCs w:val="24"/>
        </w:rPr>
        <w:t>.</w:t>
      </w:r>
    </w:p>
    <w:p w:rsidR="006F396B" w:rsidRPr="00DA6B81" w:rsidRDefault="006F396B" w:rsidP="006F396B">
      <w:pPr>
        <w:spacing w:line="240" w:lineRule="auto"/>
        <w:jc w:val="both"/>
        <w:rPr>
          <w:rFonts w:ascii="Times New Roman" w:hAnsi="Times New Roman"/>
          <w:sz w:val="24"/>
          <w:szCs w:val="24"/>
        </w:rPr>
      </w:pPr>
      <w:r w:rsidRPr="00231253">
        <w:rPr>
          <w:rFonts w:ascii="Times New Roman" w:hAnsi="Times New Roman"/>
          <w:sz w:val="24"/>
          <w:szCs w:val="24"/>
        </w:rPr>
        <w:t xml:space="preserve">El autobús iba lleno, con ocho pasajeros a bordo, de los cuales ninguno ha sufrido daños. Las Vegas es el primer autobús del estado de Nevada, Estados Unidos, donde se </w:t>
      </w:r>
      <w:r>
        <w:rPr>
          <w:rFonts w:ascii="Times New Roman" w:hAnsi="Times New Roman"/>
          <w:sz w:val="24"/>
          <w:szCs w:val="24"/>
        </w:rPr>
        <w:t>prueban este tipo de autobuses.</w:t>
      </w:r>
    </w:p>
    <w:p w:rsidR="006F396B" w:rsidRDefault="006F396B" w:rsidP="006F396B">
      <w:pPr>
        <w:spacing w:line="240" w:lineRule="auto"/>
        <w:jc w:val="both"/>
        <w:rPr>
          <w:rFonts w:ascii="Times New Roman" w:hAnsi="Times New Roman"/>
          <w:sz w:val="24"/>
          <w:szCs w:val="24"/>
        </w:rPr>
      </w:pPr>
      <w:r w:rsidRPr="00DA6B81">
        <w:rPr>
          <w:rFonts w:ascii="Times New Roman" w:hAnsi="Times New Roman"/>
          <w:sz w:val="24"/>
          <w:szCs w:val="24"/>
        </w:rPr>
        <w:t>De todos modos el autobús será reparado de inmediato y puesto en funcionamiento tan pronto como sea posible. Las rutas que realizan estos pequeños vehículos se centran, sobre todo, en las calles que van a dar a la gran avenida de los casinos de Las Vegas. Su idea es descongestionar el tráfico ya que pueden</w:t>
      </w:r>
      <w:r>
        <w:rPr>
          <w:rFonts w:ascii="Times New Roman" w:hAnsi="Times New Roman"/>
          <w:sz w:val="24"/>
          <w:szCs w:val="24"/>
        </w:rPr>
        <w:t xml:space="preserve"> transportar hasta 12 personas y </w:t>
      </w:r>
      <w:r w:rsidRPr="00DA6B81">
        <w:rPr>
          <w:rFonts w:ascii="Times New Roman" w:hAnsi="Times New Roman"/>
          <w:sz w:val="24"/>
          <w:szCs w:val="24"/>
        </w:rPr>
        <w:t>ap</w:t>
      </w:r>
      <w:r>
        <w:rPr>
          <w:rFonts w:ascii="Times New Roman" w:hAnsi="Times New Roman"/>
          <w:sz w:val="24"/>
          <w:szCs w:val="24"/>
        </w:rPr>
        <w:t>enas necesitan mantenimiento. S</w:t>
      </w:r>
      <w:r w:rsidRPr="00DA6B81">
        <w:rPr>
          <w:rFonts w:ascii="Times New Roman" w:hAnsi="Times New Roman"/>
          <w:sz w:val="24"/>
          <w:szCs w:val="24"/>
        </w:rPr>
        <w:t>u uso es gratuito.</w:t>
      </w:r>
    </w:p>
    <w:p w:rsidR="006F396B" w:rsidRDefault="006F396B" w:rsidP="006F396B">
      <w:pPr>
        <w:spacing w:line="240" w:lineRule="auto"/>
        <w:jc w:val="both"/>
        <w:rPr>
          <w:rFonts w:ascii="Times New Roman" w:hAnsi="Times New Roman"/>
          <w:sz w:val="24"/>
          <w:szCs w:val="24"/>
        </w:rPr>
      </w:pPr>
      <w:r w:rsidRPr="00231253">
        <w:rPr>
          <w:rFonts w:ascii="Times New Roman" w:hAnsi="Times New Roman"/>
          <w:sz w:val="24"/>
          <w:szCs w:val="24"/>
        </w:rPr>
        <w:t>El autobús, era de tipo shuttle y su propietario es la compañía francesa Navya, cuya misión es el diseño y fabricación de vehículos 100% eléctricos y autónomos, como es el caso de l</w:t>
      </w:r>
      <w:r>
        <w:rPr>
          <w:rFonts w:ascii="Times New Roman" w:hAnsi="Times New Roman"/>
          <w:sz w:val="24"/>
          <w:szCs w:val="24"/>
        </w:rPr>
        <w:t>a lanzadera de la que hablamos.</w:t>
      </w:r>
    </w:p>
    <w:p w:rsidR="006F396B" w:rsidRDefault="006F396B" w:rsidP="006F396B">
      <w:pPr>
        <w:spacing w:line="240" w:lineRule="auto"/>
        <w:jc w:val="both"/>
        <w:rPr>
          <w:rFonts w:ascii="Times New Roman" w:hAnsi="Times New Roman" w:cs="Times New Roman"/>
          <w:b/>
          <w:sz w:val="24"/>
          <w:szCs w:val="24"/>
        </w:rPr>
      </w:pPr>
    </w:p>
    <w:p w:rsidR="006F396B" w:rsidRDefault="006F396B" w:rsidP="006F396B">
      <w:pPr>
        <w:spacing w:line="240" w:lineRule="auto"/>
        <w:jc w:val="both"/>
        <w:rPr>
          <w:rFonts w:ascii="Times New Roman" w:hAnsi="Times New Roman" w:cs="Times New Roman"/>
          <w:b/>
          <w:sz w:val="24"/>
          <w:szCs w:val="24"/>
        </w:rPr>
      </w:pPr>
    </w:p>
    <w:p w:rsidR="006F396B" w:rsidRPr="00495F90" w:rsidRDefault="006F396B" w:rsidP="006F396B">
      <w:pPr>
        <w:spacing w:line="240" w:lineRule="auto"/>
        <w:jc w:val="both"/>
        <w:rPr>
          <w:rFonts w:ascii="Times New Roman" w:hAnsi="Times New Roman"/>
          <w:sz w:val="24"/>
          <w:szCs w:val="24"/>
        </w:rPr>
      </w:pPr>
      <w:r w:rsidRPr="00495F90">
        <w:rPr>
          <w:rFonts w:ascii="Times New Roman" w:hAnsi="Times New Roman" w:cs="Times New Roman"/>
          <w:b/>
          <w:sz w:val="24"/>
          <w:szCs w:val="24"/>
        </w:rPr>
        <w:lastRenderedPageBreak/>
        <w:t xml:space="preserve">- </w:t>
      </w:r>
      <w:r>
        <w:rPr>
          <w:rFonts w:ascii="Times New Roman" w:hAnsi="Times New Roman" w:cs="Times New Roman"/>
          <w:b/>
          <w:sz w:val="24"/>
          <w:szCs w:val="24"/>
        </w:rPr>
        <w:t>¿Y qué opinan</w:t>
      </w:r>
      <w:r w:rsidRPr="00C7600F">
        <w:rPr>
          <w:rFonts w:ascii="Times New Roman" w:hAnsi="Times New Roman" w:cs="Times New Roman"/>
          <w:b/>
          <w:sz w:val="24"/>
          <w:szCs w:val="24"/>
        </w:rPr>
        <w:t xml:space="preserve"> los “grandes bonetes”</w:t>
      </w:r>
      <w:r>
        <w:rPr>
          <w:rFonts w:ascii="Times New Roman" w:hAnsi="Times New Roman" w:cs="Times New Roman"/>
          <w:b/>
          <w:sz w:val="24"/>
          <w:szCs w:val="24"/>
        </w:rPr>
        <w:t>? (algunos nobelados y unos cuantos… noveleros)</w:t>
      </w:r>
    </w:p>
    <w:p w:rsidR="006F396B" w:rsidRDefault="006F396B" w:rsidP="006F396B">
      <w:pPr>
        <w:rPr>
          <w:rFonts w:ascii="Times New Roman" w:hAnsi="Times New Roman" w:cs="Times New Roman"/>
          <w:b/>
          <w:sz w:val="24"/>
          <w:szCs w:val="24"/>
        </w:rPr>
      </w:pPr>
      <w:r w:rsidRPr="002A40A8">
        <w:rPr>
          <w:noProof/>
          <w:color w:val="1A1A1A"/>
          <w:lang w:eastAsia="es-ES"/>
        </w:rPr>
        <w:drawing>
          <wp:inline distT="0" distB="0" distL="0" distR="0" wp14:anchorId="6787781D" wp14:editId="5317E7BF">
            <wp:extent cx="5683250" cy="2622550"/>
            <wp:effectExtent l="0" t="0" r="0" b="6350"/>
            <wp:docPr id="27" name="Imagen 27" descr="La de matemático es ya una de las profesiones más demandadas y mejor pagadas.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de matemático es ya una de las profesiones más demandadas y mejor pagadas. (iStock)"/>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683250" cy="2622550"/>
                    </a:xfrm>
                    <a:prstGeom prst="rect">
                      <a:avLst/>
                    </a:prstGeom>
                    <a:noFill/>
                    <a:ln>
                      <a:noFill/>
                    </a:ln>
                  </pic:spPr>
                </pic:pic>
              </a:graphicData>
            </a:graphic>
          </wp:inline>
        </w:drawing>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rPr>
        <w:t xml:space="preserve">- </w:t>
      </w:r>
      <w:r w:rsidRPr="00C81D9F">
        <w:rPr>
          <w:rFonts w:ascii="Times New Roman" w:hAnsi="Times New Roman" w:cs="Times New Roman"/>
          <w:sz w:val="24"/>
          <w:szCs w:val="24"/>
          <w:u w:val="single"/>
        </w:rPr>
        <w:t>El reto de dar forma a la Cuarta Revolución Industrial</w:t>
      </w:r>
      <w:r w:rsidRPr="00C81D9F">
        <w:rPr>
          <w:rFonts w:ascii="Times New Roman" w:hAnsi="Times New Roman" w:cs="Times New Roman"/>
          <w:sz w:val="24"/>
          <w:szCs w:val="24"/>
        </w:rPr>
        <w:t xml:space="preserve"> (Project Syndicate  - </w:t>
      </w:r>
      <w:r w:rsidRPr="00C81D9F">
        <w:rPr>
          <w:rFonts w:ascii="Times New Roman" w:hAnsi="Times New Roman" w:cs="Times New Roman"/>
          <w:b/>
          <w:sz w:val="24"/>
          <w:szCs w:val="24"/>
        </w:rPr>
        <w:t>11/1/16</w:t>
      </w:r>
      <w:r w:rsidRPr="00C81D9F">
        <w:rPr>
          <w:rFonts w:ascii="Times New Roman" w:hAnsi="Times New Roman" w:cs="Times New Roman"/>
          <w:sz w:val="24"/>
          <w:szCs w:val="24"/>
        </w:rPr>
        <w:t>)</w:t>
      </w:r>
    </w:p>
    <w:p w:rsidR="006F396B" w:rsidRPr="00845E5D"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C81D9F">
        <w:rPr>
          <w:rFonts w:ascii="Times New Roman" w:hAnsi="Times New Roman" w:cs="Times New Roman"/>
          <w:sz w:val="24"/>
          <w:szCs w:val="24"/>
        </w:rPr>
        <w:t xml:space="preserve">Ginebra.- </w:t>
      </w:r>
      <w:r w:rsidRPr="00845E5D">
        <w:rPr>
          <w:rFonts w:ascii="Times New Roman" w:hAnsi="Times New Roman" w:cs="Times New Roman"/>
          <w:color w:val="FF0000"/>
          <w:sz w:val="24"/>
          <w:szCs w:val="24"/>
          <w:u w:val="single"/>
        </w:rPr>
        <w:t>De entre los muchos desafíos que enfrenta el mundo en la actualidad, quizás el mayor sea cómo orientar la Cuarta Revolución Industrial que comenzó a principios de siglo. Las nuevas tecnologías y enfoques están fusionando los mundos físico, digital y biológico de maneras que transformarán a la humanidad en su esencia misma. Del modo en que abordemos los riesgos y oportunidades que vayan surgiendo dependerá lo positiva que esta transformación pueda llegar a ser.</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rPr>
        <w:t>La Cuarta Revolución Industrial se basó en la Tercera Revolución Industrial, conocida también como Revolución Digital, que dio pie a la proliferación de los ordenadores y la automatización de los registros, pero la nueva ola transformadora difiere de sus predecesores en varios aspectos clave. En primer lugar, las innovaciones se pueden desarrollar y difundir más rápido que nunca. Segundo, la reducción de los costes de producción y al auge de las plataformas que reúnen y concentran actividades de diferentes sectores aumenta los rendimientos de escala. Tercero, esta revolución global afectará a todos los países (y será moldeada por ellos), con un impacto a nivel de sistema en muchas áreas diferentes.</w:t>
      </w:r>
    </w:p>
    <w:p w:rsidR="006F396B" w:rsidRPr="00845E5D"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845E5D">
        <w:rPr>
          <w:rFonts w:ascii="Times New Roman" w:hAnsi="Times New Roman" w:cs="Times New Roman"/>
          <w:color w:val="FF0000"/>
          <w:sz w:val="24"/>
          <w:szCs w:val="24"/>
          <w:u w:val="single"/>
        </w:rPr>
        <w:t>La Cuarta Revolución Industrial tiene el potencial de empoderar a personas y comunidades a medida que cree nuevas oportunidades de desarrollo económico, social e individual. Pero también puede causar la marginación de algunos grupos, exacerbar la desigualdad, dar origen a nuevos riesgos para la seguridad y socavar las relaciones humanas.</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C81D9F">
        <w:rPr>
          <w:rFonts w:ascii="Times New Roman" w:hAnsi="Times New Roman" w:cs="Times New Roman"/>
          <w:sz w:val="24"/>
          <w:szCs w:val="24"/>
          <w:u w:val="single"/>
        </w:rPr>
        <w:t>Para aprovechar las oportunidades y evitar sus riesgos, debemos ponderar cuidadosamente las interrogantes que plantea</w:t>
      </w:r>
      <w:r w:rsidRPr="00C81D9F">
        <w:rPr>
          <w:rFonts w:ascii="Times New Roman" w:hAnsi="Times New Roman" w:cs="Times New Roman"/>
          <w:sz w:val="24"/>
          <w:szCs w:val="24"/>
        </w:rPr>
        <w:t xml:space="preserve">: reconsiderar nuestras ideas sobre el desarrollo económico y social, la creación de valor, la privacidad y la propiedad, y hasta la identidad individual. </w:t>
      </w:r>
      <w:r w:rsidRPr="00C81D9F">
        <w:rPr>
          <w:rFonts w:ascii="Times New Roman" w:hAnsi="Times New Roman" w:cs="Times New Roman"/>
          <w:sz w:val="24"/>
          <w:szCs w:val="24"/>
          <w:u w:val="single"/>
        </w:rPr>
        <w:t>Tenemos que abordar como individuos y colectivo los problemas morales y éticos que pone por delante la investigación de vanguardia  en inteligencia artificial y biotecnología, cuyos hallazgos harán posible una importante extensión de la vida, el diseño de los bebés y la extracción de la memoria. Y tenemos que adaptarnos a nuevos modos de conocer personas y alimentar relaciones.</w:t>
      </w:r>
    </w:p>
    <w:p w:rsidR="006F396B" w:rsidRPr="00845E5D"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C81D9F">
        <w:rPr>
          <w:rFonts w:ascii="Times New Roman" w:hAnsi="Times New Roman" w:cs="Times New Roman"/>
          <w:sz w:val="24"/>
          <w:szCs w:val="24"/>
        </w:rPr>
        <w:lastRenderedPageBreak/>
        <w:t>No se puede sobrestimar la escala del reto</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La Cuarta Revolución Industrial podría llevarnos a formas de aumento de las capacidades humanas que nos hagan cuestionar la naturaleza misma de nuestra existencia, y más pronto de lo que podríamos imaginar.</w:t>
      </w:r>
    </w:p>
    <w:p w:rsidR="006F396B" w:rsidRPr="00845E5D"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C81D9F">
        <w:rPr>
          <w:rFonts w:ascii="Times New Roman" w:hAnsi="Times New Roman" w:cs="Times New Roman"/>
          <w:sz w:val="24"/>
          <w:szCs w:val="24"/>
          <w:u w:val="single"/>
        </w:rPr>
        <w:t>Pensemos en cómo la tecnología móvil ya ha cambiado nuestras vidas y relaciones. A medida que la novedad de las prendas tecnológicas o wearables abra paso a su necesidad cotidiana (y, más tarde, cuando se conviertan en tecnología integrada a nuestras vidas),</w:t>
      </w:r>
      <w:r w:rsidRPr="00C81D9F">
        <w:rPr>
          <w:rFonts w:ascii="Times New Roman" w:hAnsi="Times New Roman" w:cs="Times New Roman"/>
          <w:sz w:val="24"/>
          <w:szCs w:val="24"/>
        </w:rPr>
        <w:t xml:space="preserve"> </w:t>
      </w:r>
      <w:r w:rsidRPr="00845E5D">
        <w:rPr>
          <w:rFonts w:ascii="Times New Roman" w:hAnsi="Times New Roman" w:cs="Times New Roman"/>
          <w:color w:val="FF0000"/>
          <w:sz w:val="24"/>
          <w:szCs w:val="24"/>
          <w:u w:val="single"/>
        </w:rPr>
        <w:t>¿perderemos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6F396B" w:rsidRPr="00845E5D"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C81D9F">
        <w:rPr>
          <w:rFonts w:ascii="Times New Roman" w:hAnsi="Times New Roman" w:cs="Times New Roman"/>
          <w:sz w:val="24"/>
          <w:szCs w:val="24"/>
        </w:rPr>
        <w:t xml:space="preserve">Por supuesto, la tecnología no es una fuerza exógena sobre la que los seres humanos no tengamos control. </w:t>
      </w:r>
      <w:r w:rsidRPr="00C81D9F">
        <w:rPr>
          <w:rFonts w:ascii="Times New Roman" w:hAnsi="Times New Roman" w:cs="Times New Roman"/>
          <w:sz w:val="24"/>
          <w:szCs w:val="24"/>
          <w:u w:val="single"/>
        </w:rPr>
        <w:t>No estamos limitados a una elección binaria entre aceptación y rechazo. Más bien, las decisiones que cada día tomemos como ciudadanos, consumidores e inversionistas marcarán el rumbo del avance tecnológico</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Mientras más pensemos sobre esas decisiones, nosotros mismos y los modelos sociales de los que dependemos, mejores serán nuestras posibilidades de orientar la revolución de modo que vaya en dirección de nuestros objetivos comunes y sostenga nuestros valores.</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C81D9F">
        <w:rPr>
          <w:rFonts w:ascii="Times New Roman" w:hAnsi="Times New Roman" w:cs="Times New Roman"/>
          <w:sz w:val="24"/>
          <w:szCs w:val="24"/>
          <w:u w:val="single"/>
        </w:rPr>
        <w:t>En esta dirección será esencial desarrollar nuevas formas de colaboración y gobernanza, junto con una narrativa positiva en común. Para ello son necesarios tres pasos.</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Primero, debemos seguir creando conciencia y comprensión acerca de lo que está en juego</w:t>
      </w:r>
      <w:r w:rsidRPr="009A7196">
        <w:rPr>
          <w:rFonts w:ascii="Times New Roman" w:hAnsi="Times New Roman" w:cs="Times New Roman"/>
          <w:color w:val="333333"/>
          <w:sz w:val="24"/>
          <w:szCs w:val="24"/>
        </w:rPr>
        <w:t xml:space="preserve">. </w:t>
      </w:r>
      <w:r w:rsidRPr="00C81D9F">
        <w:rPr>
          <w:rFonts w:ascii="Times New Roman" w:hAnsi="Times New Roman" w:cs="Times New Roman"/>
          <w:sz w:val="24"/>
          <w:szCs w:val="24"/>
        </w:rPr>
        <w:t>La toma de decisiones no puede ocurrir aisladamente. Necesitamos un enfoque amplio que reúna a las mentes más brillantes de todo el planeta, de los ámbitos tanto público como  privado.</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segundo lugar, desarrollar narrativas constructivas e integradoras acerca del rumbo que debería tomar esta Cuarta Revolución Industrial</w:t>
      </w:r>
      <w:r w:rsidRPr="009A7196">
        <w:rPr>
          <w:rFonts w:ascii="Times New Roman" w:hAnsi="Times New Roman" w:cs="Times New Roman"/>
          <w:color w:val="333333"/>
          <w:sz w:val="24"/>
          <w:szCs w:val="24"/>
        </w:rPr>
        <w:t xml:space="preserve">. </w:t>
      </w:r>
      <w:r w:rsidRPr="00C81D9F">
        <w:rPr>
          <w:rFonts w:ascii="Times New Roman" w:hAnsi="Times New Roman" w:cs="Times New Roman"/>
          <w:sz w:val="24"/>
          <w:szCs w:val="24"/>
        </w:rPr>
        <w:t>Por ejemplo, asegurándonos de que nuestros comportamientos en lo individual y colectivo se guíen por valores morales y éticos, también en los mercados financiero y de capitales. Debemos ir más allá de la tolerancia y el respeto para abrazar una empatía y compasión genuinas y lograr que el empoderamiento y la inclusión se conviertan en principios guía de nuestras acciones.</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tercer lugar, debemos reestructurar nuestros sistemas económico, social y político.</w:t>
      </w:r>
      <w:r w:rsidRPr="009A7196">
        <w:rPr>
          <w:rFonts w:ascii="Times New Roman" w:hAnsi="Times New Roman" w:cs="Times New Roman"/>
          <w:color w:val="333333"/>
          <w:sz w:val="24"/>
          <w:szCs w:val="24"/>
        </w:rPr>
        <w:t xml:space="preserve"> </w:t>
      </w:r>
      <w:r w:rsidRPr="00C81D9F">
        <w:rPr>
          <w:rFonts w:ascii="Times New Roman" w:hAnsi="Times New Roman" w:cs="Times New Roman"/>
          <w:sz w:val="24"/>
          <w:szCs w:val="24"/>
        </w:rPr>
        <w:t>Está claro que nuestras actuales estructuras de gobierno y los modelos predominantes de creación de riqueza no pueden satisfacer nuestras necesidades actuales ni, lo que es más importante, las futuras. Hoy no necesitamos ajustes menores ni reformas marginales, sino una transformación amplia y creativa que abarque todo el sistema.</w:t>
      </w:r>
    </w:p>
    <w:p w:rsidR="006F396B" w:rsidRPr="009A7196" w:rsidRDefault="006F396B" w:rsidP="006F396B">
      <w:pPr>
        <w:shd w:val="clear" w:color="auto" w:fill="FFFFFF"/>
        <w:spacing w:line="240" w:lineRule="auto"/>
        <w:jc w:val="both"/>
        <w:textAlignment w:val="baseline"/>
        <w:rPr>
          <w:rFonts w:ascii="Times New Roman" w:hAnsi="Times New Roman" w:cs="Times New Roman"/>
          <w:color w:val="333333"/>
          <w:sz w:val="24"/>
          <w:szCs w:val="24"/>
        </w:rPr>
      </w:pPr>
      <w:r w:rsidRPr="00C81D9F">
        <w:rPr>
          <w:rFonts w:ascii="Times New Roman" w:hAnsi="Times New Roman" w:cs="Times New Roman"/>
          <w:sz w:val="24"/>
          <w:szCs w:val="24"/>
        </w:rPr>
        <w:t xml:space="preserve">El modo en que se desarrolle la Cuarta Revolución Industrial dependerá de las personas, la cultura y los valores. Con todo lo notables que puedan ser, las nuevas tecnologías son en lo fundamental herramientas creadas por personas para personas. </w:t>
      </w:r>
      <w:r w:rsidRPr="00845E5D">
        <w:rPr>
          <w:rFonts w:ascii="Times New Roman" w:hAnsi="Times New Roman" w:cs="Times New Roman"/>
          <w:color w:val="FF0000"/>
          <w:sz w:val="24"/>
          <w:szCs w:val="24"/>
          <w:u w:val="single"/>
        </w:rPr>
        <w:t>Debemos recordar esto y asegurarnos de que la innovación y la tecnología sigan poniendo a la gente en primer lugar, impulsándonos hacia un desarrollo sostenible e integrador</w:t>
      </w:r>
      <w:r w:rsidRPr="009A7196">
        <w:rPr>
          <w:rFonts w:ascii="Times New Roman" w:hAnsi="Times New Roman" w:cs="Times New Roman"/>
          <w:color w:val="333333"/>
          <w:sz w:val="24"/>
          <w:szCs w:val="24"/>
        </w:rPr>
        <w:t>.</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C81D9F">
        <w:rPr>
          <w:rFonts w:ascii="Times New Roman" w:hAnsi="Times New Roman" w:cs="Times New Roman"/>
          <w:sz w:val="24"/>
          <w:szCs w:val="24"/>
        </w:rPr>
        <w:t xml:space="preserve">Una vez lleguemos a ese punto, podemos avanzar todavía más. </w:t>
      </w:r>
      <w:r w:rsidRPr="00C81D9F">
        <w:rPr>
          <w:rFonts w:ascii="Times New Roman" w:hAnsi="Times New Roman" w:cs="Times New Roman"/>
          <w:sz w:val="24"/>
          <w:szCs w:val="24"/>
          <w:u w:val="single"/>
        </w:rPr>
        <w:t>Tengo la firme convicción de que la nueva era tecnológica, si se encara de forma responsable y asertiva, podría catalizar un nuevo renacimiento cultural que nutra la noción de que somos algo mucho mayor que nosotros: una verdadera civilización global.</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lang w:val="en-US"/>
        </w:rPr>
      </w:pPr>
      <w:r w:rsidRPr="00C81D9F">
        <w:rPr>
          <w:rFonts w:ascii="Times New Roman" w:hAnsi="Times New Roman" w:cs="Times New Roman"/>
          <w:sz w:val="24"/>
          <w:szCs w:val="24"/>
        </w:rPr>
        <w:lastRenderedPageBreak/>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C81D9F">
        <w:rPr>
          <w:rFonts w:ascii="Times New Roman" w:hAnsi="Times New Roman" w:cs="Times New Roman"/>
          <w:sz w:val="24"/>
          <w:szCs w:val="24"/>
          <w:lang w:val="en-US"/>
        </w:rPr>
        <w:t>Está en nosotros decidir.</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lang w:val="en-US"/>
        </w:rPr>
      </w:pPr>
      <w:r w:rsidRPr="00C81D9F">
        <w:rPr>
          <w:rFonts w:ascii="Times New Roman" w:hAnsi="Times New Roman" w:cs="Times New Roman"/>
          <w:sz w:val="24"/>
          <w:szCs w:val="24"/>
          <w:lang w:val="en-US"/>
        </w:rPr>
        <w:t>(Klaus Schwab is Founder and Executive Chairman of the World Economic Forum)</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rPr>
        <w:t xml:space="preserve">- </w:t>
      </w:r>
      <w:r w:rsidRPr="00C81D9F">
        <w:rPr>
          <w:rFonts w:ascii="Times New Roman" w:hAnsi="Times New Roman" w:cs="Times New Roman"/>
          <w:sz w:val="24"/>
          <w:szCs w:val="24"/>
          <w:u w:val="single"/>
        </w:rPr>
        <w:t>Humanizar un futuro inhumano</w:t>
      </w:r>
      <w:r w:rsidRPr="00C81D9F">
        <w:rPr>
          <w:rFonts w:ascii="Times New Roman" w:hAnsi="Times New Roman" w:cs="Times New Roman"/>
          <w:sz w:val="24"/>
          <w:szCs w:val="24"/>
        </w:rPr>
        <w:t xml:space="preserve"> (Project Syndicate  - </w:t>
      </w:r>
      <w:r w:rsidRPr="00C81D9F">
        <w:rPr>
          <w:rFonts w:ascii="Times New Roman" w:hAnsi="Times New Roman" w:cs="Times New Roman"/>
          <w:b/>
          <w:sz w:val="24"/>
          <w:szCs w:val="24"/>
        </w:rPr>
        <w:t>12/1/16</w:t>
      </w:r>
      <w:r w:rsidRPr="00C81D9F">
        <w:rPr>
          <w:rFonts w:ascii="Times New Roman" w:hAnsi="Times New Roman" w:cs="Times New Roman"/>
          <w:sz w:val="24"/>
          <w:szCs w:val="24"/>
        </w:rPr>
        <w:t>)</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C81D9F">
        <w:rPr>
          <w:rFonts w:ascii="Times New Roman" w:hAnsi="Times New Roman" w:cs="Times New Roman"/>
          <w:sz w:val="24"/>
          <w:szCs w:val="24"/>
        </w:rPr>
        <w:t xml:space="preserve">Washington, DC.- </w:t>
      </w:r>
      <w:r w:rsidRPr="00C81D9F">
        <w:rPr>
          <w:rFonts w:ascii="Times New Roman" w:hAnsi="Times New Roman" w:cs="Times New Roman"/>
          <w:sz w:val="24"/>
          <w:szCs w:val="24"/>
          <w:u w:val="single"/>
        </w:rPr>
        <w:t>El impacto que los avances tecnológicos innovadores tendrán en el funcionamiento de nuestras economías y mercados laborales, como por ejemplo el impacto de la inteligencia artificial, ha sido un tema candente desde hace mucho tiempo. Pero, el libro recientemente publicado de Jerry Kaplan “Humans Need Not Apply: A Guide to Wealth and Work in the Age of Artificial Intelligence” ha hecho que realmente me dé cuenta de la verdadera magnitud de los aspectos socioeconómicos que están en juego.</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rPr>
        <w:t>Un ejemplo relativamente bien conocido del impacto que la revolución digital tiene sobre el funcionamiento de los mercados es la capacidad de obtener enormes ganancias en negociaciones de alta frecuencia, al situarse un microsegundo “por delante” de todos los demás. Otro ejemplo es la capacidad de discriminación de precios gracias a los creadores de nuevos mercados electrónicos como Uber, que mediante estos mercados asignan cada centavo del antiguo “excedente del consumidor” de la teoría microeconómica. Pronto un nuevo tipo de Uber mejorado podría surgir, integrando servicios de viajes en vehículos, buses, barcos y aviones, así como habitaciones de hotel, en una “súper-app”. De hecho, en la actualidad algunos fabricantes de automóviles están trabajando exactamente en eso.</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u w:val="single"/>
        </w:rPr>
        <w:t>Una pregunta clave que se debe formular es por qué las formas de competencia tradicional no recortan rápidamente estas ganancias. La respuesta se encuentra a menudo en el modelo de negocios</w:t>
      </w:r>
      <w:r w:rsidRPr="00C81D9F">
        <w:rPr>
          <w:rFonts w:ascii="Times New Roman" w:hAnsi="Times New Roman" w:cs="Times New Roman"/>
          <w:sz w:val="24"/>
          <w:szCs w:val="24"/>
        </w:rPr>
        <w:t>. Las empresas piden prestado mucho para poner en marcha sus actividades, acumulan grandes costos fijos y ofrecen precios tan bajos al principio que pierden dinero. Esto les permite expandir sus negocios en una manera que es prácticamente libre de competencia, hasta establecer lo que es, esencialmente, un monopolio. En ese momento, pueden subir sus precios y participar en la discriminación de precios con relativa libertad.</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rPr>
      </w:pPr>
      <w:r w:rsidRPr="00C81D9F">
        <w:rPr>
          <w:rFonts w:ascii="Times New Roman" w:hAnsi="Times New Roman" w:cs="Times New Roman"/>
          <w:sz w:val="24"/>
          <w:szCs w:val="24"/>
          <w:u w:val="single"/>
        </w:rPr>
        <w:t>Como Kaplan señala, eso es, precisamente, lo que Amazon ha hecho</w:t>
      </w:r>
      <w:r w:rsidRPr="00C81D9F">
        <w:rPr>
          <w:rFonts w:ascii="Times New Roman" w:hAnsi="Times New Roman" w:cs="Times New Roman"/>
          <w:sz w:val="24"/>
          <w:szCs w:val="24"/>
        </w:rPr>
        <w:t>. Primero logró una escala masiva, la que le permite almacenar productos aún no pedidos en lugares difusamente distribuidos  y con eso puede reducir sus costos de transporte. Por esto Amazon puede ofrecer entrega rápida y gratuita, condiciones que las empresas más pequeñas no pueden superar. Añada a esta situación algoritmos complejos que fijan precios de una manera que se maximiza las ganancias, y el predominio de la empresa parece estar relativamente asegurado.</w:t>
      </w:r>
    </w:p>
    <w:p w:rsidR="006F396B" w:rsidRPr="00C81D9F"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C81D9F">
        <w:rPr>
          <w:rFonts w:ascii="Times New Roman" w:hAnsi="Times New Roman" w:cs="Times New Roman"/>
          <w:sz w:val="24"/>
          <w:szCs w:val="24"/>
          <w:u w:val="single"/>
        </w:rPr>
        <w:t>Como este abordaje facilita el surgimiento de súper empresas a nivel mundial, se crean graves problemas en los mercados laborales y las sociedades, debido a que se destruyen empleos de nivel medio basados en habilidades tradicionales con mayor rapidez de la que se crean empleos similares basados en nuevas habilidades</w:t>
      </w:r>
      <w:r w:rsidRPr="00C81D9F">
        <w:rPr>
          <w:rFonts w:ascii="Times New Roman" w:hAnsi="Times New Roman" w:cs="Times New Roman"/>
          <w:sz w:val="24"/>
          <w:szCs w:val="24"/>
        </w:rPr>
        <w:t xml:space="preserve">. </w:t>
      </w:r>
      <w:r w:rsidRPr="00C81D9F">
        <w:rPr>
          <w:rFonts w:ascii="Times New Roman" w:hAnsi="Times New Roman" w:cs="Times New Roman"/>
          <w:sz w:val="24"/>
          <w:szCs w:val="24"/>
          <w:u w:val="single"/>
        </w:rPr>
        <w:t>Es igualmente grave el hecho de que esto contribuye a niveles alarmantes de desigualdad de ingresos, donde unos pocos hogares no sólo disfrutan de riqueza masiva, sino que también ejercen una considerable influencia política. Si el ingreso se concentra demasiado, a un ritmo demasiado rápido, la inversión deseada tenderá a caer por debajo de los ahorros disponibles, creando un desequilibrio macroeconómico keynesiano. (Contrariamente a la creencia popular, lo que importa no es la cantidad real de ingresos que fluye hacia quienes tienen los ingresos más altos, sino los cambios en esos ingresos).</w:t>
      </w:r>
    </w:p>
    <w:p w:rsidR="006F396B" w:rsidRPr="000E6832"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lastRenderedPageBreak/>
        <w:t>Como están las cosas, el impacto de estos remesones tecnológicos continúa siendo relativamente pequeño en los países avanzados. Sin embargo, podría afectar a un 20% del PIB y a un 40% de los empleos hasta el año 2030. Ese es un gran cambio, que ocurre a una velocidad sin precedentes.</w:t>
      </w:r>
    </w:p>
    <w:p w:rsidR="006F396B" w:rsidRPr="000E6832"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A pesar de que ya nos estamos a</w:t>
      </w:r>
      <w:r>
        <w:rPr>
          <w:rFonts w:ascii="Times New Roman" w:hAnsi="Times New Roman" w:cs="Times New Roman"/>
          <w:color w:val="FF0000"/>
          <w:sz w:val="24"/>
          <w:szCs w:val="24"/>
          <w:u w:val="single"/>
        </w:rPr>
        <w:t>costumbrando a romper récords -</w:t>
      </w:r>
      <w:r w:rsidRPr="000E6832">
        <w:rPr>
          <w:rFonts w:ascii="Times New Roman" w:hAnsi="Times New Roman" w:cs="Times New Roman"/>
          <w:color w:val="FF0000"/>
          <w:sz w:val="24"/>
          <w:szCs w:val="24"/>
          <w:u w:val="single"/>
        </w:rPr>
        <w:t>por ejemplo, en el año 2013, más del 90% de todos los datos que se acumularon en toda la historia de la humanidad se habían acumul</w:t>
      </w:r>
      <w:r>
        <w:rPr>
          <w:rFonts w:ascii="Times New Roman" w:hAnsi="Times New Roman" w:cs="Times New Roman"/>
          <w:color w:val="FF0000"/>
          <w:sz w:val="24"/>
          <w:szCs w:val="24"/>
          <w:u w:val="single"/>
        </w:rPr>
        <w:t>ado en los dos años anteriores-</w:t>
      </w:r>
      <w:r w:rsidRPr="000E6832">
        <w:rPr>
          <w:rFonts w:ascii="Times New Roman" w:hAnsi="Times New Roman" w:cs="Times New Roman"/>
          <w:color w:val="FF0000"/>
          <w:sz w:val="24"/>
          <w:szCs w:val="24"/>
          <w:u w:val="single"/>
        </w:rPr>
        <w:t xml:space="preserve"> la realidad es que la velocidad y la magnitud de esta transformación plantean importantes desafíos. Si no somos capaces de enfrentar dicha transformación en una manera adecuada, es poco probable que el resultado sea una sociedad más segura y más próspera; al contrario, el resultado más probable sería una sociedad en la que la frustración y la desesperanza aumenten, lo que probablemente conduciría a comportamientos extremos.</w:t>
      </w:r>
    </w:p>
    <w:p w:rsidR="006F396B" w:rsidRPr="000E6832" w:rsidRDefault="006F396B" w:rsidP="006F396B">
      <w:pPr>
        <w:shd w:val="clear" w:color="auto" w:fill="FFFFFF"/>
        <w:spacing w:line="240" w:lineRule="auto"/>
        <w:jc w:val="both"/>
        <w:textAlignment w:val="baseline"/>
        <w:rPr>
          <w:rFonts w:ascii="Times New Roman" w:hAnsi="Times New Roman" w:cs="Times New Roman"/>
          <w:b/>
          <w:color w:val="FF0000"/>
          <w:sz w:val="24"/>
          <w:szCs w:val="24"/>
          <w:u w:val="single"/>
        </w:rPr>
      </w:pPr>
      <w:r w:rsidRPr="000E6832">
        <w:rPr>
          <w:rFonts w:ascii="Times New Roman" w:hAnsi="Times New Roman" w:cs="Times New Roman"/>
          <w:b/>
          <w:color w:val="FF0000"/>
          <w:sz w:val="24"/>
          <w:szCs w:val="24"/>
          <w:u w:val="single"/>
        </w:rPr>
        <w:t>Una propuesta planteada por Kaplan es la creación de una “hipoteca de empleos”. Las empresas con una necesidad futura de determinadas habilidades se convertirían en una especie de patrocinador, involucrándose debido a sus posibles ofertas de empleo en el futuro, de una persona dispuesta a adquirir dichas habilidades. El trabajador podría obtener un préstamo usando como garantía sus ingresos futuros proyectados con el propósito de financiar sus estudios. Los préstamos se reembolsarían una vez que la persona comience a trabajar. Si el empleo no se materializa, la persona se haría responsable de pagar sólo una fracción del préstamo, y la empresa absorbería el saldo, misma que, por lo tanto, compartiría una parte del riesgo. También habría un límite máximo al monto de pagos, calculado en la forma de un porcentaje de los ingresos del empleado.</w:t>
      </w:r>
    </w:p>
    <w:p w:rsidR="006F396B" w:rsidRPr="004A45F2" w:rsidRDefault="006F396B" w:rsidP="006F396B">
      <w:pPr>
        <w:shd w:val="clear" w:color="auto" w:fill="FFFFFF"/>
        <w:spacing w:line="240" w:lineRule="auto"/>
        <w:jc w:val="both"/>
        <w:textAlignment w:val="baseline"/>
        <w:rPr>
          <w:rFonts w:ascii="Times New Roman" w:hAnsi="Times New Roman" w:cs="Times New Roman"/>
          <w:color w:val="333333"/>
          <w:sz w:val="24"/>
          <w:szCs w:val="24"/>
          <w:u w:val="single"/>
        </w:rPr>
      </w:pPr>
      <w:r w:rsidRPr="004A45F2">
        <w:rPr>
          <w:rFonts w:ascii="Times New Roman" w:hAnsi="Times New Roman" w:cs="Times New Roman"/>
          <w:color w:val="333333"/>
          <w:sz w:val="24"/>
          <w:szCs w:val="24"/>
          <w:u w:val="single"/>
        </w:rPr>
        <w:t>Otras propuestas se centran en las reformas de los marcos legales con el propósito de reflejar con mayor precisión las nuevas formas de trabajo. Por ejemplo, quienes trabajan parcialmente por cuenta propia, es decir, como empleados autónomos, o quienes están parcialmente empleados por terceros estarían mejor incorporados en las políticas sociales.</w:t>
      </w:r>
    </w:p>
    <w:p w:rsidR="006F396B" w:rsidRPr="004A45F2"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F65D08">
        <w:rPr>
          <w:rFonts w:ascii="Times New Roman" w:hAnsi="Times New Roman" w:cs="Times New Roman"/>
          <w:color w:val="333333"/>
          <w:sz w:val="24"/>
          <w:szCs w:val="24"/>
        </w:rPr>
        <w:t xml:space="preserve">Tales cambios, sin lugar a dudas, serían útiles. Sin embargo, ninguna de estas propuestas refleja la magnitud de la transformación que estamos enfrentando. Fundamentalmente, </w:t>
      </w:r>
      <w:r w:rsidRPr="004A45F2">
        <w:rPr>
          <w:rFonts w:ascii="Times New Roman" w:hAnsi="Times New Roman" w:cs="Times New Roman"/>
          <w:color w:val="FF0000"/>
          <w:sz w:val="24"/>
          <w:szCs w:val="24"/>
          <w:u w:val="single"/>
        </w:rPr>
        <w:t>lo que realmente necesitamos es transformar la forma como</w:t>
      </w:r>
      <w:r>
        <w:rPr>
          <w:rFonts w:ascii="Times New Roman" w:hAnsi="Times New Roman" w:cs="Times New Roman"/>
          <w:color w:val="FF0000"/>
          <w:sz w:val="24"/>
          <w:szCs w:val="24"/>
          <w:u w:val="single"/>
        </w:rPr>
        <w:t xml:space="preserve"> funcionan nuestras sociedades -</w:t>
      </w:r>
      <w:r w:rsidRPr="004A45F2">
        <w:rPr>
          <w:rFonts w:ascii="Times New Roman" w:hAnsi="Times New Roman" w:cs="Times New Roman"/>
          <w:color w:val="FF0000"/>
          <w:sz w:val="24"/>
          <w:szCs w:val="24"/>
          <w:u w:val="single"/>
        </w:rPr>
        <w:t xml:space="preserve"> y necesitamos hacer esto rápidamente.</w:t>
      </w:r>
    </w:p>
    <w:p w:rsidR="006F396B" w:rsidRPr="004A45F2"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4A45F2">
        <w:rPr>
          <w:rFonts w:ascii="Times New Roman" w:hAnsi="Times New Roman" w:cs="Times New Roman"/>
          <w:color w:val="FF0000"/>
          <w:sz w:val="24"/>
          <w:szCs w:val="24"/>
          <w:u w:val="single"/>
        </w:rPr>
        <w:t>France Stratégie, que es asesora del gobierno francés, y el empresario estadounidense Nick Hanauer han propuesto reformas de política social que comparten una base conceptual similar. Las personas ganan “reclamaciones” a lo largo de sus períodos de vida, primero por ser residentes legales, y luego, por ejemplo digamos, por la obtención de títulos académicos, el logro de certificados profesionales, la realización de servicios a la comunidad (incluyendo el servicio militar), y por ganar dinero. Estas reclamaciones pueden ser canjeadas por diversos beneficios, como por ejemplo licencias por motivos familiares, reentrenamiento laboral, o ingresos de jubilación complementarios. El sistema incluiría a todos los residentes y sería totalmente portátil, con una gran cantidad de espacio para que las personas puedan elegir cómo y cuándo irían a utilizar sus reclamacio</w:t>
      </w:r>
      <w:r>
        <w:rPr>
          <w:rFonts w:ascii="Times New Roman" w:hAnsi="Times New Roman" w:cs="Times New Roman"/>
          <w:color w:val="FF0000"/>
          <w:sz w:val="24"/>
          <w:szCs w:val="24"/>
          <w:u w:val="single"/>
        </w:rPr>
        <w:t>nes. Acuerdos complementarios -</w:t>
      </w:r>
      <w:r w:rsidRPr="004A45F2">
        <w:rPr>
          <w:rFonts w:ascii="Times New Roman" w:hAnsi="Times New Roman" w:cs="Times New Roman"/>
          <w:color w:val="FF0000"/>
          <w:sz w:val="24"/>
          <w:szCs w:val="24"/>
          <w:u w:val="single"/>
        </w:rPr>
        <w:t>por ejemplo con los posibles empleadores quienes ofrecen créditos adicionale</w:t>
      </w:r>
      <w:r>
        <w:rPr>
          <w:rFonts w:ascii="Times New Roman" w:hAnsi="Times New Roman" w:cs="Times New Roman"/>
          <w:color w:val="FF0000"/>
          <w:sz w:val="24"/>
          <w:szCs w:val="24"/>
          <w:u w:val="single"/>
        </w:rPr>
        <w:t>s para reentrenamiento laboral-</w:t>
      </w:r>
      <w:r w:rsidRPr="004A45F2">
        <w:rPr>
          <w:rFonts w:ascii="Times New Roman" w:hAnsi="Times New Roman" w:cs="Times New Roman"/>
          <w:color w:val="FF0000"/>
          <w:sz w:val="24"/>
          <w:szCs w:val="24"/>
          <w:u w:val="single"/>
        </w:rPr>
        <w:t xml:space="preserve"> se podrían también implementar.</w:t>
      </w:r>
    </w:p>
    <w:p w:rsidR="006F396B" w:rsidRPr="004A45F2" w:rsidRDefault="006F396B" w:rsidP="006F396B">
      <w:pPr>
        <w:shd w:val="clear" w:color="auto" w:fill="FFFFFF"/>
        <w:spacing w:line="240" w:lineRule="auto"/>
        <w:jc w:val="both"/>
        <w:textAlignment w:val="baseline"/>
        <w:rPr>
          <w:rFonts w:ascii="Times New Roman" w:hAnsi="Times New Roman" w:cs="Times New Roman"/>
          <w:b/>
          <w:color w:val="FF0000"/>
          <w:sz w:val="24"/>
          <w:szCs w:val="24"/>
          <w:u w:val="single"/>
        </w:rPr>
      </w:pPr>
      <w:r w:rsidRPr="004A45F2">
        <w:rPr>
          <w:rFonts w:ascii="Times New Roman" w:hAnsi="Times New Roman" w:cs="Times New Roman"/>
          <w:b/>
          <w:color w:val="FF0000"/>
          <w:sz w:val="24"/>
          <w:szCs w:val="24"/>
          <w:u w:val="single"/>
        </w:rPr>
        <w:t xml:space="preserve">De manera paralela, los gobiernos deben mejorar su política de competencia para protegerse frente al surgimiento de monopolios mundiales. En este punto, los nuevos acuerdos comerciales mega-regionales, como ser el Asociación Transatlántica para el </w:t>
      </w:r>
      <w:r w:rsidRPr="004A45F2">
        <w:rPr>
          <w:rFonts w:ascii="Times New Roman" w:hAnsi="Times New Roman" w:cs="Times New Roman"/>
          <w:b/>
          <w:color w:val="FF0000"/>
          <w:sz w:val="24"/>
          <w:szCs w:val="24"/>
          <w:u w:val="single"/>
        </w:rPr>
        <w:lastRenderedPageBreak/>
        <w:t>Comercio y la Inversión y el Acuerdo Estratégico Trans-Pacífico de Asociación Económica, debería resultar ser muy valiosos, siempre y cuando no se permita que los actores poderosos de hoy en día impongan condiciones que promuevan únicamente sus propios intereses. También se debe fortalecer a la cooperación internacional para evitar que las multinacionales evadan impuestos al trasladar ganancias entre jurisdicciones. Tal evasión fiscal ha llegado a cientos de miles de millones de dólares.</w:t>
      </w:r>
    </w:p>
    <w:p w:rsidR="006F396B" w:rsidRDefault="006F396B" w:rsidP="006F396B">
      <w:pPr>
        <w:shd w:val="clear" w:color="auto" w:fill="FFFFFF"/>
        <w:spacing w:line="240" w:lineRule="auto"/>
        <w:jc w:val="both"/>
        <w:textAlignment w:val="baseline"/>
        <w:rPr>
          <w:rFonts w:ascii="Times New Roman" w:hAnsi="Times New Roman" w:cs="Times New Roman"/>
          <w:color w:val="333333"/>
          <w:sz w:val="24"/>
          <w:szCs w:val="24"/>
        </w:rPr>
      </w:pPr>
      <w:r w:rsidRPr="00F65D08">
        <w:rPr>
          <w:rFonts w:ascii="Times New Roman" w:hAnsi="Times New Roman" w:cs="Times New Roman"/>
          <w:color w:val="333333"/>
          <w:sz w:val="24"/>
          <w:szCs w:val="24"/>
        </w:rPr>
        <w:t>Hacer uno que otro cambio para remendar los sistemas existentes no será suficiente para prepararnos para la transformación impulsada por la tecnología que estamos enfrentando. Necesitamos una estrategia integral desti</w:t>
      </w:r>
      <w:r>
        <w:rPr>
          <w:rFonts w:ascii="Times New Roman" w:hAnsi="Times New Roman" w:cs="Times New Roman"/>
          <w:color w:val="333333"/>
          <w:sz w:val="24"/>
          <w:szCs w:val="24"/>
        </w:rPr>
        <w:t>nada a hacer que los mercados -y las políticas-</w:t>
      </w:r>
      <w:r w:rsidRPr="00F65D08">
        <w:rPr>
          <w:rFonts w:ascii="Times New Roman" w:hAnsi="Times New Roman" w:cs="Times New Roman"/>
          <w:color w:val="333333"/>
          <w:sz w:val="24"/>
          <w:szCs w:val="24"/>
        </w:rPr>
        <w:t xml:space="preserve"> sean realmente competitivos, y para garantizar que las políticas públicas trabajen para el beneficio de todos.</w:t>
      </w:r>
    </w:p>
    <w:p w:rsidR="006F396B" w:rsidRDefault="006F396B" w:rsidP="006F396B">
      <w:pPr>
        <w:shd w:val="clear" w:color="auto" w:fill="FFFFFF"/>
        <w:spacing w:line="240" w:lineRule="auto"/>
        <w:jc w:val="both"/>
        <w:textAlignment w:val="baseline"/>
        <w:rPr>
          <w:rFonts w:ascii="Times New Roman" w:hAnsi="Times New Roman" w:cs="Times New Roman"/>
          <w:color w:val="333333"/>
          <w:sz w:val="24"/>
          <w:szCs w:val="24"/>
          <w:lang w:val="en-US"/>
        </w:rPr>
      </w:pPr>
      <w:r>
        <w:rPr>
          <w:rFonts w:ascii="Times New Roman" w:hAnsi="Times New Roman" w:cs="Times New Roman"/>
          <w:color w:val="333333"/>
          <w:sz w:val="24"/>
          <w:szCs w:val="24"/>
          <w:lang w:val="en-US"/>
        </w:rPr>
        <w:t>(</w:t>
      </w:r>
      <w:r w:rsidRPr="00FF361D">
        <w:rPr>
          <w:rFonts w:ascii="Times New Roman" w:hAnsi="Times New Roman" w:cs="Times New Roman"/>
          <w:color w:val="333333"/>
          <w:sz w:val="24"/>
          <w:szCs w:val="24"/>
          <w:lang w:val="en-US"/>
        </w:rPr>
        <w:t>Kemal Derviş, former Minister of Economic Affairs of Turkey and former Administrator for the United Nations Development Program (UNDP), is a vice president of th</w:t>
      </w:r>
      <w:r>
        <w:rPr>
          <w:rFonts w:ascii="Times New Roman" w:hAnsi="Times New Roman" w:cs="Times New Roman"/>
          <w:color w:val="333333"/>
          <w:sz w:val="24"/>
          <w:szCs w:val="24"/>
          <w:lang w:val="en-US"/>
        </w:rPr>
        <w:t>e Brookings Institution)</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rPr>
      </w:pPr>
      <w:r w:rsidRPr="00582F15">
        <w:rPr>
          <w:rFonts w:ascii="Times New Roman" w:hAnsi="Times New Roman" w:cs="Times New Roman"/>
          <w:sz w:val="24"/>
          <w:szCs w:val="24"/>
        </w:rPr>
        <w:t xml:space="preserve">- </w:t>
      </w:r>
      <w:r w:rsidRPr="00582F15">
        <w:rPr>
          <w:rFonts w:ascii="Times New Roman" w:hAnsi="Times New Roman" w:cs="Times New Roman"/>
          <w:sz w:val="24"/>
          <w:szCs w:val="24"/>
          <w:u w:val="single"/>
        </w:rPr>
        <w:t>Así nos ha cambiado la vida la tecnología</w:t>
      </w:r>
      <w:r w:rsidRPr="00582F15">
        <w:rPr>
          <w:rFonts w:ascii="Times New Roman" w:hAnsi="Times New Roman" w:cs="Times New Roman"/>
          <w:sz w:val="24"/>
          <w:szCs w:val="24"/>
        </w:rPr>
        <w:t xml:space="preserve"> (Expansión </w:t>
      </w:r>
      <w:r>
        <w:rPr>
          <w:rFonts w:ascii="Times New Roman" w:hAnsi="Times New Roman" w:cs="Times New Roman"/>
          <w:sz w:val="24"/>
          <w:szCs w:val="24"/>
        </w:rPr>
        <w:t>- FT -</w:t>
      </w:r>
      <w:r w:rsidRPr="00582F15">
        <w:rPr>
          <w:rFonts w:ascii="Times New Roman" w:hAnsi="Times New Roman" w:cs="Times New Roman"/>
          <w:sz w:val="24"/>
          <w:szCs w:val="24"/>
        </w:rPr>
        <w:t xml:space="preserve"> </w:t>
      </w:r>
      <w:r w:rsidRPr="00582F15">
        <w:rPr>
          <w:rFonts w:ascii="Times New Roman" w:hAnsi="Times New Roman" w:cs="Times New Roman"/>
          <w:b/>
          <w:sz w:val="24"/>
          <w:szCs w:val="24"/>
        </w:rPr>
        <w:t>31/1/16</w:t>
      </w:r>
      <w:r w:rsidRPr="00582F15">
        <w:rPr>
          <w:rFonts w:ascii="Times New Roman" w:hAnsi="Times New Roman" w:cs="Times New Roman"/>
          <w:sz w:val="24"/>
          <w:szCs w:val="24"/>
        </w:rPr>
        <w:t>)</w:t>
      </w:r>
    </w:p>
    <w:p w:rsidR="006F396B" w:rsidRPr="005746E1" w:rsidRDefault="006F396B" w:rsidP="006F396B">
      <w:pPr>
        <w:shd w:val="clear" w:color="auto" w:fill="FFFFFF"/>
        <w:spacing w:line="240" w:lineRule="auto"/>
        <w:jc w:val="both"/>
        <w:textAlignment w:val="baseline"/>
        <w:rPr>
          <w:rFonts w:ascii="Times New Roman" w:hAnsi="Times New Roman" w:cs="Times New Roman"/>
          <w:sz w:val="24"/>
          <w:szCs w:val="24"/>
          <w:lang w:val="en-GB"/>
        </w:rPr>
      </w:pPr>
      <w:r w:rsidRPr="005746E1">
        <w:rPr>
          <w:rFonts w:ascii="Times New Roman" w:hAnsi="Times New Roman" w:cs="Times New Roman"/>
          <w:sz w:val="24"/>
          <w:szCs w:val="24"/>
          <w:lang w:val="en-GB"/>
        </w:rPr>
        <w:t>(Por Martin Wolf - Financial Times)</w:t>
      </w:r>
    </w:p>
    <w:p w:rsidR="006F396B" w:rsidRPr="00582F15" w:rsidRDefault="006F396B" w:rsidP="006F396B">
      <w:pPr>
        <w:shd w:val="clear" w:color="auto" w:fill="FFFFFF"/>
        <w:spacing w:line="240" w:lineRule="auto"/>
        <w:jc w:val="both"/>
        <w:textAlignment w:val="baseline"/>
        <w:rPr>
          <w:rFonts w:ascii="Times New Roman" w:hAnsi="Times New Roman" w:cs="Times New Roman"/>
          <w:color w:val="FF0000"/>
          <w:sz w:val="24"/>
          <w:szCs w:val="24"/>
          <w:u w:val="single"/>
        </w:rPr>
      </w:pPr>
      <w:r w:rsidRPr="00582F15">
        <w:rPr>
          <w:rFonts w:ascii="Times New Roman" w:hAnsi="Times New Roman" w:cs="Times New Roman"/>
          <w:color w:val="FF0000"/>
          <w:sz w:val="24"/>
          <w:szCs w:val="24"/>
          <w:u w:val="single"/>
        </w:rPr>
        <w:t>Las innovaciones tecnológicas tienen impacto social, económico y político.</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u w:val="single"/>
        </w:rPr>
        <w:t>Se ha vuelto habitual hablar de tecnología como si fuera un sector especial de la economía que consiste en la fabricación de productos electrónicos sofisticados, la creación de software, y la prestación de servicios que dependen de la tecnología de la información.</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u w:val="single"/>
        </w:rPr>
        <w:t>Esta es una definición demasiado escueta</w:t>
      </w:r>
      <w:r w:rsidRPr="00582F15">
        <w:rPr>
          <w:rFonts w:ascii="Times New Roman" w:hAnsi="Times New Roman" w:cs="Times New Roman"/>
          <w:sz w:val="24"/>
          <w:szCs w:val="24"/>
        </w:rPr>
        <w:t xml:space="preserve">. Cada técnica que los seres humanos han inventado, desde el hacha de piedra en adelante, es tecnología. La capacidad de los humanos para inventar tecnologías es su principal característica. Por otra parte, las nuevas tecnologías como el ordenador e Internet, tienen efectos que se encuentran muy lejos del sector de la tecnología, en sentido estricto. </w:t>
      </w:r>
      <w:r w:rsidRPr="00582F15">
        <w:rPr>
          <w:rFonts w:ascii="Times New Roman" w:hAnsi="Times New Roman" w:cs="Times New Roman"/>
          <w:sz w:val="24"/>
          <w:szCs w:val="24"/>
          <w:u w:val="single"/>
        </w:rPr>
        <w:t>Necesitamos evaluar las innovaciones contemporáneas en un contexto más amplio. He aquí seis puntos sobre estos cambios.</w:t>
      </w:r>
    </w:p>
    <w:p w:rsidR="006F396B" w:rsidRPr="00582F15"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2F15">
        <w:rPr>
          <w:rFonts w:ascii="Times New Roman" w:hAnsi="Times New Roman" w:cs="Times New Roman"/>
          <w:sz w:val="24"/>
          <w:szCs w:val="24"/>
        </w:rPr>
        <w:t xml:space="preserve">1. </w:t>
      </w:r>
      <w:r w:rsidRPr="00582F15">
        <w:rPr>
          <w:rFonts w:ascii="Times New Roman" w:hAnsi="Times New Roman" w:cs="Times New Roman"/>
          <w:color w:val="FF0000"/>
          <w:sz w:val="24"/>
          <w:szCs w:val="24"/>
        </w:rPr>
        <w:t>PENETRACIÓN DE LA TECNOLOGÍA EN LAS COMUNICACIONES</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rPr>
        <w:t xml:space="preserve">La penetración de las recientes innovaciones en la tecnología de las comunicaciones ha sido sorprendentemente rápida. </w:t>
      </w:r>
      <w:r w:rsidRPr="00582F15">
        <w:rPr>
          <w:rFonts w:ascii="Times New Roman" w:hAnsi="Times New Roman" w:cs="Times New Roman"/>
          <w:sz w:val="24"/>
          <w:szCs w:val="24"/>
          <w:u w:val="single"/>
        </w:rPr>
        <w:t>A finales de 2015, había más de 7.000 millones de suscripciones de telefonía móvil, una tasa de penetración del 97% frente al 10% de 2000. El acceso a Internet aumentó del 7% al 43% en el mismo periodo</w:t>
      </w:r>
      <w:r w:rsidRPr="00582F15">
        <w:rPr>
          <w:rFonts w:ascii="Times New Roman" w:hAnsi="Times New Roman" w:cs="Times New Roman"/>
          <w:sz w:val="24"/>
          <w:szCs w:val="24"/>
        </w:rPr>
        <w:t xml:space="preserve">. </w:t>
      </w:r>
      <w:r w:rsidRPr="00582F15">
        <w:rPr>
          <w:rFonts w:ascii="Times New Roman" w:hAnsi="Times New Roman" w:cs="Times New Roman"/>
          <w:sz w:val="24"/>
          <w:szCs w:val="24"/>
          <w:u w:val="single"/>
        </w:rPr>
        <w:t>En términos económicos, esto ha dado lugar al auge del comercio electrónico</w:t>
      </w:r>
      <w:r w:rsidRPr="00582F15">
        <w:rPr>
          <w:rFonts w:ascii="Times New Roman" w:hAnsi="Times New Roman" w:cs="Times New Roman"/>
          <w:sz w:val="24"/>
          <w:szCs w:val="24"/>
        </w:rPr>
        <w:t xml:space="preserve">, la transformación de las industrias cuyos productos se pueden convertir en bits (la música, el cine y las noticias, por ejemplo) y el surgimiento de la economía colaborativa. </w:t>
      </w:r>
      <w:r w:rsidRPr="00582F15">
        <w:rPr>
          <w:rFonts w:ascii="Times New Roman" w:hAnsi="Times New Roman" w:cs="Times New Roman"/>
          <w:sz w:val="24"/>
          <w:szCs w:val="24"/>
          <w:u w:val="single"/>
        </w:rPr>
        <w:t>En el ámbito social, ha alterado la interacción humana. Con respecto a la política, ha afectado a las relaciones entre gobernantes y gobernados.</w:t>
      </w:r>
    </w:p>
    <w:p w:rsidR="006F396B" w:rsidRPr="00580466"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0466">
        <w:rPr>
          <w:rFonts w:ascii="Times New Roman" w:hAnsi="Times New Roman" w:cs="Times New Roman"/>
          <w:sz w:val="24"/>
          <w:szCs w:val="24"/>
        </w:rPr>
        <w:t xml:space="preserve">2. </w:t>
      </w:r>
      <w:r w:rsidRPr="00580466">
        <w:rPr>
          <w:rFonts w:ascii="Times New Roman" w:hAnsi="Times New Roman" w:cs="Times New Roman"/>
          <w:color w:val="FF0000"/>
          <w:sz w:val="24"/>
          <w:szCs w:val="24"/>
        </w:rPr>
        <w:t>BRECHA DIGITAL</w:t>
      </w:r>
    </w:p>
    <w:p w:rsidR="006F396B"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u w:val="single"/>
        </w:rPr>
        <w:t>Existe una brecha digital sustancial. En 2015, el 81% de los hogares de países desarrollados tenía acceso a Internet, en los países emergentes la proporción fue del 34% y en los países menos desarrollados no superaba el 7%.</w:t>
      </w:r>
    </w:p>
    <w:p w:rsidR="006F396B" w:rsidRDefault="006F396B" w:rsidP="006F396B">
      <w:pPr>
        <w:shd w:val="clear" w:color="auto" w:fill="FFFFFF"/>
        <w:spacing w:line="240" w:lineRule="auto"/>
        <w:jc w:val="both"/>
        <w:textAlignment w:val="baseline"/>
        <w:rPr>
          <w:rFonts w:ascii="Times New Roman" w:hAnsi="Times New Roman" w:cs="Times New Roman"/>
          <w:sz w:val="24"/>
          <w:szCs w:val="24"/>
          <w:u w:val="single"/>
        </w:rPr>
      </w:pP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p>
    <w:p w:rsidR="006F396B" w:rsidRPr="00580466"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0466">
        <w:rPr>
          <w:rFonts w:ascii="Times New Roman" w:hAnsi="Times New Roman" w:cs="Times New Roman"/>
          <w:sz w:val="24"/>
          <w:szCs w:val="24"/>
        </w:rPr>
        <w:lastRenderedPageBreak/>
        <w:t xml:space="preserve">3. </w:t>
      </w:r>
      <w:r w:rsidRPr="00580466">
        <w:rPr>
          <w:rFonts w:ascii="Times New Roman" w:hAnsi="Times New Roman" w:cs="Times New Roman"/>
          <w:color w:val="FF0000"/>
          <w:sz w:val="24"/>
          <w:szCs w:val="24"/>
        </w:rPr>
        <w:t>PRODUCTIVIDAD</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rPr>
      </w:pPr>
      <w:r w:rsidRPr="00582F15">
        <w:rPr>
          <w:rFonts w:ascii="Times New Roman" w:hAnsi="Times New Roman" w:cs="Times New Roman"/>
          <w:sz w:val="24"/>
          <w:szCs w:val="24"/>
          <w:u w:val="single"/>
        </w:rPr>
        <w:t>La llegada de Internet y de los móviles no ha logrado generar un repunte sostenido del crecimiento de la productividad. Esto es más evidente en EEUU, la economía más productiva e innovadora del mundo durante más de un siglo</w:t>
      </w:r>
      <w:r w:rsidRPr="00582F15">
        <w:rPr>
          <w:rFonts w:ascii="Times New Roman" w:hAnsi="Times New Roman" w:cs="Times New Roman"/>
          <w:sz w:val="24"/>
          <w:szCs w:val="24"/>
        </w:rPr>
        <w:t xml:space="preserve">. La producción por hora trabajada en EEUU creció a un ritmo del 3% anual en los 10 años previos a 1966. A partir de esa fecha, el ritmo de crecimiento se redujo, cayendo a sólo un 1,2% en los diez años anteriores al inicio de la década de 1980. Tras el lanzamiento de la web a nivel mundial, la media variable aumentó al 2,5% en los diez años previos a 2005. Pero luego cayó a apenas un 1% en la década previa a 2015. No debería sorprendernos. Como Robert Gordon de la Universidad de Northwestern argumenta, el agua potable, el alcantarillado moderno, la electricidad, el teléfono, la radio, la industria del petróleo, el motor de combustión interna, el automóvil y el avión -todas las innovaciones de finales del siglo XIX y de principios del siglo XX- fueron mucho más transformadoras que las tecnologías de la información de los últimos 75 años. </w:t>
      </w:r>
      <w:r w:rsidRPr="00582F15">
        <w:rPr>
          <w:rFonts w:ascii="Times New Roman" w:hAnsi="Times New Roman" w:cs="Times New Roman"/>
          <w:sz w:val="24"/>
          <w:szCs w:val="24"/>
          <w:u w:val="single"/>
        </w:rPr>
        <w:t>Algunos argumentan que las estadísticas no miden la producción correctamente, al no capturar servicios gratuitos, como las búsquedas, que generan importantes plusvalías.</w:t>
      </w:r>
      <w:r w:rsidRPr="00582F15">
        <w:rPr>
          <w:rFonts w:ascii="Times New Roman" w:hAnsi="Times New Roman" w:cs="Times New Roman"/>
          <w:sz w:val="24"/>
          <w:szCs w:val="24"/>
        </w:rPr>
        <w:t xml:space="preserve"> Y piense en los beneficios de la luz eléctrica para los estudiantes.</w:t>
      </w:r>
    </w:p>
    <w:p w:rsidR="006F396B" w:rsidRPr="00580466"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0466">
        <w:rPr>
          <w:rFonts w:ascii="Times New Roman" w:hAnsi="Times New Roman" w:cs="Times New Roman"/>
          <w:sz w:val="24"/>
          <w:szCs w:val="24"/>
        </w:rPr>
        <w:t xml:space="preserve">4. </w:t>
      </w:r>
      <w:r w:rsidRPr="00580466">
        <w:rPr>
          <w:rFonts w:ascii="Times New Roman" w:hAnsi="Times New Roman" w:cs="Times New Roman"/>
          <w:color w:val="FF0000"/>
          <w:sz w:val="24"/>
          <w:szCs w:val="24"/>
        </w:rPr>
        <w:t>MÁS DESIGUALDAD</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u w:val="single"/>
        </w:rPr>
        <w:t>Las nuevas tecnologías han conducido a una mayor desigualdad, por lo menos en tres aspectos. Uno de ellos es el surgimiento de mercados donde el ganador se lo lleva todo. Otro es el aumento de la globalización, y un último es la explosión de las operaciones financieras y otras actividades financieras lucrativas.</w:t>
      </w:r>
    </w:p>
    <w:p w:rsidR="006F396B" w:rsidRPr="00580466"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0466">
        <w:rPr>
          <w:rFonts w:ascii="Times New Roman" w:hAnsi="Times New Roman" w:cs="Times New Roman"/>
          <w:sz w:val="24"/>
          <w:szCs w:val="24"/>
        </w:rPr>
        <w:t xml:space="preserve">5. </w:t>
      </w:r>
      <w:r w:rsidRPr="00580466">
        <w:rPr>
          <w:rFonts w:ascii="Times New Roman" w:hAnsi="Times New Roman" w:cs="Times New Roman"/>
          <w:color w:val="FF0000"/>
          <w:sz w:val="24"/>
          <w:szCs w:val="24"/>
        </w:rPr>
        <w:t>INTELIGENCIA ARTIFICIAL</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u w:val="single"/>
        </w:rPr>
      </w:pPr>
      <w:r w:rsidRPr="00582F15">
        <w:rPr>
          <w:rFonts w:ascii="Times New Roman" w:hAnsi="Times New Roman" w:cs="Times New Roman"/>
          <w:sz w:val="24"/>
          <w:szCs w:val="24"/>
          <w:u w:val="single"/>
        </w:rPr>
        <w:t>Algunos sostienen que la llegada de los robots y la inteligencia artificial transformarán los mercados de trabajo, haciendo que incluso habilidades muy sofisticadas estén de más. Esto podría, de ser cierto, generar divisiones fundamentales entre los propietarios de los robots y el resto de la población como las que existen entre terratenientes y los campesinos sin tierra.</w:t>
      </w:r>
    </w:p>
    <w:p w:rsidR="006F396B" w:rsidRPr="00580466" w:rsidRDefault="006F396B" w:rsidP="006F396B">
      <w:pPr>
        <w:shd w:val="clear" w:color="auto" w:fill="FFFFFF"/>
        <w:spacing w:line="240" w:lineRule="auto"/>
        <w:jc w:val="both"/>
        <w:textAlignment w:val="baseline"/>
        <w:rPr>
          <w:rFonts w:ascii="Times New Roman" w:hAnsi="Times New Roman" w:cs="Times New Roman"/>
          <w:color w:val="FF0000"/>
          <w:sz w:val="24"/>
          <w:szCs w:val="24"/>
        </w:rPr>
      </w:pPr>
      <w:r w:rsidRPr="00580466">
        <w:rPr>
          <w:rFonts w:ascii="Times New Roman" w:hAnsi="Times New Roman" w:cs="Times New Roman"/>
          <w:sz w:val="24"/>
          <w:szCs w:val="24"/>
        </w:rPr>
        <w:t xml:space="preserve">6. </w:t>
      </w:r>
      <w:r w:rsidRPr="00580466">
        <w:rPr>
          <w:rFonts w:ascii="Times New Roman" w:hAnsi="Times New Roman" w:cs="Times New Roman"/>
          <w:color w:val="FF0000"/>
          <w:sz w:val="24"/>
          <w:szCs w:val="24"/>
        </w:rPr>
        <w:t>PRIVACIDAD</w:t>
      </w:r>
    </w:p>
    <w:p w:rsidR="006F396B" w:rsidRPr="00582F15" w:rsidRDefault="006F396B" w:rsidP="006F396B">
      <w:pPr>
        <w:shd w:val="clear" w:color="auto" w:fill="FFFFFF"/>
        <w:spacing w:line="240" w:lineRule="auto"/>
        <w:jc w:val="both"/>
        <w:textAlignment w:val="baseline"/>
        <w:rPr>
          <w:rFonts w:ascii="Times New Roman" w:hAnsi="Times New Roman" w:cs="Times New Roman"/>
          <w:sz w:val="24"/>
          <w:szCs w:val="24"/>
        </w:rPr>
      </w:pPr>
      <w:r w:rsidRPr="00582F15">
        <w:rPr>
          <w:rFonts w:ascii="Times New Roman" w:hAnsi="Times New Roman" w:cs="Times New Roman"/>
          <w:sz w:val="24"/>
          <w:szCs w:val="24"/>
          <w:u w:val="single"/>
        </w:rPr>
        <w:t>El aumento de las comunicaciones globales, de las enormes corporaciones habilitadas con tecnología y del big data plantean preguntas difíciles sobre la privacidad, la seguridad nacional, la capacidad fiscal y, en términos más generales, la relación entre los gobiernos, las corporaciones y los ciudadanos</w:t>
      </w:r>
      <w:r w:rsidRPr="00582F15">
        <w:rPr>
          <w:rFonts w:ascii="Times New Roman" w:hAnsi="Times New Roman" w:cs="Times New Roman"/>
          <w:sz w:val="24"/>
          <w:szCs w:val="24"/>
        </w:rPr>
        <w:t>. Las tecnologías son herramientas. Ofrecen oportunidades y riesgos. Lo que hacemos con ellas, como siempre, depende de nosotros.</w:t>
      </w:r>
    </w:p>
    <w:p w:rsidR="006F396B" w:rsidRPr="00F61398"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10F9">
        <w:rPr>
          <w:rFonts w:ascii="Times New Roman" w:hAnsi="Times New Roman" w:cs="Times New Roman"/>
          <w:sz w:val="24"/>
          <w:szCs w:val="24"/>
          <w:u w:val="single"/>
        </w:rPr>
        <w:t>Robots y refugiados</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31/1/16</w:t>
      </w:r>
      <w:r>
        <w:rPr>
          <w:rFonts w:ascii="Times New Roman" w:hAnsi="Times New Roman" w:cs="Times New Roman"/>
          <w:sz w:val="24"/>
          <w:szCs w:val="24"/>
        </w:rPr>
        <w:t>)</w:t>
      </w:r>
    </w:p>
    <w:p w:rsidR="006F396B" w:rsidRPr="000F7ACD" w:rsidRDefault="006F396B" w:rsidP="006F396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Davos.-</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El tema de la reunión del Foro Económico Mundial (FEM) de este año en Davos fue la Cuarta Revolución Industrial. El subtítulo debería haber sido: “Sobre robots y refugiados”. Si bien muchos de los paneles se centraron en las maravillas tecnológicas del futuro próximo, otros pusieron énfasis en la incapacidad del mundo para dar respuesta a uno de sus problemas más antiguos: cómo alimentar, dar vivienda y prestar socorro a grandes grupos humanos expulsados de sus hogares y países por los conflictos y la guerra.</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La Primera Revolución Industrial ocurrió con la invención de la máquina a vapor y la producción mecánica; la segunda estuvo marcada por la electrificación y la producción en masa; y la tercera fue la revolución digital, que comenzara en los años 60 con la invención de los ordenadores, los semiconductores y la Internet.</w:t>
      </w:r>
    </w:p>
    <w:p w:rsidR="006F396B" w:rsidRPr="000F7ACD" w:rsidRDefault="006F396B" w:rsidP="006F396B">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lastRenderedPageBreak/>
        <w:t>De acuerdo con Klaus Schwab, Presidente del FEM, la Cuarta Revolución Industrial está comenzando ahora, “caracterizada por una Internet mucho más ubicua y móvil, por sensores más pequeños, potentes y baratos, y por la inteligencia artificial y el aprendizaje por parte de las máquinas”. Está abriendo las puertas a un mundo en el que los sistemas virtuales y físicos se interconectan en la manufactura, los servicios y el mismo cuerpo humano.</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Los programas del FEM presentaban paneles sobre robótica, biotecnología, nanotecnología y viajes espaciales. El Museo Victoria y Albert de Londres creó una exposición interactiva llamada “This Time Tomorrow”, que muestra seis escenarios de futuros posibles, entre ellos un mundo en que desde una sola cadena de ADN fuera posible crear moldes tridimensionales completos de rostros humanos; edificios cubiertos con una capa que puede hacer fotosíntesis, absorbiendo dióxido de carbono y emitiendo oxígeno; y la conquista de la muerte por quienes escojan ser preservados criogénicamente.</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Sin embargo, otras exposiciones se centraron en problemas de urgente actualidad. Se podía experimentar ser un refugiado mediante unos cascos de realidad virtual, o a través de la experiencia real de ponerse un pañuelo de cabeza y ser tratado durante 75 como a un refugiado, teniendo que tomar decisiones muy dolorosas en una simulación creada por la Crossroads Foundation. Muchos de los refugiados reales viven en un mundo que apenas ha pasado de la Segunda Revolución Industrial. Se amontonan en frágiles botes, quedando a merced de las olas y durmiendo en los suelos de las estaciones de ferrocarril.</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Y, aun así, la mayoría de los millones de refugiados que llegaron en masa a Europa el pasado verano (principalmente procedentes de Siria) tenía acceso a esa “Internet ubicua y móvil” que es parte de la Cuarta Revolución Industrial. Muchos se guiaban en tiempo real con las redes sociales que veían en sus teléfonos móviles.</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Michel Bauwens, cofundador de la Fundación Peer-to-Peer, describe 2015 como el año en que millones de refugiados “se organizaron a través de las redes sociales (específicamente, grupos secretos de Facebook) y en que grupos de ciudadanos se organizaron en redes de pares para ayudarles”. Estos “refugiados de Facebook”, como rápidamente los llamó la prensa, usaron la plataforma no sólo para coordinarse con los traficantes de personas, sino también para ayudarse entre sí.</w:t>
      </w:r>
    </w:p>
    <w:p w:rsidR="006F396B" w:rsidRPr="00F61398"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Según la funcionaria de la ACNUR Alessandra Morelli, las decenas de miles de refugiados sirios que llegaban a la isla griega de Lesbos “sabían exactamente a dónde tenían que ir, con quién hablar y qué comprar”. Las publicaciones de Facebook les mostraban qué tipos de carpa comprar, las rutas y las tácticas que debían tomar, como acuchillar las lanchas de goma al arribar, para que la policía griega no los empujara de regreso al mar.</w:t>
      </w:r>
    </w:p>
    <w:p w:rsidR="006F396B" w:rsidRPr="00D43707" w:rsidRDefault="006F396B" w:rsidP="006F396B">
      <w:pPr>
        <w:spacing w:line="240" w:lineRule="auto"/>
        <w:jc w:val="both"/>
        <w:rPr>
          <w:rFonts w:ascii="Times New Roman" w:hAnsi="Times New Roman" w:cs="Times New Roman"/>
          <w:sz w:val="24"/>
          <w:szCs w:val="24"/>
          <w:u w:val="single"/>
        </w:rPr>
      </w:pPr>
      <w:r w:rsidRPr="00F61398">
        <w:rPr>
          <w:rFonts w:ascii="Times New Roman" w:hAnsi="Times New Roman" w:cs="Times New Roman"/>
          <w:sz w:val="24"/>
          <w:szCs w:val="24"/>
        </w:rPr>
        <w:t>Sin embargo</w:t>
      </w:r>
      <w:r w:rsidRPr="00D43707">
        <w:rPr>
          <w:rFonts w:ascii="Times New Roman" w:hAnsi="Times New Roman" w:cs="Times New Roman"/>
          <w:sz w:val="24"/>
          <w:szCs w:val="24"/>
          <w:u w:val="single"/>
        </w:rPr>
        <w:t>, sigue abierta la pregunta de si los robots o el secuenciamiento de genes o los microsensores pueden servir de ayuda para integrar a los refugiados a sociedades europeas que les son cada vez más hostiles, o para volver a sus países de origen. Es bastante fácil imaginar que se les puede marcar y hacer seguimiento de diferentes maneras. Después de todo, la Autoridad de Identificación Única de la India ha inscrito a cerca de mil millones de indios en su programa de identificación biométrica, basado en el escaneo del iris de sus ojos.</w:t>
      </w:r>
    </w:p>
    <w:p w:rsidR="006F396B" w:rsidRPr="00D43707" w:rsidRDefault="006F396B" w:rsidP="006F396B">
      <w:pPr>
        <w:spacing w:line="240" w:lineRule="auto"/>
        <w:jc w:val="both"/>
        <w:rPr>
          <w:rFonts w:ascii="Times New Roman" w:hAnsi="Times New Roman" w:cs="Times New Roman"/>
          <w:sz w:val="24"/>
          <w:szCs w:val="24"/>
          <w:u w:val="single"/>
        </w:rPr>
      </w:pPr>
      <w:r w:rsidRPr="00D43707">
        <w:rPr>
          <w:rFonts w:ascii="Times New Roman" w:hAnsi="Times New Roman" w:cs="Times New Roman"/>
          <w:sz w:val="24"/>
          <w:szCs w:val="24"/>
          <w:u w:val="single"/>
        </w:rPr>
        <w:t xml:space="preserve">Combínese la identificación del iris con los nuevos teléfonos móviles (ya producidos por Microsoft) que usan este método para identificar a sus usuarios, y cualquier refugiado que use su móvil para conectarse a las redes sociales también estaría señalando su posición a las autoridades fronterizas. A medida que la UE lucha por fortalecer su seguridad fronteriza para preservar el movimiento de sus ciudadanos por las fronteras internas, pronto será prioritario </w:t>
      </w:r>
      <w:r w:rsidRPr="00D43707">
        <w:rPr>
          <w:rFonts w:ascii="Times New Roman" w:hAnsi="Times New Roman" w:cs="Times New Roman"/>
          <w:sz w:val="24"/>
          <w:szCs w:val="24"/>
          <w:u w:val="single"/>
        </w:rPr>
        <w:lastRenderedPageBreak/>
        <w:t>el seguimiento y la detección de los refugiados y migrantes económicos antes de que pisen suelo europeo.</w:t>
      </w:r>
    </w:p>
    <w:p w:rsidR="006F396B" w:rsidRPr="00D43707" w:rsidRDefault="006F396B" w:rsidP="006F396B">
      <w:pPr>
        <w:spacing w:line="240" w:lineRule="auto"/>
        <w:jc w:val="both"/>
        <w:rPr>
          <w:rFonts w:ascii="Times New Roman" w:hAnsi="Times New Roman" w:cs="Times New Roman"/>
          <w:color w:val="FF0000"/>
          <w:sz w:val="24"/>
          <w:szCs w:val="24"/>
          <w:u w:val="single"/>
        </w:rPr>
      </w:pPr>
      <w:r w:rsidRPr="00D43707">
        <w:rPr>
          <w:rFonts w:ascii="Times New Roman" w:hAnsi="Times New Roman" w:cs="Times New Roman"/>
          <w:color w:val="FF0000"/>
          <w:sz w:val="24"/>
          <w:szCs w:val="24"/>
          <w:u w:val="single"/>
        </w:rPr>
        <w:t>Aun así, además de los problemas de libertades civiles que implica este tipo de seguimiento, ninguna tecnología puede dar respuesta al problema subyacente: los conflictos que hacen que millones de personas busquen refugio. Históricamente, hemos sido mucho más ingeniosos a la hora de desarrollar nuevas tecnologías para matar personas que para protegerlas.</w:t>
      </w:r>
    </w:p>
    <w:p w:rsidR="006F396B" w:rsidRPr="00D43707" w:rsidRDefault="006F396B" w:rsidP="006F396B">
      <w:pPr>
        <w:spacing w:line="240" w:lineRule="auto"/>
        <w:jc w:val="both"/>
        <w:rPr>
          <w:rFonts w:ascii="Times New Roman" w:hAnsi="Times New Roman" w:cs="Times New Roman"/>
          <w:sz w:val="24"/>
          <w:szCs w:val="24"/>
          <w:u w:val="single"/>
        </w:rPr>
      </w:pPr>
      <w:r w:rsidRPr="00F61398">
        <w:rPr>
          <w:rFonts w:ascii="Times New Roman" w:hAnsi="Times New Roman" w:cs="Times New Roman"/>
          <w:sz w:val="24"/>
          <w:szCs w:val="24"/>
        </w:rPr>
        <w:t xml:space="preserve">A principios de la guerra civil de Siria, cuando el gobierno del Presidente Bashar al-Assad afirmaba que las muchas imágenes de atrocidades que publicaban miembros de la oposición en las redes sociales eran falsas, habría sido posible desarrollar una plataforma de las Naciones Unidas con procedimientos de verificación para asegurar la autenticidad de las fotos y vídeos. Pero </w:t>
      </w:r>
      <w:r w:rsidRPr="00D43707">
        <w:rPr>
          <w:rFonts w:ascii="Times New Roman" w:hAnsi="Times New Roman" w:cs="Times New Roman"/>
          <w:sz w:val="24"/>
          <w:szCs w:val="24"/>
          <w:u w:val="single"/>
        </w:rPr>
        <w:t>no hay tecnología que pueda superar la falta de voluntad política de los gobiernos para obligarles a rendir cuentas.</w:t>
      </w:r>
    </w:p>
    <w:p w:rsidR="006F396B" w:rsidRPr="00F61398" w:rsidRDefault="006F396B" w:rsidP="006F396B">
      <w:pPr>
        <w:spacing w:line="240" w:lineRule="auto"/>
        <w:jc w:val="both"/>
        <w:rPr>
          <w:rFonts w:ascii="Times New Roman" w:hAnsi="Times New Roman" w:cs="Times New Roman"/>
          <w:sz w:val="24"/>
          <w:szCs w:val="24"/>
        </w:rPr>
      </w:pPr>
      <w:r w:rsidRPr="00D43707">
        <w:rPr>
          <w:rFonts w:ascii="Times New Roman" w:hAnsi="Times New Roman" w:cs="Times New Roman"/>
          <w:sz w:val="24"/>
          <w:szCs w:val="24"/>
          <w:u w:val="single"/>
        </w:rPr>
        <w:t>Del mismo modo, no existe tecnología alguna que pueda obligar a negociar la paz a los combatientes de un conflicto</w:t>
      </w:r>
      <w:r w:rsidRPr="00F61398">
        <w:rPr>
          <w:rFonts w:ascii="Times New Roman" w:hAnsi="Times New Roman" w:cs="Times New Roman"/>
          <w:sz w:val="24"/>
          <w:szCs w:val="24"/>
        </w:rPr>
        <w:t>. Incluso para la bomba atómica, que obligó a Japón a rendirse y poner fin a la Segunda Guerra Mundial, fue necesaria la orden de Harry Truman.</w:t>
      </w:r>
    </w:p>
    <w:p w:rsidR="006F396B" w:rsidRDefault="006F396B" w:rsidP="006F396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La novela Ghost Fleet (Flota fantasma), de P.W. Singer y August Cole, narra una futura guerra entre Estados Unidos y China, y es notable por la manera en que ambos autores describen las asombrosas tecnologías que se utilizan (abundan los microdrones, robots y hologramas), a partir de información disponible públicamente de fuentes militares chinas y estadounidenses. Pero el resultado de la guerra seguirá estando determinado por la voluntad, la valentía y la determinación humanas, los mismos atributos que se necesitan para detener el sufrimiento humano en cualquier época histórica.</w:t>
      </w:r>
    </w:p>
    <w:p w:rsidR="006F396B" w:rsidRPr="00BC3F39" w:rsidRDefault="006F396B" w:rsidP="006F396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(Anne-Marie Slaughter, a former director of policy planning in the US State Department (2009-2011), is President and CEO of the think tank New America, Professor Emerita of Politics and International Affairs at Princeton University, and the author of Unfinished Business: Women Men Work Family)</w:t>
      </w:r>
    </w:p>
    <w:p w:rsidR="006F396B" w:rsidRPr="00DD767E" w:rsidRDefault="006F396B" w:rsidP="006F396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D767E">
        <w:rPr>
          <w:rFonts w:ascii="Times New Roman" w:hAnsi="Times New Roman" w:cs="Times New Roman"/>
          <w:color w:val="000000"/>
          <w:sz w:val="24"/>
          <w:szCs w:val="24"/>
          <w:u w:val="single"/>
        </w:rPr>
        <w:t>La economía en épocas de inestabilidad política</w:t>
      </w:r>
      <w:r>
        <w:rPr>
          <w:rFonts w:ascii="Times New Roman" w:hAnsi="Times New Roman" w:cs="Times New Roman"/>
          <w:color w:val="000000"/>
          <w:sz w:val="24"/>
          <w:szCs w:val="24"/>
        </w:rPr>
        <w:t xml:space="preserve"> (Project Syndicate - </w:t>
      </w:r>
      <w:r w:rsidRPr="00DD767E">
        <w:rPr>
          <w:rFonts w:ascii="Times New Roman" w:hAnsi="Times New Roman" w:cs="Times New Roman"/>
          <w:b/>
          <w:color w:val="000000"/>
          <w:sz w:val="24"/>
          <w:szCs w:val="24"/>
        </w:rPr>
        <w:t>23/3/16</w:t>
      </w:r>
      <w:r>
        <w:rPr>
          <w:rFonts w:ascii="Times New Roman" w:hAnsi="Times New Roman" w:cs="Times New Roman"/>
          <w:color w:val="000000"/>
          <w:sz w:val="24"/>
          <w:szCs w:val="24"/>
        </w:rPr>
        <w:t>)</w:t>
      </w:r>
    </w:p>
    <w:p w:rsidR="006F396B" w:rsidRPr="000412BF" w:rsidRDefault="006F396B" w:rsidP="006F396B">
      <w:pPr>
        <w:spacing w:before="150" w:after="15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Milán/Stanford.-</w:t>
      </w:r>
      <w:r w:rsidRPr="00DD767E">
        <w:rPr>
          <w:rFonts w:ascii="Times New Roman" w:hAnsi="Times New Roman" w:cs="Times New Roman"/>
          <w:color w:val="000000"/>
          <w:sz w:val="24"/>
          <w:szCs w:val="24"/>
        </w:rPr>
        <w:t xml:space="preserve"> En los últimos 35 años, las democracias occidentales han experimentado un rápido aumento de la inestabilidad política, caracterizado por frecuentes cambios en los partidos gobernantes y sus programas y filosofías, impulsados al menos en parte por la transformación y las dificultades económicas. </w:t>
      </w:r>
      <w:r w:rsidRPr="000412BF">
        <w:rPr>
          <w:rFonts w:ascii="Times New Roman" w:hAnsi="Times New Roman" w:cs="Times New Roman"/>
          <w:color w:val="000000"/>
          <w:sz w:val="24"/>
          <w:szCs w:val="24"/>
          <w:u w:val="single"/>
        </w:rPr>
        <w:t>La pregunta ahora es cómo mejorar el desempeño económico en una época en que la inestabilidad política dificulta la implementación de políticas eficaces.</w:t>
      </w:r>
    </w:p>
    <w:p w:rsidR="006F396B" w:rsidRPr="00DD767E" w:rsidRDefault="006F396B" w:rsidP="006F396B">
      <w:pPr>
        <w:spacing w:before="150" w:after="150" w:line="240" w:lineRule="auto"/>
        <w:jc w:val="both"/>
        <w:rPr>
          <w:rFonts w:ascii="Times New Roman" w:hAnsi="Times New Roman" w:cs="Times New Roman"/>
          <w:color w:val="000000"/>
          <w:sz w:val="24"/>
          <w:szCs w:val="24"/>
        </w:rPr>
      </w:pPr>
      <w:r w:rsidRPr="000412BF">
        <w:rPr>
          <w:rFonts w:ascii="Times New Roman" w:hAnsi="Times New Roman" w:cs="Times New Roman"/>
          <w:color w:val="000000"/>
          <w:sz w:val="24"/>
          <w:szCs w:val="24"/>
          <w:u w:val="single"/>
        </w:rPr>
        <w:t>En un artículo reciente, uno de nosotros (David Brady) mostró la correlación entre el aumento de la inestabilidad política y el empeoramiento del desempeño económico, señalando que los países con un desempeño inferior a la media han experimentado la mayor volatilidad electoral</w:t>
      </w:r>
      <w:r w:rsidRPr="00DD767E">
        <w:rPr>
          <w:rFonts w:ascii="Times New Roman" w:hAnsi="Times New Roman" w:cs="Times New Roman"/>
          <w:color w:val="000000"/>
          <w:sz w:val="24"/>
          <w:szCs w:val="24"/>
        </w:rPr>
        <w:t>. Más específicamente, esa inestabilidad se corresponde con una caída en la participación del empleo industrial o manufacturero en los países avanzados Aunque la extensión de esa caída varía un poco</w:t>
      </w:r>
      <w:r>
        <w:rPr>
          <w:rFonts w:ascii="Times New Roman" w:hAnsi="Times New Roman" w:cs="Times New Roman"/>
          <w:color w:val="000000"/>
          <w:sz w:val="24"/>
          <w:szCs w:val="24"/>
        </w:rPr>
        <w:t xml:space="preserve"> entre países -</w:t>
      </w:r>
      <w:r w:rsidRPr="00DD767E">
        <w:rPr>
          <w:rFonts w:ascii="Times New Roman" w:hAnsi="Times New Roman" w:cs="Times New Roman"/>
          <w:color w:val="000000"/>
          <w:sz w:val="24"/>
          <w:szCs w:val="24"/>
        </w:rPr>
        <w:t>ha sido menos brusca en Alemania que</w:t>
      </w:r>
      <w:r>
        <w:rPr>
          <w:rFonts w:ascii="Times New Roman" w:hAnsi="Times New Roman" w:cs="Times New Roman"/>
          <w:color w:val="000000"/>
          <w:sz w:val="24"/>
          <w:szCs w:val="24"/>
        </w:rPr>
        <w:t xml:space="preserve"> en Estados Unidos, por ejemplo-</w:t>
      </w:r>
      <w:r w:rsidRPr="00DD767E">
        <w:rPr>
          <w:rFonts w:ascii="Times New Roman" w:hAnsi="Times New Roman" w:cs="Times New Roman"/>
          <w:color w:val="000000"/>
          <w:sz w:val="24"/>
          <w:szCs w:val="24"/>
        </w:rPr>
        <w:t xml:space="preserve"> se trata de un patrón bastante ubicuo.</w:t>
      </w:r>
    </w:p>
    <w:p w:rsidR="006F396B" w:rsidRPr="000412BF" w:rsidRDefault="006F396B" w:rsidP="006F396B">
      <w:pPr>
        <w:spacing w:before="150" w:after="150" w:line="240" w:lineRule="auto"/>
        <w:jc w:val="both"/>
        <w:rPr>
          <w:rFonts w:ascii="Times New Roman" w:hAnsi="Times New Roman" w:cs="Times New Roman"/>
          <w:color w:val="000000"/>
          <w:sz w:val="24"/>
          <w:szCs w:val="24"/>
          <w:u w:val="single"/>
        </w:rPr>
      </w:pPr>
      <w:r w:rsidRPr="000412BF">
        <w:rPr>
          <w:rFonts w:ascii="Times New Roman" w:hAnsi="Times New Roman" w:cs="Times New Roman"/>
          <w:color w:val="000000"/>
          <w:sz w:val="24"/>
          <w:szCs w:val="24"/>
          <w:u w:val="single"/>
        </w:rPr>
        <w:t>Especialmente durante los últimos 15 años, tecnologías digitales cada vez más poderosas permitieron la automatización y desintermediación de los traba</w:t>
      </w:r>
      <w:r>
        <w:rPr>
          <w:rFonts w:ascii="Times New Roman" w:hAnsi="Times New Roman" w:cs="Times New Roman"/>
          <w:color w:val="000000"/>
          <w:sz w:val="24"/>
          <w:szCs w:val="24"/>
          <w:u w:val="single"/>
        </w:rPr>
        <w:t>jos administrativos y manuales “rutinarios”</w:t>
      </w:r>
      <w:r w:rsidRPr="000412BF">
        <w:rPr>
          <w:rFonts w:ascii="Times New Roman" w:hAnsi="Times New Roman" w:cs="Times New Roman"/>
          <w:color w:val="000000"/>
          <w:sz w:val="24"/>
          <w:szCs w:val="24"/>
          <w:u w:val="single"/>
        </w:rPr>
        <w:t>. Con los avances en robótica, materiales, impresión 3D e inteligencia artificial,</w:t>
      </w:r>
      <w:r>
        <w:rPr>
          <w:rFonts w:ascii="Times New Roman" w:hAnsi="Times New Roman" w:cs="Times New Roman"/>
          <w:color w:val="000000"/>
          <w:sz w:val="24"/>
          <w:szCs w:val="24"/>
          <w:u w:val="single"/>
        </w:rPr>
        <w:t xml:space="preserve"> es esperable que los trabajos “rutinarios”</w:t>
      </w:r>
      <w:r w:rsidRPr="000412BF">
        <w:rPr>
          <w:rFonts w:ascii="Times New Roman" w:hAnsi="Times New Roman" w:cs="Times New Roman"/>
          <w:color w:val="000000"/>
          <w:sz w:val="24"/>
          <w:szCs w:val="24"/>
          <w:u w:val="single"/>
        </w:rPr>
        <w:t xml:space="preserve"> pasibles de automatización sean cada vez más.</w:t>
      </w:r>
    </w:p>
    <w:p w:rsidR="006F396B" w:rsidRPr="00DD767E" w:rsidRDefault="006F396B" w:rsidP="006F396B">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lastRenderedPageBreak/>
        <w:t>El surgimiento de las tecnologías digitales también impulsó la capacidad de las empresas para gestionar eficientemente cadenas de aprovisionamiento mundiales con fuentes diversas y aprovechar así la integración económica mundial. A medida que los servicios se tornaron cada vez más transables, cayó as participación de las manufacturas en el empleo, del 40 % en 1960 a cerca del 20 % en la actualidad. Pero en la mayoría de los países avanzados, el sector de los transables no generó mucho empleo, al menos no el suficiente como para contrarrestar la caída en las manufacturas. En Estados Unidos, por ejemplo, la generación neta de empleo en el tercio de la economía que produce bienes y servicios transables fue básicamente nula durante las últimas dos décadas.</w:t>
      </w:r>
    </w:p>
    <w:p w:rsidR="006F396B" w:rsidRPr="00DD767E" w:rsidRDefault="006F396B" w:rsidP="006F396B">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En parte debido a estas tendencias, la participación del ingreso nacional destinado al trabajo, que creció en el período temprano de posguerra, comenzó a caer en la década de 1970. Aunque la globalización y las tecnologías digitales han producido beneficios de gran alcance al reducir el costo de los bienes y ampliar la gama de servicios disponibles, también han impulsado la polarización del empleo y del ingreso, causando una baja en la participación de los empleos de ingresos medios y un aumento en los de ingresos bajos y altos, partiendo así la distribución del ingreso. La magnitud de esta polarización varía entre los distintos países por la diversidad de sus sistemas de seguridad social y respuestas de política.</w:t>
      </w:r>
    </w:p>
    <w:p w:rsidR="006F396B" w:rsidRPr="00D31D4D" w:rsidRDefault="006F396B" w:rsidP="006F396B">
      <w:pPr>
        <w:spacing w:before="150" w:after="150" w:line="240" w:lineRule="auto"/>
        <w:jc w:val="both"/>
        <w:rPr>
          <w:rFonts w:ascii="Times New Roman" w:hAnsi="Times New Roman" w:cs="Times New Roman"/>
          <w:color w:val="000000"/>
          <w:sz w:val="24"/>
          <w:szCs w:val="24"/>
          <w:u w:val="single"/>
        </w:rPr>
      </w:pPr>
      <w:r w:rsidRPr="00D31D4D">
        <w:rPr>
          <w:rFonts w:ascii="Times New Roman" w:hAnsi="Times New Roman" w:cs="Times New Roman"/>
          <w:color w:val="000000"/>
          <w:sz w:val="24"/>
          <w:szCs w:val="24"/>
          <w:u w:val="single"/>
        </w:rPr>
        <w:t>Hasta 2008, cuando la crisis económica enturbió gran parte del mundo, las preocupaciones asociadas con la creciente desigualdad quedaban al menos parcialmente enmascaradas por un mayor apalancamiento, donde el gasto gubernamental y el efecto riqueza derivado del aumento del precio de los activos apoyaban el consumo de los hogares y estimulaban el crecimiento y el empleo. Cuando ese patrón de crecimiento se rompió, las condiciones políticas y económicas se deterioraron rápidamente.</w:t>
      </w:r>
    </w:p>
    <w:p w:rsidR="006F396B" w:rsidRPr="00D31D4D" w:rsidRDefault="006F396B" w:rsidP="006F396B">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De manera visible, la caída del crecimiento y el empleo ha amplificado los efectos perjudiciales de la polarización del empleo y los ingresos. Más allá de los obvios problemas prácticos que esto genera, ha vulnerado además el sentido de identidad de muchos ciudadanos.</w:t>
      </w:r>
    </w:p>
    <w:p w:rsidR="006F396B" w:rsidRPr="00D31D4D" w:rsidRDefault="006F396B" w:rsidP="006F396B">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 xml:space="preserve">En la era industrial de posguerra se podía esperar razonablemente ganar un ingreso decente, mantener a una familia y contribuir de manera visible la prosperidad general del país. </w:t>
      </w:r>
      <w:r w:rsidRPr="00D31D4D">
        <w:rPr>
          <w:rFonts w:ascii="Times New Roman" w:hAnsi="Times New Roman" w:cs="Times New Roman"/>
          <w:color w:val="000000"/>
          <w:sz w:val="24"/>
          <w:szCs w:val="24"/>
          <w:u w:val="single"/>
        </w:rPr>
        <w:t>Muchas personas relegadas al sector de servicios no transables, con bajos ingresos y menor seguridad laboral, sufrieron una pérdida de su autoestima y un aumento del resentimiento hacia el sistema que generó ese cambio. (No ayudó que ese mismo sistema rescatara el principal responsable de la crisis económica, el sector financiero, una decisión que expuso la descarnada disparidad entre las exigencias y la justicia).</w:t>
      </w:r>
    </w:p>
    <w:p w:rsidR="006F396B" w:rsidRPr="00D31D4D" w:rsidRDefault="006F396B" w:rsidP="006F396B">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 xml:space="preserve">Aunque la transformación económica impulsada por la tecnología no es algo nuevo, nunca ocurrió tan rápidamente ni en la escala que tuvo lugar durante los últimos 35 años, acelerada increíblemente por la globalización. </w:t>
      </w:r>
      <w:r w:rsidRPr="00D31D4D">
        <w:rPr>
          <w:rFonts w:ascii="Times New Roman" w:hAnsi="Times New Roman" w:cs="Times New Roman"/>
          <w:color w:val="000000"/>
          <w:sz w:val="24"/>
          <w:szCs w:val="24"/>
          <w:u w:val="single"/>
        </w:rPr>
        <w:t>Muchos ciudadanos, frente a los rápidos cambios en sus experiencias y destinos, creen ahora que existen fuerzas poderosas que operan más allá del control de las estructuras de gobierno existentes, protegidas de la intervención de las políticas y, en cierta medida, están en lo cierto.</w:t>
      </w:r>
    </w:p>
    <w:p w:rsidR="006F396B" w:rsidRPr="00D31D4D" w:rsidRDefault="006F396B" w:rsidP="006F396B">
      <w:pPr>
        <w:spacing w:before="150" w:after="150" w:line="240" w:lineRule="auto"/>
        <w:jc w:val="both"/>
        <w:rPr>
          <w:rFonts w:ascii="Times New Roman" w:hAnsi="Times New Roman" w:cs="Times New Roman"/>
          <w:color w:val="000000"/>
          <w:sz w:val="24"/>
          <w:szCs w:val="24"/>
          <w:u w:val="single"/>
        </w:rPr>
      </w:pPr>
      <w:r w:rsidRPr="00D31D4D">
        <w:rPr>
          <w:rFonts w:ascii="Times New Roman" w:hAnsi="Times New Roman" w:cs="Times New Roman"/>
          <w:color w:val="000000"/>
          <w:sz w:val="24"/>
          <w:szCs w:val="24"/>
          <w:u w:val="single"/>
        </w:rPr>
        <w:t>El resultado es una amplia pérdida de confianza en las motivaciones, capacidades y competencia del gobierno. No parece que este sentimiento se vea mitigado por el reconocimiento de la complejidad que implica el desafío de mantener los incentivos y el dinamismo mientras se intenta solucionar la creciente desigualdad (que, en su caso más extremo, socava la igualdad de oportunidades y la movilidad intergeneracional).</w:t>
      </w:r>
    </w:p>
    <w:p w:rsidR="006F396B" w:rsidRPr="00D31D4D" w:rsidRDefault="006F396B" w:rsidP="006F396B">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lastRenderedPageBreak/>
        <w:t xml:space="preserve">Como señala Brady, durante el período más estable inmediatamente posterior a la Segunda Guerra Mundial, los patrones de crecimiento fueron en gran medida benignos desde una perspectiva distributiva y los partidos políticos se organizaron mayormente alrededor de los intereses del trabajo y el capital, recubiertos por los intereses comunes creados por la Guerra Fría. </w:t>
      </w:r>
      <w:r w:rsidRPr="00D31D4D">
        <w:rPr>
          <w:rFonts w:ascii="Times New Roman" w:hAnsi="Times New Roman" w:cs="Times New Roman"/>
          <w:color w:val="000000"/>
          <w:sz w:val="24"/>
          <w:szCs w:val="24"/>
          <w:u w:val="single"/>
        </w:rPr>
        <w:t>A medida que los resultados se volvieron cada vez más desiguales, se dio una fragmentación de intereses a lo largo del espectro electoral y eso condujo a la inestabilidad en los resultados electorales, la parálisis política y a cambios frecuentes en los marcos y la dirección de las políticas.</w:t>
      </w:r>
    </w:p>
    <w:p w:rsidR="006F396B" w:rsidRPr="00D31D4D" w:rsidRDefault="006F396B" w:rsidP="006F396B">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Esto tiene varias consecuencias económicas; una de ellas es la incertidumbre inducida por las políticas que, como casi todo parece señalar, implica grandes dificultades para la inversión. Otra es una clara falta de consenso sobre una agenda para recuperar el crecimiento, reducir el desempleo, restablecer un patrón de inclusión y conservar los beneficios de la interconexión global.</w:t>
      </w:r>
    </w:p>
    <w:p w:rsidR="006F396B" w:rsidRPr="00D31D4D" w:rsidRDefault="006F396B" w:rsidP="006F396B">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En otro nivel, es difícil no percibir esto como un ciclo destructivo que se retroalimenta.</w:t>
      </w:r>
      <w:r w:rsidRPr="00D31D4D">
        <w:rPr>
          <w:rFonts w:ascii="Times New Roman" w:hAnsi="Times New Roman" w:cs="Times New Roman"/>
          <w:color w:val="FF0000"/>
          <w:sz w:val="24"/>
          <w:szCs w:val="24"/>
        </w:rPr>
        <w:t xml:space="preserve"> </w:t>
      </w:r>
      <w:r w:rsidRPr="00DD767E">
        <w:rPr>
          <w:rFonts w:ascii="Times New Roman" w:hAnsi="Times New Roman" w:cs="Times New Roman"/>
          <w:color w:val="000000"/>
          <w:sz w:val="24"/>
          <w:szCs w:val="24"/>
        </w:rPr>
        <w:t xml:space="preserve">La inestabilidad política reduce la probabilidad de definir e implementar una agenda de políticas económicas razonablemente integral, coherente y sostenida. </w:t>
      </w:r>
      <w:r w:rsidRPr="00D31D4D">
        <w:rPr>
          <w:rFonts w:ascii="Times New Roman" w:hAnsi="Times New Roman" w:cs="Times New Roman"/>
          <w:color w:val="FF0000"/>
          <w:sz w:val="24"/>
          <w:szCs w:val="24"/>
          <w:u w:val="single"/>
        </w:rPr>
        <w:t>El bajo crecimiento, elevado desempleo y creciente desigualdad que resultan de ella alimentan la inestabilidad y la fragmentación políticas, que socavan aún más la capacidad de los funcionarios para implementar políticas económicas eficaces.</w:t>
      </w:r>
    </w:p>
    <w:p w:rsidR="006F396B" w:rsidRPr="00DD767E" w:rsidRDefault="006F396B" w:rsidP="006F396B">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Pero en otro nivel, estas tendencias pueden en realidad ser saludables, ya que incorporan las preocupaciones por la globalización, la transforma</w:t>
      </w:r>
      <w:r>
        <w:rPr>
          <w:rFonts w:ascii="Times New Roman" w:hAnsi="Times New Roman" w:cs="Times New Roman"/>
          <w:color w:val="000000"/>
          <w:sz w:val="24"/>
          <w:szCs w:val="24"/>
        </w:rPr>
        <w:t>ción estructural y el gobierno -</w:t>
      </w:r>
      <w:r w:rsidRPr="00DD767E">
        <w:rPr>
          <w:rFonts w:ascii="Times New Roman" w:hAnsi="Times New Roman" w:cs="Times New Roman"/>
          <w:color w:val="000000"/>
          <w:sz w:val="24"/>
          <w:szCs w:val="24"/>
        </w:rPr>
        <w:t>que hasta el momento se han expresa</w:t>
      </w:r>
      <w:r>
        <w:rPr>
          <w:rFonts w:ascii="Times New Roman" w:hAnsi="Times New Roman" w:cs="Times New Roman"/>
          <w:color w:val="000000"/>
          <w:sz w:val="24"/>
          <w:szCs w:val="24"/>
        </w:rPr>
        <w:t>do principalmente en las calles-</w:t>
      </w:r>
      <w:r w:rsidRPr="00DD767E">
        <w:rPr>
          <w:rFonts w:ascii="Times New Roman" w:hAnsi="Times New Roman" w:cs="Times New Roman"/>
          <w:color w:val="000000"/>
          <w:sz w:val="24"/>
          <w:szCs w:val="24"/>
        </w:rPr>
        <w:t xml:space="preserve"> al sistema político. Este tipo de conexión directa entre las preocupaciones de los ciudadanos y el gobierno es, después de todo, una fortaleza central de la democracia.</w:t>
      </w:r>
    </w:p>
    <w:p w:rsidR="006F396B" w:rsidRPr="00D31D4D" w:rsidRDefault="006F396B" w:rsidP="006F396B">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Cuando un país en desarrollo queda atrapado en un equilibrio sin crecimiento, generar un consenso sobre una visión progresista para el crecimiento inclusivo es siempre el primer paso crítico para lograr un mejor desempeño económico e implementar las políticas que lo permitan. Eso han hecho los líderes más eficaces. El principio es el mismo para los países desarrollados. Nuestra mayor esperanza reside en que los líderes actuales lo entiendan y adhieran a él, poniendo en juego sus energías creativas para lograr una nueva visión que lleve a sus países a la senda de una mayor prosperidad e igualdad.</w:t>
      </w:r>
    </w:p>
    <w:p w:rsidR="006F396B" w:rsidRPr="0029647E" w:rsidRDefault="006F396B" w:rsidP="006F396B">
      <w:pPr>
        <w:spacing w:before="150" w:after="150" w:line="240" w:lineRule="auto"/>
        <w:jc w:val="both"/>
        <w:rPr>
          <w:rFonts w:ascii="Times New Roman" w:hAnsi="Times New Roman" w:cs="Times New Roman"/>
          <w:color w:val="000000"/>
          <w:sz w:val="24"/>
          <w:szCs w:val="24"/>
          <w:lang w:val="en-GB"/>
        </w:rPr>
      </w:pPr>
      <w:r w:rsidRPr="00D338F5">
        <w:rPr>
          <w:rFonts w:ascii="Times New Roman" w:hAnsi="Times New Roman" w:cs="Times New Roman"/>
          <w:color w:val="000000"/>
          <w:sz w:val="24"/>
          <w:szCs w:val="24"/>
          <w:lang w:val="en-GB"/>
        </w:rPr>
        <w:t xml:space="preserve">(Michael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 … </w:t>
      </w:r>
      <w:r w:rsidRPr="0029647E">
        <w:rPr>
          <w:rFonts w:ascii="Times New Roman" w:hAnsi="Times New Roman" w:cs="Times New Roman"/>
          <w:color w:val="000000"/>
          <w:sz w:val="24"/>
          <w:szCs w:val="24"/>
          <w:lang w:val="en-GB"/>
        </w:rPr>
        <w:t>David Brady is Deputy Director and Senior Fellow at the Hoover Institution and Professor of Political Science at Stanford University)</w:t>
      </w:r>
    </w:p>
    <w:p w:rsidR="006F396B" w:rsidRPr="00655AA7"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5AA7">
        <w:rPr>
          <w:rFonts w:ascii="Times New Roman" w:hAnsi="Times New Roman" w:cs="Times New Roman"/>
          <w:sz w:val="24"/>
          <w:szCs w:val="24"/>
        </w:rPr>
        <w:t>¿</w:t>
      </w:r>
      <w:r w:rsidRPr="00655AA7">
        <w:rPr>
          <w:rFonts w:ascii="Times New Roman" w:hAnsi="Times New Roman" w:cs="Times New Roman"/>
          <w:sz w:val="24"/>
          <w:szCs w:val="24"/>
          <w:u w:val="single"/>
        </w:rPr>
        <w:t>Puede la inteligencia artificial tener conducta ética</w:t>
      </w:r>
      <w:r w:rsidRPr="00655AA7">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655AA7">
        <w:rPr>
          <w:rFonts w:ascii="Times New Roman" w:hAnsi="Times New Roman" w:cs="Times New Roman"/>
          <w:b/>
          <w:sz w:val="24"/>
          <w:szCs w:val="24"/>
        </w:rPr>
        <w:t>12/4/16</w:t>
      </w:r>
      <w:r>
        <w:rPr>
          <w:rFonts w:ascii="Times New Roman" w:hAnsi="Times New Roman" w:cs="Times New Roman"/>
          <w:sz w:val="24"/>
          <w:szCs w:val="24"/>
        </w:rPr>
        <w:t>)</w:t>
      </w:r>
    </w:p>
    <w:p w:rsidR="006F396B" w:rsidRPr="00752B1C"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Princeton.-</w:t>
      </w:r>
      <w:r w:rsidRPr="00655AA7">
        <w:rPr>
          <w:rFonts w:ascii="Times New Roman" w:hAnsi="Times New Roman" w:cs="Times New Roman"/>
          <w:sz w:val="24"/>
          <w:szCs w:val="24"/>
        </w:rPr>
        <w:t xml:space="preserve"> </w:t>
      </w:r>
      <w:r w:rsidRPr="00752B1C">
        <w:rPr>
          <w:rFonts w:ascii="Times New Roman" w:hAnsi="Times New Roman" w:cs="Times New Roman"/>
          <w:sz w:val="24"/>
          <w:szCs w:val="24"/>
          <w:u w:val="single"/>
        </w:rPr>
        <w:t>El mes pasado, AlphaGo, un programa de computadora diseñado especialmente para jugar al go, generó asombro entre los aficionados al derrotar a Lee Sidol, uno de los mejores jugadores profesionales del mundo, en un torneo a cinco partidos que ganó por 4 a 1.</w:t>
      </w:r>
    </w:p>
    <w:p w:rsidR="006F396B" w:rsidRPr="00655AA7" w:rsidRDefault="006F396B" w:rsidP="006F396B">
      <w:pPr>
        <w:spacing w:line="240" w:lineRule="auto"/>
        <w:jc w:val="both"/>
        <w:rPr>
          <w:rFonts w:ascii="Times New Roman" w:hAnsi="Times New Roman" w:cs="Times New Roman"/>
          <w:sz w:val="24"/>
          <w:szCs w:val="24"/>
        </w:rPr>
      </w:pPr>
      <w:r w:rsidRPr="00752B1C">
        <w:rPr>
          <w:rFonts w:ascii="Times New Roman" w:hAnsi="Times New Roman" w:cs="Times New Roman"/>
          <w:sz w:val="24"/>
          <w:szCs w:val="24"/>
          <w:u w:val="single"/>
        </w:rPr>
        <w:t>¿Y cuál es la novedad?, dirá usted. Ya pasaron veinte años desde que la computadora Deep Blue de IBM derrotó al campeón mundial de ajedrez Garry Kasparov, y es bien sabido que desde entonces las computadoras han mejorado</w:t>
      </w:r>
      <w:r w:rsidRPr="00655AA7">
        <w:rPr>
          <w:rFonts w:ascii="Times New Roman" w:hAnsi="Times New Roman" w:cs="Times New Roman"/>
          <w:sz w:val="24"/>
          <w:szCs w:val="24"/>
        </w:rPr>
        <w:t xml:space="preserve">. Pero Deep Blue ganó por puro poder de cómputo, usando su capacidad para calcular los resultados de más jugadas a más distancia de la actual que lo que puede hacer incluso un campeón mundial. El go se juega en un tablero </w:t>
      </w:r>
      <w:r w:rsidRPr="00655AA7">
        <w:rPr>
          <w:rFonts w:ascii="Times New Roman" w:hAnsi="Times New Roman" w:cs="Times New Roman"/>
          <w:sz w:val="24"/>
          <w:szCs w:val="24"/>
        </w:rPr>
        <w:lastRenderedPageBreak/>
        <w:t>mucho más grande (una cuadrícula de 19 por 19, en vez de los 8 por 8 escaques del ajedrez) y la cantidad de posibilidades de juego supera a la de átomos en el universo; por eso, el mero poder de cálculo difícilmente bastaría para vencer a un ser humano dotado de un fuerte sentido intuitivo de las mejores jugadas.</w:t>
      </w:r>
    </w:p>
    <w:p w:rsidR="006F396B" w:rsidRPr="00752B1C" w:rsidRDefault="006F396B" w:rsidP="006F396B">
      <w:pPr>
        <w:spacing w:line="240" w:lineRule="auto"/>
        <w:jc w:val="both"/>
        <w:rPr>
          <w:rFonts w:ascii="Times New Roman" w:hAnsi="Times New Roman" w:cs="Times New Roman"/>
          <w:sz w:val="24"/>
          <w:szCs w:val="24"/>
          <w:u w:val="single"/>
        </w:rPr>
      </w:pPr>
      <w:r w:rsidRPr="00655AA7">
        <w:rPr>
          <w:rFonts w:ascii="Times New Roman" w:hAnsi="Times New Roman" w:cs="Times New Roman"/>
          <w:sz w:val="24"/>
          <w:szCs w:val="24"/>
        </w:rPr>
        <w:t xml:space="preserve">En vez de eso, </w:t>
      </w:r>
      <w:r w:rsidRPr="00752B1C">
        <w:rPr>
          <w:rFonts w:ascii="Times New Roman" w:hAnsi="Times New Roman" w:cs="Times New Roman"/>
          <w:sz w:val="24"/>
          <w:szCs w:val="24"/>
          <w:u w:val="single"/>
        </w:rPr>
        <w:t>para enseñarle a AlphaGo cómo ganar, se lo hizo jugar una enorme cantidad de partidos contra otros programas y adoptar luego las estrategias exitosas. Podríamos decir que AlphaGo evolucionó hasta convertirse en el mejor jugador de go del mundo, y al hacerlo, consiguió en solo dos años lo que a la selección natural le llevó millones.</w:t>
      </w:r>
    </w:p>
    <w:p w:rsidR="006F396B" w:rsidRPr="00752B1C" w:rsidRDefault="006F396B" w:rsidP="006F396B">
      <w:pPr>
        <w:spacing w:line="240" w:lineRule="auto"/>
        <w:jc w:val="both"/>
        <w:rPr>
          <w:rFonts w:ascii="Times New Roman" w:hAnsi="Times New Roman" w:cs="Times New Roman"/>
          <w:color w:val="FF0000"/>
          <w:sz w:val="24"/>
          <w:szCs w:val="24"/>
          <w:u w:val="single"/>
        </w:rPr>
      </w:pPr>
      <w:r w:rsidRPr="00752B1C">
        <w:rPr>
          <w:rFonts w:ascii="Times New Roman" w:hAnsi="Times New Roman" w:cs="Times New Roman"/>
          <w:color w:val="FF0000"/>
          <w:sz w:val="24"/>
          <w:szCs w:val="24"/>
          <w:u w:val="single"/>
        </w:rPr>
        <w:t>Eric Schmidt, presidente ejecutivo de la empresa matriz de Google que es propietaria de AlphaGo, está entusiasmado por lo que la inteligencia artificial (IA) supone para la humanidad. Antes del partido entre Lee y AlphaGo, dijo que cualquiera fuera el resultado, ganaría la humanidad, porque los avances en IA nos harán a todos más inteligentes, más capaces y “mejores seres humanos”.</w:t>
      </w:r>
    </w:p>
    <w:p w:rsidR="006F396B" w:rsidRPr="00D0496C" w:rsidRDefault="006F396B" w:rsidP="006F396B">
      <w:pPr>
        <w:spacing w:line="240" w:lineRule="auto"/>
        <w:jc w:val="both"/>
        <w:rPr>
          <w:rFonts w:ascii="Times New Roman" w:hAnsi="Times New Roman" w:cs="Times New Roman"/>
          <w:sz w:val="24"/>
          <w:szCs w:val="24"/>
          <w:u w:val="single"/>
        </w:rPr>
      </w:pPr>
      <w:r w:rsidRPr="00D0496C">
        <w:rPr>
          <w:rFonts w:ascii="Times New Roman" w:hAnsi="Times New Roman" w:cs="Times New Roman"/>
          <w:sz w:val="24"/>
          <w:szCs w:val="24"/>
          <w:u w:val="single"/>
        </w:rPr>
        <w:t>¿Será verdad?</w:t>
      </w:r>
      <w:r w:rsidRPr="00655AA7">
        <w:rPr>
          <w:rFonts w:ascii="Times New Roman" w:hAnsi="Times New Roman" w:cs="Times New Roman"/>
          <w:sz w:val="24"/>
          <w:szCs w:val="24"/>
        </w:rPr>
        <w:t xml:space="preserve"> Más o menos en simultáneo con el triunfo de AlphaGo, </w:t>
      </w:r>
      <w:r w:rsidRPr="00D0496C">
        <w:rPr>
          <w:rFonts w:ascii="Times New Roman" w:hAnsi="Times New Roman" w:cs="Times New Roman"/>
          <w:sz w:val="24"/>
          <w:szCs w:val="24"/>
          <w:u w:val="single"/>
        </w:rPr>
        <w:t>Microsoft sufrió una experiencia embarazosa con un “chatbot”: un programa al que diseñaron para interactuar en redes sociales con personas de entre 18 y 24 años, que hacía el papel de una adolescente llamada Taylor. Se suponía que “Tay” (así se presentaba ella) aprendería de los mensajes que recibiera y mejoraría gradualmente su capacidad para mantener conversaciones interesantes. Por desgracia, en menos de 24 horas, la gente estaba enseñándole ideas racistas y sexistas. Cuando empezó a elogiar a Hitler, Microsoft la desconectó y eliminó sus mensajes más ofensivos.</w:t>
      </w:r>
    </w:p>
    <w:p w:rsidR="006F396B" w:rsidRPr="00D0496C" w:rsidRDefault="006F396B" w:rsidP="006F396B">
      <w:pPr>
        <w:spacing w:line="240" w:lineRule="auto"/>
        <w:jc w:val="both"/>
        <w:rPr>
          <w:rFonts w:ascii="Times New Roman" w:hAnsi="Times New Roman" w:cs="Times New Roman"/>
          <w:color w:val="FF0000"/>
          <w:sz w:val="24"/>
          <w:szCs w:val="24"/>
          <w:u w:val="single"/>
        </w:rPr>
      </w:pPr>
      <w:r w:rsidRPr="00655AA7">
        <w:rPr>
          <w:rFonts w:ascii="Times New Roman" w:hAnsi="Times New Roman" w:cs="Times New Roman"/>
          <w:sz w:val="24"/>
          <w:szCs w:val="24"/>
        </w:rPr>
        <w:t xml:space="preserve">No sé si las personas que convirtieron a Tay en racista lo eran ellas mismas, o solo les pareció divertido sabotear el nuevo juguete de Microsoft. </w:t>
      </w:r>
      <w:r w:rsidRPr="00D0496C">
        <w:rPr>
          <w:rFonts w:ascii="Times New Roman" w:hAnsi="Times New Roman" w:cs="Times New Roman"/>
          <w:color w:val="FF0000"/>
          <w:sz w:val="24"/>
          <w:szCs w:val="24"/>
          <w:u w:val="single"/>
        </w:rPr>
        <w:t>Como sea, la victoria de AlphaGo y la derrota de Taylor, puestas lado a lado, obran de advertencia</w:t>
      </w:r>
      <w:r w:rsidRPr="00655AA7">
        <w:rPr>
          <w:rFonts w:ascii="Times New Roman" w:hAnsi="Times New Roman" w:cs="Times New Roman"/>
          <w:sz w:val="24"/>
          <w:szCs w:val="24"/>
        </w:rPr>
        <w:t xml:space="preserve">. </w:t>
      </w:r>
      <w:r w:rsidRPr="00D0496C">
        <w:rPr>
          <w:rFonts w:ascii="Times New Roman" w:hAnsi="Times New Roman" w:cs="Times New Roman"/>
          <w:color w:val="FF0000"/>
          <w:sz w:val="24"/>
          <w:szCs w:val="24"/>
          <w:u w:val="single"/>
        </w:rPr>
        <w:t>Poner a un programa de IA a jugar un juego con reglas específicas y un objetivo claro es una cosa; soltar un programa de IA en el mundo real, donde lo impredecible del entorno puede revelar un error del software, con consecuencias desastrosas, es otra muy diferente.</w:t>
      </w:r>
    </w:p>
    <w:p w:rsidR="006F396B" w:rsidRPr="00D0496C" w:rsidRDefault="006F396B" w:rsidP="006F396B">
      <w:pPr>
        <w:spacing w:line="240" w:lineRule="auto"/>
        <w:jc w:val="both"/>
        <w:rPr>
          <w:rFonts w:ascii="Times New Roman" w:hAnsi="Times New Roman" w:cs="Times New Roman"/>
          <w:color w:val="FF0000"/>
          <w:sz w:val="24"/>
          <w:szCs w:val="24"/>
          <w:u w:val="single"/>
        </w:rPr>
      </w:pPr>
      <w:r w:rsidRPr="00655AA7">
        <w:rPr>
          <w:rFonts w:ascii="Times New Roman" w:hAnsi="Times New Roman" w:cs="Times New Roman"/>
          <w:sz w:val="24"/>
          <w:szCs w:val="24"/>
        </w:rPr>
        <w:t xml:space="preserve">Nick Bostrom, director del Future of Humanity Institute de la Universidad de Oxford, señala en su libro Superinteligencia que desconectar una máquina inteligente no siempre será tan fácil como lo fue con Tay. </w:t>
      </w:r>
      <w:r w:rsidRPr="00D0496C">
        <w:rPr>
          <w:rFonts w:ascii="Times New Roman" w:hAnsi="Times New Roman" w:cs="Times New Roman"/>
          <w:color w:val="FF0000"/>
          <w:sz w:val="24"/>
          <w:szCs w:val="24"/>
          <w:u w:val="single"/>
        </w:rPr>
        <w:t>Bostrom define la superinteligencia como un intelecto que es “más inteligente que los mejores cerebros humanos en prácticamente cualquier campo, incluida la creatividad científica, el sentido común y las habilidades sociales”. Un sistema así podría ser capaz de frustrar nuestros intentos de apagarlo.</w:t>
      </w:r>
    </w:p>
    <w:p w:rsidR="006F396B" w:rsidRPr="00D0496C" w:rsidRDefault="006F396B" w:rsidP="006F396B">
      <w:pPr>
        <w:spacing w:line="240" w:lineRule="auto"/>
        <w:jc w:val="both"/>
        <w:rPr>
          <w:rFonts w:ascii="Times New Roman" w:hAnsi="Times New Roman" w:cs="Times New Roman"/>
          <w:color w:val="FF0000"/>
          <w:sz w:val="24"/>
          <w:szCs w:val="24"/>
          <w:u w:val="single"/>
        </w:rPr>
      </w:pPr>
      <w:r w:rsidRPr="00D0496C">
        <w:rPr>
          <w:rFonts w:ascii="Times New Roman" w:hAnsi="Times New Roman" w:cs="Times New Roman"/>
          <w:color w:val="FF0000"/>
          <w:sz w:val="24"/>
          <w:szCs w:val="24"/>
          <w:u w:val="single"/>
        </w:rPr>
        <w:t>No todos creen que la superinteligencia llegue a concretarse. Bostrom y su colega Vincent Müller preguntaron a expertos en IA para qué año consideraban que habría una probabilidad del 50% de crear máquinas con un nivel de inteligencia humano, y lo mismo con el 90%. La mediana de las respuestas para el supuesto del 50% se situó entre 2040 y 2050, y para el 90% fue 2075. La mayoría de los expertos consideraron que la superinteligencia llegaría dentro de los 30 años de haberse logrado una inteligencia artificial de nivel comparable al humano.</w:t>
      </w:r>
    </w:p>
    <w:p w:rsidR="006F396B" w:rsidRPr="00655AA7" w:rsidRDefault="006F396B" w:rsidP="006F396B">
      <w:pPr>
        <w:spacing w:line="240" w:lineRule="auto"/>
        <w:jc w:val="both"/>
        <w:rPr>
          <w:rFonts w:ascii="Times New Roman" w:hAnsi="Times New Roman" w:cs="Times New Roman"/>
          <w:sz w:val="24"/>
          <w:szCs w:val="24"/>
        </w:rPr>
      </w:pPr>
      <w:r w:rsidRPr="00655AA7">
        <w:rPr>
          <w:rFonts w:ascii="Times New Roman" w:hAnsi="Times New Roman" w:cs="Times New Roman"/>
          <w:sz w:val="24"/>
          <w:szCs w:val="24"/>
        </w:rPr>
        <w:t>Pero estas estimaciones hay que tomarlas con pinzas. De los invitados a la encuesta, los que efectivamente respondieron no fueron más del 31%, y los investigadores en IA tienen motivos para realzar la importancia de su área de trabajo proclamando su potencial de producir resultados trascendentales.</w:t>
      </w:r>
    </w:p>
    <w:p w:rsidR="006F396B" w:rsidRPr="00D0496C" w:rsidRDefault="006F396B" w:rsidP="006F396B">
      <w:pPr>
        <w:spacing w:line="240" w:lineRule="auto"/>
        <w:jc w:val="both"/>
        <w:rPr>
          <w:rFonts w:ascii="Times New Roman" w:hAnsi="Times New Roman" w:cs="Times New Roman"/>
          <w:color w:val="FF0000"/>
          <w:sz w:val="24"/>
          <w:szCs w:val="24"/>
          <w:u w:val="single"/>
        </w:rPr>
      </w:pPr>
      <w:r w:rsidRPr="00D0496C">
        <w:rPr>
          <w:rFonts w:ascii="Times New Roman" w:hAnsi="Times New Roman" w:cs="Times New Roman"/>
          <w:color w:val="FF0000"/>
          <w:sz w:val="24"/>
          <w:szCs w:val="24"/>
          <w:u w:val="single"/>
        </w:rPr>
        <w:lastRenderedPageBreak/>
        <w:t>La posibilidad de que un día exista la superinteligencia artificial puede parecer demasiado remota como para preocuparse, especialmente con los problemas que ya hay. Pero tiene sentido que empecemos a pensar en cómo diseñar la IA de modo que tenga en cuenta los intereses de los seres humanos, y en realidad, de todos los seres sensibles (incluidas las máquinas, si también fueran seres conscientes con intereses propios).</w:t>
      </w:r>
    </w:p>
    <w:p w:rsidR="006F396B" w:rsidRPr="00D0496C" w:rsidRDefault="006F396B" w:rsidP="006F396B">
      <w:pPr>
        <w:spacing w:line="240" w:lineRule="auto"/>
        <w:jc w:val="both"/>
        <w:rPr>
          <w:rFonts w:ascii="Times New Roman" w:hAnsi="Times New Roman" w:cs="Times New Roman"/>
          <w:b/>
          <w:color w:val="FF0000"/>
          <w:sz w:val="24"/>
          <w:szCs w:val="24"/>
          <w:u w:val="single"/>
        </w:rPr>
      </w:pPr>
      <w:r w:rsidRPr="00D0496C">
        <w:rPr>
          <w:rFonts w:ascii="Times New Roman" w:hAnsi="Times New Roman" w:cs="Times New Roman"/>
          <w:b/>
          <w:color w:val="FF0000"/>
          <w:sz w:val="24"/>
          <w:szCs w:val="24"/>
          <w:u w:val="single"/>
        </w:rPr>
        <w:t>Ahora que por las rutas de California andan autos sin conductor, ya es hora de preguntarnos si es posible programar criterios éticos en una máquina. Conforme esos autos mejoren, salvarán vidas, porque cometerán menos errores que un conductor humano. Pero a veces, tendrán que elegir entre vidas. ¿Deberíamos programarlos para pegar un volantazo y salvarle la vida a un niño que cruzó la calle sin mirar, aunque al hacerlo ponga en riesgo las vidas de sus pasajeros? ¿Y si en vez de un niño fuera un perro? ¿Y si el único riesgo de daño es al auto, pero no a los pasajeros?</w:t>
      </w:r>
    </w:p>
    <w:p w:rsidR="006F396B" w:rsidRPr="00655AA7" w:rsidRDefault="006F396B" w:rsidP="006F396B">
      <w:pPr>
        <w:spacing w:line="240" w:lineRule="auto"/>
        <w:jc w:val="both"/>
        <w:rPr>
          <w:rFonts w:ascii="Times New Roman" w:hAnsi="Times New Roman" w:cs="Times New Roman"/>
          <w:sz w:val="24"/>
          <w:szCs w:val="24"/>
        </w:rPr>
      </w:pPr>
      <w:r w:rsidRPr="00655AA7">
        <w:rPr>
          <w:rFonts w:ascii="Times New Roman" w:hAnsi="Times New Roman" w:cs="Times New Roman"/>
          <w:sz w:val="24"/>
          <w:szCs w:val="24"/>
        </w:rPr>
        <w:t>Ya un debate sobre cuestiones éticas en relación con autos sin conductor podría enseñarnos algo. Pero los autos sin conductor no son seres superinteligentes. Enseñarle ética a una máquina que nos supere en una amplia variedad de campos sería mucho más complejo.</w:t>
      </w:r>
    </w:p>
    <w:p w:rsidR="006F396B" w:rsidRPr="00BB6174" w:rsidRDefault="006F396B" w:rsidP="006F396B">
      <w:pPr>
        <w:spacing w:line="240" w:lineRule="auto"/>
        <w:jc w:val="both"/>
        <w:rPr>
          <w:rFonts w:ascii="Times New Roman" w:hAnsi="Times New Roman" w:cs="Times New Roman"/>
          <w:color w:val="FF0000"/>
          <w:sz w:val="24"/>
          <w:szCs w:val="24"/>
          <w:u w:val="single"/>
        </w:rPr>
      </w:pPr>
      <w:r w:rsidRPr="00BB6174">
        <w:rPr>
          <w:rFonts w:ascii="Times New Roman" w:hAnsi="Times New Roman" w:cs="Times New Roman"/>
          <w:color w:val="FF0000"/>
          <w:sz w:val="24"/>
          <w:szCs w:val="24"/>
          <w:u w:val="single"/>
        </w:rPr>
        <w:t>Bostrom comienza Superinteligencia con una fábula sobre unos gorriones que piensan que sería buena idea entrenar a un búho para que los ayude a hacer sus nidos y cuidar sus pichones. Así que deciden ir a buscar un huevo de búho. Uno de los gorriones protesta: primero deberían pensar en cómo domesticar al búho. Pero los otros están ansiosos de ver el proyecto en marcha. Ya se ocuparán de entrenar al búho (por ejemplo, para que no coma gorriones) cuando hayan logrado empollar y criar uno.</w:t>
      </w:r>
    </w:p>
    <w:p w:rsidR="006F396B" w:rsidRPr="00BB6174" w:rsidRDefault="006F396B" w:rsidP="006F396B">
      <w:pPr>
        <w:spacing w:line="240" w:lineRule="auto"/>
        <w:jc w:val="both"/>
        <w:rPr>
          <w:rFonts w:ascii="Times New Roman" w:hAnsi="Times New Roman" w:cs="Times New Roman"/>
          <w:color w:val="FF0000"/>
          <w:sz w:val="24"/>
          <w:szCs w:val="24"/>
          <w:u w:val="single"/>
        </w:rPr>
      </w:pPr>
      <w:r w:rsidRPr="00BB6174">
        <w:rPr>
          <w:rFonts w:ascii="Times New Roman" w:hAnsi="Times New Roman" w:cs="Times New Roman"/>
          <w:color w:val="FF0000"/>
          <w:sz w:val="24"/>
          <w:szCs w:val="24"/>
          <w:u w:val="single"/>
        </w:rPr>
        <w:t>Si queremos hacer un búho que sea sabio, y no solo inteligente, no hagamos como los gorriones impacientes.</w:t>
      </w:r>
    </w:p>
    <w:p w:rsidR="006F396B" w:rsidRPr="009F1FF9" w:rsidRDefault="006F396B" w:rsidP="006F396B">
      <w:pPr>
        <w:spacing w:line="240" w:lineRule="auto"/>
        <w:jc w:val="both"/>
        <w:rPr>
          <w:rFonts w:ascii="Times New Roman" w:hAnsi="Times New Roman" w:cs="Times New Roman"/>
          <w:sz w:val="24"/>
          <w:szCs w:val="24"/>
          <w:lang w:val="en-GB"/>
        </w:rPr>
      </w:pPr>
      <w:r w:rsidRPr="009F1FF9">
        <w:rPr>
          <w:rFonts w:ascii="Times New Roman" w:hAnsi="Times New Roman" w:cs="Times New Roman"/>
          <w:sz w:val="24"/>
          <w:szCs w:val="24"/>
          <w:lang w:val="en-GB"/>
        </w:rPr>
        <w:t>(Peter Singer is Professor of Bioethics at Princeton University and Laureate Professor at the University of Melbourne. His books include Animal Liberation, Practical Ethics, The Ethics of What We Eat (with Jim Mason), Rethinking Life and Death, The Point of View of the Universe, co-authored with Kata…)</w:t>
      </w:r>
    </w:p>
    <w:p w:rsidR="006F396B" w:rsidRPr="007608A1"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7608A1">
        <w:rPr>
          <w:rFonts w:ascii="Times New Roman" w:hAnsi="Times New Roman"/>
          <w:sz w:val="24"/>
          <w:szCs w:val="24"/>
        </w:rPr>
        <w:t>¿</w:t>
      </w:r>
      <w:r w:rsidRPr="007608A1">
        <w:rPr>
          <w:rFonts w:ascii="Times New Roman" w:hAnsi="Times New Roman"/>
          <w:sz w:val="24"/>
          <w:szCs w:val="24"/>
          <w:u w:val="single"/>
        </w:rPr>
        <w:t>Cómo medir lo gratuito</w:t>
      </w:r>
      <w:r w:rsidRPr="007608A1">
        <w:rPr>
          <w:rFonts w:ascii="Times New Roman" w:hAnsi="Times New Roman"/>
          <w:sz w:val="24"/>
          <w:szCs w:val="24"/>
        </w:rPr>
        <w:t>?</w:t>
      </w:r>
      <w:r>
        <w:rPr>
          <w:rFonts w:ascii="Times New Roman" w:hAnsi="Times New Roman"/>
          <w:sz w:val="24"/>
          <w:szCs w:val="24"/>
        </w:rPr>
        <w:t xml:space="preserve"> (Project Syndicate - </w:t>
      </w:r>
      <w:r w:rsidRPr="007608A1">
        <w:rPr>
          <w:rFonts w:ascii="Times New Roman" w:hAnsi="Times New Roman"/>
          <w:b/>
          <w:sz w:val="24"/>
          <w:szCs w:val="24"/>
        </w:rPr>
        <w:t>3/5/16</w:t>
      </w:r>
      <w:r>
        <w:rPr>
          <w:rFonts w:ascii="Times New Roman" w:hAnsi="Times New Roman"/>
          <w:sz w:val="24"/>
          <w:szCs w:val="24"/>
        </w:rPr>
        <w:t>)</w:t>
      </w:r>
    </w:p>
    <w:p w:rsidR="006F396B" w:rsidRPr="00A765E0"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 xml:space="preserve">  Londres.-</w:t>
      </w:r>
      <w:r w:rsidRPr="007608A1">
        <w:rPr>
          <w:rFonts w:ascii="Times New Roman" w:hAnsi="Times New Roman"/>
          <w:sz w:val="24"/>
          <w:szCs w:val="24"/>
        </w:rPr>
        <w:t xml:space="preserve"> </w:t>
      </w:r>
      <w:r w:rsidRPr="00A765E0">
        <w:rPr>
          <w:rFonts w:ascii="Times New Roman" w:hAnsi="Times New Roman"/>
          <w:sz w:val="24"/>
          <w:szCs w:val="24"/>
          <w:u w:val="single"/>
        </w:rPr>
        <w:t>Las estadísticas económicas confiables son un bien público vital. Son esenciales para la eficaz formulación de políticas, para la planificación empresarial y para que el electorado pueda evaluar el desempeño de las autoridades.</w:t>
      </w:r>
    </w:p>
    <w:p w:rsidR="006F396B" w:rsidRPr="00A765E0" w:rsidRDefault="006F396B" w:rsidP="006F396B">
      <w:pPr>
        <w:spacing w:line="240" w:lineRule="auto"/>
        <w:jc w:val="both"/>
        <w:rPr>
          <w:rFonts w:ascii="Times New Roman" w:hAnsi="Times New Roman"/>
          <w:sz w:val="24"/>
          <w:szCs w:val="24"/>
          <w:u w:val="single"/>
        </w:rPr>
      </w:pPr>
      <w:r w:rsidRPr="00A765E0">
        <w:rPr>
          <w:rFonts w:ascii="Times New Roman" w:hAnsi="Times New Roman"/>
          <w:sz w:val="24"/>
          <w:szCs w:val="24"/>
          <w:u w:val="single"/>
        </w:rPr>
        <w:t>Sin embargo, los métodos de medición de la economía se están quedando cada vez más desactualizados. Seguimos basando nuestras estimaciones en convenciones estadísticas adoptadas hace medio siglo, cuando la economía producía bienes materiales relativamente parecidos. La economía actual es radicalmente diferente y cambia a toda prisa, como consecuencia de la innovación tecnológica, el creciente valor de lo intangible, la incidencia de activos basados en el conocimiento y la internacionalización de la actividad económica.</w:t>
      </w:r>
    </w:p>
    <w:p w:rsidR="006F396B" w:rsidRPr="00A765E0" w:rsidRDefault="006F396B" w:rsidP="006F396B">
      <w:pPr>
        <w:spacing w:line="240" w:lineRule="auto"/>
        <w:jc w:val="both"/>
        <w:rPr>
          <w:rFonts w:ascii="Times New Roman" w:hAnsi="Times New Roman"/>
          <w:sz w:val="24"/>
          <w:szCs w:val="24"/>
          <w:u w:val="single"/>
        </w:rPr>
      </w:pPr>
      <w:r w:rsidRPr="007608A1">
        <w:rPr>
          <w:rFonts w:ascii="Times New Roman" w:hAnsi="Times New Roman"/>
          <w:sz w:val="24"/>
          <w:szCs w:val="24"/>
        </w:rPr>
        <w:t xml:space="preserve">A la luz de estos desafíos, George Osborne, ministro de hacienda del Reino Unido, me pidió hace diez meses que evaluara las necesidades actuales y futuras del país en materia de estadísticas. Si bien mi investigación se centró en el RU, </w:t>
      </w:r>
      <w:r w:rsidRPr="00A765E0">
        <w:rPr>
          <w:rFonts w:ascii="Times New Roman" w:hAnsi="Times New Roman"/>
          <w:sz w:val="24"/>
          <w:szCs w:val="24"/>
          <w:u w:val="single"/>
        </w:rPr>
        <w:t>el desafío de producir estadísticas económicas relevantes y de alta calidad es el mismo en muchos países.</w:t>
      </w:r>
    </w:p>
    <w:p w:rsidR="006F396B" w:rsidRPr="00A765E0" w:rsidRDefault="006F396B" w:rsidP="006F396B">
      <w:pPr>
        <w:spacing w:line="240" w:lineRule="auto"/>
        <w:jc w:val="both"/>
        <w:rPr>
          <w:rFonts w:ascii="Times New Roman" w:hAnsi="Times New Roman"/>
          <w:sz w:val="24"/>
          <w:szCs w:val="24"/>
          <w:u w:val="single"/>
        </w:rPr>
      </w:pPr>
      <w:r w:rsidRPr="00A765E0">
        <w:rPr>
          <w:rFonts w:ascii="Times New Roman" w:hAnsi="Times New Roman"/>
          <w:sz w:val="24"/>
          <w:szCs w:val="24"/>
          <w:u w:val="single"/>
        </w:rPr>
        <w:t xml:space="preserve">Los últimos avances tecnológicos cambiaron radicalmente el día a día de las personas, tanto en el trabajo cuanto en el tiempo de ocio. Los avances en poder de cómputo en que se basa la </w:t>
      </w:r>
      <w:r w:rsidRPr="00A765E0">
        <w:rPr>
          <w:rFonts w:ascii="Times New Roman" w:hAnsi="Times New Roman"/>
          <w:sz w:val="24"/>
          <w:szCs w:val="24"/>
          <w:u w:val="single"/>
        </w:rPr>
        <w:lastRenderedPageBreak/>
        <w:t>revolución digital llevaron no solo a una veloz mejora de la calidad y a productos innovadores, sino también a nuevas formas de intercambiar y suministrar servicios, basadas en la conectividad.</w:t>
      </w:r>
    </w:p>
    <w:p w:rsidR="006F396B" w:rsidRPr="00A765E0" w:rsidRDefault="006F396B" w:rsidP="006F396B">
      <w:pPr>
        <w:spacing w:line="240" w:lineRule="auto"/>
        <w:jc w:val="both"/>
        <w:rPr>
          <w:rFonts w:ascii="Times New Roman" w:hAnsi="Times New Roman"/>
          <w:color w:val="FF0000"/>
          <w:sz w:val="24"/>
          <w:szCs w:val="24"/>
          <w:u w:val="single"/>
        </w:rPr>
      </w:pPr>
      <w:r w:rsidRPr="00A765E0">
        <w:rPr>
          <w:rFonts w:ascii="Times New Roman" w:hAnsi="Times New Roman"/>
          <w:color w:val="FF0000"/>
          <w:sz w:val="24"/>
          <w:szCs w:val="24"/>
          <w:u w:val="single"/>
        </w:rPr>
        <w:t>Un desafío particular al que se enfrenta la medición económica deriva del hecho de que una parte cada vez mayor del consumo comprende productos digitales cuyo costo de provisión es cero o se financia por medios alternativos, por ejemplo la publicidad. A pesar de que los bienes virtuales gratuitos tienen claramente un valor para los consumidores, están totalmente excluidos del PIB, de conformidad con normas estadísticas aceptadas en todo el mundo. Tal vez nuestras mediciones omitan una proporción creciente de la actividad económica.</w:t>
      </w:r>
    </w:p>
    <w:p w:rsidR="006F396B" w:rsidRPr="007608A1" w:rsidRDefault="006F396B" w:rsidP="006F396B">
      <w:pPr>
        <w:spacing w:line="240" w:lineRule="auto"/>
        <w:jc w:val="both"/>
        <w:rPr>
          <w:rFonts w:ascii="Times New Roman" w:hAnsi="Times New Roman"/>
          <w:sz w:val="24"/>
          <w:szCs w:val="24"/>
        </w:rPr>
      </w:pPr>
      <w:r w:rsidRPr="007608A1">
        <w:rPr>
          <w:rFonts w:ascii="Times New Roman" w:hAnsi="Times New Roman"/>
          <w:sz w:val="24"/>
          <w:szCs w:val="24"/>
        </w:rPr>
        <w:t>Pensemos en la industria musical. Hoy los servicios de descarga y streaming han prácticamente reemplazado a los CD, el soporte dominante de los noventa. Pero el dinero no se sumó al cambio; los ingresos y márgenes de ganancias de la industria se derrumbaron, de modo que su contribución al PIB (tal como lo medimos actualmente) puede estar disminuyendo, aunque la cantidad y calidad de los servicios estén aumentando.</w:t>
      </w:r>
    </w:p>
    <w:p w:rsidR="006F396B" w:rsidRPr="00A765E0" w:rsidRDefault="006F396B" w:rsidP="006F396B">
      <w:pPr>
        <w:spacing w:line="240" w:lineRule="auto"/>
        <w:jc w:val="both"/>
        <w:rPr>
          <w:rFonts w:ascii="Times New Roman" w:hAnsi="Times New Roman"/>
          <w:color w:val="FF0000"/>
          <w:sz w:val="24"/>
          <w:szCs w:val="24"/>
          <w:u w:val="single"/>
        </w:rPr>
      </w:pPr>
      <w:r w:rsidRPr="00A765E0">
        <w:rPr>
          <w:rFonts w:ascii="Times New Roman" w:hAnsi="Times New Roman"/>
          <w:sz w:val="24"/>
          <w:szCs w:val="24"/>
          <w:u w:val="single"/>
        </w:rPr>
        <w:t xml:space="preserve">Hay dos formas de obtener una estimación aproximada de cuánta actividad económica digital escapa a nuestras mediciones. Podemos usar el salario medio para estimar el valor del tiempo que las personas pasan en Internet usando productos digitales gratuitos, o ajustar la producción de los servicios de telecomunicaciones para dar cuenta del veloz crecimiento del tráfico de Internet. </w:t>
      </w:r>
      <w:r w:rsidRPr="00A765E0">
        <w:rPr>
          <w:rFonts w:ascii="Times New Roman" w:hAnsi="Times New Roman"/>
          <w:color w:val="FF0000"/>
          <w:sz w:val="24"/>
          <w:szCs w:val="24"/>
          <w:u w:val="single"/>
        </w:rPr>
        <w:t>Por ambos métodos se llega a que incluir estas actividades en los cálculos puede sumar entre un tercio y dos tercios de punto porcentual a la tasa de crecimiento anual medio de la economía del RU a lo largo de la década pasada.</w:t>
      </w:r>
    </w:p>
    <w:p w:rsidR="006F396B" w:rsidRPr="007608A1" w:rsidRDefault="006F396B" w:rsidP="006F396B">
      <w:pPr>
        <w:spacing w:line="240" w:lineRule="auto"/>
        <w:jc w:val="both"/>
        <w:rPr>
          <w:rFonts w:ascii="Times New Roman" w:hAnsi="Times New Roman"/>
          <w:sz w:val="24"/>
          <w:szCs w:val="24"/>
        </w:rPr>
      </w:pPr>
      <w:r w:rsidRPr="007608A1">
        <w:rPr>
          <w:rFonts w:ascii="Times New Roman" w:hAnsi="Times New Roman"/>
          <w:sz w:val="24"/>
          <w:szCs w:val="24"/>
        </w:rPr>
        <w:t>La revolución digital también trastoca modelos de negocios tradicionales. Hay una variedad de plataformas virtuales que permiten reducir el costo de búsqueda y conexión entre demandantes y oferentes, lo que destraba el mercado de habilidades (generando la denominada “economía del trabajo temporal”) y el mercado de bienes subutilizados (la “economía del compartir”). Esto también plantea problemas conceptuales y prácticos al cálculo usual del PIB. La distinción estadística tradicional entre empresas productoras y hogares consumidores deja poco margen para incluir la creación de valor por parte de los hogares.</w:t>
      </w:r>
    </w:p>
    <w:p w:rsidR="006F396B" w:rsidRPr="007608A1" w:rsidRDefault="006F396B" w:rsidP="006F396B">
      <w:pPr>
        <w:spacing w:line="240" w:lineRule="auto"/>
        <w:jc w:val="both"/>
        <w:rPr>
          <w:rFonts w:ascii="Times New Roman" w:hAnsi="Times New Roman"/>
          <w:sz w:val="24"/>
          <w:szCs w:val="24"/>
        </w:rPr>
      </w:pPr>
      <w:r w:rsidRPr="007608A1">
        <w:rPr>
          <w:rFonts w:ascii="Times New Roman" w:hAnsi="Times New Roman"/>
          <w:sz w:val="24"/>
          <w:szCs w:val="24"/>
        </w:rPr>
        <w:t>Medir el PIB es como tratar de acertarle a un blanco en movimiento. Es probable que tras la revolución digital venga otra ola de tecnologías disruptivas, entre ellas avances en ciencia de materiales, inteligencia artificial e ingeniería genética. Conforme evolucione la economía, lo mismo deberá hacer el marco referencial de las estadísticas que usamos para medirla.</w:t>
      </w:r>
    </w:p>
    <w:p w:rsidR="006F396B" w:rsidRPr="00A765E0" w:rsidRDefault="006F396B" w:rsidP="006F396B">
      <w:pPr>
        <w:spacing w:line="240" w:lineRule="auto"/>
        <w:jc w:val="both"/>
        <w:rPr>
          <w:rFonts w:ascii="Times New Roman" w:hAnsi="Times New Roman"/>
          <w:sz w:val="24"/>
          <w:szCs w:val="24"/>
          <w:u w:val="single"/>
        </w:rPr>
      </w:pPr>
      <w:r w:rsidRPr="00A765E0">
        <w:rPr>
          <w:rFonts w:ascii="Times New Roman" w:hAnsi="Times New Roman"/>
          <w:sz w:val="24"/>
          <w:szCs w:val="24"/>
          <w:u w:val="single"/>
        </w:rPr>
        <w:t>Las normas estadísticas internacionalmente aceptadas estarán casi siempre un poco desactualizadas o incompletas, ya que inevitablemente irán detrás de los cambios en la economía. Las oficinas de estadísticas nacionales deben investigar los fenómenos que las normas establecidas no permiten captar, en vez de escudarse en el cumplimiento de aquellas como excusa para no innovar.</w:t>
      </w:r>
    </w:p>
    <w:p w:rsidR="006F396B" w:rsidRPr="00A765E0" w:rsidRDefault="006F396B" w:rsidP="006F396B">
      <w:pPr>
        <w:spacing w:line="240" w:lineRule="auto"/>
        <w:jc w:val="both"/>
        <w:rPr>
          <w:rFonts w:ascii="Times New Roman" w:hAnsi="Times New Roman"/>
          <w:sz w:val="24"/>
          <w:szCs w:val="24"/>
          <w:u w:val="single"/>
        </w:rPr>
      </w:pPr>
      <w:r w:rsidRPr="00A765E0">
        <w:rPr>
          <w:rFonts w:ascii="Times New Roman" w:hAnsi="Times New Roman"/>
          <w:sz w:val="24"/>
          <w:szCs w:val="24"/>
          <w:u w:val="single"/>
        </w:rPr>
        <w:t>Una solución sería instituir un programa continuo de investigación sobre el impacto de las tendencias económicas emergentes en los métodos de medición, precedido por un estudio inicial que permita calibrar su posible importancia cuantitativa. Luego esto podría servir de guía para el desarrollo de métodos estadísticos experimentales que describan los nuevos fenómenos.</w:t>
      </w:r>
    </w:p>
    <w:p w:rsidR="006F396B" w:rsidRPr="007608A1" w:rsidRDefault="006F396B" w:rsidP="006F396B">
      <w:pPr>
        <w:spacing w:line="240" w:lineRule="auto"/>
        <w:jc w:val="both"/>
        <w:rPr>
          <w:rFonts w:ascii="Times New Roman" w:hAnsi="Times New Roman"/>
          <w:sz w:val="24"/>
          <w:szCs w:val="24"/>
        </w:rPr>
      </w:pPr>
      <w:r w:rsidRPr="00A765E0">
        <w:rPr>
          <w:rFonts w:ascii="Times New Roman" w:hAnsi="Times New Roman"/>
          <w:sz w:val="24"/>
          <w:szCs w:val="24"/>
          <w:u w:val="single"/>
        </w:rPr>
        <w:lastRenderedPageBreak/>
        <w:t>Las nuevas técnicas de recolección y análisis de macrodatos, como la extracción de datos de páginas web, la minería de texto y el aprendizaje automático, son una oportunidad para los estadísticos</w:t>
      </w:r>
      <w:r w:rsidRPr="007608A1">
        <w:rPr>
          <w:rFonts w:ascii="Times New Roman" w:hAnsi="Times New Roman"/>
          <w:sz w:val="24"/>
          <w:szCs w:val="24"/>
        </w:rPr>
        <w:t>. Los gobiernos ya poseen datos con fines administrativos, pero su uso con fines estadísticos suele demandar cambios legislativos. Liberar este tesoro de información extendería las muestras estadísticas hasta casi el tamaño de la población; aumentaría su actualidad y exactitud; y reduciría los costos que supone la recolección de datos para las empresas y las familias.</w:t>
      </w:r>
    </w:p>
    <w:p w:rsidR="006F396B" w:rsidRPr="007608A1" w:rsidRDefault="006F396B" w:rsidP="006F396B">
      <w:pPr>
        <w:spacing w:line="240" w:lineRule="auto"/>
        <w:jc w:val="both"/>
        <w:rPr>
          <w:rFonts w:ascii="Times New Roman" w:hAnsi="Times New Roman"/>
          <w:sz w:val="24"/>
          <w:szCs w:val="24"/>
        </w:rPr>
      </w:pPr>
      <w:r w:rsidRPr="007608A1">
        <w:rPr>
          <w:rFonts w:ascii="Times New Roman" w:hAnsi="Times New Roman"/>
          <w:sz w:val="24"/>
          <w:szCs w:val="24"/>
        </w:rPr>
        <w:t>Asegurar que los datos reflejen con exactitud los cambios de la economía es una de las tareas más difíciles que enfrentan los institutos de estadísticas nacionales de todo el mundo. El éxito demanda no solo comprender las limitaciones de las mediciones tradicionales sino también formar una fuerza laboral curiosa y autocrítica que pueda colaborar con colegas en la academia, la industria, el sector público y otros institutos estadísticos nacionales, para desarrollar métodos más adecuados.</w:t>
      </w:r>
    </w:p>
    <w:p w:rsidR="006F396B" w:rsidRDefault="006F396B" w:rsidP="006F396B">
      <w:pPr>
        <w:spacing w:line="240" w:lineRule="auto"/>
        <w:jc w:val="both"/>
        <w:rPr>
          <w:rFonts w:ascii="Times New Roman" w:hAnsi="Times New Roman"/>
          <w:sz w:val="24"/>
          <w:szCs w:val="24"/>
        </w:rPr>
      </w:pPr>
      <w:r w:rsidRPr="007608A1">
        <w:rPr>
          <w:rFonts w:ascii="Times New Roman" w:hAnsi="Times New Roman"/>
          <w:sz w:val="24"/>
          <w:szCs w:val="24"/>
        </w:rPr>
        <w:t>El RU no está solo ante estos desafíos. Pero debemos actuar con rapidez. De lo contrario, la velocidad del cambio económico volverá nuestras estadísticas irrelevantes para la vida moderna.</w:t>
      </w:r>
    </w:p>
    <w:p w:rsidR="006F396B" w:rsidRPr="001E644C" w:rsidRDefault="006F396B" w:rsidP="006F396B">
      <w:pPr>
        <w:spacing w:line="240" w:lineRule="auto"/>
        <w:jc w:val="both"/>
        <w:rPr>
          <w:rFonts w:ascii="Times New Roman" w:hAnsi="Times New Roman"/>
          <w:sz w:val="24"/>
          <w:szCs w:val="24"/>
          <w:lang w:val="en-US"/>
        </w:rPr>
      </w:pPr>
      <w:r w:rsidRPr="001E644C">
        <w:rPr>
          <w:rFonts w:ascii="Times New Roman" w:hAnsi="Times New Roman"/>
          <w:sz w:val="24"/>
          <w:szCs w:val="24"/>
          <w:lang w:val="en-US"/>
        </w:rPr>
        <w:t>(Charles Bean, a former Deputy Governor for Monetary Policy and Chief Economist of the Bank of England, is Professor of Economics at the London School of Economics)</w:t>
      </w:r>
    </w:p>
    <w:p w:rsidR="006F396B" w:rsidRDefault="006F396B" w:rsidP="006F396B">
      <w:pPr>
        <w:pStyle w:val="NormalWeb"/>
        <w:shd w:val="clear" w:color="auto" w:fill="FFFFFF"/>
        <w:spacing w:after="0"/>
        <w:jc w:val="both"/>
        <w:textAlignment w:val="baseline"/>
      </w:pPr>
      <w:r>
        <w:t xml:space="preserve">- </w:t>
      </w:r>
      <w:r w:rsidRPr="001D0B91">
        <w:rPr>
          <w:u w:val="single"/>
        </w:rPr>
        <w:t>El populismo y la productividad</w:t>
      </w:r>
      <w:r>
        <w:t xml:space="preserve"> (Project Syndicate - </w:t>
      </w:r>
      <w:r w:rsidRPr="001D0B91">
        <w:rPr>
          <w:b/>
        </w:rPr>
        <w:t>3/6/16</w:t>
      </w:r>
      <w:r>
        <w:t>)</w:t>
      </w:r>
    </w:p>
    <w:p w:rsidR="006F396B" w:rsidRPr="00770EFA" w:rsidRDefault="006F396B" w:rsidP="006F396B">
      <w:pPr>
        <w:pStyle w:val="NormalWeb"/>
        <w:shd w:val="clear" w:color="auto" w:fill="FFFFFF"/>
        <w:spacing w:after="0"/>
        <w:jc w:val="both"/>
        <w:textAlignment w:val="baseline"/>
        <w:rPr>
          <w:color w:val="FF0000"/>
          <w:u w:val="single"/>
        </w:rPr>
      </w:pPr>
      <w:r>
        <w:t xml:space="preserve">Nueva York.- </w:t>
      </w:r>
      <w:r w:rsidRPr="00770EFA">
        <w:rPr>
          <w:color w:val="FF0000"/>
          <w:u w:val="single"/>
        </w:rPr>
        <w:t>Desde el estallido de la crisis financiera mundial en 2008, el crecimiento de la productividad en las economías avanzadas (Estados Unidos, Europa y Japón) ha sido muy lento, tanto en términos absolutos como en relación con las décadas anteriores. Esto se contradice con la idea que predomina en Silicon Valley y otros centros tecnológicos globales de que estamos entrando a una nueva edad dorada de la innovación que traerá consigo un enorme aumento de productividad y mejorará nuestras vidas y la forma en que trabajamos. ¿Por qué esas mejoras no han aparecido, y qué podría suceder si no aparecieran?</w:t>
      </w:r>
    </w:p>
    <w:p w:rsidR="006F396B" w:rsidRDefault="006F396B" w:rsidP="006F396B">
      <w:pPr>
        <w:pStyle w:val="NormalWeb"/>
        <w:shd w:val="clear" w:color="auto" w:fill="FFFFFF"/>
        <w:spacing w:after="0"/>
        <w:jc w:val="both"/>
        <w:textAlignment w:val="baseline"/>
      </w:pPr>
      <w:r w:rsidRPr="00770EFA">
        <w:rPr>
          <w:u w:val="single"/>
        </w:rPr>
        <w:t>Hay al menos seis áreas donde son evidentes innovaciones revolucionarias</w:t>
      </w:r>
      <w:r>
        <w:t>:</w:t>
      </w:r>
    </w:p>
    <w:p w:rsidR="006F396B" w:rsidRDefault="006F396B" w:rsidP="006F396B">
      <w:pPr>
        <w:pStyle w:val="NormalWeb"/>
        <w:shd w:val="clear" w:color="auto" w:fill="FFFFFF"/>
        <w:spacing w:after="0"/>
        <w:jc w:val="both"/>
        <w:textAlignment w:val="baseline"/>
      </w:pPr>
      <w:r>
        <w:t xml:space="preserve">·       </w:t>
      </w:r>
      <w:r w:rsidRPr="00770EFA">
        <w:rPr>
          <w:color w:val="FF0000"/>
          <w:u w:val="single"/>
        </w:rPr>
        <w:t>“E”: tecnologías energéticas</w:t>
      </w:r>
      <w:r>
        <w:t>, incluidas nuevas formas de combustibles fósiles como el petróleo y gas de esquisto, fuentes de energía alternativas como la eólica y la solar, tecnologías de almacenamiento, tecnologías limpias y redes eléctricas inteligentes;</w:t>
      </w:r>
    </w:p>
    <w:p w:rsidR="006F396B" w:rsidRDefault="006F396B" w:rsidP="006F396B">
      <w:pPr>
        <w:pStyle w:val="NormalWeb"/>
        <w:shd w:val="clear" w:color="auto" w:fill="FFFFFF"/>
        <w:spacing w:after="0"/>
        <w:jc w:val="both"/>
        <w:textAlignment w:val="baseline"/>
      </w:pPr>
      <w:r>
        <w:t xml:space="preserve">·       </w:t>
      </w:r>
      <w:r w:rsidRPr="00770EFA">
        <w:rPr>
          <w:color w:val="FF0000"/>
          <w:u w:val="single"/>
        </w:rPr>
        <w:t>“B”: biotecnologías</w:t>
      </w:r>
      <w:r>
        <w:t>, como la terapia génica, la investigación con células madre y el uso de análisis masivo de datos, que pueden reducir enormemente los costos sanitarios y hacer mucho más largas y saludables las vidas de las personas;</w:t>
      </w:r>
    </w:p>
    <w:p w:rsidR="006F396B" w:rsidRDefault="006F396B" w:rsidP="006F396B">
      <w:pPr>
        <w:pStyle w:val="NormalWeb"/>
        <w:shd w:val="clear" w:color="auto" w:fill="FFFFFF"/>
        <w:spacing w:after="0"/>
        <w:jc w:val="both"/>
        <w:textAlignment w:val="baseline"/>
      </w:pPr>
      <w:r>
        <w:t xml:space="preserve">·       </w:t>
      </w:r>
      <w:r w:rsidRPr="00770EFA">
        <w:rPr>
          <w:color w:val="FF0000"/>
          <w:u w:val="single"/>
        </w:rPr>
        <w:t>“I”: tecnologías de la información</w:t>
      </w:r>
      <w:r>
        <w:t>, como la Web 2.0/3.0, las redes sociales, aplicaciones nuevas, la Internet de las Cosas, el análisis masivo de datos, la computación en la nube, la inteligencia artificial y los dispositivos de realidad virtual;</w:t>
      </w:r>
    </w:p>
    <w:p w:rsidR="006F396B" w:rsidRDefault="006F396B" w:rsidP="006F396B">
      <w:pPr>
        <w:pStyle w:val="NormalWeb"/>
        <w:shd w:val="clear" w:color="auto" w:fill="FFFFFF"/>
        <w:spacing w:after="0"/>
        <w:jc w:val="both"/>
        <w:textAlignment w:val="baseline"/>
      </w:pPr>
      <w:r>
        <w:t xml:space="preserve">·       </w:t>
      </w:r>
      <w:r w:rsidRPr="00770EFA">
        <w:rPr>
          <w:color w:val="FF0000"/>
          <w:u w:val="single"/>
        </w:rPr>
        <w:t>“M”: tecnologías manufactureras</w:t>
      </w:r>
      <w:r>
        <w:t>, como la robótica, la automatización, la impresión 3D y la fabricación personalizada;</w:t>
      </w:r>
    </w:p>
    <w:p w:rsidR="006F396B" w:rsidRDefault="006F396B" w:rsidP="006F396B">
      <w:pPr>
        <w:pStyle w:val="NormalWeb"/>
        <w:shd w:val="clear" w:color="auto" w:fill="FFFFFF"/>
        <w:spacing w:after="0"/>
        <w:jc w:val="both"/>
        <w:textAlignment w:val="baseline"/>
      </w:pPr>
      <w:r>
        <w:t xml:space="preserve">·       </w:t>
      </w:r>
      <w:r w:rsidRPr="00770EFA">
        <w:rPr>
          <w:color w:val="FF0000"/>
          <w:u w:val="single"/>
        </w:rPr>
        <w:t xml:space="preserve">“F”: tecnologías financieras </w:t>
      </w:r>
      <w:r w:rsidRPr="00770EFA">
        <w:t>que prometen revolucionar todo</w:t>
      </w:r>
      <w:r>
        <w:t>, desde los sistemas de pago hasta el crédito, los seguros y la asignación de activos;</w:t>
      </w:r>
    </w:p>
    <w:p w:rsidR="006F396B" w:rsidRDefault="006F396B" w:rsidP="006F396B">
      <w:pPr>
        <w:pStyle w:val="NormalWeb"/>
        <w:shd w:val="clear" w:color="auto" w:fill="FFFFFF"/>
        <w:spacing w:after="0"/>
        <w:jc w:val="both"/>
        <w:textAlignment w:val="baseline"/>
      </w:pPr>
      <w:r>
        <w:lastRenderedPageBreak/>
        <w:t xml:space="preserve">·       </w:t>
      </w:r>
      <w:r w:rsidRPr="00770EFA">
        <w:rPr>
          <w:color w:val="FF0000"/>
          <w:u w:val="single"/>
        </w:rPr>
        <w:t>“D”: tecnologías de defensa</w:t>
      </w:r>
      <w:r>
        <w:t>, entre ellas el desarrollo de drones y otros sistemas de armamento avanzados.</w:t>
      </w:r>
    </w:p>
    <w:p w:rsidR="006F396B" w:rsidRPr="001A507D" w:rsidRDefault="006F396B" w:rsidP="006F396B">
      <w:pPr>
        <w:pStyle w:val="NormalWeb"/>
        <w:shd w:val="clear" w:color="auto" w:fill="FFFFFF"/>
        <w:spacing w:after="0"/>
        <w:jc w:val="both"/>
        <w:textAlignment w:val="baseline"/>
        <w:rPr>
          <w:u w:val="single"/>
        </w:rPr>
      </w:pPr>
      <w:r w:rsidRPr="001A507D">
        <w:rPr>
          <w:u w:val="single"/>
        </w:rPr>
        <w:t xml:space="preserve">En el nivel macro, el misterio es por qué estas innovaciones, muchas de las cuales ya están activas en las economías, todavía no provocaron un incremento medible de la productividad. Para esto que </w:t>
      </w:r>
      <w:r w:rsidRPr="001A507D">
        <w:rPr>
          <w:color w:val="FF0000"/>
          <w:u w:val="single"/>
        </w:rPr>
        <w:t xml:space="preserve">los economistas denominan “enigma de la productividad” </w:t>
      </w:r>
      <w:r w:rsidRPr="001A507D">
        <w:rPr>
          <w:u w:val="single"/>
        </w:rPr>
        <w:t>se han dado varias explicaciones.</w:t>
      </w:r>
    </w:p>
    <w:p w:rsidR="006F396B" w:rsidRDefault="006F396B" w:rsidP="006F396B">
      <w:pPr>
        <w:pStyle w:val="NormalWeb"/>
        <w:shd w:val="clear" w:color="auto" w:fill="FFFFFF"/>
        <w:spacing w:after="0"/>
        <w:jc w:val="both"/>
        <w:textAlignment w:val="baseline"/>
      </w:pPr>
      <w:r w:rsidRPr="001A507D">
        <w:rPr>
          <w:u w:val="single"/>
        </w:rPr>
        <w:t>En primer lugar, algunos tecnoescépticos (como Robert Gordon, de la Northwestern University) sostienen que el impacto económico de las innovaciones recientes no es comparable al de las grandes innovaciones de la Primera y Segunda Revolución Industrial</w:t>
      </w:r>
      <w:r>
        <w:t xml:space="preserve"> (la máquina de vapor, la electricidad, la canalización y el saneamiento del agua, los antibióticos, etc.). Pero como señala el historiador de la economía Joel Mokyr (también de la Northwestern), es difícil ser un tecnoescéptico ante la variedad de innovaciones que ya se están dando o que probablemente se darán en las próximas décadas.</w:t>
      </w:r>
    </w:p>
    <w:p w:rsidR="006F396B" w:rsidRDefault="006F396B" w:rsidP="006F396B">
      <w:pPr>
        <w:pStyle w:val="NormalWeb"/>
        <w:shd w:val="clear" w:color="auto" w:fill="FFFFFF"/>
        <w:spacing w:after="0"/>
        <w:jc w:val="both"/>
        <w:textAlignment w:val="baseline"/>
      </w:pPr>
      <w:r w:rsidRPr="001A507D">
        <w:rPr>
          <w:u w:val="single"/>
        </w:rPr>
        <w:t>Una segunda explicación es que no estamos calculando bien la producción real (y por tanto, el crecimiento de la productividad), porque los nuevos bienes y servicios basados en la información son difíciles de medir</w:t>
      </w:r>
      <w:r>
        <w:t>, y puede que sus costos estén reduciéndose más rápido de lo que permiten discernir los métodos estándar. Pero esto nos obliga a postular que el error al medir la productividad es peor hoy que en períodos de innovación tecnológica anteriores.</w:t>
      </w:r>
    </w:p>
    <w:p w:rsidR="006F396B" w:rsidRDefault="006F396B" w:rsidP="006F396B">
      <w:pPr>
        <w:pStyle w:val="NormalWeb"/>
        <w:shd w:val="clear" w:color="auto" w:fill="FFFFFF"/>
        <w:spacing w:after="0"/>
        <w:jc w:val="both"/>
        <w:textAlignment w:val="baseline"/>
      </w:pPr>
      <w:r w:rsidRPr="001A507D">
        <w:rPr>
          <w:u w:val="single"/>
        </w:rPr>
        <w:t>Hasta ahora, no hay pruebas empíricas concluyentes de que sea así</w:t>
      </w:r>
      <w:r>
        <w:t xml:space="preserve">. </w:t>
      </w:r>
      <w:r w:rsidRPr="001A507D">
        <w:rPr>
          <w:u w:val="single"/>
        </w:rPr>
        <w:t>Pero algunos economistas sugieren que no estamos midiendo bien la producción más barata de software (en contraposición con el hardware) y los muchos beneficios de los bienes gratuitos disponibles a través de Internet.</w:t>
      </w:r>
      <w:r>
        <w:t xml:space="preserve"> Lo cierto es que entre los motores de búsqueda y las omnipresentes aplicaciones, tenemos conocimiento en la punta de los dedos casi siempre, lo que hace nuestras vidas mucho más fáciles y productivas.</w:t>
      </w:r>
    </w:p>
    <w:p w:rsidR="006F396B" w:rsidRDefault="006F396B" w:rsidP="006F396B">
      <w:pPr>
        <w:pStyle w:val="NormalWeb"/>
        <w:shd w:val="clear" w:color="auto" w:fill="FFFFFF"/>
        <w:spacing w:after="0"/>
        <w:jc w:val="both"/>
        <w:textAlignment w:val="baseline"/>
      </w:pPr>
      <w:r w:rsidRPr="001A507D">
        <w:rPr>
          <w:u w:val="single"/>
        </w:rPr>
        <w:t>Una tercera explicación es que siempre hay un retardo entre la innovación y el crecimiento de la productividad</w:t>
      </w:r>
      <w:r>
        <w:t>. En la primera revolución de Internet, la aceleración de la productividad que empezó en el sector tecnológico tardó muchos años en difundirse al resto de la economía, conforme las aplicaciones orientadas a empresas y consumidores de las nuevas herramientas digitales se empezaron a usar para la producción de bienes y servicios muy alejados del sector tecnológico. Esta vez también puede pasar un tiempo antes de que las nuevas tecnologías se difundan y lleven a un incremento medible de la productividad.</w:t>
      </w:r>
    </w:p>
    <w:p w:rsidR="006F396B" w:rsidRPr="001A507D" w:rsidRDefault="006F396B" w:rsidP="006F396B">
      <w:pPr>
        <w:pStyle w:val="NormalWeb"/>
        <w:shd w:val="clear" w:color="auto" w:fill="FFFFFF"/>
        <w:spacing w:after="0"/>
        <w:jc w:val="both"/>
        <w:textAlignment w:val="baseline"/>
        <w:rPr>
          <w:u w:val="single"/>
        </w:rPr>
      </w:pPr>
      <w:r w:rsidRPr="001A507D">
        <w:rPr>
          <w:u w:val="single"/>
        </w:rPr>
        <w:t>Hay una cuarta posibilidad: la aparición de una tendencia declinante del crecimiento potencial y del aumento de productividad después de la crisis financiera, debida al envejecimiento poblacional en la mayoría de las economías avanzadas y algunos mercados emergentes clave (como China y Rusia) combinado con una menor inversión en capital físico (del que depende la productividad de la mano de obra).</w:t>
      </w:r>
      <w:r>
        <w:t xml:space="preserve"> </w:t>
      </w:r>
      <w:r w:rsidRPr="001A507D">
        <w:rPr>
          <w:u w:val="single"/>
        </w:rPr>
        <w:t>De hecho, la hipótesis del “estancamiento secular” propuesta por Larry Summers es compatible con esta caída.</w:t>
      </w:r>
    </w:p>
    <w:p w:rsidR="006F396B" w:rsidRPr="001A507D" w:rsidRDefault="006F396B" w:rsidP="006F396B">
      <w:pPr>
        <w:pStyle w:val="NormalWeb"/>
        <w:shd w:val="clear" w:color="auto" w:fill="FFFFFF"/>
        <w:spacing w:after="0"/>
        <w:jc w:val="both"/>
        <w:textAlignment w:val="baseline"/>
        <w:rPr>
          <w:b/>
          <w:color w:val="FF0000"/>
          <w:u w:val="single"/>
        </w:rPr>
      </w:pPr>
      <w:r w:rsidRPr="001A507D">
        <w:rPr>
          <w:b/>
          <w:color w:val="FF0000"/>
          <w:u w:val="single"/>
        </w:rPr>
        <w:t xml:space="preserve">Una explicación relacionada hace hincapié en el fenómeno que los economistas llaman histéresis: la persistencia de una recuperación débil o de una desaceleración cíclica (como lo que hemos experimentado después de 2008) puede reducir el crecimiento potencial, por al menos dos razones. En primer lugar, cuando los trabajadores están desempleados demasiado tiempo, pierden habilidades y capital humano; en segundo lugar, como la incorporación de innovaciones tecnológicas se realiza a través de bienes </w:t>
      </w:r>
      <w:r w:rsidRPr="001A507D">
        <w:rPr>
          <w:b/>
          <w:color w:val="FF0000"/>
          <w:u w:val="single"/>
        </w:rPr>
        <w:lastRenderedPageBreak/>
        <w:t>de capital nuevos, la escasez de inversión reduce en forma permanente el crecimiento de la productividad.</w:t>
      </w:r>
    </w:p>
    <w:p w:rsidR="006F396B" w:rsidRDefault="006F396B" w:rsidP="006F396B">
      <w:pPr>
        <w:pStyle w:val="NormalWeb"/>
        <w:shd w:val="clear" w:color="auto" w:fill="FFFFFF"/>
        <w:spacing w:before="0" w:beforeAutospacing="0" w:after="0" w:afterAutospacing="0"/>
        <w:jc w:val="both"/>
        <w:textAlignment w:val="baseline"/>
        <w:rPr>
          <w:b/>
          <w:color w:val="FF0000"/>
          <w:u w:val="single"/>
        </w:rPr>
      </w:pPr>
      <w:r w:rsidRPr="001A507D">
        <w:rPr>
          <w:b/>
          <w:color w:val="FF0000"/>
          <w:u w:val="single"/>
        </w:rPr>
        <w:t>La verdad es que no estamos seguros de la causa del enigma de la productividad ni de cuánto durará este fenómeno. Es muy probable que todas las explicaciones propuestas tengan su parte de razón. Pero de mantenerse esta lentitud en el incremento de la productividad (y con ella, un crecimiento insuficiente de los salarios y niveles de vida), es probable que se intensifique la reciente reacción populista contra el libre comercio, la globalización, las migraciones y las políticas promercado. Por eso es tan importante que las economías avanzadas encaren las causas de esta desaceleración de la productividad, antes de que ponga en riesgo la estabilidad social y política.</w:t>
      </w:r>
    </w:p>
    <w:p w:rsidR="006F396B" w:rsidRPr="001A507D" w:rsidRDefault="006F396B" w:rsidP="006F396B">
      <w:pPr>
        <w:pStyle w:val="NormalWeb"/>
        <w:shd w:val="clear" w:color="auto" w:fill="FFFFFF"/>
        <w:spacing w:before="0" w:beforeAutospacing="0" w:after="0" w:afterAutospacing="0"/>
        <w:jc w:val="both"/>
        <w:textAlignment w:val="baseline"/>
        <w:rPr>
          <w:b/>
          <w:color w:val="FF0000"/>
          <w:u w:val="single"/>
        </w:rPr>
      </w:pPr>
    </w:p>
    <w:p w:rsidR="006F396B" w:rsidRDefault="006F396B" w:rsidP="006F396B">
      <w:pPr>
        <w:shd w:val="clear" w:color="auto" w:fill="FFFFFF"/>
        <w:spacing w:after="270" w:line="240" w:lineRule="auto"/>
        <w:jc w:val="both"/>
        <w:textAlignment w:val="baseline"/>
        <w:rPr>
          <w:rFonts w:ascii="Times New Roman" w:eastAsia="Times New Roman" w:hAnsi="Times New Roman"/>
          <w:sz w:val="24"/>
          <w:szCs w:val="24"/>
          <w:lang w:val="en-GB"/>
        </w:rPr>
      </w:pPr>
      <w:r w:rsidRPr="009834FB">
        <w:rPr>
          <w:rFonts w:ascii="Times New Roman" w:eastAsia="Times New Roman" w:hAnsi="Times New Roman"/>
          <w:sz w:val="24"/>
          <w:szCs w:val="24"/>
          <w:lang w:val="en-GB"/>
        </w:rPr>
        <w:t>(Nouriel Roubini, a professor at NYU’s Stern School of Business and Chairman of Roubini Macro Associates, was Senior Economist for International Affairs in the White House's Council of Economic Advisers during the Clinton Administration. He has worked for the International Monetary Fund, the US Feder…)</w:t>
      </w:r>
    </w:p>
    <w:p w:rsidR="006F396B" w:rsidRPr="00830146" w:rsidRDefault="006F396B" w:rsidP="006F396B">
      <w:pPr>
        <w:pStyle w:val="NormalWeb"/>
        <w:spacing w:before="300" w:after="0"/>
        <w:jc w:val="both"/>
        <w:rPr>
          <w:color w:val="000000"/>
        </w:rPr>
      </w:pPr>
      <w:r>
        <w:rPr>
          <w:color w:val="000000"/>
        </w:rPr>
        <w:t xml:space="preserve">- </w:t>
      </w:r>
      <w:r w:rsidRPr="00830146">
        <w:rPr>
          <w:color w:val="000000"/>
          <w:u w:val="single"/>
        </w:rPr>
        <w:t>La innovación no es suficiente</w:t>
      </w:r>
      <w:r>
        <w:rPr>
          <w:color w:val="000000"/>
        </w:rPr>
        <w:t xml:space="preserve"> (Project Syndicate - </w:t>
      </w:r>
      <w:r w:rsidRPr="00830146">
        <w:rPr>
          <w:b/>
          <w:color w:val="000000"/>
        </w:rPr>
        <w:t>9/6/16</w:t>
      </w:r>
      <w:r>
        <w:rPr>
          <w:color w:val="000000"/>
        </w:rPr>
        <w:t>)</w:t>
      </w:r>
    </w:p>
    <w:p w:rsidR="006F396B" w:rsidRPr="00830146" w:rsidRDefault="006F396B" w:rsidP="006F396B">
      <w:pPr>
        <w:pStyle w:val="NormalWeb"/>
        <w:spacing w:before="300" w:after="0"/>
        <w:jc w:val="both"/>
        <w:rPr>
          <w:color w:val="000000"/>
        </w:rPr>
      </w:pPr>
      <w:r>
        <w:rPr>
          <w:color w:val="000000"/>
        </w:rPr>
        <w:t>Cambridge.-</w:t>
      </w:r>
      <w:r w:rsidRPr="00830146">
        <w:rPr>
          <w:color w:val="000000"/>
        </w:rPr>
        <w:t xml:space="preserve"> </w:t>
      </w:r>
      <w:r w:rsidRPr="00BE0106">
        <w:rPr>
          <w:color w:val="000000"/>
          <w:u w:val="single"/>
        </w:rPr>
        <w:t>Parece que vivimos una era acelerada de avances tecnológicos revolucionarios. Casi no pasa un día sin el anuncio de alguna novedad importante en inteligencia artificial, biotecnología, digitalización o automatización. Pero quienes supuestamente deberían saber a dónde nos lleva todo esto no logran ponerse de acuerdo.</w:t>
      </w:r>
    </w:p>
    <w:p w:rsidR="006F396B" w:rsidRPr="00BE0106" w:rsidRDefault="006F396B" w:rsidP="006F396B">
      <w:pPr>
        <w:pStyle w:val="NormalWeb"/>
        <w:spacing w:before="300" w:after="0"/>
        <w:jc w:val="both"/>
        <w:rPr>
          <w:color w:val="FF0000"/>
          <w:u w:val="single"/>
        </w:rPr>
      </w:pPr>
      <w:r w:rsidRPr="00BE0106">
        <w:rPr>
          <w:color w:val="FF0000"/>
          <w:u w:val="single"/>
        </w:rPr>
        <w:t>En un extremo del espectro están los tecnooptimistas, para quienes estamos en los albores de una nueva era que traerá mejoras espectaculares de los niveles de vida en todo el mundo. En el otro extremo están los tecnopesimistas, que viendo las decepcionantes estadísticas de productividad aseguran que el beneficio económico a gran escala de las nuevas tecnologías será limitado. Y hay otros (¿tecnopreocupados?) que coinciden con los optimistas respecto de la escala y el alcance de la innovación, pero se inquietan por las consecuencias adversas en materia de empleo o equidad.</w:t>
      </w:r>
    </w:p>
    <w:p w:rsidR="006F396B" w:rsidRPr="00BE0106" w:rsidRDefault="006F396B" w:rsidP="006F396B">
      <w:pPr>
        <w:pStyle w:val="NormalWeb"/>
        <w:spacing w:before="300" w:after="0"/>
        <w:jc w:val="both"/>
        <w:rPr>
          <w:color w:val="FF0000"/>
          <w:u w:val="single"/>
        </w:rPr>
      </w:pPr>
      <w:r w:rsidRPr="00BE0106">
        <w:rPr>
          <w:color w:val="FF0000"/>
          <w:u w:val="single"/>
        </w:rPr>
        <w:t>La discrepancia no es tanto sobre el ritmo de innovación tecnológica. ¿Quién puede dudar seriamente de la velocidad con que avanzan las innovaciones? Lo que está en debate es la difusión que tendrán: ¿quedarán confinadas a unos pocos sectores tecnointensivos que emplean a los profesionales más capacitados y suponen una cuota relativamente pequeña del PIB, o se extenderán al grueso de la economía? Las consecuencias de cualquier innovación respecto de la productividad, el empleo y la equidad dependen en última instancia de la rapidez con que se difunda a los mercados laborales y de productos.</w:t>
      </w:r>
    </w:p>
    <w:p w:rsidR="006F396B" w:rsidRPr="00830146" w:rsidRDefault="006F396B" w:rsidP="006F396B">
      <w:pPr>
        <w:pStyle w:val="NormalWeb"/>
        <w:spacing w:before="300" w:after="0"/>
        <w:jc w:val="both"/>
        <w:rPr>
          <w:color w:val="000000"/>
        </w:rPr>
      </w:pPr>
      <w:r w:rsidRPr="00830146">
        <w:rPr>
          <w:color w:val="000000"/>
        </w:rPr>
        <w:t>La difusión tecnológica puede enfrentarse a restricciones, tanto en el lado de la demanda como en el de la oferta. Comencemos por la demanda. En las economías ricas, los consumidores gastan la mayor parte de sus ingresos en áreas como atención médica, educación, transporte, vivienda y bienes de consumo. Hasta ahora, la innovación tecnológica tuvo un impacto relativamente menor en muchos de esos sectores.</w:t>
      </w:r>
    </w:p>
    <w:p w:rsidR="006F396B" w:rsidRPr="00BE0106" w:rsidRDefault="006F396B" w:rsidP="006F396B">
      <w:pPr>
        <w:pStyle w:val="NormalWeb"/>
        <w:spacing w:before="300" w:after="0"/>
        <w:jc w:val="both"/>
        <w:rPr>
          <w:color w:val="000000"/>
          <w:u w:val="single"/>
        </w:rPr>
      </w:pPr>
      <w:r w:rsidRPr="00BE0106">
        <w:rPr>
          <w:color w:val="000000"/>
          <w:u w:val="single"/>
        </w:rPr>
        <w:t xml:space="preserve">Veamos algunas cifras incluidas en el reciente informe Digital America del McKinsey Global Institute. Los dos sectores que en Estados Unidos experimentaron el más rápido crecimiento de la productividad desde 2005 son el de las TIC (tecnologías de la información y las comunicaciones) y los medios, cuya cuota combinada del PIB es inferior al 10%. En cambio, </w:t>
      </w:r>
      <w:r w:rsidRPr="00BE0106">
        <w:rPr>
          <w:color w:val="000000"/>
          <w:u w:val="single"/>
        </w:rPr>
        <w:lastRenderedPageBreak/>
        <w:t>los servicios públicos y la atención de la salud, que en conjunto producen más de la cuarta parte del PIB, casi no tuvieron un aumento de productividad.</w:t>
      </w:r>
    </w:p>
    <w:p w:rsidR="006F396B" w:rsidRPr="00BE0106" w:rsidRDefault="006F396B" w:rsidP="006F396B">
      <w:pPr>
        <w:pStyle w:val="NormalWeb"/>
        <w:spacing w:before="300" w:after="0"/>
        <w:jc w:val="both"/>
        <w:rPr>
          <w:color w:val="FF0000"/>
          <w:u w:val="single"/>
        </w:rPr>
      </w:pPr>
      <w:r w:rsidRPr="00BE0106">
        <w:rPr>
          <w:color w:val="FF0000"/>
          <w:u w:val="single"/>
        </w:rPr>
        <w:t>Los tecnooptimistas (como los autores del McKinsey) ven esas cifras como una oportunidad: todavía quedan enormes mejoras de productividad por concretar mediante la adopción de nuevas tecnologías en los sectores retrasados. Los pesimistas, por su parte, piensan que esas divergencias pueden ser un rasgo estructural y duradero de la economía actual.</w:t>
      </w:r>
    </w:p>
    <w:p w:rsidR="006F396B" w:rsidRPr="00830146" w:rsidRDefault="006F396B" w:rsidP="006F396B">
      <w:pPr>
        <w:pStyle w:val="NormalWeb"/>
        <w:spacing w:before="300" w:after="0"/>
        <w:jc w:val="both"/>
        <w:rPr>
          <w:color w:val="000000"/>
        </w:rPr>
      </w:pPr>
      <w:r w:rsidRPr="00BE0106">
        <w:rPr>
          <w:color w:val="000000"/>
          <w:u w:val="single"/>
        </w:rPr>
        <w:t>Por ejemplo, el historiador de la economía Robert Gordon sostiene que el impacto económico a gran escala que puede esperarse de las innovaciones actuales no es comparable al de las revoluciones tecnológicas del pasado</w:t>
      </w:r>
      <w:r w:rsidRPr="00830146">
        <w:rPr>
          <w:color w:val="000000"/>
        </w:rPr>
        <w:t>. La electricidad, el automóvil, el avión, el acondicionamiento del aire y los electrodomésticos cambiaron radicalmente las vidas del común de la gente; esas tecnologías incursionaron en cada sector de la economía. Tal vez la revolución digital, por más impresionante que ha sido, no llegue a tanto.</w:t>
      </w:r>
    </w:p>
    <w:p w:rsidR="006F396B" w:rsidRPr="00BE0106" w:rsidRDefault="006F396B" w:rsidP="006F396B">
      <w:pPr>
        <w:pStyle w:val="NormalWeb"/>
        <w:spacing w:before="300" w:after="0"/>
        <w:jc w:val="both"/>
        <w:rPr>
          <w:color w:val="000000"/>
          <w:u w:val="single"/>
        </w:rPr>
      </w:pPr>
      <w:r w:rsidRPr="00BE0106">
        <w:rPr>
          <w:color w:val="000000"/>
          <w:u w:val="single"/>
        </w:rPr>
        <w:t>En el lado de la oferta, la cuestión clave es la disponibilidad de capital y habilidades suficientes para que el sector innovador se expanda en forma rápida y continua</w:t>
      </w:r>
      <w:r w:rsidRPr="00830146">
        <w:rPr>
          <w:color w:val="000000"/>
        </w:rPr>
        <w:t xml:space="preserve">. En los países avanzados, ninguna de las dos restricciones es muy vinculante. Pero </w:t>
      </w:r>
      <w:r w:rsidRPr="00BE0106">
        <w:rPr>
          <w:color w:val="000000"/>
          <w:u w:val="single"/>
        </w:rPr>
        <w:t>cuando la tecnología demanda un alto nivel de habilidades (en la jerga de los economistas, el cambio tecnológico tiene un “sesgo de habilidades”), su adopción y difusión tenderá a ampliar la divergencia de ingresos entre los trabajadores más y menos capacitados: el crecimiento económico irá acompañado de un aumento de la desigualdad, como ocurrió en los noventa.</w:t>
      </w:r>
    </w:p>
    <w:p w:rsidR="006F396B" w:rsidRPr="00830146" w:rsidRDefault="006F396B" w:rsidP="006F396B">
      <w:pPr>
        <w:pStyle w:val="NormalWeb"/>
        <w:spacing w:before="300" w:after="0"/>
        <w:jc w:val="both"/>
        <w:rPr>
          <w:color w:val="000000"/>
        </w:rPr>
      </w:pPr>
      <w:r w:rsidRPr="00830146">
        <w:rPr>
          <w:color w:val="000000"/>
        </w:rPr>
        <w:t>El problema de oferta es particularmente debilitante para los países en desarrollo, cuya fuerza laboral es predominantemente poco capacitada. Históricamente, esto no suponía una desventaja para los países que se industrializaron tarde, mientras la producción fabril consistiera en operaciones de ensamblaje con gran uso de mano de obra (como en los sectores automotriz y de indumentaria). Era posible convertir a un campesino en obrero fabril casi de un día para el otro (con un importante aumento de la productividad de la economía). La industrialización ha sido tradicionalmente un modo de alcanzar niveles de ingreso superiores en poco tiempo.</w:t>
      </w:r>
    </w:p>
    <w:p w:rsidR="006F396B" w:rsidRPr="00BE0106" w:rsidRDefault="006F396B" w:rsidP="006F396B">
      <w:pPr>
        <w:pStyle w:val="NormalWeb"/>
        <w:spacing w:before="300" w:after="0"/>
        <w:jc w:val="both"/>
        <w:rPr>
          <w:color w:val="000000"/>
          <w:u w:val="single"/>
        </w:rPr>
      </w:pPr>
      <w:r w:rsidRPr="00BE0106">
        <w:rPr>
          <w:color w:val="000000"/>
          <w:u w:val="single"/>
        </w:rPr>
        <w:t>Pero en cuanto las operaciones fabriles se robotizan y demandan trabajadores muy capacitados, entra en juego la escasez de oferta. En la práctica, los países en desarrollo pierden sus ventajas comparativas respecto de los países ricos. Hoy vemos las consecuencias en la “desindustrialización prematura” de los países en desarrollo.</w:t>
      </w:r>
    </w:p>
    <w:p w:rsidR="006F396B" w:rsidRPr="00830146" w:rsidRDefault="006F396B" w:rsidP="006F396B">
      <w:pPr>
        <w:pStyle w:val="NormalWeb"/>
        <w:spacing w:before="300" w:after="0"/>
        <w:jc w:val="both"/>
        <w:rPr>
          <w:color w:val="000000"/>
        </w:rPr>
      </w:pPr>
      <w:r w:rsidRPr="00BE0106">
        <w:rPr>
          <w:color w:val="000000"/>
          <w:u w:val="single"/>
        </w:rPr>
        <w:t>En un contexto de desindustrialización prematura, a los países de bajos ingresos se les hace mucho más difícil lograr un aumento de productividad que alcance a toda la economía, y no está claro que haya sustitutos eficaces para la industrialización</w:t>
      </w:r>
      <w:r w:rsidRPr="00830146">
        <w:rPr>
          <w:color w:val="000000"/>
        </w:rPr>
        <w:t>.</w:t>
      </w:r>
    </w:p>
    <w:p w:rsidR="006F396B" w:rsidRPr="00BE0106" w:rsidRDefault="006F396B" w:rsidP="006F396B">
      <w:pPr>
        <w:pStyle w:val="NormalWeb"/>
        <w:spacing w:before="300" w:after="0"/>
        <w:jc w:val="both"/>
        <w:rPr>
          <w:color w:val="000000"/>
          <w:u w:val="single"/>
        </w:rPr>
      </w:pPr>
      <w:r w:rsidRPr="00BE0106">
        <w:rPr>
          <w:color w:val="000000"/>
          <w:u w:val="single"/>
        </w:rPr>
        <w:t>El economista Tyler Cowen sugirió que a esos países podría beneficiarlos el derrame de innovaciones desde las economías avanzadas, al habilitar un flujo de nuevos productos baratos para consumir. Cowen denomina a este modelo “celulares en vez de fábricas de automóviles”. Pero queda en pie la pregunta: ¿qué producirán y exportarán estos países (además de productos primarios) para poder comprar los celulares importados?</w:t>
      </w:r>
    </w:p>
    <w:p w:rsidR="006F396B" w:rsidRPr="00BE0106" w:rsidRDefault="006F396B" w:rsidP="006F396B">
      <w:pPr>
        <w:pStyle w:val="NormalWeb"/>
        <w:spacing w:before="300" w:after="0"/>
        <w:jc w:val="both"/>
        <w:rPr>
          <w:color w:val="000000"/>
          <w:u w:val="single"/>
        </w:rPr>
      </w:pPr>
      <w:r w:rsidRPr="00830146">
        <w:rPr>
          <w:color w:val="000000"/>
        </w:rPr>
        <w:t xml:space="preserve">En América latina, a pesar de un importante nivel de innovación en las empresas mejor administradas y en los sectores de vanguardia, la productividad de la economía como un todo se estancó. Esta aparente paradoja se resuelve señalando que al veloz crecimiento de la </w:t>
      </w:r>
      <w:r w:rsidRPr="00830146">
        <w:rPr>
          <w:color w:val="000000"/>
        </w:rPr>
        <w:lastRenderedPageBreak/>
        <w:t xml:space="preserve">productividad en los bolsones de innovación se le contrapuso el traspaso de trabajadores de las partes más productivas de la economía a las menos productivas, un fenómeno que </w:t>
      </w:r>
      <w:r w:rsidRPr="00BE0106">
        <w:rPr>
          <w:color w:val="000000"/>
          <w:u w:val="single"/>
        </w:rPr>
        <w:t>mis coautores y yo hemos denominado “cambio estructural reductor del crecimiento”.</w:t>
      </w:r>
    </w:p>
    <w:p w:rsidR="006F396B" w:rsidRPr="00BE0106" w:rsidRDefault="006F396B" w:rsidP="006F396B">
      <w:pPr>
        <w:pStyle w:val="NormalWeb"/>
        <w:spacing w:before="300" w:after="0"/>
        <w:jc w:val="both"/>
        <w:rPr>
          <w:color w:val="000000"/>
          <w:u w:val="single"/>
        </w:rPr>
      </w:pPr>
      <w:r w:rsidRPr="00BE0106">
        <w:rPr>
          <w:color w:val="000000"/>
          <w:u w:val="single"/>
        </w:rPr>
        <w:t>Este perverso fenómeno es posible cuando en la economía hay un serio dualismo en materia de tecnología y las actividades más productivas no se expanden suficientemente rápido (hay pruebas preocupantes de que se está dando también en Estados Unidos).</w:t>
      </w:r>
    </w:p>
    <w:p w:rsidR="006F396B" w:rsidRDefault="006F396B" w:rsidP="006F396B">
      <w:pPr>
        <w:pStyle w:val="NormalWeb"/>
        <w:spacing w:before="300" w:beforeAutospacing="0" w:after="0" w:afterAutospacing="0"/>
        <w:jc w:val="both"/>
        <w:rPr>
          <w:color w:val="000000"/>
        </w:rPr>
      </w:pPr>
      <w:r w:rsidRPr="00BE0106">
        <w:rPr>
          <w:color w:val="FF0000"/>
          <w:u w:val="single"/>
        </w:rPr>
        <w:t xml:space="preserve">En última instancia, lo que mejora los niveles de vida es el efecto de la innovación tecnológica sobre la productividad de toda la economía, no la innovación en sí. </w:t>
      </w:r>
      <w:r w:rsidRPr="00830146">
        <w:rPr>
          <w:color w:val="000000"/>
        </w:rPr>
        <w:t>Esta puede coexistir con baja productividad (y a la inversa, a veces es posible un aumento de productividad sin innovación, cuando hay un traslado de recursos a sectores más productivos). Los tecnopesimistas son conscientes de esto; en cuanto a los optimistas, tal vez no estén errados, pero para demostrarlo, tendrán que prestar atención a cómo se difunden los efectos de la tecnología al conjunto de la economía.</w:t>
      </w:r>
    </w:p>
    <w:p w:rsidR="006F396B" w:rsidRDefault="006F396B" w:rsidP="006F396B">
      <w:pPr>
        <w:pStyle w:val="NormalWeb"/>
        <w:spacing w:before="300" w:beforeAutospacing="0" w:after="0" w:afterAutospacing="0"/>
        <w:jc w:val="both"/>
        <w:rPr>
          <w:color w:val="000000"/>
          <w:lang w:val="en-GB"/>
        </w:rPr>
      </w:pPr>
      <w:r w:rsidRPr="009834FB">
        <w:rPr>
          <w:color w:val="000000"/>
          <w:lang w:val="en-GB"/>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6F396B" w:rsidRDefault="006F396B" w:rsidP="006F396B">
      <w:pPr>
        <w:pStyle w:val="NormalWeb"/>
        <w:spacing w:after="0"/>
        <w:jc w:val="both"/>
        <w:textAlignment w:val="baseline"/>
      </w:pPr>
      <w:r>
        <w:t xml:space="preserve">- </w:t>
      </w:r>
      <w:r w:rsidRPr="00D61E41">
        <w:rPr>
          <w:u w:val="single"/>
        </w:rPr>
        <w:t>El futuro de la computación</w:t>
      </w:r>
      <w:r>
        <w:t xml:space="preserve"> (Project Syndicate - </w:t>
      </w:r>
      <w:r w:rsidRPr="00D61E41">
        <w:rPr>
          <w:b/>
        </w:rPr>
        <w:t>30/6/16</w:t>
      </w:r>
      <w:r>
        <w:t>)</w:t>
      </w:r>
    </w:p>
    <w:p w:rsidR="006F396B" w:rsidRPr="00A44554" w:rsidRDefault="006F396B" w:rsidP="006F396B">
      <w:pPr>
        <w:pStyle w:val="NormalWeb"/>
        <w:spacing w:after="0"/>
        <w:jc w:val="both"/>
        <w:textAlignment w:val="baseline"/>
        <w:rPr>
          <w:u w:val="single"/>
        </w:rPr>
      </w:pPr>
      <w:r>
        <w:t xml:space="preserve">Zúrich.- </w:t>
      </w:r>
      <w:r w:rsidRPr="00A44554">
        <w:rPr>
          <w:u w:val="single"/>
        </w:rPr>
        <w:t>Desde que en 1955 el científico estadounidense John McCarthy acuñó el término “inteligencia artificial”, la gente imagina un futuro de computadoras y robots conscientes capaces de pensar y actuar como los seres humanos. Pero aunque tal vez llegue ese día, por ahora es una posibilidad remota.</w:t>
      </w:r>
    </w:p>
    <w:p w:rsidR="006F396B" w:rsidRPr="00A44554" w:rsidRDefault="006F396B" w:rsidP="006F396B">
      <w:pPr>
        <w:pStyle w:val="NormalWeb"/>
        <w:spacing w:after="0"/>
        <w:jc w:val="both"/>
        <w:textAlignment w:val="baseline"/>
        <w:rPr>
          <w:color w:val="FF0000"/>
          <w:u w:val="single"/>
        </w:rPr>
      </w:pPr>
      <w:r w:rsidRPr="00A44554">
        <w:rPr>
          <w:color w:val="FF0000"/>
          <w:u w:val="single"/>
        </w:rPr>
        <w:t xml:space="preserve">Y sin embargo, la frontera cercana de la computación no es menos fabulosa. Hemos entrado en lo que IBM denomina Era Cognitiva. Los avances en computación están mejorando nuestra capacidad de interpretar grandes volúmenes de datos, algo que puede ayudar a tomar algunas de las decisiones más importantes del mundo y acaso revolucione industrias enteras. </w:t>
      </w:r>
    </w:p>
    <w:p w:rsidR="006F396B" w:rsidRPr="00A44554" w:rsidRDefault="006F396B" w:rsidP="006F396B">
      <w:pPr>
        <w:pStyle w:val="NormalWeb"/>
        <w:spacing w:after="0"/>
        <w:jc w:val="both"/>
        <w:textAlignment w:val="baseline"/>
        <w:rPr>
          <w:color w:val="FF0000"/>
          <w:u w:val="single"/>
        </w:rPr>
      </w:pPr>
      <w:r w:rsidRPr="00A44554">
        <w:rPr>
          <w:color w:val="FF0000"/>
          <w:u w:val="single"/>
        </w:rPr>
        <w:t>El término “computación cognitiva” se refiere a sistemas que en vez de estar programados explícitamente, han sido diseñados para aprender de sus propias experiencias. Esos sistemas aceleran la era de la información; mediante la extracción de información útil a partir de datos no estructurados, ayudan a sus usuarios en una amplia gama de tareas, como identificar oportunidades comerciales únicas, descubrir nuevos tratamientos para enfermedades o idear soluciones creativas para los problemas de ciudades, empresas y comunidades.</w:t>
      </w:r>
    </w:p>
    <w:p w:rsidR="006F396B" w:rsidRDefault="006F396B" w:rsidP="006F396B">
      <w:pPr>
        <w:pStyle w:val="NormalWeb"/>
        <w:spacing w:after="0"/>
        <w:jc w:val="both"/>
        <w:textAlignment w:val="baseline"/>
      </w:pPr>
      <w:r w:rsidRPr="00A44554">
        <w:rPr>
          <w:u w:val="single"/>
        </w:rPr>
        <w:t>La Era Cognitiva marca la siguiente etapa de la aplicación de la ciencia para comprender la naturaleza y promover la prosperidad de la humanidad.</w:t>
      </w:r>
      <w:r>
        <w:t xml:space="preserve"> Comenzó a principios de 2011, cuando el sistema de computación cognitiva Watson venció a dos campeones humanos en el programa de entretenimientos “Jeopardy!”. Desde entonces, Watson hizo muchas otras cosas y demostró de qué manera la computación cognitiva puede usar el análisis de macrodatos para encarar algunas de las cuestiones sistémicas más difíciles a las que se enfrenta la humanidad.</w:t>
      </w:r>
    </w:p>
    <w:p w:rsidR="006F396B" w:rsidRPr="00A44554" w:rsidRDefault="006F396B" w:rsidP="006F396B">
      <w:pPr>
        <w:pStyle w:val="NormalWeb"/>
        <w:spacing w:after="0"/>
        <w:jc w:val="both"/>
        <w:textAlignment w:val="baseline"/>
        <w:rPr>
          <w:b/>
          <w:color w:val="FF0000"/>
          <w:u w:val="single"/>
        </w:rPr>
      </w:pPr>
      <w:r w:rsidRPr="00A44554">
        <w:rPr>
          <w:b/>
          <w:color w:val="FF0000"/>
          <w:u w:val="single"/>
        </w:rPr>
        <w:t xml:space="preserve">A grandes rasgos, los sistemas cognitivos tienen cinco capacidades básicas. La primera es utilizar datos de las personas para crear interacciones más plenamente humanas y de </w:t>
      </w:r>
      <w:r w:rsidRPr="00A44554">
        <w:rPr>
          <w:b/>
          <w:color w:val="FF0000"/>
          <w:u w:val="single"/>
        </w:rPr>
        <w:lastRenderedPageBreak/>
        <w:t>ese modo aumentar el interés del usuario. La segunda es aprender de expertos en diversos campos y poner sus conocimientos a disposición de poblaciones amplias, lo que aumenta la escala y el nivel de esa experiencia. La tercera es ofrecer productos, como los conectados a la Internet de las Cosas, capaces de percibir el mundo que los rodea y aprender de sus usuarios.</w:t>
      </w:r>
    </w:p>
    <w:p w:rsidR="006F396B" w:rsidRPr="00A44554" w:rsidRDefault="006F396B" w:rsidP="006F396B">
      <w:pPr>
        <w:pStyle w:val="NormalWeb"/>
        <w:spacing w:after="0"/>
        <w:jc w:val="both"/>
        <w:textAlignment w:val="baseline"/>
        <w:rPr>
          <w:b/>
          <w:color w:val="FF0000"/>
          <w:u w:val="single"/>
        </w:rPr>
      </w:pPr>
      <w:r w:rsidRPr="00A44554">
        <w:rPr>
          <w:b/>
          <w:color w:val="FF0000"/>
          <w:u w:val="single"/>
        </w:rPr>
        <w:t>La cuarta es permitir a sus operadores interpretar grandes volúmenes de datos, con lo que ayudan a gestionar flujos de trabajo, brindan contexto y permiten el aprendizaje continuo, una mejor previsión del futuro y una mayor eficacia operativa. Y la última (y tal vez la más importante) es ayudar a sus usuarios a percibir patrones y oportunidades que sería imposible descubrir por medios tradicionales.</w:t>
      </w:r>
    </w:p>
    <w:p w:rsidR="006F396B" w:rsidRPr="00A44554" w:rsidRDefault="006F396B" w:rsidP="006F396B">
      <w:pPr>
        <w:pStyle w:val="NormalWeb"/>
        <w:spacing w:after="0"/>
        <w:jc w:val="both"/>
        <w:textAlignment w:val="baseline"/>
        <w:rPr>
          <w:u w:val="single"/>
        </w:rPr>
      </w:pPr>
      <w:r>
        <w:t xml:space="preserve">Los sistemas cognitivos se inspiran en el cerebro humano, un órgano que todavía tiene mucho que enseñarnos. </w:t>
      </w:r>
      <w:r w:rsidRPr="00A44554">
        <w:rPr>
          <w:u w:val="single"/>
        </w:rPr>
        <w:t>Con el aumento de tamaño y complejidad de los sistemas informáticos, la arquitectura de computadoras tradicional parece estar llegando a un límite, conforme el consumo de energía se dispara y la demora en la transmisión de información entre componentes se vuelve un obstáculo cada vez mayor</w:t>
      </w:r>
      <w:r>
        <w:t xml:space="preserve">. </w:t>
      </w:r>
      <w:r w:rsidRPr="00A44554">
        <w:rPr>
          <w:u w:val="single"/>
        </w:rPr>
        <w:t>De hecho, en lo referido a la eficiencia energética (medida como la cantidad de cálculos sobre datos “no estructurados” por unidad de energía) el cereb</w:t>
      </w:r>
      <w:r>
        <w:rPr>
          <w:u w:val="single"/>
        </w:rPr>
        <w:t>ro humano es aproximadamente 10.</w:t>
      </w:r>
      <w:r w:rsidRPr="00A44554">
        <w:rPr>
          <w:u w:val="single"/>
        </w:rPr>
        <w:t>000 veces más eficiente que las mejores máquinas que haya creado el hombre.</w:t>
      </w:r>
    </w:p>
    <w:p w:rsidR="006F396B" w:rsidRPr="00A44554" w:rsidRDefault="006F396B" w:rsidP="006F396B">
      <w:pPr>
        <w:pStyle w:val="NormalWeb"/>
        <w:spacing w:after="0"/>
        <w:jc w:val="both"/>
        <w:textAlignment w:val="baseline"/>
        <w:rPr>
          <w:color w:val="FF0000"/>
          <w:u w:val="single"/>
        </w:rPr>
      </w:pPr>
      <w:r w:rsidRPr="00A44554">
        <w:rPr>
          <w:color w:val="FF0000"/>
          <w:u w:val="single"/>
        </w:rPr>
        <w:t>Hoy, según señala Mark Mills (director ejecutivo de Digital Power Group), las computadoras consumen alrededor del 10% de la producción mundial de electricidad. Para aprovechar plenamente la Era Cognitiva, tendremos que trabajar con volúmenes de información enormes; se prevé que en los próximos 15 años, la cantidad de datos “digitalmente accesibles” se multiplique por más de mil. El procesamiento de semejante volumen de datos no será posible sin grandes avances en eficiencia energética.</w:t>
      </w:r>
    </w:p>
    <w:p w:rsidR="006F396B" w:rsidRDefault="006F396B" w:rsidP="006F396B">
      <w:pPr>
        <w:pStyle w:val="NormalWeb"/>
        <w:spacing w:after="0"/>
        <w:jc w:val="both"/>
        <w:textAlignment w:val="baseline"/>
      </w:pPr>
      <w:r>
        <w:t>Para igualar la capacidad de cálculo y la eficiencia del cerebro humano es probable que tengamos que imitar algunas de sus estructuras. En vez de tratar de maximizar la capacidad de cálculo creando chips cada vez más grandes que consumen cada vez más energía, podemos organizar los componentes electrónicos en una matriz tridimensional densa similar al cerebro humano para maximizar la eficiencia energética.</w:t>
      </w:r>
    </w:p>
    <w:p w:rsidR="006F396B" w:rsidRDefault="006F396B" w:rsidP="006F396B">
      <w:pPr>
        <w:pStyle w:val="NormalWeb"/>
        <w:spacing w:after="0"/>
        <w:jc w:val="both"/>
        <w:textAlignment w:val="baseline"/>
      </w:pPr>
      <w:r>
        <w:t>Al organizar los chips en forma tridimensional, los componentes de la computadora quedan más cerca entre sí. Esto no solo reduce el tiempo que les lleva comunicarse, sino que también mejora la eficiencia energética hasta 5.000 veces, lo que la acerca a la del cerebro biológico. Ya hay sistemas de computación mucho más densos basados en tecnología móvil actual y refrigeración con agua caliente que alcanzan una eficiencia diez veces superior a la de un sistema convencional.</w:t>
      </w:r>
    </w:p>
    <w:p w:rsidR="006F396B" w:rsidRDefault="006F396B" w:rsidP="006F396B">
      <w:pPr>
        <w:pStyle w:val="NormalWeb"/>
        <w:spacing w:after="0"/>
        <w:jc w:val="both"/>
        <w:textAlignment w:val="baseline"/>
      </w:pPr>
      <w:r>
        <w:t>Pero las computadoras son energéticamente ineficientes porque además de energía para los chips, necesitan energía para hacer funcionar los sistemas de refrigeración que eliminan el calor generado por los procesadores. Aquí también el cerebro humano puede enseñarnos algo. Así como el cerebro usa sangre cargada de azúcar para suministrar energía a sus diversas regiones y a la vez refrigerarlas, en una arquitectura tridimensional se podría usar el líquido refrigerante para suministrar energía a los chips. Además de disipar el calor, el fluido podría impulsar un sistema electroquímico que provea de energía a los procesadores, lo que a su vez permitiría un mayor incremento de la densidad de empaquetado y, con ella, de la eficiencia.</w:t>
      </w:r>
    </w:p>
    <w:p w:rsidR="006F396B" w:rsidRPr="00A44554" w:rsidRDefault="006F396B" w:rsidP="006F396B">
      <w:pPr>
        <w:pStyle w:val="NormalWeb"/>
        <w:spacing w:after="0"/>
        <w:jc w:val="both"/>
        <w:textAlignment w:val="baseline"/>
        <w:rPr>
          <w:u w:val="single"/>
        </w:rPr>
      </w:pPr>
      <w:r w:rsidRPr="00A44554">
        <w:rPr>
          <w:u w:val="single"/>
        </w:rPr>
        <w:lastRenderedPageBreak/>
        <w:t>La adopción de algunas características del cerebro humano puede hacer a las computadoras mucho más compactas, eficientes y potentes, lo que nos permitirá aprovechar plenamente la computación cognitiva y dará a nuestros cerebros reales nuevas fuentes de ayuda, estímulo e inspiración.</w:t>
      </w:r>
    </w:p>
    <w:p w:rsidR="006F396B" w:rsidRDefault="006F396B" w:rsidP="006F396B">
      <w:pPr>
        <w:pStyle w:val="NormalWeb"/>
        <w:spacing w:after="0"/>
        <w:jc w:val="both"/>
        <w:textAlignment w:val="baseline"/>
        <w:rPr>
          <w:lang w:val="en-GB"/>
        </w:rPr>
      </w:pPr>
      <w:r w:rsidRPr="009834FB">
        <w:rPr>
          <w:lang w:val="en-GB"/>
        </w:rPr>
        <w:t>(Bruno Michel is a scientist at IBM Research - Zurich)</w:t>
      </w:r>
    </w:p>
    <w:p w:rsidR="006F396B" w:rsidRPr="00DC2848"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DC2848">
        <w:rPr>
          <w:rFonts w:ascii="Times New Roman" w:hAnsi="Times New Roman"/>
          <w:sz w:val="24"/>
          <w:szCs w:val="24"/>
          <w:u w:val="single"/>
        </w:rPr>
        <w:t>El peligro oculto de los grandes volúmenes de datos</w:t>
      </w:r>
      <w:r>
        <w:rPr>
          <w:rFonts w:ascii="Times New Roman" w:hAnsi="Times New Roman"/>
          <w:sz w:val="24"/>
          <w:szCs w:val="24"/>
        </w:rPr>
        <w:t xml:space="preserve"> (Project Syndicate - </w:t>
      </w:r>
      <w:r w:rsidRPr="00DC2848">
        <w:rPr>
          <w:rFonts w:ascii="Times New Roman" w:hAnsi="Times New Roman"/>
          <w:b/>
          <w:sz w:val="24"/>
          <w:szCs w:val="24"/>
        </w:rPr>
        <w:t>16/8/16</w:t>
      </w:r>
      <w:r>
        <w:rPr>
          <w:rFonts w:ascii="Times New Roman" w:hAnsi="Times New Roman"/>
          <w:sz w:val="24"/>
          <w:szCs w:val="24"/>
        </w:rPr>
        <w:t>)</w:t>
      </w:r>
    </w:p>
    <w:p w:rsidR="006F396B" w:rsidRPr="000E680D"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Cambridge.-</w:t>
      </w:r>
      <w:r w:rsidRPr="00DC2848">
        <w:rPr>
          <w:rFonts w:ascii="Times New Roman" w:hAnsi="Times New Roman"/>
          <w:sz w:val="24"/>
          <w:szCs w:val="24"/>
        </w:rPr>
        <w:t xml:space="preserve"> </w:t>
      </w:r>
      <w:r w:rsidRPr="000E680D">
        <w:rPr>
          <w:rFonts w:ascii="Times New Roman" w:hAnsi="Times New Roman"/>
          <w:sz w:val="24"/>
          <w:szCs w:val="24"/>
          <w:u w:val="single"/>
        </w:rPr>
        <w:t xml:space="preserve">En la teoría del juego, </w:t>
      </w:r>
      <w:r>
        <w:rPr>
          <w:rFonts w:ascii="Times New Roman" w:hAnsi="Times New Roman"/>
          <w:b/>
          <w:color w:val="FF0000"/>
          <w:sz w:val="24"/>
          <w:szCs w:val="24"/>
          <w:u w:val="single"/>
        </w:rPr>
        <w:t>el “precio de la anarquía”</w:t>
      </w:r>
      <w:r w:rsidRPr="000E680D">
        <w:rPr>
          <w:rFonts w:ascii="Times New Roman" w:hAnsi="Times New Roman"/>
          <w:color w:val="FF0000"/>
          <w:sz w:val="24"/>
          <w:szCs w:val="24"/>
          <w:u w:val="single"/>
        </w:rPr>
        <w:t xml:space="preserve"> </w:t>
      </w:r>
      <w:r w:rsidRPr="000E680D">
        <w:rPr>
          <w:rFonts w:ascii="Times New Roman" w:hAnsi="Times New Roman"/>
          <w:sz w:val="24"/>
          <w:szCs w:val="24"/>
          <w:u w:val="single"/>
        </w:rPr>
        <w:t>describe cómo la conducta egoísta de los individuos dentro de un sistema mayor tiende a reducir la eficiencia de ese sistema. Es un fenómeno ubicuo al que casi todos nos enfrentamos, en cierta forma, de manera regular.</w:t>
      </w:r>
    </w:p>
    <w:p w:rsidR="006F396B" w:rsidRPr="00DC2848" w:rsidRDefault="006F396B" w:rsidP="006F396B">
      <w:pPr>
        <w:spacing w:line="240" w:lineRule="auto"/>
        <w:jc w:val="both"/>
        <w:rPr>
          <w:rFonts w:ascii="Times New Roman" w:hAnsi="Times New Roman"/>
          <w:sz w:val="24"/>
          <w:szCs w:val="24"/>
        </w:rPr>
      </w:pPr>
      <w:r w:rsidRPr="00DC2848">
        <w:rPr>
          <w:rFonts w:ascii="Times New Roman" w:hAnsi="Times New Roman"/>
          <w:sz w:val="24"/>
          <w:szCs w:val="24"/>
        </w:rPr>
        <w:t>Por ejemplo, si usted es un urbanista a cargo de la gestión del tránsito, existen dos maneras en las que puede ocuparse de los flujos de tránsito de su ciudad. Por lo general, una estrategia centralizada y vertical -que abarque a todo el sistema, identifique cuellos de botella y haga cambios para eliminarlos- será más eficiente que simplemente dejar que los conductores individuales tomen sus propias decisiones sobre la marcha, con la presunción de que estas elecciones, además, conducirán a un resultado aceptable. La primera estrategia reduce el costo de la anarquía y hace un mejor uso de toda la información disponible.</w:t>
      </w:r>
    </w:p>
    <w:p w:rsidR="006F396B" w:rsidRPr="000E680D" w:rsidRDefault="006F396B" w:rsidP="006F396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El mundo hoy está inundado de datos. En 2015, la humanidad produjo tanta información como la que se había generado en todos los años previos de la civilización humana. Cada vez que enviamos un mensaje, hacemos una llamada o realizamos una transacción, dejamos rastros digitales. Nos estamos acercando aceleradamente a lo que el escritor italiano Italo C</w:t>
      </w:r>
      <w:r>
        <w:rPr>
          <w:rFonts w:ascii="Times New Roman" w:hAnsi="Times New Roman"/>
          <w:color w:val="FF0000"/>
          <w:sz w:val="24"/>
          <w:szCs w:val="24"/>
          <w:u w:val="single"/>
        </w:rPr>
        <w:t>alvino proféticamente llamó la “</w:t>
      </w:r>
      <w:r w:rsidRPr="000E680D">
        <w:rPr>
          <w:rFonts w:ascii="Times New Roman" w:hAnsi="Times New Roman"/>
          <w:color w:val="FF0000"/>
          <w:sz w:val="24"/>
          <w:szCs w:val="24"/>
          <w:u w:val="single"/>
        </w:rPr>
        <w:t>memoria del mun</w:t>
      </w:r>
      <w:r>
        <w:rPr>
          <w:rFonts w:ascii="Times New Roman" w:hAnsi="Times New Roman"/>
          <w:color w:val="FF0000"/>
          <w:sz w:val="24"/>
          <w:szCs w:val="24"/>
          <w:u w:val="single"/>
        </w:rPr>
        <w:t>do”</w:t>
      </w:r>
      <w:r w:rsidRPr="000E680D">
        <w:rPr>
          <w:rFonts w:ascii="Times New Roman" w:hAnsi="Times New Roman"/>
          <w:color w:val="FF0000"/>
          <w:sz w:val="24"/>
          <w:szCs w:val="24"/>
          <w:u w:val="single"/>
        </w:rPr>
        <w:t>: una copia digital completa de nuestro universo físico.</w:t>
      </w:r>
    </w:p>
    <w:p w:rsidR="006F396B" w:rsidRPr="000E680D" w:rsidRDefault="006F396B" w:rsidP="006F396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En la medida que Internet vaya expandiéndose a nuevos ámbitos del espacio físico a través de la Internet de las cosas, el precio de la anarquía se convertirá en una métrica crucial en nuestra sociedad, y la tentación de eliminarlo con el poder del análisis de grandes volúmenes de datos se volverá más fuerte.</w:t>
      </w:r>
    </w:p>
    <w:p w:rsidR="006F396B" w:rsidRPr="000E680D" w:rsidRDefault="006F396B" w:rsidP="006F396B">
      <w:pPr>
        <w:spacing w:line="240" w:lineRule="auto"/>
        <w:jc w:val="both"/>
        <w:rPr>
          <w:rFonts w:ascii="Times New Roman" w:hAnsi="Times New Roman"/>
          <w:sz w:val="24"/>
          <w:szCs w:val="24"/>
          <w:u w:val="single"/>
        </w:rPr>
      </w:pPr>
      <w:r w:rsidRPr="00DC2848">
        <w:rPr>
          <w:rFonts w:ascii="Times New Roman" w:hAnsi="Times New Roman"/>
          <w:sz w:val="24"/>
          <w:szCs w:val="24"/>
        </w:rPr>
        <w:t xml:space="preserve">Abundan los ejemplos. Consideremos la acción familiar de comprar un libro online a través de Amazon. Amazon tiene una montaña de información sobre todos sus usuarios -desde sus perfiles y sus historiales de búsqueda hasta las oraciones que resaltan en sus libros electrónicos- que utiliza para predecir lo que ellos podrían querer comprar la próxima vez. </w:t>
      </w:r>
      <w:r w:rsidRPr="000E680D">
        <w:rPr>
          <w:rFonts w:ascii="Times New Roman" w:hAnsi="Times New Roman"/>
          <w:sz w:val="24"/>
          <w:szCs w:val="24"/>
          <w:u w:val="single"/>
        </w:rPr>
        <w:t>Como en todas las formas de inteligencia artificial centralizada, los patrones anteriores se usan para predecir patrones futuros. Amazon puede ver los diez últimos libros que compramos y, cada vez con más precisión, sugerir lo que podríamos querer leer a continuación.</w:t>
      </w:r>
    </w:p>
    <w:p w:rsidR="006F396B" w:rsidRPr="00DC2848" w:rsidRDefault="006F396B" w:rsidP="006F396B">
      <w:pPr>
        <w:spacing w:line="240" w:lineRule="auto"/>
        <w:jc w:val="both"/>
        <w:rPr>
          <w:rFonts w:ascii="Times New Roman" w:hAnsi="Times New Roman"/>
          <w:sz w:val="24"/>
          <w:szCs w:val="24"/>
        </w:rPr>
      </w:pPr>
      <w:r w:rsidRPr="00DC2848">
        <w:rPr>
          <w:rFonts w:ascii="Times New Roman" w:hAnsi="Times New Roman"/>
          <w:sz w:val="24"/>
          <w:szCs w:val="24"/>
        </w:rPr>
        <w:t>Pero aquí deberíamos considerar qué es lo que se pierde cuando reducimos el nivel de anarquía. El libro que resultaría la mejor lectura después de los diez anteriores no es un libro que encaja prolijamente en un patrón establecido, sino más bien un libro que sorprende o nos desafía a ver el mundo de una manera diferente.</w:t>
      </w:r>
    </w:p>
    <w:p w:rsidR="006F396B" w:rsidRPr="000E680D" w:rsidRDefault="006F396B" w:rsidP="006F396B">
      <w:pPr>
        <w:spacing w:line="240" w:lineRule="auto"/>
        <w:jc w:val="both"/>
        <w:rPr>
          <w:rFonts w:ascii="Times New Roman" w:hAnsi="Times New Roman"/>
          <w:sz w:val="24"/>
          <w:szCs w:val="24"/>
          <w:u w:val="single"/>
        </w:rPr>
      </w:pPr>
      <w:r w:rsidRPr="000E680D">
        <w:rPr>
          <w:rFonts w:ascii="Times New Roman" w:hAnsi="Times New Roman"/>
          <w:sz w:val="24"/>
          <w:szCs w:val="24"/>
          <w:u w:val="single"/>
        </w:rPr>
        <w:t xml:space="preserve">A diferencia del escenario del flujo de tránsito que se describe más arriba, las sugerencias optimizadas -que suelen representar una profecía auto-cumplida de nuestra próxima compra- tal vez no sean el mejor paradigma para la búsqueda de libros online. El gran volumen de </w:t>
      </w:r>
      <w:r w:rsidRPr="000E680D">
        <w:rPr>
          <w:rFonts w:ascii="Times New Roman" w:hAnsi="Times New Roman"/>
          <w:sz w:val="24"/>
          <w:szCs w:val="24"/>
          <w:u w:val="single"/>
        </w:rPr>
        <w:lastRenderedPageBreak/>
        <w:t>datos puede multiplicar nuestras opciones a la vez que deja afuera cosas que no queremos ver, pero descubrir ese onceavo libro por pura casualidad puede tener sus ventajas.</w:t>
      </w:r>
    </w:p>
    <w:p w:rsidR="006F396B" w:rsidRPr="00DC2848" w:rsidRDefault="006F396B" w:rsidP="006F396B">
      <w:pPr>
        <w:spacing w:line="240" w:lineRule="auto"/>
        <w:jc w:val="both"/>
        <w:rPr>
          <w:rFonts w:ascii="Times New Roman" w:hAnsi="Times New Roman"/>
          <w:sz w:val="24"/>
          <w:szCs w:val="24"/>
        </w:rPr>
      </w:pPr>
      <w:r w:rsidRPr="00DC2848">
        <w:rPr>
          <w:rFonts w:ascii="Times New Roman" w:hAnsi="Times New Roman"/>
          <w:sz w:val="24"/>
          <w:szCs w:val="24"/>
        </w:rPr>
        <w:t>Lo que es válido para la compra de libros también es válido para muchos otros sistemas que se están digitalizando, como nuestras ciudades y sociedades. Los sistemas municipales centralizados hoy utilizan algoritmos para monitorear la infraestructura urbana, desde los semáforos y el uso del subterráneo hasta la eliminación de residuos y el suministro de energía. Muchos alcaldes en el mundo están fascinados con la idea de una sala de control central, como el centro de operaciones diseñado por IBM en Río de Janeiro, donde las autoridades de la ciudad pueden responder a información fresca en tiempo real.</w:t>
      </w:r>
    </w:p>
    <w:p w:rsidR="006F396B" w:rsidRPr="000E680D" w:rsidRDefault="006F396B" w:rsidP="006F396B">
      <w:pPr>
        <w:spacing w:line="240" w:lineRule="auto"/>
        <w:jc w:val="both"/>
        <w:rPr>
          <w:rFonts w:ascii="Times New Roman" w:hAnsi="Times New Roman"/>
          <w:b/>
          <w:color w:val="FF0000"/>
          <w:sz w:val="24"/>
          <w:szCs w:val="24"/>
          <w:u w:val="single"/>
        </w:rPr>
      </w:pPr>
      <w:r w:rsidRPr="000E680D">
        <w:rPr>
          <w:rFonts w:ascii="Times New Roman" w:hAnsi="Times New Roman"/>
          <w:b/>
          <w:color w:val="FF0000"/>
          <w:sz w:val="24"/>
          <w:szCs w:val="24"/>
          <w:u w:val="single"/>
        </w:rPr>
        <w:t>Pero cuando los algoritmos centralizados llegan a controlar cada faceta de la sociedad, la tecnocracia impulsada por los datos amenaza con imponerse a la innovación y la democracia. Esto debería evitarse a toda costa. La toma de decisiones descentralizada es crucial para el enriquecimiento de la sociedad. La optimización impulsada por los datos, por el contrario, extrae soluciones a partir de un paradigma predeterminado que, en su forma actual, suele excluir las ideas transformacionales o contradictorias que hacen avanzar a la humanidad.</w:t>
      </w:r>
    </w:p>
    <w:p w:rsidR="006F396B" w:rsidRPr="000E680D" w:rsidRDefault="006F396B" w:rsidP="006F396B">
      <w:pPr>
        <w:spacing w:line="240" w:lineRule="auto"/>
        <w:jc w:val="both"/>
        <w:rPr>
          <w:rFonts w:ascii="Times New Roman" w:hAnsi="Times New Roman"/>
          <w:sz w:val="24"/>
          <w:szCs w:val="24"/>
          <w:u w:val="single"/>
        </w:rPr>
      </w:pPr>
      <w:r w:rsidRPr="00DC2848">
        <w:rPr>
          <w:rFonts w:ascii="Times New Roman" w:hAnsi="Times New Roman"/>
          <w:sz w:val="24"/>
          <w:szCs w:val="24"/>
        </w:rPr>
        <w:t xml:space="preserve">Una cierta dosis de aleatoriedad en nuestra vida permite que surjan nuevas ideas o modos de pensar que, de otra manera, nunca aparecerían. Y, en una escala macro, esto es necesario para la vida misma. </w:t>
      </w:r>
      <w:r w:rsidRPr="000E680D">
        <w:rPr>
          <w:rFonts w:ascii="Times New Roman" w:hAnsi="Times New Roman"/>
          <w:sz w:val="24"/>
          <w:szCs w:val="24"/>
          <w:u w:val="single"/>
        </w:rPr>
        <w:t>Si la naturaleza hubiera utilizado algoritmos predictivos que impidieran la mutación aleatoria en la replicación del ADN, probablemente nuestro planeta todavía estaría en la etapa de un organismo unicelular muy optimizado.</w:t>
      </w:r>
    </w:p>
    <w:p w:rsidR="006F396B" w:rsidRPr="000E680D" w:rsidRDefault="006F396B" w:rsidP="006F396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La toma de decisiones descentralizada puede crear sinergias entre la inteligencia humana y la inteligencia artificial mediante procesos de co-evolución natural y artificial. La inteligencia distribuida a veces podría reducir la eficiencia en el corto plazo, pero en definitiva conducirá a una sociedad más creativa, diversa y resiliente. El precio de la anarquía es un precio que vale la pena pagar si queremos preservar la innovación a través del hallazgo fortuito.</w:t>
      </w:r>
    </w:p>
    <w:p w:rsidR="006F396B" w:rsidRPr="00395D7F" w:rsidRDefault="006F396B" w:rsidP="006F396B">
      <w:pPr>
        <w:spacing w:line="240" w:lineRule="auto"/>
        <w:jc w:val="both"/>
        <w:rPr>
          <w:rFonts w:ascii="Times New Roman" w:hAnsi="Times New Roman"/>
          <w:sz w:val="24"/>
          <w:szCs w:val="24"/>
          <w:lang w:val="en-GB"/>
        </w:rPr>
      </w:pPr>
      <w:r w:rsidRPr="00395D7F">
        <w:rPr>
          <w:rFonts w:ascii="Times New Roman" w:hAnsi="Times New Roman"/>
          <w:sz w:val="24"/>
          <w:szCs w:val="24"/>
          <w:lang w:val="en-GB"/>
        </w:rPr>
        <w:t>(Carlo Ratti directs the Senseable City Laboratory at the Massachusetts Institute of Technology and heads the World Economic Forum’s Global Agenda Council on Future Cities. Dirk Helbing is Professor of Computational Social Science at the Swiss Federal Institute of Technology (ETH) in Zurich and heads the FuturICT and Nervousnet initiatives)</w:t>
      </w:r>
    </w:p>
    <w:p w:rsidR="006F396B" w:rsidRPr="00E2441C"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E2441C">
        <w:rPr>
          <w:rFonts w:ascii="Times New Roman" w:hAnsi="Times New Roman"/>
          <w:sz w:val="24"/>
          <w:szCs w:val="24"/>
          <w:u w:val="single"/>
        </w:rPr>
        <w:t>Frenar el avance del populismo</w:t>
      </w:r>
      <w:r>
        <w:rPr>
          <w:rFonts w:ascii="Times New Roman" w:hAnsi="Times New Roman"/>
          <w:sz w:val="24"/>
          <w:szCs w:val="24"/>
        </w:rPr>
        <w:t xml:space="preserve"> (Project Syndicate - </w:t>
      </w:r>
      <w:r w:rsidRPr="00E2441C">
        <w:rPr>
          <w:rFonts w:ascii="Times New Roman" w:hAnsi="Times New Roman"/>
          <w:b/>
          <w:sz w:val="24"/>
          <w:szCs w:val="24"/>
        </w:rPr>
        <w:t>18/8/16</w:t>
      </w:r>
      <w:r>
        <w:rPr>
          <w:rFonts w:ascii="Times New Roman" w:hAnsi="Times New Roman"/>
          <w:sz w:val="24"/>
          <w:szCs w:val="24"/>
        </w:rPr>
        <w:t>)</w:t>
      </w:r>
    </w:p>
    <w:p w:rsidR="006F396B" w:rsidRPr="00557832"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Madrid.-</w:t>
      </w:r>
      <w:r w:rsidRPr="00E2441C">
        <w:rPr>
          <w:rFonts w:ascii="Times New Roman" w:hAnsi="Times New Roman"/>
          <w:sz w:val="24"/>
          <w:szCs w:val="24"/>
        </w:rPr>
        <w:t xml:space="preserve"> </w:t>
      </w:r>
      <w:r w:rsidRPr="00557832">
        <w:rPr>
          <w:rFonts w:ascii="Times New Roman" w:hAnsi="Times New Roman"/>
          <w:sz w:val="24"/>
          <w:szCs w:val="24"/>
          <w:u w:val="single"/>
        </w:rPr>
        <w:t>Los populismos, con sus autoproclamadas victorias sobre las élites, coinciden en señalar a la globalización como la causa de los problemas que sufren los ciudadanos. Sus discursos están especialmente dirigidos a quienes, en los últimos años, han visto descender su nivel de vida y se han sentido ajenos a los procesos globales, de los que otros parecían beneficiarse. Es cierto que estos agravios no han sido la única chispa que ha encendido el movimiento anti-globalización, y prueba de ello es que también ha calado en países con bajas tasas de desempleo y salarios crecientes, pero el debate ocupa la actualidad y no debemos ignorarlo.</w:t>
      </w:r>
    </w:p>
    <w:p w:rsidR="006F396B" w:rsidRPr="00557832" w:rsidRDefault="006F396B" w:rsidP="006F396B">
      <w:pPr>
        <w:spacing w:line="240" w:lineRule="auto"/>
        <w:jc w:val="both"/>
        <w:rPr>
          <w:rFonts w:ascii="Times New Roman" w:hAnsi="Times New Roman"/>
          <w:color w:val="FF0000"/>
          <w:sz w:val="24"/>
          <w:szCs w:val="24"/>
          <w:u w:val="single"/>
        </w:rPr>
      </w:pPr>
      <w:r w:rsidRPr="00557832">
        <w:rPr>
          <w:rFonts w:ascii="Times New Roman" w:hAnsi="Times New Roman"/>
          <w:color w:val="FF0000"/>
          <w:sz w:val="24"/>
          <w:szCs w:val="24"/>
          <w:u w:val="single"/>
        </w:rPr>
        <w:t xml:space="preserve">En primer lugar, porque no hay duda de que el apoyo a estos partidos sigue creciendo y, de no hacer nada, podemos encontrarnos con importantes retrocesos en nuestras sociedades. En segundo lugar, porque debemos dar una respuesta a quienes se han sentido abandonados por las clases políticas. La estupefacción que nos provoca pensar que Donald Trump o Marine Le </w:t>
      </w:r>
      <w:r w:rsidRPr="00557832">
        <w:rPr>
          <w:rFonts w:ascii="Times New Roman" w:hAnsi="Times New Roman"/>
          <w:color w:val="FF0000"/>
          <w:sz w:val="24"/>
          <w:szCs w:val="24"/>
          <w:u w:val="single"/>
        </w:rPr>
        <w:lastRenderedPageBreak/>
        <w:t>Pen puedan gobernar debe ser la llamada de atención ante una cuestión pendiente: la creciente desigualdad en nuestras sociedades.</w:t>
      </w:r>
    </w:p>
    <w:p w:rsidR="006F396B" w:rsidRPr="00E2441C" w:rsidRDefault="006F396B" w:rsidP="006F396B">
      <w:pPr>
        <w:spacing w:line="240" w:lineRule="auto"/>
        <w:jc w:val="both"/>
        <w:rPr>
          <w:rFonts w:ascii="Times New Roman" w:hAnsi="Times New Roman"/>
          <w:sz w:val="24"/>
          <w:szCs w:val="24"/>
        </w:rPr>
      </w:pPr>
      <w:r w:rsidRPr="00557832">
        <w:rPr>
          <w:rFonts w:ascii="Times New Roman" w:hAnsi="Times New Roman"/>
          <w:sz w:val="24"/>
          <w:szCs w:val="24"/>
          <w:u w:val="single"/>
        </w:rPr>
        <w:t>La globalización ha supuesto la salida de muchos de la pobreza y la reducción de la desigualdad a nivel global, es decir, entre países</w:t>
      </w:r>
      <w:r w:rsidRPr="00E2441C">
        <w:rPr>
          <w:rFonts w:ascii="Times New Roman" w:hAnsi="Times New Roman"/>
          <w:sz w:val="24"/>
          <w:szCs w:val="24"/>
        </w:rPr>
        <w:t xml:space="preserve">. </w:t>
      </w:r>
      <w:r w:rsidRPr="00557832">
        <w:rPr>
          <w:rFonts w:ascii="Times New Roman" w:hAnsi="Times New Roman"/>
          <w:color w:val="FF0000"/>
          <w:sz w:val="24"/>
          <w:szCs w:val="24"/>
          <w:u w:val="single"/>
        </w:rPr>
        <w:t>Como señala Branko Milanovic, estamos ante el primer descenso de la desigualdad global de los últimos doscientos años y en el momento de mayor restructuración de la renta personal desde la Revolución Industrial</w:t>
      </w:r>
      <w:r w:rsidRPr="00E2441C">
        <w:rPr>
          <w:rFonts w:ascii="Times New Roman" w:hAnsi="Times New Roman"/>
          <w:sz w:val="24"/>
          <w:szCs w:val="24"/>
        </w:rPr>
        <w:t xml:space="preserve">. </w:t>
      </w:r>
      <w:r w:rsidRPr="00557832">
        <w:rPr>
          <w:rFonts w:ascii="Times New Roman" w:hAnsi="Times New Roman"/>
          <w:sz w:val="24"/>
          <w:szCs w:val="24"/>
          <w:u w:val="single"/>
        </w:rPr>
        <w:t>En este período, quienes han visto aumentar sus ingresos han sido las clases medias y altas de los países asiáticos y las clases más altas, a nivel global. Esto ha llevado el aumento de la desigualdad dentro de los países</w:t>
      </w:r>
      <w:r w:rsidRPr="00E2441C">
        <w:rPr>
          <w:rFonts w:ascii="Times New Roman" w:hAnsi="Times New Roman"/>
          <w:sz w:val="24"/>
          <w:szCs w:val="24"/>
        </w:rPr>
        <w:t>. El ejemplo más evidente es el de Estados Unidos, donde el coeficiente de Gini (el índice que mide los niveles de igualdad) subió cinco puntos entre los años 1990 y 2013, pero también ha ocurrido en menor medida en China, India y en la mayoría de países europeos.</w:t>
      </w:r>
    </w:p>
    <w:p w:rsidR="006F396B" w:rsidRPr="00E2441C" w:rsidRDefault="006F396B" w:rsidP="006F396B">
      <w:pPr>
        <w:spacing w:line="240" w:lineRule="auto"/>
        <w:jc w:val="both"/>
        <w:rPr>
          <w:rFonts w:ascii="Times New Roman" w:hAnsi="Times New Roman"/>
          <w:sz w:val="24"/>
          <w:szCs w:val="24"/>
        </w:rPr>
      </w:pPr>
      <w:r w:rsidRPr="00E2441C">
        <w:rPr>
          <w:rFonts w:ascii="Times New Roman" w:hAnsi="Times New Roman"/>
          <w:sz w:val="24"/>
          <w:szCs w:val="24"/>
        </w:rPr>
        <w:t xml:space="preserve">Para </w:t>
      </w:r>
      <w:r w:rsidRPr="00557832">
        <w:rPr>
          <w:rFonts w:ascii="Times New Roman" w:hAnsi="Times New Roman"/>
          <w:sz w:val="24"/>
          <w:szCs w:val="24"/>
          <w:u w:val="single"/>
        </w:rPr>
        <w:t>los ciudadanos de muchos países desarrollados</w:t>
      </w:r>
      <w:r w:rsidRPr="00E2441C">
        <w:rPr>
          <w:rFonts w:ascii="Times New Roman" w:hAnsi="Times New Roman"/>
          <w:sz w:val="24"/>
          <w:szCs w:val="24"/>
        </w:rPr>
        <w:t xml:space="preserve"> el hecho de que millones de personas que viven a miles de kilómetros de distancia hayan salido de la pobreza, es una realidad muy lejana. </w:t>
      </w:r>
      <w:r w:rsidRPr="00557832">
        <w:rPr>
          <w:rFonts w:ascii="Times New Roman" w:hAnsi="Times New Roman"/>
          <w:sz w:val="24"/>
          <w:szCs w:val="24"/>
          <w:u w:val="single"/>
        </w:rPr>
        <w:t>En cambio, han visto durante estos años cómo sus salarios se han estancado y han aumentado las desigualdades entre ellos y sus vecinos más ricos</w:t>
      </w:r>
      <w:r w:rsidRPr="00E2441C">
        <w:rPr>
          <w:rFonts w:ascii="Times New Roman" w:hAnsi="Times New Roman"/>
          <w:sz w:val="24"/>
          <w:szCs w:val="24"/>
        </w:rPr>
        <w:t xml:space="preserve">.  Esto </w:t>
      </w:r>
      <w:r w:rsidRPr="00557832">
        <w:rPr>
          <w:rFonts w:ascii="Times New Roman" w:hAnsi="Times New Roman"/>
          <w:sz w:val="24"/>
          <w:szCs w:val="24"/>
          <w:u w:val="single"/>
        </w:rPr>
        <w:t>ha causado una desvinculación con las llamadas “élites”</w:t>
      </w:r>
      <w:r w:rsidRPr="00E2441C">
        <w:rPr>
          <w:rFonts w:ascii="Times New Roman" w:hAnsi="Times New Roman"/>
          <w:sz w:val="24"/>
          <w:szCs w:val="24"/>
        </w:rPr>
        <w:t xml:space="preserve">, aunque esta categoría sea muy difusa, y </w:t>
      </w:r>
      <w:r w:rsidRPr="00557832">
        <w:rPr>
          <w:rFonts w:ascii="Times New Roman" w:hAnsi="Times New Roman"/>
          <w:sz w:val="24"/>
          <w:szCs w:val="24"/>
          <w:u w:val="single"/>
        </w:rPr>
        <w:t>un rechazo a la apertura, tanto de las economías como de las sociedades</w:t>
      </w:r>
      <w:r w:rsidRPr="00E2441C">
        <w:rPr>
          <w:rFonts w:ascii="Times New Roman" w:hAnsi="Times New Roman"/>
          <w:sz w:val="24"/>
          <w:szCs w:val="24"/>
        </w:rPr>
        <w:t>. Sin duda, las transformaciones económicas tienen efectos en la política.</w:t>
      </w:r>
    </w:p>
    <w:p w:rsidR="006F396B" w:rsidRPr="00557832" w:rsidRDefault="006F396B" w:rsidP="006F396B">
      <w:pPr>
        <w:spacing w:line="240" w:lineRule="auto"/>
        <w:jc w:val="both"/>
        <w:rPr>
          <w:rFonts w:ascii="Times New Roman" w:hAnsi="Times New Roman"/>
          <w:color w:val="FF0000"/>
          <w:sz w:val="24"/>
          <w:szCs w:val="24"/>
          <w:u w:val="single"/>
        </w:rPr>
      </w:pPr>
      <w:r w:rsidRPr="00E2441C">
        <w:rPr>
          <w:rFonts w:ascii="Times New Roman" w:hAnsi="Times New Roman"/>
          <w:sz w:val="24"/>
          <w:szCs w:val="24"/>
        </w:rPr>
        <w:t xml:space="preserve">Debemos dar una respuesta a la realidad de tantos ciudadanos que buscan su salvación en quienes ofrecen volver a un mundo, que nunca existió, en el que los Estados son autosuficientes, igualitarios e inmunes a las circunstancias externas. </w:t>
      </w:r>
      <w:r w:rsidRPr="00557832">
        <w:rPr>
          <w:rFonts w:ascii="Times New Roman" w:hAnsi="Times New Roman"/>
          <w:sz w:val="24"/>
          <w:szCs w:val="24"/>
          <w:u w:val="single"/>
        </w:rPr>
        <w:t>El auge del populismo demuestra que las clases políticas no han atendido de manera suficiente estas necesidades y ha faltado conexión con los ciudadanos ante los que tienen que responder.</w:t>
      </w:r>
      <w:r w:rsidRPr="00E2441C">
        <w:rPr>
          <w:rFonts w:ascii="Times New Roman" w:hAnsi="Times New Roman"/>
          <w:sz w:val="24"/>
          <w:szCs w:val="24"/>
        </w:rPr>
        <w:t xml:space="preserve"> </w:t>
      </w:r>
      <w:r w:rsidRPr="00557832">
        <w:rPr>
          <w:rFonts w:ascii="Times New Roman" w:hAnsi="Times New Roman"/>
          <w:color w:val="FF0000"/>
          <w:sz w:val="24"/>
          <w:szCs w:val="24"/>
          <w:u w:val="single"/>
        </w:rPr>
        <w:t>Es, además, importante considerar sinceramente la desigualdad de nuestras sociedades ante el impacto que las nuevas tecnologías y la inteligencia artificial tendrán en el mercado laboral. Según la OCDE, la automatización de las tareas manuales y repetitivas impactará fundamentalmente en aquellos que no han accedido a estudios superiores, lo que previsiblemente intensificará la polarización de la sociedad.</w:t>
      </w:r>
    </w:p>
    <w:p w:rsidR="006F396B" w:rsidRPr="00E2441C" w:rsidRDefault="006F396B" w:rsidP="006F396B">
      <w:pPr>
        <w:spacing w:line="240" w:lineRule="auto"/>
        <w:jc w:val="both"/>
        <w:rPr>
          <w:rFonts w:ascii="Times New Roman" w:hAnsi="Times New Roman"/>
          <w:sz w:val="24"/>
          <w:szCs w:val="24"/>
        </w:rPr>
      </w:pPr>
      <w:r w:rsidRPr="00E2441C">
        <w:rPr>
          <w:rFonts w:ascii="Times New Roman" w:hAnsi="Times New Roman"/>
          <w:sz w:val="24"/>
          <w:szCs w:val="24"/>
        </w:rPr>
        <w:t xml:space="preserve">Para lograr soluciones efectivas, la cuestión debe considerarse a todos los niveles, incluyendo sin duda el nacional. </w:t>
      </w:r>
      <w:r w:rsidRPr="00557832">
        <w:rPr>
          <w:rFonts w:ascii="Times New Roman" w:hAnsi="Times New Roman"/>
          <w:sz w:val="24"/>
          <w:szCs w:val="24"/>
          <w:u w:val="single"/>
        </w:rPr>
        <w:t>La globalización requiere gobiernos nacionales sólidos y capaces de atender las necesidades sociales. Una de las grandes quejas de estas clases medias occidentales es el abandono por parte de sus clases dirigentes, que han centrado su labor en las grandes cumbres internacionales descuidando el devenir de las pequeñas localidades</w:t>
      </w:r>
      <w:r w:rsidRPr="00E2441C">
        <w:rPr>
          <w:rFonts w:ascii="Times New Roman" w:hAnsi="Times New Roman"/>
          <w:sz w:val="24"/>
          <w:szCs w:val="24"/>
        </w:rPr>
        <w:t xml:space="preserve">. </w:t>
      </w:r>
      <w:r w:rsidRPr="00557832">
        <w:rPr>
          <w:rFonts w:ascii="Times New Roman" w:hAnsi="Times New Roman"/>
          <w:sz w:val="24"/>
          <w:szCs w:val="24"/>
          <w:u w:val="single"/>
        </w:rPr>
        <w:t>Son los gobiernos nacionales quienes deben mantener el contacto y el vínculo con los ciudadanos, defendiendo sus intereses y buscando su beneficio</w:t>
      </w:r>
      <w:r w:rsidRPr="00E2441C">
        <w:rPr>
          <w:rFonts w:ascii="Times New Roman" w:hAnsi="Times New Roman"/>
          <w:sz w:val="24"/>
          <w:szCs w:val="24"/>
        </w:rPr>
        <w:t xml:space="preserve">. </w:t>
      </w:r>
      <w:r w:rsidRPr="00557832">
        <w:rPr>
          <w:rFonts w:ascii="Times New Roman" w:hAnsi="Times New Roman"/>
          <w:color w:val="FF0000"/>
          <w:sz w:val="24"/>
          <w:szCs w:val="24"/>
          <w:u w:val="single"/>
        </w:rPr>
        <w:t>Nada tiene que ver con darle la espalda a la globalización, ni con introducir medidas proteccionistas, sino con fomentar el equilibrio social que sostiene los sistemas democráticos.</w:t>
      </w:r>
      <w:r w:rsidRPr="00E2441C">
        <w:rPr>
          <w:rFonts w:ascii="Times New Roman" w:hAnsi="Times New Roman"/>
          <w:sz w:val="24"/>
          <w:szCs w:val="24"/>
        </w:rPr>
        <w:t xml:space="preserve"> Para ello, no basta con aplicar soluciones paliativas de la desigualdad actual sino que se deben diseñar medidas preventivas. Son particularmente relevantes las políticas de educación y formación continuada adecuadas  al mundo presente y al que viene, en el que la creatividad, la capacidad para resolver problemas o las aptitudes interpersonales son irremplazables.</w:t>
      </w:r>
    </w:p>
    <w:p w:rsidR="006F396B" w:rsidRPr="00E2441C" w:rsidRDefault="006F396B" w:rsidP="006F396B">
      <w:pPr>
        <w:spacing w:line="240" w:lineRule="auto"/>
        <w:jc w:val="both"/>
        <w:rPr>
          <w:rFonts w:ascii="Times New Roman" w:hAnsi="Times New Roman"/>
          <w:sz w:val="24"/>
          <w:szCs w:val="24"/>
        </w:rPr>
      </w:pPr>
      <w:r w:rsidRPr="00557832">
        <w:rPr>
          <w:rFonts w:ascii="Times New Roman" w:hAnsi="Times New Roman"/>
          <w:sz w:val="24"/>
          <w:szCs w:val="24"/>
          <w:u w:val="single"/>
        </w:rPr>
        <w:t>Los gobiernos nacionales son, a la vez, los componentes básicos de la gobernanza global y sus arquitectos</w:t>
      </w:r>
      <w:r w:rsidRPr="00E2441C">
        <w:rPr>
          <w:rFonts w:ascii="Times New Roman" w:hAnsi="Times New Roman"/>
          <w:sz w:val="24"/>
          <w:szCs w:val="24"/>
        </w:rPr>
        <w:t xml:space="preserve">. Aún queda mucho por construir en el sistema de gobernanza global, que se ha demostrado insuficiente para gobernar la compleja economía global, especialmente en ámbitos como la fiscalidad o el empleo. Asimismo, los foros internacionales deben incluir </w:t>
      </w:r>
      <w:r w:rsidRPr="00E2441C">
        <w:rPr>
          <w:rFonts w:ascii="Times New Roman" w:hAnsi="Times New Roman"/>
          <w:sz w:val="24"/>
          <w:szCs w:val="24"/>
        </w:rPr>
        <w:lastRenderedPageBreak/>
        <w:t>estos debates y convenir acciones globales. En la pasada cumbre del G20, ya se introdujo la cuestión de la creciente desigualdad en muchos países, como un riesgo para el crecimiento inclusivo y la cohesión social. La agenda de la próxima cumbre, que tendrá lugar a principios de septiembre en China, ya incluye en su agenda explorar medidas concretas para reducir la desigualdad.</w:t>
      </w:r>
    </w:p>
    <w:p w:rsidR="006F396B" w:rsidRDefault="006F396B" w:rsidP="006F396B">
      <w:pPr>
        <w:spacing w:line="240" w:lineRule="auto"/>
        <w:jc w:val="both"/>
        <w:rPr>
          <w:rFonts w:ascii="Times New Roman" w:hAnsi="Times New Roman"/>
          <w:sz w:val="24"/>
          <w:szCs w:val="24"/>
        </w:rPr>
      </w:pPr>
      <w:r w:rsidRPr="00557832">
        <w:rPr>
          <w:rFonts w:ascii="Times New Roman" w:hAnsi="Times New Roman"/>
          <w:sz w:val="24"/>
          <w:szCs w:val="24"/>
          <w:u w:val="single"/>
        </w:rPr>
        <w:t>Es el momento de dar pasos reales. En los próximos meses hay elecciones cruciales. Permitir la victoria del populismo pondría en peligro muchas conquistas sociales y sería el mayor fallo a  los ciudadanos. El resultado del referéndum británico nos ha despertado de una ilusión en la que veíamos acercarse los riesgos, confiando en que nunca llegarían a materializarse</w:t>
      </w:r>
      <w:r w:rsidRPr="00E2441C">
        <w:rPr>
          <w:rFonts w:ascii="Times New Roman" w:hAnsi="Times New Roman"/>
          <w:sz w:val="24"/>
          <w:szCs w:val="24"/>
        </w:rPr>
        <w:t xml:space="preserve">. Ahora sabemos que lo impensable puede ocurrir. </w:t>
      </w:r>
      <w:r w:rsidRPr="002C1A84">
        <w:rPr>
          <w:rFonts w:ascii="Times New Roman" w:hAnsi="Times New Roman"/>
          <w:color w:val="FF0000"/>
          <w:sz w:val="24"/>
          <w:szCs w:val="24"/>
          <w:u w:val="single"/>
        </w:rPr>
        <w:t>Hay un número significativo de ciudadanos que apoyan las propuestas antiglobalización y sus mensajes calan rápidamente en quienes no han disfrutado de las ventajas de la globalización y se han sentido olvidados en la toma de decisiones</w:t>
      </w:r>
      <w:r w:rsidRPr="00E2441C">
        <w:rPr>
          <w:rFonts w:ascii="Times New Roman" w:hAnsi="Times New Roman"/>
          <w:sz w:val="24"/>
          <w:szCs w:val="24"/>
        </w:rPr>
        <w:t>. La conexión con ellos y la apuesta por su futuro serán cruciales para las próximas elecciones y para la estabilidad de nuestras sociedades.</w:t>
      </w:r>
    </w:p>
    <w:p w:rsidR="006F396B" w:rsidRPr="00395D7F" w:rsidRDefault="006F396B" w:rsidP="006F396B">
      <w:pPr>
        <w:spacing w:line="240" w:lineRule="auto"/>
        <w:jc w:val="both"/>
        <w:rPr>
          <w:rFonts w:ascii="Times New Roman" w:hAnsi="Times New Roman"/>
          <w:sz w:val="24"/>
          <w:szCs w:val="24"/>
          <w:lang w:val="en-GB"/>
        </w:rPr>
      </w:pPr>
      <w:r w:rsidRPr="00395D7F">
        <w:rPr>
          <w:rFonts w:ascii="Times New Roman" w:hAnsi="Times New Roman"/>
          <w:sz w:val="24"/>
          <w:szCs w:val="24"/>
          <w:lang w:val="en-GB"/>
        </w:rPr>
        <w:t>(Javier Solana was EU High Representative for Foreign and Security Policy, Secretary-General of NATO, and Foreign Minister of Spain. He is currently President of the ESADE Center for Global Economy and Geopolitics, Distinguished Fellow at the Brookings Institution, and a member of the World Economic Fo</w:t>
      </w:r>
      <w:r>
        <w:rPr>
          <w:rFonts w:ascii="Times New Roman" w:hAnsi="Times New Roman"/>
          <w:sz w:val="24"/>
          <w:szCs w:val="24"/>
          <w:lang w:val="en-GB"/>
        </w:rPr>
        <w:t>rum</w:t>
      </w:r>
      <w:r w:rsidRPr="00395D7F">
        <w:rPr>
          <w:rFonts w:ascii="Times New Roman" w:hAnsi="Times New Roman"/>
          <w:sz w:val="24"/>
          <w:szCs w:val="24"/>
          <w:lang w:val="en-GB"/>
        </w:rPr>
        <w:t>…)</w:t>
      </w:r>
    </w:p>
    <w:p w:rsidR="006F396B" w:rsidRDefault="006F396B" w:rsidP="006F396B">
      <w:pPr>
        <w:pStyle w:val="NormalWeb"/>
        <w:spacing w:before="300" w:after="0"/>
        <w:jc w:val="both"/>
      </w:pPr>
      <w:r>
        <w:t>- ¿</w:t>
      </w:r>
      <w:r w:rsidRPr="00686BCC">
        <w:rPr>
          <w:u w:val="single"/>
        </w:rPr>
        <w:t>Cuán alarmante es la tecnología disruptiva</w:t>
      </w:r>
      <w:r>
        <w:t xml:space="preserve">? (Project Syndicate - </w:t>
      </w:r>
      <w:r w:rsidRPr="00686BCC">
        <w:rPr>
          <w:b/>
        </w:rPr>
        <w:t>28/9/16</w:t>
      </w:r>
      <w:r>
        <w:t>)</w:t>
      </w:r>
    </w:p>
    <w:p w:rsidR="006F396B" w:rsidRPr="006E74C9" w:rsidRDefault="006F396B" w:rsidP="006F396B">
      <w:pPr>
        <w:pStyle w:val="NormalWeb"/>
        <w:spacing w:before="300" w:after="0"/>
        <w:jc w:val="both"/>
        <w:rPr>
          <w:u w:val="single"/>
        </w:rPr>
      </w:pPr>
      <w:r>
        <w:t xml:space="preserve">Cambridge.- </w:t>
      </w:r>
      <w:r w:rsidRPr="006E74C9">
        <w:rPr>
          <w:u w:val="single"/>
        </w:rPr>
        <w:t>La oleada constante de mejoras en los vehículos autónomos me han convencido de que, dentro de poco, las carreteras estarán llenas de coches y camiones que funcionarán sin seres humanos al volante. Del mismo modo, estoy convencido de que la revolución de la inteligencia artificial permitirá que computadoras y robots hagan muchas de las tareas que hoy hacen los trabajadores administrativos.</w:t>
      </w:r>
    </w:p>
    <w:p w:rsidR="006F396B" w:rsidRPr="006E74C9" w:rsidRDefault="006F396B" w:rsidP="006F396B">
      <w:pPr>
        <w:pStyle w:val="NormalWeb"/>
        <w:spacing w:before="300" w:after="0"/>
        <w:jc w:val="both"/>
        <w:rPr>
          <w:color w:val="FF0000"/>
          <w:u w:val="single"/>
        </w:rPr>
      </w:pPr>
      <w:r w:rsidRPr="006E74C9">
        <w:rPr>
          <w:color w:val="FF0000"/>
          <w:u w:val="single"/>
        </w:rPr>
        <w:t>No sorprende, por lo tanto, que muchas personas teman por el destino de aquellos cuyos empleos son vulnerables -o ya han sido perdidos- como consecuencia de la última tecnología disruptiva. ¿Qué sucederá con los millones de hombres y mujeres que hoy conducen camiones y taxis cuando los camiones y los taxis puedan conducirse por sí solos? ¿Qué sucederá con los contadores y los trabajadores de la salud cuando las computadoras hagan sus trabajos?</w:t>
      </w:r>
    </w:p>
    <w:p w:rsidR="006F396B" w:rsidRPr="006E74C9" w:rsidRDefault="006F396B" w:rsidP="006F396B">
      <w:pPr>
        <w:pStyle w:val="NormalWeb"/>
        <w:spacing w:before="300" w:after="0"/>
        <w:jc w:val="both"/>
        <w:rPr>
          <w:u w:val="single"/>
        </w:rPr>
      </w:pPr>
      <w:r w:rsidRPr="006E74C9">
        <w:rPr>
          <w:u w:val="single"/>
        </w:rPr>
        <w:t>Algunos analistas han estimado que, cuando hagan falta muchos menos empleados para producir el volumen actual de bienes y servicios, un gran porcentaje del empleo actual podría volverse redundante.</w:t>
      </w:r>
    </w:p>
    <w:p w:rsidR="006F396B" w:rsidRPr="006E74C9" w:rsidRDefault="006F396B" w:rsidP="006F396B">
      <w:pPr>
        <w:pStyle w:val="NormalWeb"/>
        <w:spacing w:before="300" w:after="0"/>
        <w:jc w:val="both"/>
        <w:rPr>
          <w:color w:val="FF0000"/>
          <w:u w:val="single"/>
        </w:rPr>
      </w:pPr>
      <w:r w:rsidRPr="006E74C9">
        <w:rPr>
          <w:u w:val="single"/>
        </w:rPr>
        <w:t>Oigo estos temores y soy consciente de que no pueden desestimarse así como así. Pero soy optimista de que Estados Unidos, al menos, se adaptará exitosamente a la nueva tecnología</w:t>
      </w:r>
      <w:r>
        <w:t xml:space="preserve">. </w:t>
      </w:r>
      <w:r w:rsidRPr="006E74C9">
        <w:rPr>
          <w:color w:val="FF0000"/>
          <w:u w:val="single"/>
        </w:rPr>
        <w:t>Puede haber algunos perdedores así como algunos ganadores, pero la población norteamericana en general estará mucho mejor. Y aquellos que pierdan sus empleos a manos de la nueva tecnología pronto encontrarán otro empleo.</w:t>
      </w:r>
    </w:p>
    <w:p w:rsidR="006F396B" w:rsidRPr="006E74C9" w:rsidRDefault="006F396B" w:rsidP="006F396B">
      <w:pPr>
        <w:pStyle w:val="NormalWeb"/>
        <w:spacing w:before="300" w:after="0"/>
        <w:jc w:val="both"/>
        <w:rPr>
          <w:u w:val="single"/>
        </w:rPr>
      </w:pPr>
      <w:r w:rsidRPr="006E74C9">
        <w:rPr>
          <w:u w:val="single"/>
        </w:rPr>
        <w:t>Creo que existen pocos motivos para preocuparse de que la nueva tecnología vaya a generar un desempleo de gran escala</w:t>
      </w:r>
      <w:r>
        <w:t xml:space="preserve">. Los cambios en la tecnología aumentarán la producción de la economía y elevarán el potencial estándar de vida de la población. </w:t>
      </w:r>
      <w:r w:rsidRPr="006E74C9">
        <w:rPr>
          <w:u w:val="single"/>
        </w:rPr>
        <w:t>Quienes quieran trabajar seguirán encontrando empleos.</w:t>
      </w:r>
    </w:p>
    <w:p w:rsidR="006F396B" w:rsidRPr="006E74C9" w:rsidRDefault="006F396B" w:rsidP="006F396B">
      <w:pPr>
        <w:pStyle w:val="NormalWeb"/>
        <w:spacing w:before="300" w:after="0"/>
        <w:jc w:val="both"/>
        <w:rPr>
          <w:u w:val="single"/>
        </w:rPr>
      </w:pPr>
      <w:r w:rsidRPr="006E74C9">
        <w:rPr>
          <w:u w:val="single"/>
        </w:rPr>
        <w:lastRenderedPageBreak/>
        <w:t>¿Por qué soy tan optimista? Dicho simplemente: la historia</w:t>
      </w:r>
      <w:r>
        <w:t xml:space="preserve">. El rápido cambio técnico no es nada nuevo. Hemos experimentado un </w:t>
      </w:r>
      <w:r w:rsidRPr="006E74C9">
        <w:rPr>
          <w:u w:val="single"/>
        </w:rPr>
        <w:t>cambio tecnológico que sustituye a los trabajadores individuales por máquinas y computadoras durante muchos años. Y, aun</w:t>
      </w:r>
      <w:r>
        <w:t xml:space="preserve"> así, </w:t>
      </w:r>
      <w:r w:rsidRPr="006E74C9">
        <w:rPr>
          <w:u w:val="single"/>
        </w:rPr>
        <w:t>a pesar de los altibajos del ciclo comercial, la economía de Estados Unidos sigue regresando al pleno empleo.</w:t>
      </w:r>
    </w:p>
    <w:p w:rsidR="006F396B" w:rsidRDefault="006F396B" w:rsidP="006F396B">
      <w:pPr>
        <w:pStyle w:val="NormalWeb"/>
        <w:spacing w:before="300" w:after="0"/>
        <w:jc w:val="both"/>
      </w:pPr>
      <w:r>
        <w:t>Este escenario ha sido más dramático en la industria. Los robots y las máquinas automatizadas han reemplazado a los trabajadores de producción en la industria manufacturera durante muchos años, lo que llevó al empleo en el sector de 13 millones de personas en 1950 a sólo nueve millones hoy, a pesar, incluso, de que el valor real de la producción industrial aumentó el 75%. Y aquellos que ya no están empleados en el sector industrial han encontrado empleos en otras áreas de la economía.</w:t>
      </w:r>
    </w:p>
    <w:p w:rsidR="006F396B" w:rsidRDefault="006F396B" w:rsidP="006F396B">
      <w:pPr>
        <w:pStyle w:val="NormalWeb"/>
        <w:spacing w:before="300" w:after="0"/>
        <w:jc w:val="both"/>
      </w:pPr>
      <w:r>
        <w:t>Las computadoras también han reemplazado a los trabajadores en un amplio rango de industrias de servicios. Ya no vemos muchos ascensoristas. Los telefonistas ya no existen. La mayoría de nosotros obtenemos los pases de abordo en los aeropuertos en máquinas automáticas de check in. Las firmas legales y contables utilizan computadoras para hacer lo que antes hacían empleados profesionales.</w:t>
      </w:r>
    </w:p>
    <w:p w:rsidR="006F396B" w:rsidRDefault="006F396B" w:rsidP="006F396B">
      <w:pPr>
        <w:pStyle w:val="NormalWeb"/>
        <w:spacing w:before="300" w:after="0"/>
        <w:jc w:val="both"/>
      </w:pPr>
      <w:r>
        <w:t xml:space="preserve">Y, aun así, </w:t>
      </w:r>
      <w:r w:rsidRPr="006E74C9">
        <w:rPr>
          <w:u w:val="single"/>
        </w:rPr>
        <w:t>la tasa de desempleo en Estados Unidos hoy es de apenas el 4,9%, inclusive más baja que su promedio de las últimas décadas</w:t>
      </w:r>
      <w:r>
        <w:t xml:space="preserve">. </w:t>
      </w:r>
      <w:r w:rsidRPr="006E74C9">
        <w:rPr>
          <w:u w:val="single"/>
        </w:rPr>
        <w:t>Entre los graduados universitarios norteamericanos -que representan el 40% de la fuerza laboral de Estados Unidos- la tasa de desempleo es de sólo el 2,7%.</w:t>
      </w:r>
      <w:r>
        <w:t xml:space="preserve"> Como los graduados universitarios conforman un porcentaje mayor de la población más joven que de la población de más edad, la tasa de desempleo general se mantendrá baja en tanto ese grupo envejezca y su porcentaje de la fuerza laboral crezca.</w:t>
      </w:r>
    </w:p>
    <w:p w:rsidR="006F396B" w:rsidRDefault="006F396B" w:rsidP="006F396B">
      <w:pPr>
        <w:pStyle w:val="NormalWeb"/>
        <w:spacing w:before="300" w:after="0"/>
        <w:jc w:val="both"/>
      </w:pPr>
      <w:r w:rsidRPr="006E74C9">
        <w:rPr>
          <w:u w:val="single"/>
        </w:rPr>
        <w:t>La creciente producción por trabajador que fue posible gracias al mayor uso de robots y computadoras también les permitirá a los empleados trabajar menos horas y disfrutar más del tiempo libre</w:t>
      </w:r>
      <w:r>
        <w:t>. Los empleados en Estados Unidos actualmente trabajan un promedio de 1.790 horas por año, un 30% más que sus pares alemanes, que en promedio trabajan 1.371 horas cada año.</w:t>
      </w:r>
    </w:p>
    <w:p w:rsidR="006F396B" w:rsidRDefault="006F396B" w:rsidP="006F396B">
      <w:pPr>
        <w:pStyle w:val="NormalWeb"/>
        <w:spacing w:before="300" w:after="0"/>
        <w:jc w:val="both"/>
      </w:pPr>
      <w:r w:rsidRPr="006E74C9">
        <w:rPr>
          <w:u w:val="single"/>
        </w:rPr>
        <w:t>Una reducción de las horas de trabajo por empleado se traduce en mejoras en la calidad de vida, como vacaciones más extensas y fines de semana más largos</w:t>
      </w:r>
      <w:r>
        <w:t>. Menos horas de trabajo también ofrecerán más oportunidades para viajar, comer afuera y otras actividades que crean empleos para los trabajadores del área de servicios. El envejecimiento de la población también aumentará la necesidad de empleados del sector de servicios en hospitales y residencias de ancianos.</w:t>
      </w:r>
    </w:p>
    <w:p w:rsidR="006F396B" w:rsidRPr="006E74C9" w:rsidRDefault="006F396B" w:rsidP="006F396B">
      <w:pPr>
        <w:pStyle w:val="NormalWeb"/>
        <w:spacing w:before="300" w:after="0"/>
        <w:jc w:val="both"/>
      </w:pPr>
      <w:r w:rsidRPr="006E74C9">
        <w:rPr>
          <w:u w:val="single"/>
        </w:rPr>
        <w:t xml:space="preserve">Esas tendencias alimentarán una mayor demanda de trabajadores en el sector de servicios, que hoy representa el 81% del empleo en Estados Unidos. El porcentaje de trabajadores en el sector de servicios de Estados Unidos aumenta año tras año; es allí donde quienes pierden sus empleos en la industria o la construcción encuentran uno </w:t>
      </w:r>
      <w:r w:rsidRPr="006E74C9">
        <w:t>nuevo.</w:t>
      </w:r>
    </w:p>
    <w:p w:rsidR="006F396B" w:rsidRDefault="006F396B" w:rsidP="006F396B">
      <w:pPr>
        <w:pStyle w:val="NormalWeb"/>
        <w:spacing w:before="300" w:after="0"/>
        <w:jc w:val="both"/>
      </w:pPr>
      <w:r w:rsidRPr="006E74C9">
        <w:t>Y las computadoras y los robots simplemente no pueden reemplazar a muchos de esos empleos</w:t>
      </w:r>
      <w:r>
        <w:t xml:space="preserve">. Si bien pueden brindar algunos de los servicios que la gente mayor necesitará cada vez más, por ejemplo, no pueden ofrecer los servicios que implican tocar literalmente a los clientes y los pacientes. A la hora de elegir una carrera, la gente tendrá estas consideraciones </w:t>
      </w:r>
      <w:r>
        <w:lastRenderedPageBreak/>
        <w:t>en cuenta cuando elijan sus ocupaciones. Eso también mantendrá baja la tasa de desempleo en el futuro.</w:t>
      </w:r>
    </w:p>
    <w:p w:rsidR="006F396B" w:rsidRPr="006E74C9" w:rsidRDefault="006F396B" w:rsidP="006F396B">
      <w:pPr>
        <w:pStyle w:val="NormalWeb"/>
        <w:spacing w:before="300" w:after="0"/>
        <w:jc w:val="both"/>
        <w:rPr>
          <w:color w:val="FF0000"/>
          <w:u w:val="single"/>
        </w:rPr>
      </w:pPr>
      <w:r w:rsidRPr="006E74C9">
        <w:rPr>
          <w:color w:val="FF0000"/>
          <w:u w:val="single"/>
        </w:rPr>
        <w:t>La tasa de desempleo de Estados Unidos actualmente es menos de la mitad de la de la Unión Europea. Existen muchas razones para la disparidad; pero un motivo crítico es la ausencia en Estados Unidos de leyes laborales y reglas gremiales que impiden que los empleados y las empresas se adapten a las nuevas tecnologías. Si Estados Unidos mantiene un mercado laboral relativamente libre, los empleados se adaptarán positivamente a la tecnología cambiante.</w:t>
      </w:r>
    </w:p>
    <w:p w:rsidR="006F396B" w:rsidRDefault="006F396B" w:rsidP="006F396B">
      <w:pPr>
        <w:pStyle w:val="NormalWeb"/>
        <w:spacing w:before="300" w:after="0"/>
        <w:jc w:val="both"/>
        <w:rPr>
          <w:lang w:val="en-GB"/>
        </w:rPr>
      </w:pPr>
      <w:r w:rsidRPr="00527325">
        <w:rPr>
          <w:lang w:val="en-GB"/>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Pr>
          <w:lang w:val="en-GB"/>
        </w:rPr>
        <w:t>ntelligence Advisory Board</w:t>
      </w:r>
      <w:r w:rsidRPr="00527325">
        <w:rPr>
          <w:lang w:val="en-GB"/>
        </w:rPr>
        <w:t>…)</w:t>
      </w:r>
    </w:p>
    <w:p w:rsidR="006F396B" w:rsidRDefault="006F396B" w:rsidP="006F396B">
      <w:pPr>
        <w:spacing w:after="0" w:line="240" w:lineRule="auto"/>
        <w:jc w:val="both"/>
        <w:textAlignment w:val="baseline"/>
        <w:outlineLvl w:val="0"/>
        <w:rPr>
          <w:rFonts w:ascii="Times New Roman" w:eastAsia="Times New Roman" w:hAnsi="Times New Roman"/>
          <w:bCs/>
          <w:kern w:val="36"/>
          <w:sz w:val="24"/>
          <w:szCs w:val="24"/>
        </w:rPr>
      </w:pPr>
      <w:r>
        <w:t xml:space="preserve">- </w:t>
      </w:r>
      <w:hyperlink r:id="rId187" w:history="1">
        <w:r w:rsidRPr="002B01FA">
          <w:rPr>
            <w:rFonts w:ascii="Times New Roman" w:eastAsia="Times New Roman" w:hAnsi="Times New Roman"/>
            <w:bCs/>
            <w:kern w:val="36"/>
            <w:sz w:val="24"/>
            <w:szCs w:val="24"/>
            <w:bdr w:val="none" w:sz="0" w:space="0" w:color="auto" w:frame="1"/>
          </w:rPr>
          <w:t>¿</w:t>
        </w:r>
        <w:r w:rsidRPr="002B01FA">
          <w:rPr>
            <w:rFonts w:ascii="Times New Roman" w:eastAsia="Times New Roman" w:hAnsi="Times New Roman"/>
            <w:bCs/>
            <w:kern w:val="36"/>
            <w:sz w:val="24"/>
            <w:szCs w:val="24"/>
            <w:u w:val="single"/>
            <w:bdr w:val="none" w:sz="0" w:space="0" w:color="auto" w:frame="1"/>
          </w:rPr>
          <w:t>Nos van a quitar las máquinas de trabajar</w:t>
        </w:r>
        <w:r w:rsidRPr="002B01FA">
          <w:rPr>
            <w:rFonts w:ascii="Times New Roman" w:eastAsia="Times New Roman" w:hAnsi="Times New Roman"/>
            <w:bCs/>
            <w:kern w:val="36"/>
            <w:sz w:val="24"/>
            <w:szCs w:val="24"/>
            <w:bdr w:val="none" w:sz="0" w:space="0" w:color="auto" w:frame="1"/>
          </w:rPr>
          <w:t>?</w:t>
        </w:r>
      </w:hyperlink>
      <w:r>
        <w:rPr>
          <w:rFonts w:ascii="Times New Roman" w:eastAsia="Times New Roman" w:hAnsi="Times New Roman"/>
          <w:bCs/>
          <w:kern w:val="36"/>
          <w:sz w:val="24"/>
          <w:szCs w:val="24"/>
        </w:rPr>
        <w:t xml:space="preserve"> (Fedea - </w:t>
      </w:r>
      <w:r w:rsidRPr="002B01FA">
        <w:rPr>
          <w:rFonts w:ascii="Times New Roman" w:eastAsia="Times New Roman" w:hAnsi="Times New Roman"/>
          <w:b/>
          <w:bCs/>
          <w:kern w:val="36"/>
          <w:sz w:val="24"/>
          <w:szCs w:val="24"/>
        </w:rPr>
        <w:t>4/10/16</w:t>
      </w:r>
      <w:r>
        <w:rPr>
          <w:rFonts w:ascii="Times New Roman" w:eastAsia="Times New Roman" w:hAnsi="Times New Roman"/>
          <w:bCs/>
          <w:kern w:val="36"/>
          <w:sz w:val="24"/>
          <w:szCs w:val="24"/>
        </w:rPr>
        <w:t>)</w:t>
      </w:r>
    </w:p>
    <w:p w:rsidR="006F396B" w:rsidRPr="002B01FA" w:rsidRDefault="006F396B" w:rsidP="006F396B">
      <w:pPr>
        <w:spacing w:after="0" w:line="240" w:lineRule="auto"/>
        <w:jc w:val="both"/>
        <w:textAlignment w:val="baseline"/>
        <w:outlineLvl w:val="0"/>
        <w:rPr>
          <w:rFonts w:ascii="Times New Roman" w:eastAsia="Times New Roman" w:hAnsi="Times New Roman"/>
          <w:bCs/>
          <w:kern w:val="36"/>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2B01FA">
        <w:rPr>
          <w:rFonts w:ascii="Times New Roman" w:eastAsia="Times New Roman" w:hAnsi="Times New Roman"/>
          <w:sz w:val="24"/>
          <w:szCs w:val="24"/>
        </w:rPr>
        <w:t>Por Samuel Bentolila y </w:t>
      </w:r>
      <w:hyperlink r:id="rId188" w:history="1">
        <w:r w:rsidRPr="002B01FA">
          <w:rPr>
            <w:rFonts w:ascii="Times New Roman" w:eastAsia="Times New Roman" w:hAnsi="Times New Roman"/>
            <w:sz w:val="24"/>
            <w:szCs w:val="24"/>
            <w:bdr w:val="none" w:sz="0" w:space="0" w:color="auto" w:frame="1"/>
          </w:rPr>
          <w:t>Juan F. Jimeno</w:t>
        </w:r>
      </w:hyperlink>
      <w:r>
        <w:rPr>
          <w:rFonts w:ascii="Times New Roman" w:eastAsia="Times New Roman" w:hAnsi="Times New Roman"/>
          <w:sz w:val="24"/>
          <w:szCs w:val="24"/>
        </w:rPr>
        <w:t>)</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AD31F2" w:rsidRDefault="006F396B" w:rsidP="006F396B">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sz w:val="24"/>
          <w:szCs w:val="24"/>
          <w:u w:val="single"/>
        </w:rPr>
        <w:t>En 1956</w:t>
      </w:r>
      <w:r w:rsidRPr="00AD31F2">
        <w:rPr>
          <w:rFonts w:ascii="Times New Roman" w:eastAsia="Times New Roman" w:hAnsi="Times New Roman"/>
          <w:sz w:val="24"/>
          <w:szCs w:val="24"/>
          <w:u w:val="single"/>
        </w:rPr>
        <w:t> </w:t>
      </w:r>
      <w:hyperlink r:id="rId189" w:history="1">
        <w:r w:rsidRPr="00AD31F2">
          <w:rPr>
            <w:rFonts w:ascii="Times New Roman" w:eastAsia="Times New Roman" w:hAnsi="Times New Roman"/>
            <w:sz w:val="24"/>
            <w:szCs w:val="24"/>
            <w:u w:val="single"/>
            <w:bdr w:val="none" w:sz="0" w:space="0" w:color="auto" w:frame="1"/>
          </w:rPr>
          <w:t>Herbert Simon</w:t>
        </w:r>
      </w:hyperlink>
      <w:r w:rsidRPr="002B01FA">
        <w:rPr>
          <w:rFonts w:ascii="Times New Roman" w:eastAsia="Times New Roman" w:hAnsi="Times New Roman"/>
          <w:sz w:val="24"/>
          <w:szCs w:val="24"/>
          <w:u w:val="single"/>
        </w:rPr>
        <w:t>, premio Nobel de Economía en 1978, escribió: “las máquinas serán capaces de hacer cualquier trabajo que un ser humano pueda hacer”</w:t>
      </w:r>
      <w:r w:rsidRPr="002B01FA">
        <w:rPr>
          <w:rFonts w:ascii="Times New Roman" w:eastAsia="Times New Roman" w:hAnsi="Times New Roman"/>
          <w:sz w:val="24"/>
          <w:szCs w:val="24"/>
        </w:rPr>
        <w:t xml:space="preserve">. Esta previsión parece ahora mucho más cercana. </w:t>
      </w:r>
      <w:r>
        <w:rPr>
          <w:rFonts w:ascii="Times New Roman" w:eastAsia="Times New Roman" w:hAnsi="Times New Roman"/>
          <w:sz w:val="24"/>
          <w:szCs w:val="24"/>
          <w:u w:val="single"/>
        </w:rPr>
        <w:t>“</w:t>
      </w:r>
      <w:r w:rsidRPr="002B01FA">
        <w:rPr>
          <w:rFonts w:ascii="Times New Roman" w:eastAsia="Times New Roman" w:hAnsi="Times New Roman"/>
          <w:sz w:val="24"/>
          <w:szCs w:val="24"/>
          <w:u w:val="single"/>
        </w:rPr>
        <w:t>Cualquier cosa que puedas hacer, la inteligencia</w:t>
      </w:r>
      <w:r>
        <w:rPr>
          <w:rFonts w:ascii="Times New Roman" w:eastAsia="Times New Roman" w:hAnsi="Times New Roman"/>
          <w:sz w:val="24"/>
          <w:szCs w:val="24"/>
          <w:u w:val="single"/>
        </w:rPr>
        <w:t xml:space="preserve"> artificial puede hacerla mejor”</w:t>
      </w:r>
      <w:r w:rsidRPr="002B01FA">
        <w:rPr>
          <w:rFonts w:ascii="Times New Roman" w:eastAsia="Times New Roman" w:hAnsi="Times New Roman"/>
          <w:sz w:val="24"/>
          <w:szCs w:val="24"/>
          <w:u w:val="single"/>
        </w:rPr>
        <w:t>, titula</w:t>
      </w:r>
      <w:r w:rsidRPr="00AD31F2">
        <w:rPr>
          <w:rFonts w:ascii="Times New Roman" w:eastAsia="Times New Roman" w:hAnsi="Times New Roman"/>
          <w:sz w:val="24"/>
          <w:szCs w:val="24"/>
          <w:u w:val="single"/>
        </w:rPr>
        <w:t> </w:t>
      </w:r>
      <w:hyperlink r:id="rId190" w:history="1">
        <w:r w:rsidRPr="00AD31F2">
          <w:rPr>
            <w:rFonts w:ascii="Times New Roman" w:eastAsia="Times New Roman" w:hAnsi="Times New Roman"/>
            <w:sz w:val="24"/>
            <w:szCs w:val="24"/>
            <w:u w:val="single"/>
            <w:bdr w:val="none" w:sz="0" w:space="0" w:color="auto" w:frame="1"/>
          </w:rPr>
          <w:t>una reciente monografía</w:t>
        </w:r>
      </w:hyperlink>
      <w:r w:rsidRPr="00AD31F2">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de</w:t>
      </w:r>
      <w:r w:rsidRPr="00AD31F2">
        <w:rPr>
          <w:rFonts w:ascii="Times New Roman" w:eastAsia="Times New Roman" w:hAnsi="Times New Roman"/>
          <w:sz w:val="24"/>
          <w:szCs w:val="24"/>
          <w:u w:val="single"/>
        </w:rPr>
        <w:t> </w:t>
      </w:r>
      <w:r w:rsidRPr="00AD31F2">
        <w:rPr>
          <w:rFonts w:ascii="Times New Roman" w:eastAsia="Times New Roman" w:hAnsi="Times New Roman"/>
          <w:i/>
          <w:iCs/>
          <w:sz w:val="24"/>
          <w:szCs w:val="24"/>
          <w:u w:val="single"/>
          <w:bdr w:val="none" w:sz="0" w:space="0" w:color="auto" w:frame="1"/>
        </w:rPr>
        <w:t>The Economist</w:t>
      </w:r>
      <w:r w:rsidRPr="00AD31F2">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sobre el futuro del trabajo.</w:t>
      </w:r>
      <w:r w:rsidRPr="002B01FA">
        <w:rPr>
          <w:rFonts w:ascii="Times New Roman" w:eastAsia="Times New Roman" w:hAnsi="Times New Roman"/>
          <w:sz w:val="24"/>
          <w:szCs w:val="24"/>
        </w:rPr>
        <w:t xml:space="preserve"> Y los vehículos autodirigidos, por ejemplo, parecen darle la razón (aunque </w:t>
      </w:r>
      <w:hyperlink r:id="rId191" w:history="1">
        <w:r w:rsidRPr="002B01FA">
          <w:rPr>
            <w:rFonts w:ascii="Times New Roman" w:eastAsia="Times New Roman" w:hAnsi="Times New Roman"/>
            <w:sz w:val="24"/>
            <w:szCs w:val="24"/>
            <w:bdr w:val="none" w:sz="0" w:space="0" w:color="auto" w:frame="1"/>
          </w:rPr>
          <w:t>quizá no siempre</w:t>
        </w:r>
      </w:hyperlink>
      <w:r w:rsidRPr="002B01FA">
        <w:rPr>
          <w:rFonts w:ascii="Times New Roman" w:eastAsia="Times New Roman" w:hAnsi="Times New Roman"/>
          <w:sz w:val="24"/>
          <w:szCs w:val="24"/>
        </w:rPr>
        <w:t>... </w:t>
      </w:r>
      <w:hyperlink r:id="rId192" w:history="1">
        <w:r w:rsidRPr="002B01FA">
          <w:rPr>
            <w:rFonts w:ascii="Times New Roman" w:eastAsia="Times New Roman" w:hAnsi="Times New Roman"/>
            <w:sz w:val="24"/>
            <w:szCs w:val="24"/>
            <w:bdr w:val="none" w:sz="0" w:space="0" w:color="auto" w:frame="1"/>
          </w:rPr>
          <w:t>o sí</w:t>
        </w:r>
      </w:hyperlink>
      <w:r w:rsidRPr="002B01FA">
        <w:rPr>
          <w:rFonts w:ascii="Times New Roman" w:eastAsia="Times New Roman" w:hAnsi="Times New Roman"/>
          <w:sz w:val="24"/>
          <w:szCs w:val="24"/>
        </w:rPr>
        <w:t xml:space="preserve">). </w:t>
      </w:r>
      <w:r w:rsidRPr="002B01FA">
        <w:rPr>
          <w:rFonts w:ascii="Times New Roman" w:eastAsia="Times New Roman" w:hAnsi="Times New Roman"/>
          <w:color w:val="FF0000"/>
          <w:sz w:val="24"/>
          <w:szCs w:val="24"/>
          <w:u w:val="single"/>
        </w:rPr>
        <w:t>Si las máquinas hacen el trabajo, ¿qué harán los humanos?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AD31F2" w:rsidRDefault="006F396B" w:rsidP="006F396B">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Una respuesta optimista es que podremos disfrutar de más ocio, consumiendo la producción de las máquinas mediante la percepción de una</w:t>
      </w:r>
      <w:r w:rsidRPr="00AD31F2">
        <w:rPr>
          <w:rFonts w:ascii="Times New Roman" w:eastAsia="Times New Roman" w:hAnsi="Times New Roman"/>
          <w:color w:val="FF0000"/>
          <w:sz w:val="24"/>
          <w:szCs w:val="24"/>
          <w:u w:val="single"/>
        </w:rPr>
        <w:t> </w:t>
      </w:r>
      <w:hyperlink r:id="rId193" w:history="1">
        <w:r w:rsidRPr="00AD31F2">
          <w:rPr>
            <w:rFonts w:ascii="Times New Roman" w:eastAsia="Times New Roman" w:hAnsi="Times New Roman"/>
            <w:color w:val="FF0000"/>
            <w:sz w:val="24"/>
            <w:szCs w:val="24"/>
            <w:u w:val="single"/>
            <w:bdr w:val="none" w:sz="0" w:space="0" w:color="auto" w:frame="1"/>
          </w:rPr>
          <w:t>renta básica</w:t>
        </w:r>
      </w:hyperlink>
      <w:r w:rsidRPr="00AD31F2">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sin trabajar; o sea, que nunca más estaremos condenados a ganarnos el pan con el sudor de nuestra frente.</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AD31F2" w:rsidRDefault="006F396B" w:rsidP="006F396B">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color w:val="FF0000"/>
          <w:sz w:val="24"/>
          <w:szCs w:val="24"/>
          <w:u w:val="single"/>
        </w:rPr>
        <w:t xml:space="preserve">La visión pesimista la avivó un </w:t>
      </w:r>
      <w:r>
        <w:rPr>
          <w:rFonts w:ascii="Times New Roman" w:eastAsia="Times New Roman" w:hAnsi="Times New Roman"/>
          <w:color w:val="FF0000"/>
          <w:sz w:val="24"/>
          <w:szCs w:val="24"/>
          <w:u w:val="single"/>
        </w:rPr>
        <w:t>libro superventas de 2014, “</w:t>
      </w:r>
      <w:hyperlink r:id="rId194" w:history="1">
        <w:r w:rsidRPr="00AD31F2">
          <w:rPr>
            <w:rFonts w:ascii="Times New Roman" w:eastAsia="Times New Roman" w:hAnsi="Times New Roman"/>
            <w:color w:val="FF0000"/>
            <w:sz w:val="24"/>
            <w:szCs w:val="24"/>
            <w:u w:val="single"/>
            <w:bdr w:val="none" w:sz="0" w:space="0" w:color="auto" w:frame="1"/>
          </w:rPr>
          <w:t>The Second Machine Age</w:t>
        </w:r>
      </w:hyperlink>
      <w:r>
        <w:rPr>
          <w:rFonts w:ascii="Times New Roman" w:eastAsia="Times New Roman" w:hAnsi="Times New Roman"/>
          <w:color w:val="FF0000"/>
          <w:sz w:val="24"/>
          <w:szCs w:val="24"/>
          <w:u w:val="single"/>
        </w:rPr>
        <w:t>”</w:t>
      </w:r>
      <w:r w:rsidRPr="002B01FA">
        <w:rPr>
          <w:rFonts w:ascii="Times New Roman" w:eastAsia="Times New Roman" w:hAnsi="Times New Roman"/>
          <w:color w:val="FF0000"/>
          <w:sz w:val="24"/>
          <w:szCs w:val="24"/>
          <w:u w:val="single"/>
        </w:rPr>
        <w:t xml:space="preserve"> (</w:t>
      </w:r>
      <w:hyperlink r:id="rId195" w:history="1">
        <w:r w:rsidRPr="00AD31F2">
          <w:rPr>
            <w:rFonts w:ascii="Times New Roman" w:eastAsia="Times New Roman" w:hAnsi="Times New Roman"/>
            <w:color w:val="FF0000"/>
            <w:sz w:val="24"/>
            <w:szCs w:val="24"/>
            <w:u w:val="single"/>
            <w:bdr w:val="none" w:sz="0" w:space="0" w:color="auto" w:frame="1"/>
          </w:rPr>
          <w:t>ya traducido</w:t>
        </w:r>
      </w:hyperlink>
      <w:r w:rsidRPr="002B01FA">
        <w:rPr>
          <w:rFonts w:ascii="Times New Roman" w:eastAsia="Times New Roman" w:hAnsi="Times New Roman"/>
          <w:color w:val="FF0000"/>
          <w:sz w:val="24"/>
          <w:szCs w:val="24"/>
          <w:u w:val="single"/>
        </w:rPr>
        <w:t>), de</w:t>
      </w:r>
      <w:r w:rsidRPr="00AD31F2">
        <w:rPr>
          <w:rFonts w:ascii="Times New Roman" w:eastAsia="Times New Roman" w:hAnsi="Times New Roman"/>
          <w:color w:val="FF0000"/>
          <w:sz w:val="24"/>
          <w:szCs w:val="24"/>
          <w:u w:val="single"/>
        </w:rPr>
        <w:t> </w:t>
      </w:r>
      <w:hyperlink r:id="rId196" w:history="1">
        <w:r w:rsidRPr="00AD31F2">
          <w:rPr>
            <w:rFonts w:ascii="Times New Roman" w:eastAsia="Times New Roman" w:hAnsi="Times New Roman"/>
            <w:color w:val="FF0000"/>
            <w:sz w:val="24"/>
            <w:szCs w:val="24"/>
            <w:u w:val="single"/>
            <w:bdr w:val="none" w:sz="0" w:space="0" w:color="auto" w:frame="1"/>
          </w:rPr>
          <w:t>Erik Brynjolfsson</w:t>
        </w:r>
      </w:hyperlink>
      <w:r w:rsidRPr="00AD31F2">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y</w:t>
      </w:r>
      <w:r w:rsidRPr="00AD31F2">
        <w:rPr>
          <w:rFonts w:ascii="Times New Roman" w:eastAsia="Times New Roman" w:hAnsi="Times New Roman"/>
          <w:color w:val="FF0000"/>
          <w:sz w:val="24"/>
          <w:szCs w:val="24"/>
          <w:u w:val="single"/>
        </w:rPr>
        <w:t> </w:t>
      </w:r>
      <w:hyperlink r:id="rId197" w:history="1">
        <w:r w:rsidRPr="00AD31F2">
          <w:rPr>
            <w:rFonts w:ascii="Times New Roman" w:eastAsia="Times New Roman" w:hAnsi="Times New Roman"/>
            <w:color w:val="FF0000"/>
            <w:sz w:val="24"/>
            <w:szCs w:val="24"/>
            <w:u w:val="single"/>
            <w:bdr w:val="none" w:sz="0" w:space="0" w:color="auto" w:frame="1"/>
          </w:rPr>
          <w:t>Andrew McAfee</w:t>
        </w:r>
      </w:hyperlink>
      <w:r w:rsidRPr="002B01FA">
        <w:rPr>
          <w:rFonts w:ascii="Times New Roman" w:eastAsia="Times New Roman" w:hAnsi="Times New Roman"/>
          <w:color w:val="FF0000"/>
          <w:sz w:val="24"/>
          <w:szCs w:val="24"/>
          <w:u w:val="single"/>
        </w:rPr>
        <w:t>. Estos autores ven los efectos positivos pero también sostienen que las empresas solo emplearán a los (pocos) trabajadores que no puedan ser reemplazados por máquinas, lo que reducirá los salarios y creará mucho paro</w:t>
      </w:r>
      <w:r w:rsidRPr="002B01FA">
        <w:rPr>
          <w:rFonts w:ascii="Times New Roman" w:eastAsia="Times New Roman" w:hAnsi="Times New Roman"/>
          <w:sz w:val="24"/>
          <w:szCs w:val="24"/>
        </w:rPr>
        <w:t>. </w:t>
      </w:r>
      <w:hyperlink r:id="rId198" w:history="1">
        <w:r w:rsidRPr="002B01FA">
          <w:rPr>
            <w:rFonts w:ascii="Times New Roman" w:eastAsia="Times New Roman" w:hAnsi="Times New Roman"/>
            <w:sz w:val="24"/>
            <w:szCs w:val="24"/>
            <w:bdr w:val="none" w:sz="0" w:space="0" w:color="auto" w:frame="1"/>
          </w:rPr>
          <w:t>La creencia ludita</w:t>
        </w:r>
      </w:hyperlink>
      <w:r w:rsidRPr="002B01FA">
        <w:rPr>
          <w:rFonts w:ascii="Times New Roman" w:eastAsia="Times New Roman" w:hAnsi="Times New Roman"/>
          <w:sz w:val="24"/>
          <w:szCs w:val="24"/>
        </w:rPr>
        <w:t> en la eliminación de las oportunidades de empleo por el progreso tecnológico resucita de forma recurrente y anunciar el “</w:t>
      </w:r>
      <w:hyperlink r:id="rId199" w:history="1">
        <w:r w:rsidRPr="002B01FA">
          <w:rPr>
            <w:rFonts w:ascii="Times New Roman" w:eastAsia="Times New Roman" w:hAnsi="Times New Roman"/>
            <w:sz w:val="24"/>
            <w:szCs w:val="24"/>
            <w:bdr w:val="none" w:sz="0" w:space="0" w:color="auto" w:frame="1"/>
          </w:rPr>
          <w:t>fin del trabajo</w:t>
        </w:r>
      </w:hyperlink>
      <w:r w:rsidRPr="002B01FA">
        <w:rPr>
          <w:rFonts w:ascii="Times New Roman" w:eastAsia="Times New Roman" w:hAnsi="Times New Roman"/>
          <w:sz w:val="24"/>
          <w:szCs w:val="24"/>
        </w:rPr>
        <w:t xml:space="preserve">” ha servido a menudo para capitalizar predicciones totalmente equivocadas… ¿hasta ahora? </w:t>
      </w:r>
      <w:r w:rsidRPr="002B01FA">
        <w:rPr>
          <w:rFonts w:ascii="Times New Roman" w:eastAsia="Times New Roman" w:hAnsi="Times New Roman"/>
          <w:sz w:val="24"/>
          <w:szCs w:val="24"/>
          <w:u w:val="single"/>
        </w:rPr>
        <w:t>¿Serán los efectos sobre el empleo de las futuras innovaciones tecnológicas diferentes de los observados en el pasado y tendrán razón al final los luditas?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u w:val="single"/>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Para responder a esta pregunta, conviene empezar sintetizando lo que hemos aprendido acerca del impacto de los desarrollos tecnológicos en el empleo durante las últimas décadas. Lo vamos a hacer de la mano de </w:t>
      </w:r>
      <w:hyperlink r:id="rId200" w:history="1">
        <w:r w:rsidRPr="002B01FA">
          <w:rPr>
            <w:rFonts w:ascii="Times New Roman" w:eastAsia="Times New Roman" w:hAnsi="Times New Roman"/>
            <w:sz w:val="24"/>
            <w:szCs w:val="24"/>
            <w:bdr w:val="none" w:sz="0" w:space="0" w:color="auto" w:frame="1"/>
          </w:rPr>
          <w:t>un trabajo divulgativo reciente</w:t>
        </w:r>
      </w:hyperlink>
      <w:r w:rsidRPr="002B01FA">
        <w:rPr>
          <w:rFonts w:ascii="Times New Roman" w:eastAsia="Times New Roman" w:hAnsi="Times New Roman"/>
          <w:sz w:val="24"/>
          <w:szCs w:val="24"/>
        </w:rPr>
        <w:t> de</w:t>
      </w:r>
      <w:r>
        <w:rPr>
          <w:rFonts w:ascii="Times New Roman" w:eastAsia="Times New Roman" w:hAnsi="Times New Roman"/>
          <w:sz w:val="24"/>
          <w:szCs w:val="24"/>
        </w:rPr>
        <w:t xml:space="preserve"> </w:t>
      </w:r>
      <w:hyperlink r:id="rId201" w:history="1">
        <w:r w:rsidRPr="002B01FA">
          <w:rPr>
            <w:rFonts w:ascii="Times New Roman" w:eastAsia="Times New Roman" w:hAnsi="Times New Roman"/>
            <w:sz w:val="24"/>
            <w:szCs w:val="24"/>
            <w:bdr w:val="none" w:sz="0" w:space="0" w:color="auto" w:frame="1"/>
          </w:rPr>
          <w:t>David Dorn</w:t>
        </w:r>
      </w:hyperlink>
      <w:r w:rsidRPr="002B01FA">
        <w:rPr>
          <w:rFonts w:ascii="Times New Roman" w:eastAsia="Times New Roman" w:hAnsi="Times New Roman"/>
          <w:sz w:val="24"/>
          <w:szCs w:val="24"/>
        </w:rPr>
        <w:t>. Por suerte, la realidad no es blanca ni negra, sino que hay tonos de gris.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2B01FA" w:rsidRDefault="006F396B" w:rsidP="006F396B">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 xml:space="preserve">Comencemos señalando que el progreso tecnológico puede aumentar el paro en el corto plazo, pues provoca que los trabajadores se desplacen de las ocupaciones y los sectores obsoletos a los viables. La transición puede ser costosa y larga, lo que en parte depende de instituciones laborales como la negociación colectiva, la protección de los empleados (costes de despido) y los parados (prestaciones por desempleo) o la intermediación laboral. La </w:t>
      </w:r>
      <w:r w:rsidRPr="002B01FA">
        <w:rPr>
          <w:rFonts w:ascii="Times New Roman" w:eastAsia="Times New Roman" w:hAnsi="Times New Roman"/>
          <w:sz w:val="24"/>
          <w:szCs w:val="24"/>
          <w:u w:val="single"/>
        </w:rPr>
        <w:lastRenderedPageBreak/>
        <w:t>cuestión que nos ocupa aquí, no obstante, es el efecto del progreso tecnológico en el largo plazo, es decir una vez que los trabajadores se han adaptado al cambio.</w:t>
      </w: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color w:val="FF0000"/>
          <w:sz w:val="24"/>
          <w:szCs w:val="24"/>
          <w:u w:val="single"/>
        </w:rPr>
        <w:t>Una primera razón para ser escéptico acerca de la visión neoludita es que, a pesar de todo, estamos en un periodo de crecimiento de la productividad relativamente bajo</w:t>
      </w:r>
      <w:r w:rsidRPr="002B01FA">
        <w:rPr>
          <w:rFonts w:ascii="Times New Roman" w:eastAsia="Times New Roman" w:hAnsi="Times New Roman"/>
          <w:sz w:val="24"/>
          <w:szCs w:val="24"/>
        </w:rPr>
        <w:t>. Por ejemplo, en EEUU el PIB per cápita ha crecido un 1.6% anual desde 1973, mientras que en 1950-1973 creció un 4% (y en Europa es </w:t>
      </w:r>
      <w:hyperlink r:id="rId202" w:history="1">
        <w:r w:rsidRPr="002B01FA">
          <w:rPr>
            <w:rFonts w:ascii="Times New Roman" w:eastAsia="Times New Roman" w:hAnsi="Times New Roman"/>
            <w:sz w:val="24"/>
            <w:szCs w:val="24"/>
            <w:bdr w:val="none" w:sz="0" w:space="0" w:color="auto" w:frame="1"/>
          </w:rPr>
          <w:t>aún peor</w:t>
        </w:r>
      </w:hyperlink>
      <w:r w:rsidRPr="002B01FA">
        <w:rPr>
          <w:rFonts w:ascii="Times New Roman" w:eastAsia="Times New Roman" w:hAnsi="Times New Roman"/>
          <w:sz w:val="24"/>
          <w:szCs w:val="24"/>
        </w:rPr>
        <w:t>). </w:t>
      </w:r>
      <w:hyperlink r:id="rId203" w:history="1">
        <w:r w:rsidRPr="002B01FA">
          <w:rPr>
            <w:rFonts w:ascii="Times New Roman" w:eastAsia="Times New Roman" w:hAnsi="Times New Roman"/>
            <w:sz w:val="24"/>
            <w:szCs w:val="24"/>
            <w:bdr w:val="none" w:sz="0" w:space="0" w:color="auto" w:frame="1"/>
          </w:rPr>
          <w:t>Robert Gordon</w:t>
        </w:r>
      </w:hyperlink>
      <w:r w:rsidRPr="002B01FA">
        <w:rPr>
          <w:rFonts w:ascii="Times New Roman" w:eastAsia="Times New Roman" w:hAnsi="Times New Roman"/>
          <w:sz w:val="24"/>
          <w:szCs w:val="24"/>
        </w:rPr>
        <w:t> argumenta en un</w:t>
      </w:r>
      <w:r>
        <w:rPr>
          <w:rFonts w:ascii="Times New Roman" w:eastAsia="Times New Roman" w:hAnsi="Times New Roman"/>
          <w:sz w:val="24"/>
          <w:szCs w:val="24"/>
        </w:rPr>
        <w:t xml:space="preserve"> </w:t>
      </w:r>
      <w:hyperlink r:id="rId204" w:history="1">
        <w:r w:rsidRPr="002B01FA">
          <w:rPr>
            <w:rFonts w:ascii="Times New Roman" w:eastAsia="Times New Roman" w:hAnsi="Times New Roman"/>
            <w:sz w:val="24"/>
            <w:szCs w:val="24"/>
            <w:bdr w:val="none" w:sz="0" w:space="0" w:color="auto" w:frame="1"/>
          </w:rPr>
          <w:t>libro reciente</w:t>
        </w:r>
      </w:hyperlink>
      <w:r w:rsidRPr="002B01FA">
        <w:rPr>
          <w:rFonts w:ascii="Times New Roman" w:eastAsia="Times New Roman" w:hAnsi="Times New Roman"/>
          <w:sz w:val="24"/>
          <w:szCs w:val="24"/>
        </w:rPr>
        <w:t> que en el peri</w:t>
      </w:r>
      <w:r>
        <w:rPr>
          <w:rFonts w:ascii="Times New Roman" w:eastAsia="Times New Roman" w:hAnsi="Times New Roman"/>
          <w:sz w:val="24"/>
          <w:szCs w:val="24"/>
        </w:rPr>
        <w:t>odo 1870-1970, que llama de la “Gran Innovación”</w:t>
      </w:r>
      <w:r w:rsidRPr="002B01FA">
        <w:rPr>
          <w:rFonts w:ascii="Times New Roman" w:eastAsia="Times New Roman" w:hAnsi="Times New Roman"/>
          <w:sz w:val="24"/>
          <w:szCs w:val="24"/>
        </w:rPr>
        <w:t>, hubo grandes avances como la electricidad, el motor de combustión interna, el desarrollo de los plásticos y muchos otros. Por el contrario, ahora las innovaciones se dan sobre todo en las nuevas tecnologías (informáticas) y por ello el crecimiento económico seguirá cayendo. Este bajo crecimiento de la productividad, junto con un menor crecimiento de la población y su envejecimiento, son las principales causas del renacimiento de la hipótesis del </w:t>
      </w:r>
      <w:hyperlink r:id="rId205" w:history="1">
        <w:r w:rsidRPr="002B01FA">
          <w:rPr>
            <w:rFonts w:ascii="Times New Roman" w:eastAsia="Times New Roman" w:hAnsi="Times New Roman"/>
            <w:sz w:val="24"/>
            <w:szCs w:val="24"/>
            <w:bdr w:val="none" w:sz="0" w:space="0" w:color="auto" w:frame="1"/>
          </w:rPr>
          <w:t>estancamiento secular</w:t>
        </w:r>
      </w:hyperlink>
      <w:r w:rsidRPr="002B01FA">
        <w:rPr>
          <w:rFonts w:ascii="Times New Roman" w:eastAsia="Times New Roman" w:hAnsi="Times New Roman"/>
          <w:sz w:val="24"/>
          <w:szCs w:val="24"/>
        </w:rPr>
        <w:t> que anuncia de forma vehemente </w:t>
      </w:r>
      <w:hyperlink r:id="rId206" w:history="1">
        <w:r w:rsidRPr="002B01FA">
          <w:rPr>
            <w:rFonts w:ascii="Times New Roman" w:eastAsia="Times New Roman" w:hAnsi="Times New Roman"/>
            <w:sz w:val="24"/>
            <w:szCs w:val="24"/>
            <w:bdr w:val="none" w:sz="0" w:space="0" w:color="auto" w:frame="1"/>
          </w:rPr>
          <w:t>Larry Summers</w:t>
        </w:r>
      </w:hyperlink>
      <w:r w:rsidRPr="002B01FA">
        <w:rPr>
          <w:rFonts w:ascii="Times New Roman" w:eastAsia="Times New Roman" w:hAnsi="Times New Roman"/>
          <w:sz w:val="24"/>
          <w:szCs w:val="24"/>
        </w:rPr>
        <w:t>, entre otros.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Supongamos no obstante que la </w:t>
      </w:r>
      <w:hyperlink r:id="rId207" w:history="1">
        <w:r w:rsidRPr="002B01FA">
          <w:rPr>
            <w:rFonts w:ascii="Times New Roman" w:eastAsia="Times New Roman" w:hAnsi="Times New Roman"/>
            <w:sz w:val="24"/>
            <w:szCs w:val="24"/>
            <w:bdr w:val="none" w:sz="0" w:space="0" w:color="auto" w:frame="1"/>
          </w:rPr>
          <w:t>producción se mide mal</w:t>
        </w:r>
      </w:hyperlink>
      <w:r w:rsidRPr="002B01FA">
        <w:rPr>
          <w:rFonts w:ascii="Times New Roman" w:eastAsia="Times New Roman" w:hAnsi="Times New Roman"/>
          <w:sz w:val="24"/>
          <w:szCs w:val="24"/>
        </w:rPr>
        <w:t> o que Gordon se equivoca. Incluso así, si observamos la tasa de empleo desde la mitad del siglo XIX, periodo en que ha habido muchísimas innovaciones tecnológicas, la proporción de la población empleada es muy estable, como se observa en este gráfico del </w:t>
      </w:r>
      <w:hyperlink r:id="rId208" w:history="1">
        <w:r w:rsidRPr="002B01FA">
          <w:rPr>
            <w:rFonts w:ascii="Times New Roman" w:eastAsia="Times New Roman" w:hAnsi="Times New Roman"/>
            <w:sz w:val="24"/>
            <w:szCs w:val="24"/>
            <w:bdr w:val="none" w:sz="0" w:space="0" w:color="auto" w:frame="1"/>
          </w:rPr>
          <w:t>Banco de Inglaterra</w:t>
        </w:r>
      </w:hyperlink>
      <w:r w:rsidRPr="002B01FA">
        <w:rPr>
          <w:rFonts w:ascii="Times New Roman" w:eastAsia="Times New Roman" w:hAnsi="Times New Roman"/>
          <w:sz w:val="24"/>
          <w:szCs w:val="24"/>
        </w:rPr>
        <w:t> para el Reino Unido, reproducido por Dorn:</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noProof/>
          <w:sz w:val="24"/>
          <w:szCs w:val="24"/>
          <w:bdr w:val="none" w:sz="0" w:space="0" w:color="auto" w:frame="1"/>
          <w:lang w:eastAsia="es-ES"/>
        </w:rPr>
        <w:drawing>
          <wp:inline distT="0" distB="0" distL="0" distR="0" wp14:anchorId="2D411ADF" wp14:editId="35B0A35F">
            <wp:extent cx="5708650" cy="2482850"/>
            <wp:effectExtent l="0" t="0" r="6350" b="0"/>
            <wp:docPr id="7" name="Imagen 7" descr="tasaempleogb">
              <a:hlinkClick xmlns:a="http://schemas.openxmlformats.org/drawingml/2006/main" r:id="rId2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saempleogb">
                      <a:hlinkClick r:id="rId209"/>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08650" cy="2482850"/>
                    </a:xfrm>
                    <a:prstGeom prst="rect">
                      <a:avLst/>
                    </a:prstGeom>
                    <a:noFill/>
                    <a:ln>
                      <a:noFill/>
                    </a:ln>
                  </pic:spPr>
                </pic:pic>
              </a:graphicData>
            </a:graphic>
          </wp:inline>
        </w:drawing>
      </w:r>
    </w:p>
    <w:p w:rsidR="006F396B" w:rsidRPr="00AF7EBC"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Algo parecido, con más oscilaciones cíclicas, se observa en la tasa de paro. O sea, que no hay una tendencia secular de caída del empleo o de aumento del paro. ¿Cómo puede ser?</w:t>
      </w:r>
      <w:r w:rsidRPr="002B01FA">
        <w:rPr>
          <w:rFonts w:ascii="Times New Roman" w:eastAsia="Times New Roman" w:hAnsi="Times New Roman"/>
          <w:sz w:val="24"/>
          <w:szCs w:val="24"/>
        </w:rPr>
        <w:t xml:space="preserve"> </w:t>
      </w:r>
      <w:r w:rsidRPr="002B01FA">
        <w:rPr>
          <w:rFonts w:ascii="Times New Roman" w:eastAsia="Times New Roman" w:hAnsi="Times New Roman"/>
          <w:sz w:val="24"/>
          <w:szCs w:val="24"/>
          <w:u w:val="single"/>
        </w:rPr>
        <w:t>Sobre todo porque el progreso técnico, por un lado, deja obsoletos algunos sectores y ocupaciones, pero hace surgir otros y, por otro lado, permite reducir los costes de producción de los bienes y por tanto sus precios, con lo que se eleva el poder adquisitivo de la población y su demanda de otros bienes.</w:t>
      </w:r>
    </w:p>
    <w:p w:rsidR="006F396B" w:rsidRPr="00AD31F2" w:rsidRDefault="006F396B" w:rsidP="006F396B">
      <w:pPr>
        <w:shd w:val="clear" w:color="auto" w:fill="FFFFFF"/>
        <w:spacing w:after="396"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En suma, lo que ha hecho el progreso técnico no ha sido reducir el empleo, sino cambiar su composición. En efecto, en el desarrollo económico mundial hay un patrón bien conocido de traslación del empleo de la agricultura a la industria y después de esta a los servicios (la llamada</w:t>
      </w:r>
      <w:r w:rsidRPr="00AD31F2">
        <w:rPr>
          <w:rFonts w:ascii="Times New Roman" w:eastAsia="Times New Roman" w:hAnsi="Times New Roman"/>
          <w:color w:val="FF0000"/>
          <w:sz w:val="24"/>
          <w:szCs w:val="24"/>
          <w:u w:val="single"/>
        </w:rPr>
        <w:t> </w:t>
      </w:r>
      <w:hyperlink r:id="rId211" w:history="1">
        <w:r w:rsidRPr="00AD31F2">
          <w:rPr>
            <w:rFonts w:ascii="Times New Roman" w:eastAsia="Times New Roman" w:hAnsi="Times New Roman"/>
            <w:color w:val="FF0000"/>
            <w:sz w:val="24"/>
            <w:szCs w:val="24"/>
            <w:u w:val="single"/>
            <w:bdr w:val="none" w:sz="0" w:space="0" w:color="auto" w:frame="1"/>
          </w:rPr>
          <w:t>transformación estructural</w:t>
        </w:r>
      </w:hyperlink>
      <w:r w:rsidRPr="002B01FA">
        <w:rPr>
          <w:rFonts w:ascii="Times New Roman" w:eastAsia="Times New Roman" w:hAnsi="Times New Roman"/>
          <w:color w:val="FF0000"/>
          <w:sz w:val="24"/>
          <w:szCs w:val="24"/>
          <w:u w:val="single"/>
        </w:rPr>
        <w:t>).</w:t>
      </w:r>
    </w:p>
    <w:p w:rsidR="006F396B" w:rsidRPr="002B01FA" w:rsidRDefault="006F396B" w:rsidP="006F396B">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rPr>
        <w:lastRenderedPageBreak/>
        <w:t>Cómo cambia la composición del empleo depende de la naturaleza de las innovaciones tecnológicas. Desde el lanzamiento del primer ordenador personal </w:t>
      </w:r>
      <w:hyperlink r:id="rId212" w:history="1">
        <w:r w:rsidRPr="002B01FA">
          <w:rPr>
            <w:rFonts w:ascii="Times New Roman" w:eastAsia="Times New Roman" w:hAnsi="Times New Roman"/>
            <w:sz w:val="24"/>
            <w:szCs w:val="24"/>
            <w:bdr w:val="none" w:sz="0" w:space="0" w:color="auto" w:frame="1"/>
          </w:rPr>
          <w:t>hace 35 años</w:t>
        </w:r>
      </w:hyperlink>
      <w:r w:rsidRPr="002B01FA">
        <w:rPr>
          <w:rFonts w:ascii="Times New Roman" w:eastAsia="Times New Roman" w:hAnsi="Times New Roman"/>
          <w:sz w:val="24"/>
          <w:szCs w:val="24"/>
        </w:rPr>
        <w:t> se reavivó el debate sobre la incidencia del paro tecnológico. Primero se desarrolló la teoría del cambio técnico </w:t>
      </w:r>
      <w:hyperlink r:id="rId213" w:history="1">
        <w:r w:rsidRPr="002B01FA">
          <w:rPr>
            <w:rFonts w:ascii="Times New Roman" w:eastAsia="Times New Roman" w:hAnsi="Times New Roman"/>
            <w:sz w:val="24"/>
            <w:szCs w:val="24"/>
            <w:bdr w:val="none" w:sz="0" w:space="0" w:color="auto" w:frame="1"/>
          </w:rPr>
          <w:t>sesgado hacia la cualificación</w:t>
        </w:r>
      </w:hyperlink>
      <w:r w:rsidRPr="002B01FA">
        <w:rPr>
          <w:rFonts w:ascii="Times New Roman" w:eastAsia="Times New Roman" w:hAnsi="Times New Roman"/>
          <w:sz w:val="24"/>
          <w:szCs w:val="24"/>
        </w:rPr>
        <w:t>, que favorece el empleo de los trabajadores con un nivel educativo más alto, en la medida en que las nuevas tecnologías elevan más la producción de este tipo de trabajadores que la de otros.</w:t>
      </w: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Más recientemente, indagando en el mecanismo por el que se produce esto, se ha generado una teoría del cambio técnico sesgado hacia las tareas. Resulta que los ordenadores son mucho mejores que los humanos en tareas repetitivas o rutinarias (pensemos en una cadena de montaje), pero no se les da bien producir nuevas ideas, ni reaccionar a situaciones inesperadas, ni tratar con seres humanos. Es decir, que los trabajadores que llevan a cabo tareas abstractas (gestores, ingenieros, investigadores) o manuales (camareros, cuidadores, peluqueros) tienen menor probabilidad de ser reemplazados p</w:t>
      </w:r>
      <w:r>
        <w:rPr>
          <w:rFonts w:ascii="Times New Roman" w:eastAsia="Times New Roman" w:hAnsi="Times New Roman"/>
          <w:sz w:val="24"/>
          <w:szCs w:val="24"/>
        </w:rPr>
        <w:t>or máquinas.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Hace poco hablamos </w:t>
      </w:r>
      <w:hyperlink r:id="rId214" w:history="1">
        <w:r w:rsidRPr="002B01FA">
          <w:rPr>
            <w:rFonts w:ascii="Times New Roman" w:eastAsia="Times New Roman" w:hAnsi="Times New Roman"/>
            <w:sz w:val="24"/>
            <w:szCs w:val="24"/>
            <w:bdr w:val="none" w:sz="0" w:space="0" w:color="auto" w:frame="1"/>
          </w:rPr>
          <w:t>aquí</w:t>
        </w:r>
      </w:hyperlink>
      <w:r w:rsidRPr="002B01FA">
        <w:rPr>
          <w:rFonts w:ascii="Times New Roman" w:eastAsia="Times New Roman" w:hAnsi="Times New Roman"/>
          <w:sz w:val="24"/>
          <w:szCs w:val="24"/>
        </w:rPr>
        <w:t> de la caída de la participación en la renta de las ocupaciones rutinarias. Los tres tipos de tareas se alinean bastante bien con la distribución de ocupaciones por nivel de salarios, estando los trabajadores que desempeñan tareas manuales más frecuentemente en el tercio inferior de salarios, los de tareas rutinarias en el tercio intermedio y los de tareas abstractas en el superior. Se ha dado en casi todos los países una </w:t>
      </w:r>
      <w:r w:rsidRPr="002B01FA">
        <w:rPr>
          <w:rFonts w:ascii="Times New Roman" w:eastAsia="Times New Roman" w:hAnsi="Times New Roman"/>
          <w:i/>
          <w:iCs/>
          <w:sz w:val="24"/>
          <w:szCs w:val="24"/>
          <w:bdr w:val="none" w:sz="0" w:space="0" w:color="auto" w:frame="1"/>
        </w:rPr>
        <w:t>polarización</w:t>
      </w:r>
      <w:r>
        <w:rPr>
          <w:rFonts w:ascii="Times New Roman" w:eastAsia="Times New Roman" w:hAnsi="Times New Roman"/>
          <w:sz w:val="24"/>
          <w:szCs w:val="24"/>
        </w:rPr>
        <w:t> ocupacional</w:t>
      </w:r>
      <w:r w:rsidRPr="002B01FA">
        <w:rPr>
          <w:rFonts w:ascii="Times New Roman" w:eastAsia="Times New Roman" w:hAnsi="Times New Roman"/>
          <w:sz w:val="24"/>
          <w:szCs w:val="24"/>
        </w:rPr>
        <w:t>, en favor de las ocupaciones en los dos extremos, perdiendo empleo las intermedias: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noProof/>
          <w:sz w:val="24"/>
          <w:szCs w:val="24"/>
          <w:bdr w:val="none" w:sz="0" w:space="0" w:color="auto" w:frame="1"/>
          <w:lang w:eastAsia="es-ES"/>
        </w:rPr>
        <w:drawing>
          <wp:inline distT="0" distB="0" distL="0" distR="0" wp14:anchorId="3A4522DB" wp14:editId="09570FBE">
            <wp:extent cx="5657850" cy="3638550"/>
            <wp:effectExtent l="0" t="0" r="0" b="0"/>
            <wp:docPr id="6" name="Imagen 6" descr="polarization">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larization">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657850" cy="3638550"/>
                    </a:xfrm>
                    <a:prstGeom prst="rect">
                      <a:avLst/>
                    </a:prstGeom>
                    <a:noFill/>
                    <a:ln>
                      <a:noFill/>
                    </a:ln>
                  </pic:spPr>
                </pic:pic>
              </a:graphicData>
            </a:graphic>
          </wp:inline>
        </w:drawing>
      </w: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A541D6" w:rsidRDefault="006F396B" w:rsidP="006F396B">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En EEUU este fenómeno se ha dado a la vez que han aumentado los salarios de los trabajadores de los servicios menos cualificados.</w:t>
      </w:r>
      <w:r w:rsidRPr="00A541D6">
        <w:rPr>
          <w:rFonts w:ascii="Times New Roman" w:eastAsia="Times New Roman" w:hAnsi="Times New Roman"/>
          <w:sz w:val="24"/>
          <w:szCs w:val="24"/>
          <w:u w:val="single"/>
        </w:rPr>
        <w:t> </w:t>
      </w:r>
      <w:hyperlink r:id="rId217" w:history="1">
        <w:r w:rsidRPr="00A541D6">
          <w:rPr>
            <w:rFonts w:ascii="Times New Roman" w:eastAsia="Times New Roman" w:hAnsi="Times New Roman"/>
            <w:sz w:val="24"/>
            <w:szCs w:val="24"/>
            <w:u w:val="single"/>
            <w:bdr w:val="none" w:sz="0" w:space="0" w:color="auto" w:frame="1"/>
          </w:rPr>
          <w:t>David Autor</w:t>
        </w:r>
      </w:hyperlink>
      <w:r w:rsidRPr="00A541D6">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y David Dorn</w:t>
      </w:r>
      <w:r w:rsidRPr="00A541D6">
        <w:rPr>
          <w:rFonts w:ascii="Times New Roman" w:eastAsia="Times New Roman" w:hAnsi="Times New Roman"/>
          <w:sz w:val="24"/>
          <w:szCs w:val="24"/>
          <w:u w:val="single"/>
        </w:rPr>
        <w:t> </w:t>
      </w:r>
      <w:hyperlink r:id="rId218" w:history="1">
        <w:r w:rsidRPr="00A541D6">
          <w:rPr>
            <w:rFonts w:ascii="Times New Roman" w:eastAsia="Times New Roman" w:hAnsi="Times New Roman"/>
            <w:sz w:val="24"/>
            <w:szCs w:val="24"/>
            <w:u w:val="single"/>
            <w:bdr w:val="none" w:sz="0" w:space="0" w:color="auto" w:frame="1"/>
          </w:rPr>
          <w:t>defienden</w:t>
        </w:r>
      </w:hyperlink>
      <w:r w:rsidRPr="00A541D6">
        <w:rPr>
          <w:rFonts w:ascii="Times New Roman" w:eastAsia="Times New Roman" w:hAnsi="Times New Roman"/>
          <w:sz w:val="24"/>
          <w:szCs w:val="24"/>
          <w:u w:val="single"/>
        </w:rPr>
        <w:t xml:space="preserve"> </w:t>
      </w:r>
      <w:r w:rsidRPr="002B01FA">
        <w:rPr>
          <w:rFonts w:ascii="Times New Roman" w:eastAsia="Times New Roman" w:hAnsi="Times New Roman"/>
          <w:sz w:val="24"/>
          <w:szCs w:val="24"/>
          <w:u w:val="single"/>
        </w:rPr>
        <w:t xml:space="preserve">que esta evolución solo puede explicarse por la existencia de un aumento de la demanda de esos servicios, posiblemente gracias a la caída de precios de los bienes en cuya producción las </w:t>
      </w:r>
      <w:r w:rsidRPr="002B01FA">
        <w:rPr>
          <w:rFonts w:ascii="Times New Roman" w:eastAsia="Times New Roman" w:hAnsi="Times New Roman"/>
          <w:sz w:val="24"/>
          <w:szCs w:val="24"/>
          <w:u w:val="single"/>
        </w:rPr>
        <w:lastRenderedPageBreak/>
        <w:t>máquinas han pasado a realizar las tareas rutinarias. Así que no todo está perdido para los menos cualificados.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A541D6" w:rsidRDefault="006F396B" w:rsidP="006F396B">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No obstante, parece claro que la frontera entre lo que pueden y no pueden hacer las máquinas se está desplazando, y futuros avances de la</w:t>
      </w:r>
      <w:r w:rsidRPr="00A541D6">
        <w:rPr>
          <w:rFonts w:ascii="Times New Roman" w:eastAsia="Times New Roman" w:hAnsi="Times New Roman"/>
          <w:sz w:val="24"/>
          <w:szCs w:val="24"/>
          <w:u w:val="single"/>
        </w:rPr>
        <w:t> </w:t>
      </w:r>
      <w:hyperlink r:id="rId219" w:history="1">
        <w:r w:rsidRPr="00A541D6">
          <w:rPr>
            <w:rFonts w:ascii="Times New Roman" w:eastAsia="Times New Roman" w:hAnsi="Times New Roman"/>
            <w:sz w:val="24"/>
            <w:szCs w:val="24"/>
            <w:u w:val="single"/>
            <w:bdr w:val="none" w:sz="0" w:space="0" w:color="auto" w:frame="1"/>
          </w:rPr>
          <w:t>inteligencia artificial</w:t>
        </w:r>
      </w:hyperlink>
      <w:r w:rsidRPr="00A541D6">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pueden dar lugar a que también queden dentro de su ámbito de actuación las tareas manuales y las no rutinarias.</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u w:val="single"/>
        </w:rPr>
      </w:pPr>
    </w:p>
    <w:p w:rsidR="006F396B" w:rsidRPr="00A541D6" w:rsidRDefault="006F396B" w:rsidP="006F396B">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¿Cómo deberían reaccionar los trabajadores para mejorar su situación ante este panorama, en especial los jóvenes? Como dice Dorn, lograr un mayor nivel educativo es una receta fácil de dar. Pero hace falta una educación distinta, orientada a adquirir habilidades en áreas en que las capacidades humanas sigan superando a las de las máquinas. Una educación memorística y de cálculo mental no sirve. Fomentar las capacidades de resolver problemas y de comunicación, mediante el estudio d</w:t>
      </w:r>
      <w:r>
        <w:rPr>
          <w:rFonts w:ascii="Times New Roman" w:eastAsia="Times New Roman" w:hAnsi="Times New Roman"/>
          <w:color w:val="FF0000"/>
          <w:sz w:val="24"/>
          <w:szCs w:val="24"/>
          <w:u w:val="single"/>
        </w:rPr>
        <w:t>e casos y el trabajo en equipo -</w:t>
      </w:r>
      <w:r w:rsidRPr="002B01FA">
        <w:rPr>
          <w:rFonts w:ascii="Times New Roman" w:eastAsia="Times New Roman" w:hAnsi="Times New Roman"/>
          <w:color w:val="FF0000"/>
          <w:sz w:val="24"/>
          <w:szCs w:val="24"/>
          <w:u w:val="single"/>
        </w:rPr>
        <w:t>usando métodos pedagógicos modernos, o como</w:t>
      </w:r>
      <w:r w:rsidRPr="00A541D6">
        <w:rPr>
          <w:rFonts w:ascii="Times New Roman" w:eastAsia="Times New Roman" w:hAnsi="Times New Roman"/>
          <w:color w:val="FF0000"/>
          <w:sz w:val="24"/>
          <w:szCs w:val="24"/>
          <w:u w:val="single"/>
        </w:rPr>
        <w:t> </w:t>
      </w:r>
      <w:hyperlink r:id="rId220" w:history="1">
        <w:r w:rsidRPr="00A541D6">
          <w:rPr>
            <w:rFonts w:ascii="Times New Roman" w:eastAsia="Times New Roman" w:hAnsi="Times New Roman"/>
            <w:color w:val="FF0000"/>
            <w:sz w:val="24"/>
            <w:szCs w:val="24"/>
            <w:u w:val="single"/>
            <w:bdr w:val="none" w:sz="0" w:space="0" w:color="auto" w:frame="1"/>
          </w:rPr>
          <w:t>diría</w:t>
        </w:r>
      </w:hyperlink>
      <w:r w:rsidRPr="00A541D6">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Antonio Cabrales, arrumbando la educación</w:t>
      </w:r>
      <w:r w:rsidRPr="00A541D6">
        <w:rPr>
          <w:rFonts w:ascii="Times New Roman" w:eastAsia="Times New Roman" w:hAnsi="Times New Roman"/>
          <w:color w:val="FF0000"/>
          <w:sz w:val="24"/>
          <w:szCs w:val="24"/>
          <w:u w:val="single"/>
        </w:rPr>
        <w:t> </w:t>
      </w:r>
      <w:r w:rsidRPr="00A541D6">
        <w:rPr>
          <w:rFonts w:ascii="Times New Roman" w:eastAsia="Times New Roman" w:hAnsi="Times New Roman"/>
          <w:i/>
          <w:iCs/>
          <w:color w:val="FF0000"/>
          <w:sz w:val="24"/>
          <w:szCs w:val="24"/>
          <w:u w:val="single"/>
          <w:bdr w:val="none" w:sz="0" w:space="0" w:color="auto" w:frame="1"/>
        </w:rPr>
        <w:t>viejuna</w:t>
      </w:r>
      <w:r>
        <w:rPr>
          <w:rFonts w:ascii="Times New Roman" w:eastAsia="Times New Roman" w:hAnsi="Times New Roman"/>
          <w:color w:val="FF0000"/>
          <w:sz w:val="24"/>
          <w:szCs w:val="24"/>
          <w:u w:val="single"/>
        </w:rPr>
        <w:t>-</w:t>
      </w:r>
      <w:r w:rsidRPr="002B01FA">
        <w:rPr>
          <w:rFonts w:ascii="Times New Roman" w:eastAsia="Times New Roman" w:hAnsi="Times New Roman"/>
          <w:color w:val="FF0000"/>
          <w:sz w:val="24"/>
          <w:szCs w:val="24"/>
          <w:u w:val="single"/>
        </w:rPr>
        <w:t xml:space="preserve"> puede favorecer complementariedades con las máquinas, que permitan crear nuevas oportunida</w:t>
      </w:r>
      <w:r w:rsidRPr="00A541D6">
        <w:rPr>
          <w:rFonts w:ascii="Times New Roman" w:eastAsia="Times New Roman" w:hAnsi="Times New Roman"/>
          <w:color w:val="FF0000"/>
          <w:sz w:val="24"/>
          <w:szCs w:val="24"/>
          <w:u w:val="single"/>
        </w:rPr>
        <w:t>d</w:t>
      </w:r>
      <w:r w:rsidRPr="002B01FA">
        <w:rPr>
          <w:rFonts w:ascii="Times New Roman" w:eastAsia="Times New Roman" w:hAnsi="Times New Roman"/>
          <w:color w:val="FF0000"/>
          <w:sz w:val="24"/>
          <w:szCs w:val="24"/>
          <w:u w:val="single"/>
        </w:rPr>
        <w:t>es de empleo</w:t>
      </w:r>
      <w:r w:rsidRPr="00A541D6">
        <w:rPr>
          <w:rFonts w:ascii="Times New Roman" w:eastAsia="Times New Roman" w:hAnsi="Times New Roman"/>
          <w:color w:val="FF0000"/>
          <w:sz w:val="24"/>
          <w:szCs w:val="24"/>
          <w:u w:val="single"/>
        </w:rPr>
        <w:t>.</w:t>
      </w:r>
    </w:p>
    <w:p w:rsidR="006F396B" w:rsidRPr="002B01FA"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color w:val="FF0000"/>
          <w:sz w:val="24"/>
          <w:szCs w:val="24"/>
          <w:u w:val="single"/>
        </w:rPr>
        <w:t>Y para las ocupaciones intermedias en declive, puede ser útil una mayor atención a la interacción individualizada con el cliente y a la resolución de problemas.</w:t>
      </w:r>
      <w:r>
        <w:rPr>
          <w:rFonts w:ascii="Times New Roman" w:eastAsia="Times New Roman" w:hAnsi="Times New Roman"/>
          <w:sz w:val="24"/>
          <w:szCs w:val="24"/>
        </w:rPr>
        <w:t xml:space="preserve"> Dice Dorn: “</w:t>
      </w:r>
      <w:r w:rsidRPr="002B01FA">
        <w:rPr>
          <w:rFonts w:ascii="Times New Roman" w:eastAsia="Times New Roman" w:hAnsi="Times New Roman"/>
          <w:sz w:val="24"/>
          <w:szCs w:val="24"/>
        </w:rPr>
        <w:t>Un operario que tenga un conocimiento profundo de cómo funciona una máquina, y del proceso productivo en que se integra, es más difícil de sustituir que un operario que solo está familiarizado con unos cuantos botones del cuadro de mandos de una máquina.</w:t>
      </w: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 De forma parecida, un vendedor que aconseja de forma experta y responde cuidadosamente a las peticiones de cada consumidor es menos fácil que pierda su empleo que un compañero que se limita a pasar tarjetas de crédito por el terminal de una caja. Estos trabajos que tienen una combinación </w:t>
      </w:r>
      <w:r w:rsidRPr="002B01FA">
        <w:rPr>
          <w:rFonts w:ascii="Times New Roman" w:eastAsia="Times New Roman" w:hAnsi="Times New Roman"/>
          <w:i/>
          <w:iCs/>
          <w:sz w:val="24"/>
          <w:szCs w:val="24"/>
          <w:bdr w:val="none" w:sz="0" w:space="0" w:color="auto" w:frame="1"/>
        </w:rPr>
        <w:t>virtuosa</w:t>
      </w:r>
      <w:r w:rsidRPr="002B01FA">
        <w:rPr>
          <w:rFonts w:ascii="Times New Roman" w:eastAsia="Times New Roman" w:hAnsi="Times New Roman"/>
          <w:sz w:val="24"/>
          <w:szCs w:val="24"/>
        </w:rPr>
        <w:t> de tareas no requieren una educación universitaria pero sí se beneficiarían de un sistema de formación profesional de alta calidad, que combine la experiencia práctica en el trabajo con una educación adaptada a las necesid</w:t>
      </w:r>
      <w:r>
        <w:rPr>
          <w:rFonts w:ascii="Times New Roman" w:eastAsia="Times New Roman" w:hAnsi="Times New Roman"/>
          <w:sz w:val="24"/>
          <w:szCs w:val="24"/>
        </w:rPr>
        <w:t>ades de una ocupación concreta”.</w:t>
      </w:r>
      <w:r w:rsidRPr="002B01FA">
        <w:rPr>
          <w:rFonts w:ascii="Times New Roman" w:eastAsia="Times New Roman" w:hAnsi="Times New Roman"/>
          <w:sz w:val="24"/>
          <w:szCs w:val="24"/>
        </w:rPr>
        <w:t xml:space="preserve"> O sea, que se trata de adquirir habilidades para las interacciones personales, versatilidad y sentido común, cosas que, ciertamente, son difíciles de infundir a los seres humanos pero, probablemente, todavía más difíciles de incorporar a una máquina.</w:t>
      </w:r>
    </w:p>
    <w:p w:rsidR="006F396B" w:rsidRDefault="006F396B" w:rsidP="006F396B">
      <w:pPr>
        <w:shd w:val="clear" w:color="auto" w:fill="FFFFFF"/>
        <w:spacing w:after="0" w:line="240" w:lineRule="auto"/>
        <w:jc w:val="both"/>
        <w:textAlignment w:val="baseline"/>
        <w:rPr>
          <w:rFonts w:ascii="Times New Roman" w:eastAsia="Times New Roman" w:hAnsi="Times New Roman"/>
          <w:sz w:val="24"/>
          <w:szCs w:val="24"/>
        </w:rPr>
      </w:pPr>
    </w:p>
    <w:p w:rsidR="006F396B" w:rsidRPr="00927750" w:rsidRDefault="006F396B" w:rsidP="006F396B">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927750">
        <w:rPr>
          <w:rFonts w:ascii="Times New Roman" w:hAnsi="Times New Roman"/>
          <w:sz w:val="24"/>
          <w:szCs w:val="24"/>
          <w:u w:val="single"/>
        </w:rPr>
        <w:t>Anticiparse al futuro</w:t>
      </w:r>
      <w:r>
        <w:rPr>
          <w:rFonts w:ascii="Times New Roman" w:hAnsi="Times New Roman"/>
          <w:sz w:val="24"/>
          <w:szCs w:val="24"/>
        </w:rPr>
        <w:t xml:space="preserve"> (Project Syndicate - </w:t>
      </w:r>
      <w:r w:rsidRPr="00927750">
        <w:rPr>
          <w:rFonts w:ascii="Times New Roman" w:hAnsi="Times New Roman"/>
          <w:b/>
          <w:sz w:val="24"/>
          <w:szCs w:val="24"/>
        </w:rPr>
        <w:t>11/10/16</w:t>
      </w:r>
      <w:r>
        <w:rPr>
          <w:rFonts w:ascii="Times New Roman" w:hAnsi="Times New Roman"/>
          <w:sz w:val="24"/>
          <w:szCs w:val="24"/>
        </w:rPr>
        <w:t>)</w:t>
      </w:r>
    </w:p>
    <w:p w:rsidR="006F396B" w:rsidRPr="00F509DB" w:rsidRDefault="006F396B" w:rsidP="006F396B">
      <w:pPr>
        <w:spacing w:line="240" w:lineRule="auto"/>
        <w:jc w:val="both"/>
        <w:textAlignment w:val="baseline"/>
        <w:rPr>
          <w:rFonts w:ascii="Times New Roman" w:hAnsi="Times New Roman"/>
          <w:sz w:val="24"/>
          <w:szCs w:val="24"/>
          <w:u w:val="single"/>
        </w:rPr>
      </w:pPr>
      <w:r>
        <w:rPr>
          <w:rFonts w:ascii="Times New Roman" w:hAnsi="Times New Roman"/>
          <w:sz w:val="24"/>
          <w:szCs w:val="24"/>
        </w:rPr>
        <w:t>San Francisco.-</w:t>
      </w:r>
      <w:r w:rsidRPr="00927750">
        <w:rPr>
          <w:rFonts w:ascii="Times New Roman" w:hAnsi="Times New Roman"/>
          <w:sz w:val="24"/>
          <w:szCs w:val="24"/>
        </w:rPr>
        <w:t xml:space="preserve"> </w:t>
      </w:r>
      <w:r w:rsidRPr="00F509DB">
        <w:rPr>
          <w:rFonts w:ascii="Times New Roman" w:hAnsi="Times New Roman"/>
          <w:sz w:val="24"/>
          <w:szCs w:val="24"/>
          <w:u w:val="single"/>
        </w:rPr>
        <w:t>El surgimiento de nuevas tecnologías es tan veloz que ya nos cuesta manejar su impacto en la sociedad. Los cambios tecnológicos afectan todos los aspectos de la vida, desde la naturaleza del trabajo hasta lo que significa ser humano, y pueden resultarnos abrumadores si no trabajamos juntos para comprenderlos y manejarlos.</w:t>
      </w:r>
    </w:p>
    <w:p w:rsidR="006F396B" w:rsidRPr="00F509DB" w:rsidRDefault="006F396B" w:rsidP="006F396B">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Avances revolucionarios en inteligencia artificial, robótica, Internet de las Cosas, vehículos autónomos, impresión 3D, nanotecnología, biotecnología, ciencia de materiales, almacenamiento de energía y computación cuántica están redefiniendo industrias enteras y creando de cero otras nuevas. En el Foro Económico Mundial a esta ola de innovación la bautizamos “Cuarta Revolución Industrial”, porque supone un cambio fundamental del modo en que vivimos, trabajamos y nos relacionamos.</w:t>
      </w:r>
    </w:p>
    <w:p w:rsidR="006F396B" w:rsidRPr="00927750" w:rsidRDefault="006F396B" w:rsidP="006F396B">
      <w:pPr>
        <w:spacing w:line="240" w:lineRule="auto"/>
        <w:jc w:val="both"/>
        <w:textAlignment w:val="baseline"/>
        <w:rPr>
          <w:rFonts w:ascii="Times New Roman" w:hAnsi="Times New Roman"/>
          <w:sz w:val="24"/>
          <w:szCs w:val="24"/>
        </w:rPr>
      </w:pPr>
      <w:r w:rsidRPr="00927750">
        <w:rPr>
          <w:rFonts w:ascii="Times New Roman" w:hAnsi="Times New Roman"/>
          <w:sz w:val="24"/>
          <w:szCs w:val="24"/>
        </w:rPr>
        <w:t xml:space="preserve">Nuevas tecnologías como la máquina de vapor y la mecanización de la producción textil dieron inicio a la Primera Revolución Industrial, que fue acompañada por transformaciones sociopolíticas históricas como la urbanización, la educación universal y la agricultura </w:t>
      </w:r>
      <w:r w:rsidRPr="00927750">
        <w:rPr>
          <w:rFonts w:ascii="Times New Roman" w:hAnsi="Times New Roman"/>
          <w:sz w:val="24"/>
          <w:szCs w:val="24"/>
        </w:rPr>
        <w:lastRenderedPageBreak/>
        <w:t>mecanizada. Con la electrificación y la producción en masa, la Segunda Revolución Industrial introdujo modelos sociales y modos de trabajar totalmente nuevos. Y con la llegada de la tecnología digital y las telecomunicaciones instantáneas, la Tercera Revolución Industrial, que se desarrolló a lo largo de las últimas cinco décadas, conectó el planeta y redujo el tiempo y el espacio.</w:t>
      </w:r>
    </w:p>
    <w:p w:rsidR="006F396B" w:rsidRPr="00F509DB" w:rsidRDefault="006F396B" w:rsidP="006F396B">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La Cuarta Revolución Industrial traerá transformaciones no menos importantes: si bien cada una de las tecnologías tendrá un impacto por separado, lo que más definirá nuestras vidas en el futuro serán los cambios en los sistemas sociales y económicos. En esta etapa, no hay un consenso en relación con temas tan básicos como la propiedad de los datos personales, la seguridad de las infraestructuras y los derechos y responsabilidades de las nuevas empresas disruptivas. Se necesita un marco conceptual que ayude a empresas, gobiernos y personas a anticiparse a los cambios radicales con base tecnológica que se avecinan en los modelos de negocios y en cuestiones éticas y sociales.</w:t>
      </w:r>
    </w:p>
    <w:p w:rsidR="006F396B" w:rsidRPr="00F509DB" w:rsidRDefault="006F396B" w:rsidP="006F396B">
      <w:pPr>
        <w:spacing w:line="240" w:lineRule="auto"/>
        <w:jc w:val="both"/>
        <w:textAlignment w:val="baseline"/>
        <w:rPr>
          <w:rFonts w:ascii="Times New Roman" w:hAnsi="Times New Roman"/>
          <w:b/>
          <w:color w:val="FF0000"/>
          <w:sz w:val="24"/>
          <w:szCs w:val="24"/>
          <w:u w:val="single"/>
        </w:rPr>
      </w:pPr>
      <w:r w:rsidRPr="00F509DB">
        <w:rPr>
          <w:rFonts w:ascii="Times New Roman" w:hAnsi="Times New Roman"/>
          <w:b/>
          <w:color w:val="FF0000"/>
          <w:sz w:val="24"/>
          <w:szCs w:val="24"/>
          <w:u w:val="single"/>
        </w:rPr>
        <w:t>Para garantizar nuestra prosperidad futura, debemos preguntarnos si las nuevas tecnologías se diseñan con el objetivo de satisfacer necesidades sociales o si simplemente introducen cambios por el cambio mismo. Más en general, debemos pensar no sólo en el avance tecnológico y la productividad económica, sino también en el efecto de esas fuerzas sobre la gente, las comunidades y el medioambiente.</w:t>
      </w:r>
    </w:p>
    <w:p w:rsidR="006F396B" w:rsidRPr="00927750" w:rsidRDefault="006F396B" w:rsidP="006F396B">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A la par que la Cuarta Revolución Industrial se desarrolla, cuatro principios deben guiarnos en la definición e implementación de políticas. Para empezar, debemos pensar en sistemas, no en tecnologías aisladas</w:t>
      </w:r>
      <w:r w:rsidRPr="00927750">
        <w:rPr>
          <w:rFonts w:ascii="Times New Roman" w:hAnsi="Times New Roman"/>
          <w:sz w:val="24"/>
          <w:szCs w:val="24"/>
        </w:rPr>
        <w:t>; sólo observando el modo en que interactúan fuerzas tecnológicas, sociales y económicas divergentes podremos determinar y predecir los cambios posibles en las empresas, la sociedad y la economía.</w:t>
      </w:r>
    </w:p>
    <w:p w:rsidR="006F396B" w:rsidRPr="00927750" w:rsidRDefault="006F396B" w:rsidP="006F396B">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En segundo lugar, debemos oponernos a la muy extendida visión fatalista según la cual el progreso está predeterminado</w:t>
      </w:r>
      <w:r w:rsidRPr="00927750">
        <w:rPr>
          <w:rFonts w:ascii="Times New Roman" w:hAnsi="Times New Roman"/>
          <w:sz w:val="24"/>
          <w:szCs w:val="24"/>
        </w:rPr>
        <w:t>. Hay que educar y empoderar a comunidades e individuos para que dominen las tecnologías con fines productivos, en vez de ser dominados por ellas al servicio de fines ajenos. Si no controlamos las nuevas tecnologías en provecho propio, habremos entregado el poder de decisión personal y colectivo, y quedarán pocas razones para el optimismo.</w:t>
      </w:r>
    </w:p>
    <w:p w:rsidR="006F396B" w:rsidRPr="00927750" w:rsidRDefault="006F396B" w:rsidP="006F396B">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En tercer lugar, debemos diseñar tecnologías y sistemas nuevos con visión de futuro, en vez de aceptar sin más los cambios según aparezcan</w:t>
      </w:r>
      <w:r w:rsidRPr="00927750">
        <w:rPr>
          <w:rFonts w:ascii="Times New Roman" w:hAnsi="Times New Roman"/>
          <w:sz w:val="24"/>
          <w:szCs w:val="24"/>
        </w:rPr>
        <w:t>. La integración de las tecnologías transformadoras en los sistemas sociales y económicos demandará una estrecha colaboración entre las partes interesadas, en el gobierno, la industria y la sociedad civil. De lo contrario, nuestro futuro se definirá por el devenir de las circunstancias en vez de nuestro juicio colectivo.</w:t>
      </w:r>
    </w:p>
    <w:p w:rsidR="006F396B" w:rsidRPr="00F509DB" w:rsidRDefault="006F396B" w:rsidP="006F396B">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sz w:val="24"/>
          <w:szCs w:val="24"/>
          <w:u w:val="single"/>
        </w:rPr>
        <w:t>Por último, las consideraciones sociales y éticas no son una molestia que sea preciso superar o anular; nuestros valores compartidos deben ser el elemento central de todas las tecnologías nuevas</w:t>
      </w:r>
      <w:r w:rsidRPr="00927750">
        <w:rPr>
          <w:rFonts w:ascii="Times New Roman" w:hAnsi="Times New Roman"/>
          <w:sz w:val="24"/>
          <w:szCs w:val="24"/>
        </w:rPr>
        <w:t xml:space="preserve">. </w:t>
      </w:r>
      <w:r w:rsidRPr="00F509DB">
        <w:rPr>
          <w:rFonts w:ascii="Times New Roman" w:hAnsi="Times New Roman"/>
          <w:color w:val="FF0000"/>
          <w:sz w:val="24"/>
          <w:szCs w:val="24"/>
          <w:u w:val="single"/>
        </w:rPr>
        <w:t>Si estas se usan en modos que agravan la pobreza, la discriminación o el deterioro medioambiental, entonces no están a la altura del futuro que queremos construir. Invertir en tecnologías nuevas sólo se justifica si contribuyen a un mundo más seguro e integrado.</w:t>
      </w:r>
    </w:p>
    <w:p w:rsidR="006F396B" w:rsidRPr="00F509DB" w:rsidRDefault="006F396B" w:rsidP="006F396B">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Ninguna de las partes interesadas puede enfrentar por sí sola los desafíos sociales y económicos de la Cuarta Revolución Industrial. La comunidad empresarial, por su parte, debe crear un entorno en el que las tecnologías se desarrollen y apliquen en modo seguro, y sin perder de vista las consideraciones sociales.</w:t>
      </w:r>
    </w:p>
    <w:p w:rsidR="006F396B" w:rsidRPr="00927750" w:rsidRDefault="006F396B" w:rsidP="006F396B">
      <w:pPr>
        <w:spacing w:line="240" w:lineRule="auto"/>
        <w:jc w:val="both"/>
        <w:textAlignment w:val="baseline"/>
        <w:rPr>
          <w:rFonts w:ascii="Times New Roman" w:hAnsi="Times New Roman"/>
          <w:sz w:val="24"/>
          <w:szCs w:val="24"/>
        </w:rPr>
      </w:pPr>
      <w:r w:rsidRPr="00F509DB">
        <w:rPr>
          <w:rFonts w:ascii="Times New Roman" w:hAnsi="Times New Roman"/>
          <w:color w:val="FF0000"/>
          <w:sz w:val="24"/>
          <w:szCs w:val="24"/>
          <w:u w:val="single"/>
        </w:rPr>
        <w:lastRenderedPageBreak/>
        <w:t>Los gobiernos también deben participar activamente en la introducción de las innovaciones en la sociedad</w:t>
      </w:r>
      <w:r w:rsidRPr="00927750">
        <w:rPr>
          <w:rFonts w:ascii="Times New Roman" w:hAnsi="Times New Roman"/>
          <w:sz w:val="24"/>
          <w:szCs w:val="24"/>
        </w:rPr>
        <w:t>. Las autoridades deben colaborar estrechamente con los tecnólogos y emprendedores que impulsan la revolución, para no quedarse atrás. Y todos nosotros, como individuos, debemos estar informados, para comprender las nuevas cuestiones que surjan de la compleja interacción entre la tecnología y la sociedad, y responder a ellas.</w:t>
      </w:r>
    </w:p>
    <w:p w:rsidR="006F396B" w:rsidRPr="00927750" w:rsidRDefault="006F396B" w:rsidP="006F396B">
      <w:pPr>
        <w:spacing w:line="240" w:lineRule="auto"/>
        <w:jc w:val="both"/>
        <w:textAlignment w:val="baseline"/>
        <w:rPr>
          <w:rFonts w:ascii="Times New Roman" w:hAnsi="Times New Roman"/>
          <w:sz w:val="24"/>
          <w:szCs w:val="24"/>
        </w:rPr>
      </w:pPr>
      <w:r w:rsidRPr="00F509DB">
        <w:rPr>
          <w:rFonts w:ascii="Times New Roman" w:hAnsi="Times New Roman"/>
          <w:color w:val="FF0000"/>
          <w:sz w:val="24"/>
          <w:szCs w:val="24"/>
          <w:u w:val="single"/>
        </w:rPr>
        <w:t>La Cuarta Revolución Industrial traerá consigo cambios sistémicos que demandan un involucramiento colaborativo y nos obligan a pensar nuevos modos de trabajar juntos en las esferas pública y privada</w:t>
      </w:r>
      <w:r w:rsidRPr="00927750">
        <w:rPr>
          <w:rFonts w:ascii="Times New Roman" w:hAnsi="Times New Roman"/>
          <w:sz w:val="24"/>
          <w:szCs w:val="24"/>
        </w:rPr>
        <w:t>. El ritmo de los cambios no se detendrá, antes bien se acelerará, de modo que es preciso mantener la transparencia en beneficio de todas las partes interesadas, para que puedan sopesar los riesgos y las ganancias de cada nuevo avance.</w:t>
      </w:r>
    </w:p>
    <w:p w:rsidR="006F396B" w:rsidRPr="00F509DB" w:rsidRDefault="006F396B" w:rsidP="006F396B">
      <w:pPr>
        <w:spacing w:line="240" w:lineRule="auto"/>
        <w:jc w:val="both"/>
        <w:textAlignment w:val="baseline"/>
        <w:rPr>
          <w:rFonts w:ascii="Times New Roman" w:hAnsi="Times New Roman"/>
          <w:color w:val="FF0000"/>
          <w:sz w:val="24"/>
          <w:szCs w:val="24"/>
          <w:u w:val="single"/>
        </w:rPr>
      </w:pPr>
      <w:r w:rsidRPr="00927750">
        <w:rPr>
          <w:rFonts w:ascii="Times New Roman" w:hAnsi="Times New Roman"/>
          <w:sz w:val="24"/>
          <w:szCs w:val="24"/>
        </w:rPr>
        <w:t xml:space="preserve">Vivimos en una era de complejidad, y el buen liderazgo demanda un cambio radical en nuestra visión del involucramiento colaborativo de cara al futuro. </w:t>
      </w:r>
      <w:r w:rsidRPr="00F509DB">
        <w:rPr>
          <w:rFonts w:ascii="Times New Roman" w:hAnsi="Times New Roman"/>
          <w:color w:val="FF0000"/>
          <w:sz w:val="24"/>
          <w:szCs w:val="24"/>
          <w:u w:val="single"/>
        </w:rPr>
        <w:t>Si queremos evitar las distopías que la tecnología puede producir muy fácilmente, debemos imaginar juntos el futuro que queremos crear.</w:t>
      </w:r>
    </w:p>
    <w:p w:rsidR="006F396B" w:rsidRPr="00AF7EBC" w:rsidRDefault="006F396B" w:rsidP="006F396B">
      <w:pPr>
        <w:spacing w:line="240" w:lineRule="auto"/>
        <w:jc w:val="both"/>
        <w:textAlignment w:val="baseline"/>
        <w:rPr>
          <w:rFonts w:ascii="Times New Roman" w:hAnsi="Times New Roman"/>
          <w:sz w:val="24"/>
          <w:szCs w:val="24"/>
          <w:lang w:val="en-GB"/>
        </w:rPr>
      </w:pPr>
      <w:r w:rsidRPr="00AF7EBC">
        <w:rPr>
          <w:rFonts w:ascii="Times New Roman" w:hAnsi="Times New Roman"/>
          <w:sz w:val="24"/>
          <w:szCs w:val="24"/>
          <w:lang w:val="en-GB"/>
        </w:rPr>
        <w:t>(Klaus Schwab is Founder and Executive Chairman of the World Economic Forum)</w:t>
      </w:r>
    </w:p>
    <w:p w:rsidR="006F396B" w:rsidRPr="00B26ECD"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B26ECD">
        <w:rPr>
          <w:rFonts w:ascii="Times New Roman" w:hAnsi="Times New Roman"/>
          <w:sz w:val="24"/>
          <w:szCs w:val="24"/>
          <w:u w:val="single"/>
        </w:rPr>
        <w:t>El abandono del progreso</w:t>
      </w:r>
      <w:r>
        <w:rPr>
          <w:rFonts w:ascii="Times New Roman" w:hAnsi="Times New Roman"/>
          <w:sz w:val="24"/>
          <w:szCs w:val="24"/>
        </w:rPr>
        <w:t xml:space="preserve"> (Project Syndicate - </w:t>
      </w:r>
      <w:r>
        <w:rPr>
          <w:rFonts w:ascii="Times New Roman" w:hAnsi="Times New Roman"/>
          <w:b/>
          <w:sz w:val="24"/>
          <w:szCs w:val="24"/>
        </w:rPr>
        <w:t>2/12/16</w:t>
      </w:r>
      <w:r>
        <w:rPr>
          <w:rFonts w:ascii="Times New Roman" w:hAnsi="Times New Roman"/>
          <w:sz w:val="24"/>
          <w:szCs w:val="24"/>
        </w:rPr>
        <w:t>)</w:t>
      </w:r>
    </w:p>
    <w:p w:rsidR="006F396B" w:rsidRPr="00DB1DAE"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París.-</w:t>
      </w:r>
      <w:r w:rsidRPr="00B26ECD">
        <w:rPr>
          <w:rFonts w:ascii="Times New Roman" w:hAnsi="Times New Roman"/>
          <w:sz w:val="24"/>
          <w:szCs w:val="24"/>
        </w:rPr>
        <w:t xml:space="preserve"> </w:t>
      </w:r>
      <w:r w:rsidRPr="00DB1DAE">
        <w:rPr>
          <w:rFonts w:ascii="Times New Roman" w:hAnsi="Times New Roman"/>
          <w:sz w:val="24"/>
          <w:szCs w:val="24"/>
          <w:u w:val="single"/>
        </w:rPr>
        <w:t>A Margaret Thatcher y a Ronald Reagan se los recuerda por la revolución de laissez-faire que lanzaron a comienzos de los años 1980. Hicieron campaña y ganaron en base a la promesa de que el capitalismo de libre mercado generaría crecimiento e impulsaría la prosperidad. En 2016, Nigel Farage, el entonces líder del Partido de la Independencia del Reino Unido (UKIP por su sigla en inglés) e ideólogo del Brexit, y Donald Trump, el presidente electo de Estados Unidos, hicieron campaña y ganaron en base a una premisa muy diferente: la nostalgia.</w:t>
      </w:r>
      <w:r>
        <w:rPr>
          <w:rFonts w:ascii="Times New Roman" w:hAnsi="Times New Roman"/>
          <w:sz w:val="24"/>
          <w:szCs w:val="24"/>
          <w:u w:val="single"/>
        </w:rPr>
        <w:t xml:space="preserve"> De manera eficaz, prometieron “</w:t>
      </w:r>
      <w:r w:rsidRPr="00DB1DAE">
        <w:rPr>
          <w:rFonts w:ascii="Times New Roman" w:hAnsi="Times New Roman"/>
          <w:sz w:val="24"/>
          <w:szCs w:val="24"/>
          <w:u w:val="single"/>
        </w:rPr>
        <w:t>recuperar el contro</w:t>
      </w:r>
      <w:r>
        <w:rPr>
          <w:rFonts w:ascii="Times New Roman" w:hAnsi="Times New Roman"/>
          <w:sz w:val="24"/>
          <w:szCs w:val="24"/>
          <w:u w:val="single"/>
        </w:rPr>
        <w:t>l” y “</w:t>
      </w:r>
      <w:r w:rsidRPr="00DB1DAE">
        <w:rPr>
          <w:rFonts w:ascii="Times New Roman" w:hAnsi="Times New Roman"/>
          <w:sz w:val="24"/>
          <w:szCs w:val="24"/>
          <w:u w:val="single"/>
        </w:rPr>
        <w:t>hacer que Est</w:t>
      </w:r>
      <w:r>
        <w:rPr>
          <w:rFonts w:ascii="Times New Roman" w:hAnsi="Times New Roman"/>
          <w:sz w:val="24"/>
          <w:szCs w:val="24"/>
          <w:u w:val="single"/>
        </w:rPr>
        <w:t>ados Unidos vuelva a ser grande”</w:t>
      </w:r>
      <w:r w:rsidRPr="00DB1DAE">
        <w:rPr>
          <w:rFonts w:ascii="Times New Roman" w:hAnsi="Times New Roman"/>
          <w:sz w:val="24"/>
          <w:szCs w:val="24"/>
          <w:u w:val="single"/>
        </w:rPr>
        <w:t xml:space="preserve"> -en otras palabras, volver atrás el reloj. </w:t>
      </w:r>
    </w:p>
    <w:p w:rsidR="006F396B" w:rsidRPr="00B26ECD" w:rsidRDefault="006F396B" w:rsidP="006F396B">
      <w:pPr>
        <w:spacing w:line="240" w:lineRule="auto"/>
        <w:jc w:val="both"/>
        <w:rPr>
          <w:rFonts w:ascii="Times New Roman" w:hAnsi="Times New Roman"/>
          <w:sz w:val="24"/>
          <w:szCs w:val="24"/>
        </w:rPr>
      </w:pPr>
      <w:r w:rsidRPr="00DB1DAE">
        <w:rPr>
          <w:rFonts w:ascii="Times New Roman" w:hAnsi="Times New Roman"/>
          <w:color w:val="FF0000"/>
          <w:sz w:val="24"/>
          <w:szCs w:val="24"/>
          <w:u w:val="single"/>
        </w:rPr>
        <w:t>Como observó Mark Lilla de la Universidad de Columbia, el Reino Unido y Estados Unidos no son los únicos en experimentar un renacer reaccionario. En muchos países avanzados y emergentes, el pasado de repente parece ser mucho más atractivo que el futuro</w:t>
      </w:r>
      <w:r w:rsidRPr="00B26ECD">
        <w:rPr>
          <w:rFonts w:ascii="Times New Roman" w:hAnsi="Times New Roman"/>
          <w:sz w:val="24"/>
          <w:szCs w:val="24"/>
        </w:rPr>
        <w:t>. En Francia, Marine Le Pen, la candidata de la derecha nacionalista en la próxima elección presidencial, apela explícitamente a la era en la que el gobierno francés controlaba las fronteras, protegía la industria y administraba la moneda. Esas soluciones funcionaron en los años 1960, sostiene la líder del Frente Nacional, de manera que si se las implementa hoy se podría recuperar la prosperidad.</w:t>
      </w:r>
    </w:p>
    <w:p w:rsidR="006F396B" w:rsidRPr="00DB1DAE" w:rsidRDefault="006F396B" w:rsidP="006F396B">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Obviamente, esos llamamientos han tocado una fibra sensible de los electorados en todo Occidente. El principal factor detrás de este cambio en las actitudes públicas es que muchos ciudadanos han perdido la fe en el progreso. Ya no creen que el futuro les traerá una mejora material y que sus hijos vayan a tener una vida mejor que la suya. Miran para atrás porque tienen miedo de mirar hacia adelante.</w:t>
      </w:r>
    </w:p>
    <w:p w:rsidR="006F396B" w:rsidRPr="00DB1DAE" w:rsidRDefault="006F396B" w:rsidP="006F396B">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 xml:space="preserve">El progreso ha perdido su brillo por varias razones. La primera es una década de desempeño económico deplorable: para cualquiera que tenga menos de 30 años, especialmente en Europa, la realidad hoy es la recesión y el estancamiento. El daño provocado por la crisis financiera ha sido pesado. Es más, el ritmo de las alzas de la productividad en los países avanzados (y, en gran medida, en los países emergentes) sigue siendo lamentablemente bajo. En consecuencia, son pocos los incrementos de ingresos que se pueden distribuir -mucho menos en las sociedades que envejecen, donde es menos la gente que trabaja y donde los que </w:t>
      </w:r>
      <w:r w:rsidRPr="00DB1DAE">
        <w:rPr>
          <w:rFonts w:ascii="Times New Roman" w:hAnsi="Times New Roman"/>
          <w:color w:val="FF0000"/>
          <w:sz w:val="24"/>
          <w:szCs w:val="24"/>
          <w:u w:val="single"/>
        </w:rPr>
        <w:lastRenderedPageBreak/>
        <w:t>no trabajan viven más-. Esta realidad lúgubre puede no durar (no todos los economistas coinciden en que perdure); pero a los ciudadanos no hay que culparlos por tomar la realidad al pie de la letra.</w:t>
      </w:r>
    </w:p>
    <w:p w:rsidR="006F396B" w:rsidRPr="00B26ECD" w:rsidRDefault="006F396B" w:rsidP="006F396B">
      <w:pPr>
        <w:spacing w:line="240" w:lineRule="auto"/>
        <w:jc w:val="both"/>
        <w:rPr>
          <w:rFonts w:ascii="Times New Roman" w:hAnsi="Times New Roman"/>
          <w:sz w:val="24"/>
          <w:szCs w:val="24"/>
        </w:rPr>
      </w:pPr>
      <w:r w:rsidRPr="005D6F37">
        <w:rPr>
          <w:rFonts w:ascii="Times New Roman" w:hAnsi="Times New Roman"/>
          <w:color w:val="FF0000"/>
          <w:sz w:val="24"/>
          <w:szCs w:val="24"/>
          <w:u w:val="single"/>
        </w:rPr>
        <w:t>La segunda razón por la cual el progreso ha perdido credibilidad es que la revolución digital amenaza con perjudicar a la clase media que constituyó la columna vertebral de las sociedades de posguerra de las economías avanzadas del mundo</w:t>
      </w:r>
      <w:r w:rsidRPr="00B26ECD">
        <w:rPr>
          <w:rFonts w:ascii="Times New Roman" w:hAnsi="Times New Roman"/>
          <w:sz w:val="24"/>
          <w:szCs w:val="24"/>
        </w:rPr>
        <w:t xml:space="preserve">. En tanto el progreso tecnológico fue destruyendo los empleos no calificados, la respuesta política directa fue la educación. La robotización y la inteligencia artificial están destruyendo los empleos medianamente calificados, lo que deriva en un mercado laboral polarizado, con una creación de empleos en ambos extremos de la distribución salarial. Para aquellos cuyas capacidades han perdido valor y cuyos empleos están amenazados por la automatización, esto </w:t>
      </w:r>
      <w:r>
        <w:rPr>
          <w:rFonts w:ascii="Times New Roman" w:hAnsi="Times New Roman"/>
          <w:sz w:val="24"/>
          <w:szCs w:val="24"/>
        </w:rPr>
        <w:t>escasamente puede considerarse “progreso”</w:t>
      </w:r>
      <w:r w:rsidRPr="00B26ECD">
        <w:rPr>
          <w:rFonts w:ascii="Times New Roman" w:hAnsi="Times New Roman"/>
          <w:sz w:val="24"/>
          <w:szCs w:val="24"/>
        </w:rPr>
        <w:t>.</w:t>
      </w:r>
    </w:p>
    <w:p w:rsidR="006F396B" w:rsidRPr="005D6F37" w:rsidRDefault="006F396B" w:rsidP="006F396B">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Una tercera razón, relacionada, es la distribución inmensamente sesgada de las alzas de ingresos nacionales que prevalece en muchos países. El progreso social se basaba en la promesa de que los beneficios del avance tecnológico y económico se compartirían.</w:t>
      </w:r>
      <w:r w:rsidRPr="005D6F37">
        <w:rPr>
          <w:rFonts w:ascii="Times New Roman" w:hAnsi="Times New Roman"/>
          <w:color w:val="FF0000"/>
          <w:sz w:val="24"/>
          <w:szCs w:val="24"/>
        </w:rPr>
        <w:t xml:space="preserve"> </w:t>
      </w:r>
      <w:r w:rsidRPr="005D6F37">
        <w:rPr>
          <w:rFonts w:ascii="Times New Roman" w:hAnsi="Times New Roman"/>
          <w:sz w:val="24"/>
          <w:szCs w:val="24"/>
          <w:u w:val="single"/>
        </w:rPr>
        <w:t>Pero la reciente investigación reveladora de Raj Chetty y sus colegas demuestra que mientras el 90% de los adultos estadounidenses nacidos a comienzos de los años 1940 ganaba más que sus padres, esta proporción ha declinado marcadamente desde entonces, al 50% para los nacidos en la mitad de la década de 1980</w:t>
      </w:r>
      <w:r w:rsidRPr="00B26ECD">
        <w:rPr>
          <w:rFonts w:ascii="Times New Roman" w:hAnsi="Times New Roman"/>
          <w:sz w:val="24"/>
          <w:szCs w:val="24"/>
        </w:rPr>
        <w:t xml:space="preserve">. Sólo una cuarta parte de esta caída se debe a un crecimiento económico más lento; el resto hay que atribuirlo a </w:t>
      </w:r>
      <w:r w:rsidRPr="005D6F37">
        <w:rPr>
          <w:rFonts w:ascii="Times New Roman" w:hAnsi="Times New Roman"/>
          <w:sz w:val="24"/>
          <w:szCs w:val="24"/>
          <w:u w:val="single"/>
        </w:rPr>
        <w:t>una distribución de ingresos cada vez más desigual</w:t>
      </w:r>
      <w:r w:rsidRPr="00B26ECD">
        <w:rPr>
          <w:rFonts w:ascii="Times New Roman" w:hAnsi="Times New Roman"/>
          <w:sz w:val="24"/>
          <w:szCs w:val="24"/>
        </w:rPr>
        <w:t xml:space="preserve">. </w:t>
      </w:r>
      <w:r w:rsidRPr="005D6F37">
        <w:rPr>
          <w:rFonts w:ascii="Times New Roman" w:hAnsi="Times New Roman"/>
          <w:color w:val="FF0000"/>
          <w:sz w:val="24"/>
          <w:szCs w:val="24"/>
          <w:u w:val="single"/>
        </w:rPr>
        <w:t>Cuando la desigualdad alcanza esas proporciones, erosiona la base misma del contrato social. Es imposible hablar de progreso general cuando los niños tienen una posibilidad pareja de estar peor que sus padres.</w:t>
      </w:r>
    </w:p>
    <w:p w:rsidR="006F396B" w:rsidRPr="005D6F37" w:rsidRDefault="006F396B" w:rsidP="006F396B">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La cuarta razón es que la nueva desigualdad tiene una dimensión espacial políticamente destacada</w:t>
      </w:r>
      <w:r w:rsidRPr="00B26ECD">
        <w:rPr>
          <w:rFonts w:ascii="Times New Roman" w:hAnsi="Times New Roman"/>
          <w:sz w:val="24"/>
          <w:szCs w:val="24"/>
        </w:rPr>
        <w:t xml:space="preserve">. Las personas educadas y profesionalmente exitosas cada vez más se casan entre sí y viven cerca unas de otras, principalmente en zonas o pequeñas ciudades prósperas. Los que quedan afuera también se casan entre sí y viven cerca unos de otros, principalmente en áreas o pequeñas ciudades pobres. El resultado, sostienen Mark Muro y Sifan Liu de la Brookings Institution, es que los condados estadounidenses ganados por Trump representan apenas el 36% del PIB, mientras que los ganados por Hillary Clinton representan el 64%. </w:t>
      </w:r>
      <w:r w:rsidRPr="005D6F37">
        <w:rPr>
          <w:rFonts w:ascii="Times New Roman" w:hAnsi="Times New Roman"/>
          <w:color w:val="FF0000"/>
          <w:sz w:val="24"/>
          <w:szCs w:val="24"/>
          <w:u w:val="single"/>
        </w:rPr>
        <w:t>La gigantesca desigualdad espacial crea grandes comunidades de personas sin futuro, donde la aspiración prevaleciente sólo puede ser volver atrás el reloj.</w:t>
      </w:r>
    </w:p>
    <w:p w:rsidR="006F396B" w:rsidRPr="005D6F37" w:rsidRDefault="006F396B" w:rsidP="006F396B">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La fe en el progreso fue una cláusula clave del contrato político y social de las décadas de posguerra. Siempre fue parte del ADN de la izquierda; pero la derecha también se lo apropió. Después de lo que sucedió en 2016, el apoyo a un concepto forjado en el Iluminismo ya no puede darse por sentado.</w:t>
      </w:r>
    </w:p>
    <w:p w:rsidR="006F396B" w:rsidRPr="005D6F37" w:rsidRDefault="006F396B" w:rsidP="006F396B">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Para cualquiera que crea que el progreso debería seguir siendo la brújula que guía a las sociedades en el siglo XXI, la prioridad es redefinirlo en el contexto actual y redactar la correspondiente agenda política.</w:t>
      </w:r>
    </w:p>
    <w:p w:rsidR="006F396B" w:rsidRPr="005D6F37" w:rsidRDefault="006F396B" w:rsidP="006F396B">
      <w:pPr>
        <w:spacing w:line="240" w:lineRule="auto"/>
        <w:jc w:val="both"/>
        <w:rPr>
          <w:rFonts w:ascii="Times New Roman" w:hAnsi="Times New Roman"/>
          <w:sz w:val="24"/>
          <w:szCs w:val="24"/>
          <w:u w:val="single"/>
        </w:rPr>
      </w:pPr>
      <w:r w:rsidRPr="005D6F37">
        <w:rPr>
          <w:rFonts w:ascii="Times New Roman" w:hAnsi="Times New Roman"/>
          <w:color w:val="FF0000"/>
          <w:sz w:val="24"/>
          <w:szCs w:val="24"/>
          <w:u w:val="single"/>
        </w:rPr>
        <w:t>Aún si se dejan de lado otras dimensiones importantes de la cuestión -como el miedo a la globalización, las crecientes dudas éticas sobre las tecnologías contemporáneas y los temores respecto de las consecuencias ambientales del crecimiento-, redefinir el progreso es un desafío de una magnitud abrumadora</w:t>
      </w:r>
      <w:r w:rsidRPr="00B26ECD">
        <w:rPr>
          <w:rFonts w:ascii="Times New Roman" w:hAnsi="Times New Roman"/>
          <w:sz w:val="24"/>
          <w:szCs w:val="24"/>
        </w:rPr>
        <w:t xml:space="preserve">. </w:t>
      </w:r>
      <w:r w:rsidRPr="005D6F37">
        <w:rPr>
          <w:rFonts w:ascii="Times New Roman" w:hAnsi="Times New Roman"/>
          <w:sz w:val="24"/>
          <w:szCs w:val="24"/>
          <w:u w:val="single"/>
        </w:rPr>
        <w:t>Esto en parte se debe a que una agenda sensata debe encarar simultáneamente sus dimensiones macroeconómicas, educativas, distributivas y espaciales</w:t>
      </w:r>
      <w:r w:rsidRPr="00B26ECD">
        <w:rPr>
          <w:rFonts w:ascii="Times New Roman" w:hAnsi="Times New Roman"/>
          <w:sz w:val="24"/>
          <w:szCs w:val="24"/>
        </w:rPr>
        <w:t xml:space="preserve">. También es porque las soluciones de ayer pertenecen al pasado: </w:t>
      </w:r>
      <w:r w:rsidRPr="005D6F37">
        <w:rPr>
          <w:rFonts w:ascii="Times New Roman" w:hAnsi="Times New Roman"/>
          <w:sz w:val="24"/>
          <w:szCs w:val="24"/>
          <w:u w:val="single"/>
        </w:rPr>
        <w:t xml:space="preserve">un compacto social diseñado para un contexto de alto crecimiento y de progreso tecnológico igualador no </w:t>
      </w:r>
      <w:r w:rsidRPr="005D6F37">
        <w:rPr>
          <w:rFonts w:ascii="Times New Roman" w:hAnsi="Times New Roman"/>
          <w:sz w:val="24"/>
          <w:szCs w:val="24"/>
          <w:u w:val="single"/>
        </w:rPr>
        <w:lastRenderedPageBreak/>
        <w:t>ayudará a resolver los problemas de un mundo de bajo crecimiento y de una innovación tecnológica que causa divisiones.</w:t>
      </w:r>
    </w:p>
    <w:p w:rsidR="006F396B" w:rsidRPr="005D6F37" w:rsidRDefault="006F396B" w:rsidP="006F396B">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En resumen, la justicia social no es algo a tener en cuenta exclusivamente en contextos donde todo marcha viento en popa. Durante varias décadas, el crecimiento ha servido como sustituto de políticas sensatas de cohesión social. Lo que las sociedades avanzadas ahora necesitan son compactos sociales que sean resilientes a los cambios demográficos, a las alteraciones tecnológicas y a las sacudidas económicas.</w:t>
      </w:r>
    </w:p>
    <w:p w:rsidR="006F396B" w:rsidRDefault="006F396B" w:rsidP="006F396B">
      <w:pPr>
        <w:spacing w:line="240" w:lineRule="auto"/>
        <w:jc w:val="both"/>
        <w:rPr>
          <w:rFonts w:ascii="Times New Roman" w:hAnsi="Times New Roman"/>
          <w:sz w:val="24"/>
          <w:szCs w:val="24"/>
        </w:rPr>
      </w:pPr>
      <w:r w:rsidRPr="00B26ECD">
        <w:rPr>
          <w:rFonts w:ascii="Times New Roman" w:hAnsi="Times New Roman"/>
          <w:sz w:val="24"/>
          <w:szCs w:val="24"/>
        </w:rPr>
        <w:t>En 2008, el presidente de Estados Unidos, Barack Ob</w:t>
      </w:r>
      <w:r>
        <w:rPr>
          <w:rFonts w:ascii="Times New Roman" w:hAnsi="Times New Roman"/>
          <w:sz w:val="24"/>
          <w:szCs w:val="24"/>
        </w:rPr>
        <w:t>ama, hizo campaña en base a la “esperanza” y “</w:t>
      </w:r>
      <w:r w:rsidRPr="00B26ECD">
        <w:rPr>
          <w:rFonts w:ascii="Times New Roman" w:hAnsi="Times New Roman"/>
          <w:sz w:val="24"/>
          <w:szCs w:val="24"/>
        </w:rPr>
        <w:t>el</w:t>
      </w:r>
      <w:r>
        <w:rPr>
          <w:rFonts w:ascii="Times New Roman" w:hAnsi="Times New Roman"/>
          <w:sz w:val="24"/>
          <w:szCs w:val="24"/>
        </w:rPr>
        <w:t xml:space="preserve"> cambio en el que podemos creer”</w:t>
      </w:r>
      <w:r w:rsidRPr="00B26ECD">
        <w:rPr>
          <w:rFonts w:ascii="Times New Roman" w:hAnsi="Times New Roman"/>
          <w:sz w:val="24"/>
          <w:szCs w:val="24"/>
        </w:rPr>
        <w:t>. La respuesta sustancial frente al renacer reaccionario debe ser darle contenido a esta promesa esencialmente incumplida.</w:t>
      </w:r>
    </w:p>
    <w:p w:rsidR="006F396B" w:rsidRPr="007B2587" w:rsidRDefault="006F396B" w:rsidP="006F396B">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(Jean Pisani-Ferry is a professor at the Hertie School of Governance (Berlin) and Sciences Po (Paris). He currently serves as Commissioner-General of France Stratégie, a public policy advisory institution)</w:t>
      </w:r>
    </w:p>
    <w:p w:rsidR="006F396B" w:rsidRPr="00CE7017"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CE7017">
        <w:rPr>
          <w:rFonts w:ascii="Times New Roman" w:hAnsi="Times New Roman"/>
          <w:sz w:val="24"/>
          <w:szCs w:val="24"/>
          <w:u w:val="single"/>
        </w:rPr>
        <w:t>Una cartografía de nuestro futuro relacionado con la inteligencia artificial</w:t>
      </w:r>
      <w:r>
        <w:rPr>
          <w:rFonts w:ascii="Times New Roman" w:hAnsi="Times New Roman"/>
          <w:sz w:val="24"/>
          <w:szCs w:val="24"/>
        </w:rPr>
        <w:t xml:space="preserve"> (Project Syndicate - </w:t>
      </w:r>
      <w:r w:rsidRPr="00CE7017">
        <w:rPr>
          <w:rFonts w:ascii="Times New Roman" w:hAnsi="Times New Roman"/>
          <w:b/>
          <w:sz w:val="24"/>
          <w:szCs w:val="24"/>
        </w:rPr>
        <w:t>4/1/17</w:t>
      </w:r>
      <w:r>
        <w:rPr>
          <w:rFonts w:ascii="Times New Roman" w:hAnsi="Times New Roman"/>
          <w:sz w:val="24"/>
          <w:szCs w:val="24"/>
        </w:rPr>
        <w:t>)</w:t>
      </w:r>
    </w:p>
    <w:p w:rsidR="006F396B" w:rsidRPr="00CE7017" w:rsidRDefault="006F396B" w:rsidP="006F396B">
      <w:pPr>
        <w:spacing w:line="240" w:lineRule="auto"/>
        <w:jc w:val="both"/>
        <w:rPr>
          <w:rFonts w:ascii="Times New Roman" w:hAnsi="Times New Roman"/>
          <w:sz w:val="24"/>
          <w:szCs w:val="24"/>
        </w:rPr>
      </w:pPr>
      <w:r>
        <w:rPr>
          <w:rFonts w:ascii="Times New Roman" w:hAnsi="Times New Roman"/>
          <w:sz w:val="24"/>
          <w:szCs w:val="24"/>
        </w:rPr>
        <w:t>Oxford.-</w:t>
      </w:r>
      <w:r w:rsidRPr="00CE7017">
        <w:rPr>
          <w:rFonts w:ascii="Times New Roman" w:hAnsi="Times New Roman"/>
          <w:sz w:val="24"/>
          <w:szCs w:val="24"/>
        </w:rPr>
        <w:t xml:space="preserve"> Galileo consideraba a la naturaleza un libro escrito en el lenguaje de las matemáticas, y que era descifrable a través de la física. Su metáfora puede que haya sido demasiado avanzada para su entorno, pero no para el nuestro. Nuestro mundo es uno rodeado de dígitos que se deben leer a través de la informática.</w:t>
      </w:r>
    </w:p>
    <w:p w:rsidR="006F396B" w:rsidRPr="00691994" w:rsidRDefault="006F396B" w:rsidP="006F396B">
      <w:pPr>
        <w:spacing w:line="240" w:lineRule="auto"/>
        <w:jc w:val="both"/>
        <w:rPr>
          <w:rFonts w:ascii="Times New Roman" w:hAnsi="Times New Roman"/>
          <w:sz w:val="24"/>
          <w:szCs w:val="24"/>
          <w:u w:val="single"/>
        </w:rPr>
      </w:pPr>
      <w:r w:rsidRPr="00691994">
        <w:rPr>
          <w:rFonts w:ascii="Times New Roman" w:hAnsi="Times New Roman"/>
          <w:sz w:val="24"/>
          <w:szCs w:val="24"/>
          <w:u w:val="single"/>
        </w:rPr>
        <w:t>Es un mundo en el que las aplicaciones de inteligencia artificial (IA) realizan muchas tareas mejor de lo que nosotros podemos. Como peces en el agua, las tecnologías digitales son los verdaderos aborígenes de nuestra infoesfera, mientras que nosotros, los organismos analógicos, tratamos de adaptarnos a un nuevo hábitat, uno que ha llegado a incluir una mezcla de componentes analógicos y digitales.</w:t>
      </w:r>
    </w:p>
    <w:p w:rsidR="006F396B" w:rsidRPr="00691994" w:rsidRDefault="006F396B" w:rsidP="006F396B">
      <w:pPr>
        <w:spacing w:line="240" w:lineRule="auto"/>
        <w:jc w:val="both"/>
        <w:rPr>
          <w:rFonts w:ascii="Times New Roman" w:hAnsi="Times New Roman"/>
          <w:sz w:val="24"/>
          <w:szCs w:val="24"/>
          <w:u w:val="single"/>
        </w:rPr>
      </w:pPr>
      <w:r w:rsidRPr="00691994">
        <w:rPr>
          <w:rFonts w:ascii="Times New Roman" w:hAnsi="Times New Roman"/>
          <w:sz w:val="24"/>
          <w:szCs w:val="24"/>
          <w:u w:val="single"/>
        </w:rPr>
        <w:t>Estamos compartiendo la infoesfera con agentes artificiales cada vez más inteligentes, autónomos e incluso sociales. Algunos de estos agentes ya están delante de nosotros, y a otros se los puede distinguir en el horizonte, mientras que las generaciones posteriores son impredecibles. Además, la implicación más profunda de este cambio de época puede ser que lo más probable sea que estemos solamente al principio del mismo.</w:t>
      </w:r>
    </w:p>
    <w:p w:rsidR="006F396B" w:rsidRPr="00D30381" w:rsidRDefault="006F396B" w:rsidP="006F396B">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Los agentes de IA que y</w:t>
      </w:r>
      <w:r>
        <w:rPr>
          <w:rFonts w:ascii="Times New Roman" w:hAnsi="Times New Roman"/>
          <w:color w:val="FF0000"/>
          <w:sz w:val="24"/>
          <w:szCs w:val="24"/>
          <w:u w:val="single"/>
        </w:rPr>
        <w:t>a han llegado vienen en formas “soft”</w:t>
      </w:r>
      <w:r w:rsidRPr="00D30381">
        <w:rPr>
          <w:rFonts w:ascii="Times New Roman" w:hAnsi="Times New Roman"/>
          <w:color w:val="FF0000"/>
          <w:sz w:val="24"/>
          <w:szCs w:val="24"/>
          <w:u w:val="single"/>
        </w:rPr>
        <w:t>, como ser aplicaci</w:t>
      </w:r>
      <w:r>
        <w:rPr>
          <w:rFonts w:ascii="Times New Roman" w:hAnsi="Times New Roman"/>
          <w:color w:val="FF0000"/>
          <w:sz w:val="24"/>
          <w:szCs w:val="24"/>
          <w:u w:val="single"/>
        </w:rPr>
        <w:t>ones, los oráculos digitales o “</w:t>
      </w:r>
      <w:r w:rsidRPr="00D30381">
        <w:rPr>
          <w:rFonts w:ascii="Times New Roman" w:hAnsi="Times New Roman"/>
          <w:color w:val="FF0000"/>
          <w:sz w:val="24"/>
          <w:szCs w:val="24"/>
          <w:u w:val="single"/>
        </w:rPr>
        <w:t>web bots</w:t>
      </w:r>
      <w:r>
        <w:rPr>
          <w:rFonts w:ascii="Times New Roman" w:hAnsi="Times New Roman"/>
          <w:color w:val="FF0000"/>
          <w:sz w:val="24"/>
          <w:szCs w:val="24"/>
          <w:u w:val="single"/>
        </w:rPr>
        <w:t>”</w:t>
      </w:r>
      <w:r w:rsidRPr="00D30381">
        <w:rPr>
          <w:rFonts w:ascii="Times New Roman" w:hAnsi="Times New Roman"/>
          <w:color w:val="FF0000"/>
          <w:sz w:val="24"/>
          <w:szCs w:val="24"/>
          <w:u w:val="single"/>
        </w:rPr>
        <w:t>, algoritmos y soft</w:t>
      </w:r>
      <w:r>
        <w:rPr>
          <w:rFonts w:ascii="Times New Roman" w:hAnsi="Times New Roman"/>
          <w:color w:val="FF0000"/>
          <w:sz w:val="24"/>
          <w:szCs w:val="24"/>
          <w:u w:val="single"/>
        </w:rPr>
        <w:t>ware de todo tipo; y en formas “hard”</w:t>
      </w:r>
      <w:r w:rsidRPr="00D30381">
        <w:rPr>
          <w:rFonts w:ascii="Times New Roman" w:hAnsi="Times New Roman"/>
          <w:color w:val="FF0000"/>
          <w:sz w:val="24"/>
          <w:szCs w:val="24"/>
          <w:u w:val="single"/>
        </w:rPr>
        <w:t>, tales como robots, automóviles sin conductor, relojes inteligentes y otros aparatos. Están reemplazando incluso a los trabajadores de cuello blanco y realizando funciones que hace apenas unos años se consideraban fuera de los límites de la revuelta tecnológica: catalogar imágenes, traducir documentos, interpretar radiografías, volar drones, extraer nueva información de enormes conjuntos de datos y así sucesivamente.</w:t>
      </w:r>
    </w:p>
    <w:p w:rsidR="006F396B" w:rsidRPr="00D30381" w:rsidRDefault="006F396B" w:rsidP="006F396B">
      <w:pPr>
        <w:spacing w:line="240" w:lineRule="auto"/>
        <w:jc w:val="both"/>
        <w:rPr>
          <w:rFonts w:ascii="Times New Roman" w:hAnsi="Times New Roman"/>
          <w:color w:val="FF0000"/>
          <w:sz w:val="24"/>
          <w:szCs w:val="24"/>
          <w:u w:val="single"/>
        </w:rPr>
      </w:pPr>
      <w:r w:rsidRPr="00CE7017">
        <w:rPr>
          <w:rFonts w:ascii="Times New Roman" w:hAnsi="Times New Roman"/>
          <w:sz w:val="24"/>
          <w:szCs w:val="24"/>
        </w:rPr>
        <w:t xml:space="preserve">Las tecnologías digitales y la automatización han estado reemplazando a trabajadores en la agricultura y la manufactura durante décadas, ahora están llegando a reemplazarlos en el sector de servicios. </w:t>
      </w:r>
      <w:r w:rsidRPr="00D30381">
        <w:rPr>
          <w:rFonts w:ascii="Times New Roman" w:hAnsi="Times New Roman"/>
          <w:color w:val="FF0000"/>
          <w:sz w:val="24"/>
          <w:szCs w:val="24"/>
          <w:u w:val="single"/>
        </w:rPr>
        <w:t>Más empleos antiguos seguirán desapareciendo, y aunque sólo podemos adivinar la magnitud de la próxima revuelta, debemos asumir que será profunda. Todos los trabajo en el que la</w:t>
      </w:r>
      <w:r>
        <w:rPr>
          <w:rFonts w:ascii="Times New Roman" w:hAnsi="Times New Roman"/>
          <w:color w:val="FF0000"/>
          <w:sz w:val="24"/>
          <w:szCs w:val="24"/>
          <w:u w:val="single"/>
        </w:rPr>
        <w:t>s personas sirvan de interfaz -</w:t>
      </w:r>
      <w:r w:rsidRPr="00D30381">
        <w:rPr>
          <w:rFonts w:ascii="Times New Roman" w:hAnsi="Times New Roman"/>
          <w:color w:val="FF0000"/>
          <w:sz w:val="24"/>
          <w:szCs w:val="24"/>
          <w:u w:val="single"/>
        </w:rPr>
        <w:t>por ejemplo, entre un GPS y un automóvil, entre documentos en diferentes idiomas, entre ingredientes y un plato terminado, o entre síntomas y el diagnóstico de</w:t>
      </w:r>
      <w:r>
        <w:rPr>
          <w:rFonts w:ascii="Times New Roman" w:hAnsi="Times New Roman"/>
          <w:color w:val="FF0000"/>
          <w:sz w:val="24"/>
          <w:szCs w:val="24"/>
          <w:u w:val="single"/>
        </w:rPr>
        <w:t xml:space="preserve"> la enfermedad correspondiente-</w:t>
      </w:r>
      <w:r w:rsidRPr="00D30381">
        <w:rPr>
          <w:rFonts w:ascii="Times New Roman" w:hAnsi="Times New Roman"/>
          <w:color w:val="FF0000"/>
          <w:sz w:val="24"/>
          <w:szCs w:val="24"/>
          <w:u w:val="single"/>
        </w:rPr>
        <w:t xml:space="preserve"> están ahora está en peligro.</w:t>
      </w:r>
    </w:p>
    <w:p w:rsidR="006F396B" w:rsidRPr="00D30381" w:rsidRDefault="006F396B" w:rsidP="006F396B">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lastRenderedPageBreak/>
        <w:t>No obstante, al mismo tiempo, aparecerán nuevos puestos de trabajo, porque necesitaremos nuevas interfaces entre servicios automatizados, sitios web, aplicaciones de IA, y así sucesivamente. Alguien tendrá que garantizar que las traducciones del servicio de IA sean exactas y confiables.</w:t>
      </w:r>
    </w:p>
    <w:p w:rsidR="006F396B" w:rsidRPr="00CE7017" w:rsidRDefault="006F396B" w:rsidP="006F396B">
      <w:pPr>
        <w:spacing w:line="240" w:lineRule="auto"/>
        <w:jc w:val="both"/>
        <w:rPr>
          <w:rFonts w:ascii="Times New Roman" w:hAnsi="Times New Roman"/>
          <w:sz w:val="24"/>
          <w:szCs w:val="24"/>
        </w:rPr>
      </w:pPr>
      <w:r w:rsidRPr="00CE7017">
        <w:rPr>
          <w:rFonts w:ascii="Times New Roman" w:hAnsi="Times New Roman"/>
          <w:sz w:val="24"/>
          <w:szCs w:val="24"/>
        </w:rPr>
        <w:t>Es más, muchas de las tareas no serán rentables para las aplicaciones de IA. Por ejemplo, el programa de Amazon Mechanical Turk  declara que ofrece a sus clientes “acceso a más de 500.000 trabajadores de 190 países”, y se comercializa como una forma de “inteligencia artificial que es artificial”. Pero, tal como indica la repetición, los humanos “Turk” están realizando tareas que no requieren esfuerzo intelectual, y se les paga céntimos.</w:t>
      </w:r>
    </w:p>
    <w:p w:rsidR="006F396B" w:rsidRPr="00D30381" w:rsidRDefault="006F396B" w:rsidP="006F396B">
      <w:pPr>
        <w:spacing w:line="240" w:lineRule="auto"/>
        <w:jc w:val="both"/>
        <w:rPr>
          <w:rFonts w:ascii="Times New Roman" w:hAnsi="Times New Roman"/>
          <w:color w:val="FF0000"/>
          <w:sz w:val="24"/>
          <w:szCs w:val="24"/>
          <w:u w:val="single"/>
        </w:rPr>
      </w:pPr>
      <w:r w:rsidRPr="00CE7017">
        <w:rPr>
          <w:rFonts w:ascii="Times New Roman" w:hAnsi="Times New Roman"/>
          <w:sz w:val="24"/>
          <w:szCs w:val="24"/>
        </w:rPr>
        <w:t xml:space="preserve">Estos trabajadores no están en condiciones de rechazar un trabajo. </w:t>
      </w:r>
      <w:r w:rsidRPr="00D30381">
        <w:rPr>
          <w:rFonts w:ascii="Times New Roman" w:hAnsi="Times New Roman"/>
          <w:color w:val="FF0000"/>
          <w:sz w:val="24"/>
          <w:szCs w:val="24"/>
          <w:u w:val="single"/>
        </w:rPr>
        <w:t>El riesgo es que la IA simplemente vaya a continuar con la polari</w:t>
      </w:r>
      <w:r>
        <w:rPr>
          <w:rFonts w:ascii="Times New Roman" w:hAnsi="Times New Roman"/>
          <w:color w:val="FF0000"/>
          <w:sz w:val="24"/>
          <w:szCs w:val="24"/>
          <w:u w:val="single"/>
        </w:rPr>
        <w:t>zación de nuestras sociedades -</w:t>
      </w:r>
      <w:r w:rsidRPr="00D30381">
        <w:rPr>
          <w:rFonts w:ascii="Times New Roman" w:hAnsi="Times New Roman"/>
          <w:color w:val="FF0000"/>
          <w:sz w:val="24"/>
          <w:szCs w:val="24"/>
          <w:u w:val="single"/>
        </w:rPr>
        <w:t>entre los que</w:t>
      </w:r>
      <w:r>
        <w:rPr>
          <w:rFonts w:ascii="Times New Roman" w:hAnsi="Times New Roman"/>
          <w:color w:val="FF0000"/>
          <w:sz w:val="24"/>
          <w:szCs w:val="24"/>
          <w:u w:val="single"/>
        </w:rPr>
        <w:t xml:space="preserve"> tienen y los que nunca tendrán-</w:t>
      </w:r>
      <w:r w:rsidRPr="00D30381">
        <w:rPr>
          <w:rFonts w:ascii="Times New Roman" w:hAnsi="Times New Roman"/>
          <w:color w:val="FF0000"/>
          <w:sz w:val="24"/>
          <w:szCs w:val="24"/>
          <w:u w:val="single"/>
        </w:rPr>
        <w:t xml:space="preserve">  si no manejamos sus efectos. No es difícil imaginar una jerarquía social futura que sitúe a unos pocos patricios por encima de las máquinas y una nueva subclase de plebeyos por debajo. Simultáneamente, a medida que los empleos disminuyan, también lo harán los ingresos por impuestos a la renta; y es poco probable que las empresas que se beneficien de la IA voluntariamente vayan a participar activamente en el  apoyo de programas adecuados de bienestar social para sus ex empleados.</w:t>
      </w:r>
    </w:p>
    <w:p w:rsidR="006F396B" w:rsidRPr="00CE7017" w:rsidRDefault="006F396B" w:rsidP="006F396B">
      <w:pPr>
        <w:spacing w:line="240" w:lineRule="auto"/>
        <w:jc w:val="both"/>
        <w:rPr>
          <w:rFonts w:ascii="Times New Roman" w:hAnsi="Times New Roman"/>
          <w:sz w:val="24"/>
          <w:szCs w:val="24"/>
        </w:rPr>
      </w:pPr>
      <w:r w:rsidRPr="00D30381">
        <w:rPr>
          <w:rFonts w:ascii="Times New Roman" w:hAnsi="Times New Roman"/>
          <w:sz w:val="24"/>
          <w:szCs w:val="24"/>
          <w:u w:val="single"/>
        </w:rPr>
        <w:t>En lugar de ello, tendremos que hacer algo para que las empresas paguen más, tal vez algo así como un “impuesto a la robótica” que grave a las aplicaciones de IA. También debemos considerar la legislación y las regulaciones para mantener ciertos puestos de trabajo “humanos”.</w:t>
      </w:r>
      <w:r w:rsidRPr="00CE7017">
        <w:rPr>
          <w:rFonts w:ascii="Times New Roman" w:hAnsi="Times New Roman"/>
          <w:sz w:val="24"/>
          <w:szCs w:val="24"/>
        </w:rPr>
        <w:t xml:space="preserve"> En los hechos, tales medidas también son la razón por la que aún son escasos los trenes sin conductor, a pesar de ser más manejables que los autobuses o taxis sin conductor.</w:t>
      </w:r>
    </w:p>
    <w:p w:rsidR="006F396B" w:rsidRPr="00CE7017" w:rsidRDefault="006F396B" w:rsidP="006F396B">
      <w:pPr>
        <w:spacing w:line="240" w:lineRule="auto"/>
        <w:jc w:val="both"/>
        <w:rPr>
          <w:rFonts w:ascii="Times New Roman" w:hAnsi="Times New Roman"/>
          <w:sz w:val="24"/>
          <w:szCs w:val="24"/>
        </w:rPr>
      </w:pPr>
      <w:r w:rsidRPr="00CE7017">
        <w:rPr>
          <w:rFonts w:ascii="Times New Roman" w:hAnsi="Times New Roman"/>
          <w:sz w:val="24"/>
          <w:szCs w:val="24"/>
        </w:rPr>
        <w:t>Incluso si se considera todo lo antedicho, no todas las implicaciones futuras que conlleva la IA son tan obvias. Algunos viejos trabajos sobrevivirán, incluso cuando una máquina realice la mayor parte del trabajo: un jardinero que delegue el cortado del césped a una cortadora “inteligente” tendrá simplemente más tiempo para centrarse en otras tareas, tales como el diseño del paisaje. Al mismo tiempo, se nos volverán a delegar otras tareas para que nosotros las realicemos (de forma gratuita) como usuarios, como por ejemplo el carril de autoservicio en el supermercado.</w:t>
      </w:r>
    </w:p>
    <w:p w:rsidR="006F396B" w:rsidRPr="00D30381" w:rsidRDefault="006F396B" w:rsidP="006F396B">
      <w:pPr>
        <w:spacing w:line="240" w:lineRule="auto"/>
        <w:jc w:val="both"/>
        <w:rPr>
          <w:rFonts w:ascii="Times New Roman" w:hAnsi="Times New Roman"/>
          <w:sz w:val="24"/>
          <w:szCs w:val="24"/>
          <w:u w:val="single"/>
        </w:rPr>
      </w:pPr>
      <w:r w:rsidRPr="00D30381">
        <w:rPr>
          <w:rFonts w:ascii="Times New Roman" w:hAnsi="Times New Roman"/>
          <w:sz w:val="24"/>
          <w:szCs w:val="24"/>
          <w:u w:val="single"/>
        </w:rPr>
        <w:t>Otra fuente de incertidumbre se refiere al momento en que la IA ya no esté controlada por un gremio de técnicos y administradores. ¿Qué sucederá cuando la IA se “democratice” y esté disponible para miles de millones de personas en sus teléfonos inteligentes o algún otro dispositivo?</w:t>
      </w:r>
    </w:p>
    <w:p w:rsidR="006F396B" w:rsidRPr="00D30381" w:rsidRDefault="006F396B" w:rsidP="006F396B">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Para empezar, el comportamiento inteligente de las aplicaciones de IA desafiará nuestro comportamiento inteligente, porque estas aplicaciones serán más adaptables a la futura infoesfera. Un mundo en el que los sistemas autónomos de IA puedan predecir y manipular nuestras opciones nos obligará a repensar el significado de la libertad. Y tendremos que repensar la sociabilidad también, a medida que los acompañantes artificiales, los hologramas (o simples voces), los sirvientes</w:t>
      </w:r>
      <w:r>
        <w:rPr>
          <w:rFonts w:ascii="Times New Roman" w:hAnsi="Times New Roman"/>
          <w:color w:val="FF0000"/>
          <w:sz w:val="24"/>
          <w:szCs w:val="24"/>
          <w:u w:val="single"/>
        </w:rPr>
        <w:t xml:space="preserve"> en 3D o los robots sexuales o “sexbots”</w:t>
      </w:r>
      <w:r w:rsidRPr="00D30381">
        <w:rPr>
          <w:rFonts w:ascii="Times New Roman" w:hAnsi="Times New Roman"/>
          <w:color w:val="FF0000"/>
          <w:sz w:val="24"/>
          <w:szCs w:val="24"/>
          <w:u w:val="single"/>
        </w:rPr>
        <w:t xml:space="preserve"> de tamaño natural proporcionen alternativas atractivas y posiblemente indistinguibles de la interacción humana.</w:t>
      </w:r>
    </w:p>
    <w:p w:rsidR="006F396B" w:rsidRPr="00D30381" w:rsidRDefault="006F396B" w:rsidP="006F396B">
      <w:pPr>
        <w:spacing w:line="240" w:lineRule="auto"/>
        <w:jc w:val="both"/>
        <w:rPr>
          <w:rFonts w:ascii="Times New Roman" w:hAnsi="Times New Roman"/>
          <w:sz w:val="24"/>
          <w:szCs w:val="24"/>
          <w:u w:val="single"/>
        </w:rPr>
      </w:pPr>
      <w:r w:rsidRPr="00D30381">
        <w:rPr>
          <w:rFonts w:ascii="Times New Roman" w:hAnsi="Times New Roman"/>
          <w:sz w:val="24"/>
          <w:szCs w:val="24"/>
          <w:u w:val="single"/>
        </w:rPr>
        <w:t xml:space="preserve">No está claro cómo se desarrollará todo esto, pero podemos estar seguros de que los nuevos agentes artificiales no confirmarán como ciertas las advertencias de los alarmistas, ni darán paso a un escenario de ciencia ficción distópico. La novela Brave New World (Un mundo feliz)  no está cobrando vida, y “Terminator” tampoco estará al acecho en un futuro muy cercano. Debemos recordar que la IA es casi un oxímoron o paradoja: las tecnologías </w:t>
      </w:r>
      <w:r w:rsidRPr="00D30381">
        <w:rPr>
          <w:rFonts w:ascii="Times New Roman" w:hAnsi="Times New Roman"/>
          <w:sz w:val="24"/>
          <w:szCs w:val="24"/>
          <w:u w:val="single"/>
        </w:rPr>
        <w:lastRenderedPageBreak/>
        <w:t>inteligentes futuras serán tan estúpidas como vuestro automóvil viejo. De hecho, delegar tareas sensibles a estos agentes “estúpidos” es uno de los riesgos futuros.</w:t>
      </w:r>
    </w:p>
    <w:p w:rsidR="006F396B" w:rsidRPr="00D30381" w:rsidRDefault="006F396B" w:rsidP="006F396B">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Todas estas profundas transformaciones nos obligan a reflexionar seriamente sobre quiénes somos, quienes podríamos ser y quienes quisiéramos ser. La IA desafiará el estatus exaltado que hemos conferido a nuestra especie. Aunque no creo que estemos equivocados al considerarnos excepcionales, sospecho que la IA nos ayudará a identificar los elementos irreproducibles, estrictamente humanos de nuestra existencia, y hará que nos demos cuenta de que somos excepcionales sólo en la medida en la que seamos exitosamente disfuncionales.</w:t>
      </w:r>
    </w:p>
    <w:p w:rsidR="006F396B" w:rsidRPr="00D30381" w:rsidRDefault="006F396B" w:rsidP="006F396B">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En el gran software del universo, seguiremos siendo un insecto hermoso, y la IA se convertirá, cada vez con más frecuencia, en una característica normal.</w:t>
      </w:r>
    </w:p>
    <w:p w:rsidR="006F396B" w:rsidRPr="007B2587" w:rsidRDefault="006F396B" w:rsidP="006F396B">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(Luciano Floridi, Professor of Philosophy and Ethics of Information at the University of Oxford, is a faculty fellow at the Alan Turing Institute)</w:t>
      </w:r>
    </w:p>
    <w:p w:rsidR="006F396B" w:rsidRPr="00F414DD" w:rsidRDefault="006F396B" w:rsidP="006F396B">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F414DD">
        <w:rPr>
          <w:rFonts w:ascii="Times New Roman" w:eastAsia="Times New Roman" w:hAnsi="Times New Roman"/>
          <w:sz w:val="24"/>
          <w:szCs w:val="24"/>
          <w:u w:val="single"/>
        </w:rPr>
        <w:t>El trabajo en un futuro automatizado</w:t>
      </w:r>
      <w:r>
        <w:rPr>
          <w:rFonts w:ascii="Times New Roman" w:eastAsia="Times New Roman" w:hAnsi="Times New Roman"/>
          <w:sz w:val="24"/>
          <w:szCs w:val="24"/>
        </w:rPr>
        <w:t xml:space="preserve"> (Project Syndicate - </w:t>
      </w:r>
      <w:r>
        <w:rPr>
          <w:rFonts w:ascii="Times New Roman" w:eastAsia="Times New Roman" w:hAnsi="Times New Roman"/>
          <w:b/>
          <w:sz w:val="24"/>
          <w:szCs w:val="24"/>
        </w:rPr>
        <w:t>25</w:t>
      </w:r>
      <w:r w:rsidRPr="00F414DD">
        <w:rPr>
          <w:rFonts w:ascii="Times New Roman" w:eastAsia="Times New Roman" w:hAnsi="Times New Roman"/>
          <w:b/>
          <w:sz w:val="24"/>
          <w:szCs w:val="24"/>
        </w:rPr>
        <w:t>/1/17</w:t>
      </w:r>
      <w:r>
        <w:rPr>
          <w:rFonts w:ascii="Times New Roman" w:eastAsia="Times New Roman" w:hAnsi="Times New Roman"/>
          <w:sz w:val="24"/>
          <w:szCs w:val="24"/>
        </w:rPr>
        <w:t>)</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Pr="001E3FBD" w:rsidRDefault="006F396B" w:rsidP="006F396B">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Londres.-</w:t>
      </w:r>
      <w:r w:rsidRPr="00F414DD">
        <w:rPr>
          <w:rFonts w:ascii="Times New Roman" w:eastAsia="Times New Roman" w:hAnsi="Times New Roman"/>
          <w:sz w:val="24"/>
          <w:szCs w:val="24"/>
        </w:rPr>
        <w:t xml:space="preserve"> </w:t>
      </w:r>
      <w:r w:rsidRPr="001E3FBD">
        <w:rPr>
          <w:rFonts w:ascii="Times New Roman" w:eastAsia="Times New Roman" w:hAnsi="Times New Roman"/>
          <w:sz w:val="24"/>
          <w:szCs w:val="24"/>
          <w:u w:val="single"/>
        </w:rPr>
        <w:t>Hoy las tecnologías disruptivas están dictando nuestro futuro, a medida que las innovaciones difuminan cada vez más los límites entre los ámbitos físico, digital y biológico. Los robots ya están en nuestras salas de operaciones y restaurantes de comida rápida; hoy podemos usar imágenes en 3D y extracción de células madre para desarrollar huesos humanos a partir de las células del propio paciente, y la impresión en 3D está creando una economía circular en que podemos usar y reutilizar las materias primas.</w:t>
      </w:r>
    </w:p>
    <w:p w:rsidR="006F396B" w:rsidRPr="001E3FBD" w:rsidRDefault="006F396B" w:rsidP="006F396B">
      <w:pPr>
        <w:spacing w:after="0" w:line="240" w:lineRule="auto"/>
        <w:jc w:val="both"/>
        <w:rPr>
          <w:rFonts w:ascii="Times New Roman" w:eastAsia="Times New Roman" w:hAnsi="Times New Roman"/>
          <w:sz w:val="24"/>
          <w:szCs w:val="24"/>
          <w:u w:val="single"/>
        </w:rPr>
      </w:pPr>
    </w:p>
    <w:p w:rsidR="006F396B" w:rsidRDefault="006F396B" w:rsidP="006F396B">
      <w:pPr>
        <w:spacing w:after="0" w:line="240" w:lineRule="auto"/>
        <w:jc w:val="both"/>
        <w:rPr>
          <w:rFonts w:ascii="Times New Roman" w:eastAsia="Times New Roman" w:hAnsi="Times New Roman"/>
          <w:sz w:val="24"/>
          <w:szCs w:val="24"/>
        </w:rPr>
      </w:pPr>
      <w:r w:rsidRPr="001E3FBD">
        <w:rPr>
          <w:rFonts w:ascii="Times New Roman" w:eastAsia="Times New Roman" w:hAnsi="Times New Roman"/>
          <w:color w:val="FF0000"/>
          <w:sz w:val="24"/>
          <w:szCs w:val="24"/>
          <w:u w:val="single"/>
        </w:rPr>
        <w:t>Este tsunami de innovación tecnológica seguirá cambiando profundamente nuestra manera de vivir y trabajar, y cómo funcionan nuestras sociedades. En lo que hoy se llama la Cuarta Revolución Industrial, convergerán las tecnologías que alcanzan su mayoría de edad, como la robótica, la nanotecnología, la realidad virtual, la impresión 3D, la Internet de las Cosas, la inteligencia artificial y la biología avanzada</w:t>
      </w:r>
      <w:r w:rsidRPr="00F414DD">
        <w:rPr>
          <w:rFonts w:ascii="Times New Roman" w:eastAsia="Times New Roman" w:hAnsi="Times New Roman"/>
          <w:sz w:val="24"/>
          <w:szCs w:val="24"/>
        </w:rPr>
        <w:t>. Y a medida que se las siga desarrollando y adoptando ampliamente, producirán cambios radicales en todas las disciplinas, sectores y economías, y en la manera como las personas, las compañías y las sociedades producen, distribuyen, consumen y desechan los bienes y servicios.</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Pr="001E3FBD" w:rsidRDefault="006F396B" w:rsidP="006F396B">
      <w:pPr>
        <w:spacing w:after="0" w:line="240" w:lineRule="auto"/>
        <w:jc w:val="both"/>
        <w:rPr>
          <w:rFonts w:ascii="Times New Roman" w:eastAsia="Times New Roman" w:hAnsi="Times New Roman"/>
          <w:color w:val="FF0000"/>
          <w:sz w:val="24"/>
          <w:szCs w:val="24"/>
          <w:u w:val="single"/>
        </w:rPr>
      </w:pPr>
      <w:r w:rsidRPr="001E3FBD">
        <w:rPr>
          <w:rFonts w:ascii="Times New Roman" w:eastAsia="Times New Roman" w:hAnsi="Times New Roman"/>
          <w:color w:val="FF0000"/>
          <w:sz w:val="24"/>
          <w:szCs w:val="24"/>
          <w:u w:val="single"/>
        </w:rPr>
        <w:t>Asimismo, han dado origen a ansiosas preguntas sobre el papel que los seres humanos desempeñarán en un mundo dominado por la tecnología. Un estudio realizado por la Universidad de Oxford en 2013 estima que cerca de la mitad de los empleos de Estados Unidos se podrían perder debido a la automatización en las próximas dos décadas. Por otra parte, economistas como James Bessen, de la Universidad de Boston, argumentan que la automatización va de la mano con la creación de nuevos empleos. Entonces, cuál de las dos consecuencias es… ¿nuevos empleos o un desempleo estructural masivo?</w:t>
      </w:r>
    </w:p>
    <w:p w:rsidR="006F396B" w:rsidRPr="001E3FBD" w:rsidRDefault="006F396B" w:rsidP="006F396B">
      <w:pPr>
        <w:spacing w:after="0" w:line="240" w:lineRule="auto"/>
        <w:jc w:val="both"/>
        <w:rPr>
          <w:rFonts w:ascii="Times New Roman" w:eastAsia="Times New Roman" w:hAnsi="Times New Roman"/>
          <w:color w:val="FF0000"/>
          <w:sz w:val="24"/>
          <w:szCs w:val="24"/>
          <w:u w:val="single"/>
        </w:rPr>
      </w:pPr>
    </w:p>
    <w:p w:rsidR="006F396B" w:rsidRDefault="006F396B" w:rsidP="006F396B">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En este punto podemos estar seguros de que la Cuarta Revolución Industrial tendrá un efecto disruptivo sobre el empleo, pero nadie puede predecir todavía la escala del cambio</w:t>
      </w:r>
      <w:r w:rsidRPr="00F414DD">
        <w:rPr>
          <w:rFonts w:ascii="Times New Roman" w:eastAsia="Times New Roman" w:hAnsi="Times New Roman"/>
          <w:sz w:val="24"/>
          <w:szCs w:val="24"/>
        </w:rPr>
        <w:t>. Así que antes de tragarnos todas las malas noticias, deberíamos ver sus precedentes históricos, que sugieren que el cambio tecnológico tiende más bien a afectar la naturaleza del trabajo que la oportunidad de participar en el trabajo mismo.</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La Primera Revolución Industrial movió la manufactura británica de los hogares a las fábricas y marcó el inicio de la organización jerárquica</w:t>
      </w:r>
      <w:r w:rsidRPr="00F414DD">
        <w:rPr>
          <w:rFonts w:ascii="Times New Roman" w:eastAsia="Times New Roman" w:hAnsi="Times New Roman"/>
          <w:sz w:val="24"/>
          <w:szCs w:val="24"/>
        </w:rPr>
        <w:t xml:space="preserve">. Se trató de un cambio a menudo violento, como lo demostraron las famosas revueltas de los luditas en la Inglaterra de </w:t>
      </w:r>
      <w:r w:rsidRPr="00F414DD">
        <w:rPr>
          <w:rFonts w:ascii="Times New Roman" w:eastAsia="Times New Roman" w:hAnsi="Times New Roman"/>
          <w:sz w:val="24"/>
          <w:szCs w:val="24"/>
        </w:rPr>
        <w:lastRenderedPageBreak/>
        <w:t>principios del siglo diecinueve. Para encontrar trabajo la gente se vio obligada a migrar desde las áreas rurales a los centros industriales, y durante este periodo surgieron los primeros movimientos sindicalistas.</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La Segunda Revolución Industrial vino de la mano de la electrificación, la producción a gran escala y las nuevas redes de transporte y comunicaciones, y creó nuevas profesiones como la ingeniería, la banca y el profesorado</w:t>
      </w:r>
      <w:r w:rsidRPr="00F414DD">
        <w:rPr>
          <w:rFonts w:ascii="Times New Roman" w:eastAsia="Times New Roman" w:hAnsi="Times New Roman"/>
          <w:sz w:val="24"/>
          <w:szCs w:val="24"/>
        </w:rPr>
        <w:t>. En ella surgieron las clases medias, comenzando a exigir nuevas políticas sociales y un mayor papel en el gobierno.</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Durante la Tercera Revolución Industrial, los modos de producción se automatizaron más aún con la electrónica y las tecnologías de la comunicación y la información, y muchos empleos humanos pasaron de la manufactura a los servicios</w:t>
      </w:r>
      <w:r w:rsidRPr="00F414DD">
        <w:rPr>
          <w:rFonts w:ascii="Times New Roman" w:eastAsia="Times New Roman" w:hAnsi="Times New Roman"/>
          <w:sz w:val="24"/>
          <w:szCs w:val="24"/>
        </w:rPr>
        <w:t>. Cuando los cajeros automáticos llegaron en los años 70, se supuso al principio que serían un desastre para los trabajadores de la banca, pero en realidad la cantidad de sucursales se elevó con el tiempo, a medida que bajaban los costes. La naturaleza del trabajo había cambiado: se volvió menos transaccional y más centrado en el servicio al cliente.</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Pr="00AA378C" w:rsidRDefault="006F396B" w:rsidP="006F396B">
      <w:pPr>
        <w:spacing w:after="0" w:line="240" w:lineRule="auto"/>
        <w:jc w:val="both"/>
        <w:rPr>
          <w:rFonts w:ascii="Times New Roman" w:eastAsia="Times New Roman" w:hAnsi="Times New Roman"/>
          <w:sz w:val="24"/>
          <w:szCs w:val="24"/>
          <w:u w:val="single"/>
        </w:rPr>
      </w:pPr>
      <w:r w:rsidRPr="001E3FBD">
        <w:rPr>
          <w:rFonts w:ascii="Times New Roman" w:eastAsia="Times New Roman" w:hAnsi="Times New Roman"/>
          <w:sz w:val="24"/>
          <w:szCs w:val="24"/>
          <w:u w:val="single"/>
        </w:rPr>
        <w:t>Cada revolución industrial anterior conllevó disrupción, y en la cuarta no será diferente.</w:t>
      </w:r>
      <w:r w:rsidRPr="00F414DD">
        <w:rPr>
          <w:rFonts w:ascii="Times New Roman" w:eastAsia="Times New Roman" w:hAnsi="Times New Roman"/>
          <w:sz w:val="24"/>
          <w:szCs w:val="24"/>
        </w:rPr>
        <w:t xml:space="preserve"> </w:t>
      </w:r>
      <w:r w:rsidRPr="00AA378C">
        <w:rPr>
          <w:rFonts w:ascii="Times New Roman" w:eastAsia="Times New Roman" w:hAnsi="Times New Roman"/>
          <w:sz w:val="24"/>
          <w:szCs w:val="24"/>
          <w:u w:val="single"/>
        </w:rPr>
        <w:t>Si tenemos en mente las lecciones de la historia podemos gestionar el cambio</w:t>
      </w:r>
      <w:r w:rsidRPr="00F414DD">
        <w:rPr>
          <w:rFonts w:ascii="Times New Roman" w:eastAsia="Times New Roman" w:hAnsi="Times New Roman"/>
          <w:sz w:val="24"/>
          <w:szCs w:val="24"/>
        </w:rPr>
        <w:t xml:space="preserve">. </w:t>
      </w:r>
      <w:r w:rsidRPr="00AA378C">
        <w:rPr>
          <w:rFonts w:ascii="Times New Roman" w:eastAsia="Times New Roman" w:hAnsi="Times New Roman"/>
          <w:sz w:val="24"/>
          <w:szCs w:val="24"/>
          <w:u w:val="single"/>
        </w:rPr>
        <w:t>Para comenzar,</w:t>
      </w:r>
      <w:r w:rsidRPr="00F414DD">
        <w:rPr>
          <w:rFonts w:ascii="Times New Roman" w:eastAsia="Times New Roman" w:hAnsi="Times New Roman"/>
          <w:sz w:val="24"/>
          <w:szCs w:val="24"/>
        </w:rPr>
        <w:t xml:space="preserve"> tenemos que centrarnos en las habilidades, no solo en los empleos específicos que vayan a surgir o desaparecer. </w:t>
      </w:r>
      <w:r w:rsidRPr="00AA378C">
        <w:rPr>
          <w:rFonts w:ascii="Times New Roman" w:eastAsia="Times New Roman" w:hAnsi="Times New Roman"/>
          <w:sz w:val="24"/>
          <w:szCs w:val="24"/>
          <w:u w:val="single"/>
        </w:rPr>
        <w:t>Si determinamos las habilidades que necesitemos, podemos educar y entrenar a la fuerza de trabajo humana para aprovechar la totalidad de las nuevas oportunidades que cree la tecnología. Los departamentos de recursos humanos, las instituciones educacionales y los gobiernos deberían liderar este esfuerzo.</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AA378C">
        <w:rPr>
          <w:rFonts w:ascii="Times New Roman" w:eastAsia="Times New Roman" w:hAnsi="Times New Roman"/>
          <w:sz w:val="24"/>
          <w:szCs w:val="24"/>
          <w:u w:val="single"/>
        </w:rPr>
        <w:t>En segundo lugar, la experiencia del pasado ha mostrado una y otra vez que es necesario proteger las clases más desposeídas: los trabajadores vulnerables al desplazamiento por parte de la tecnología deben tener el tiempo y los medios para adaptarse</w:t>
      </w:r>
      <w:r w:rsidRPr="00F414DD">
        <w:rPr>
          <w:rFonts w:ascii="Times New Roman" w:eastAsia="Times New Roman" w:hAnsi="Times New Roman"/>
          <w:sz w:val="24"/>
          <w:szCs w:val="24"/>
        </w:rPr>
        <w:t>. Como vimos en 2016, puede haber consecuencias de largo alcance cuando un alto nivel de desigualdad en las oportunidades y resultados hace que la gente crea que en el futuro no hay lugar para ellos.</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AA378C">
        <w:rPr>
          <w:rFonts w:ascii="Times New Roman" w:eastAsia="Times New Roman" w:hAnsi="Times New Roman"/>
          <w:sz w:val="24"/>
          <w:szCs w:val="24"/>
          <w:u w:val="single"/>
        </w:rPr>
        <w:t>Por último, pero no menos importante, para asegurarnos de que la Cuarta Revolución Industrial se traduzca en crecimiento económico y frutos para todos, debemos colaborar entre todos para crear nuevos ecosistemas normativos</w:t>
      </w:r>
      <w:r w:rsidRPr="00F414DD">
        <w:rPr>
          <w:rFonts w:ascii="Times New Roman" w:eastAsia="Times New Roman" w:hAnsi="Times New Roman"/>
          <w:sz w:val="24"/>
          <w:szCs w:val="24"/>
        </w:rPr>
        <w:t>. Los gobiernos tendrán un papel crucial en esto, pero los líderes empresariales y comunitarios también habrán de colaborar con ellos para determinar las regulaciones y estándares correspondientes para las nuevas tecnologías e industrias.</w:t>
      </w:r>
    </w:p>
    <w:p w:rsidR="006F396B" w:rsidRPr="00F414DD" w:rsidRDefault="006F396B" w:rsidP="006F396B">
      <w:pPr>
        <w:spacing w:after="0" w:line="240" w:lineRule="auto"/>
        <w:jc w:val="both"/>
        <w:rPr>
          <w:rFonts w:ascii="Times New Roman" w:eastAsia="Times New Roman" w:hAnsi="Times New Roman"/>
          <w:sz w:val="24"/>
          <w:szCs w:val="24"/>
        </w:rPr>
      </w:pPr>
    </w:p>
    <w:p w:rsidR="006F396B" w:rsidRPr="00AA378C" w:rsidRDefault="006F396B" w:rsidP="006F396B">
      <w:pPr>
        <w:spacing w:after="0" w:line="240" w:lineRule="auto"/>
        <w:jc w:val="both"/>
        <w:rPr>
          <w:rFonts w:ascii="Times New Roman" w:eastAsia="Times New Roman" w:hAnsi="Times New Roman"/>
          <w:sz w:val="24"/>
          <w:szCs w:val="24"/>
          <w:u w:val="single"/>
        </w:rPr>
      </w:pPr>
      <w:r w:rsidRPr="00AA378C">
        <w:rPr>
          <w:rFonts w:ascii="Times New Roman" w:eastAsia="Times New Roman" w:hAnsi="Times New Roman"/>
          <w:sz w:val="24"/>
          <w:szCs w:val="24"/>
          <w:u w:val="single"/>
        </w:rPr>
        <w:t>No me hago ilusiones de que esto vaya a ser fácil. La política, no la tecnología, marcará el ritmo del cambio, e implementar las reformas necesarias será un trabajo lento y difícil, especialmente en las democracias</w:t>
      </w:r>
      <w:r w:rsidRPr="00F414DD">
        <w:rPr>
          <w:rFonts w:ascii="Times New Roman" w:eastAsia="Times New Roman" w:hAnsi="Times New Roman"/>
          <w:sz w:val="24"/>
          <w:szCs w:val="24"/>
        </w:rPr>
        <w:t xml:space="preserve">. Requerirá una combinación de políticas de vanguardia, marcos normativos ágiles y, sobre todo, alianzas eficaces más allá de los límites de las naciones y las organizaciones.  </w:t>
      </w:r>
      <w:r w:rsidRPr="00AA378C">
        <w:rPr>
          <w:rFonts w:ascii="Times New Roman" w:eastAsia="Times New Roman" w:hAnsi="Times New Roman"/>
          <w:sz w:val="24"/>
          <w:szCs w:val="24"/>
          <w:u w:val="single"/>
        </w:rPr>
        <w:t>Un buen modelo a tener en mente en el sistema de “seguridad social flexible” de Dinamarca, en que un mercado laboral flexible va acompañado de una sólida red de seguridad social que incluye servicios de capacitación y actualización de las habilidades para todos los ciudadanos.</w:t>
      </w:r>
    </w:p>
    <w:p w:rsidR="006F396B" w:rsidRPr="00574602"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rPr>
      </w:pPr>
      <w:r w:rsidRPr="00F414DD">
        <w:rPr>
          <w:rFonts w:ascii="Times New Roman" w:eastAsia="Times New Roman" w:hAnsi="Times New Roman"/>
          <w:sz w:val="24"/>
          <w:szCs w:val="24"/>
        </w:rPr>
        <w:t xml:space="preserve">Puede que la tecnología avance con rapidez, pero no producirá el colapso del tiempo mismo. Los trascendentales (de hecho, revolucionarios) cambios por delante ocurrirán a lo largo de varias décadas, no como un Big Bang. Las personas, compañías y sociedades tienen tiempo </w:t>
      </w:r>
      <w:r w:rsidRPr="00F414DD">
        <w:rPr>
          <w:rFonts w:ascii="Times New Roman" w:eastAsia="Times New Roman" w:hAnsi="Times New Roman"/>
          <w:sz w:val="24"/>
          <w:szCs w:val="24"/>
        </w:rPr>
        <w:lastRenderedPageBreak/>
        <w:t>para adaptarse, pero no hay tiempo que perder. Debemos comenzar ahora la creación de un futuro en el que todos podamos beneficiarnos.</w:t>
      </w:r>
    </w:p>
    <w:p w:rsidR="006F396B" w:rsidRDefault="006F396B" w:rsidP="006F396B">
      <w:pPr>
        <w:spacing w:after="0" w:line="240" w:lineRule="auto"/>
        <w:jc w:val="both"/>
        <w:rPr>
          <w:rFonts w:ascii="Times New Roman" w:eastAsia="Times New Roman" w:hAnsi="Times New Roman"/>
          <w:sz w:val="24"/>
          <w:szCs w:val="24"/>
        </w:rPr>
      </w:pPr>
    </w:p>
    <w:p w:rsidR="006F396B" w:rsidRDefault="006F396B" w:rsidP="006F396B">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F414DD">
        <w:rPr>
          <w:rFonts w:ascii="Times New Roman" w:eastAsia="Times New Roman" w:hAnsi="Times New Roman"/>
          <w:sz w:val="24"/>
          <w:szCs w:val="24"/>
          <w:lang w:val="en-US"/>
        </w:rPr>
        <w:t>Johan Aurik is Managing Partner and Ch</w:t>
      </w:r>
      <w:r>
        <w:rPr>
          <w:rFonts w:ascii="Times New Roman" w:eastAsia="Times New Roman" w:hAnsi="Times New Roman"/>
          <w:sz w:val="24"/>
          <w:szCs w:val="24"/>
          <w:lang w:val="en-US"/>
        </w:rPr>
        <w:t>airman, Global, at A.T. Kearney)</w:t>
      </w:r>
    </w:p>
    <w:p w:rsidR="006F396B" w:rsidRDefault="006F396B" w:rsidP="006F396B">
      <w:pPr>
        <w:spacing w:after="0" w:line="240" w:lineRule="auto"/>
        <w:jc w:val="both"/>
        <w:rPr>
          <w:rFonts w:ascii="Times New Roman" w:eastAsia="Times New Roman" w:hAnsi="Times New Roman"/>
          <w:sz w:val="24"/>
          <w:szCs w:val="24"/>
          <w:lang w:val="en-US"/>
        </w:rPr>
      </w:pPr>
    </w:p>
    <w:p w:rsidR="006F396B" w:rsidRPr="00844258"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844258">
        <w:rPr>
          <w:rFonts w:ascii="Times New Roman" w:hAnsi="Times New Roman"/>
          <w:sz w:val="24"/>
          <w:szCs w:val="24"/>
        </w:rPr>
        <w:t>¿</w:t>
      </w:r>
      <w:r w:rsidRPr="00582592">
        <w:rPr>
          <w:rFonts w:ascii="Times New Roman" w:hAnsi="Times New Roman"/>
          <w:sz w:val="24"/>
          <w:szCs w:val="24"/>
          <w:u w:val="single"/>
        </w:rPr>
        <w:t>Gravar a los robots con impuestos</w:t>
      </w:r>
      <w:r w:rsidRPr="00844258">
        <w:rPr>
          <w:rFonts w:ascii="Times New Roman" w:hAnsi="Times New Roman"/>
          <w:sz w:val="24"/>
          <w:szCs w:val="24"/>
        </w:rPr>
        <w:t>?</w:t>
      </w:r>
      <w:r>
        <w:rPr>
          <w:rFonts w:ascii="Times New Roman" w:hAnsi="Times New Roman"/>
          <w:sz w:val="24"/>
          <w:szCs w:val="24"/>
        </w:rPr>
        <w:t xml:space="preserve"> (Project Syndicate - </w:t>
      </w:r>
      <w:r w:rsidRPr="00582592">
        <w:rPr>
          <w:rFonts w:ascii="Times New Roman" w:hAnsi="Times New Roman"/>
          <w:b/>
          <w:sz w:val="24"/>
          <w:szCs w:val="24"/>
        </w:rPr>
        <w:t>27/2/17</w:t>
      </w:r>
      <w:r>
        <w:rPr>
          <w:rFonts w:ascii="Times New Roman" w:hAnsi="Times New Roman"/>
          <w:sz w:val="24"/>
          <w:szCs w:val="24"/>
        </w:rPr>
        <w:t>)</w:t>
      </w:r>
    </w:p>
    <w:p w:rsidR="006F396B" w:rsidRPr="00844258" w:rsidRDefault="006F396B" w:rsidP="006F396B">
      <w:pPr>
        <w:spacing w:line="240" w:lineRule="auto"/>
        <w:jc w:val="both"/>
        <w:rPr>
          <w:rFonts w:ascii="Times New Roman" w:hAnsi="Times New Roman"/>
          <w:sz w:val="24"/>
          <w:szCs w:val="24"/>
        </w:rPr>
      </w:pPr>
      <w:r>
        <w:rPr>
          <w:rFonts w:ascii="Times New Roman" w:hAnsi="Times New Roman"/>
          <w:sz w:val="24"/>
          <w:szCs w:val="24"/>
        </w:rPr>
        <w:t>Atenas.-</w:t>
      </w:r>
      <w:r w:rsidRPr="00844258">
        <w:rPr>
          <w:rFonts w:ascii="Times New Roman" w:hAnsi="Times New Roman"/>
          <w:sz w:val="24"/>
          <w:szCs w:val="24"/>
        </w:rPr>
        <w:t xml:space="preserve"> Ken gana lo suficiente para vivir una vida digna al operar una gran cosechadora para un agricultor llamado Luke. El sueldo de Ken genera impuestos sobre la renta y pagos de seguridad social que ayudan a financiar programas gubernamentales para los miembros menos afortunados de su comunidad. Pero, ¡oh, caramba!, Luke está a punto de reemplazar a Ken con Nexus, un robot que puede operar la cosechadora durante más tiempo, con mayor seguridad, en cualquier clima, y sin pausas para el almuerzo, y además no toma vacaciones, ni percibe subsidios por enfermedad.</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Bill Gates piensa que, para aliviar la desigualdad y compensar los costos sociales implícitos por los efectos de desplazamiento que conlleva la automatización, Nexus debería pagar impuestos sobre la renta, o Luke debería pagar un fuerte impuesto por reemplazar a Ken con un robot. Y, se debería usar este “impuesto a los robots” para financiar algo que sería como una renta básica universal (RBI). La propuesta de Gates, una de las muchas variantes del tema RBI, nos permite vislumbrar aspectos fascinantes del capitalismo y de la naturaleza humana que las sociedades ricas han descuidado durante demasiado tiempo.</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El punto central de la automatización es que, a diferencia de Ken, Nexus nunca negociará un contrato laboral con Luke. De hecho, Nexus no va a recibir ninguna renta. La única manera de simular un impuesto sobre la renta a nombre de Nexus es usar la cifra de los ingresos anuales del último año en el que Ken trabajó, usándola como salario de referencia, y extraer de los ingresos de Luke el equivalente a los impuestos sobre la renta que Luke pagaba y los cargos por seguridad social que Ken pagaba.</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Hay tres problemas con este enfoque. Para empezar, si bien los ingresos de Ken habrían cambiado con el tiempo si no hubiese sido despedido, el salario de referencia no puede cambiar, excepto de manera arbitraria confrontando a las autoridades fiscales y a las empresas. La oficina de impuestos y Luke acabarían en discordia sobre estimaciones imposibles de realizar con respecto a la medida en la que el salario de Ken habría aumentado, o habría disminuido, en caso de que Luke aún estuviese empleado.</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En segundo lugar, el advenimiento de máquinas operadas por robots que nunca antes fueron operadas por seres humanos significa que no habrá ingresos humanos previos para actuar como un salario de referencia con el fin de calcular los impuesto</w:t>
      </w:r>
      <w:r>
        <w:rPr>
          <w:rFonts w:ascii="Times New Roman" w:hAnsi="Times New Roman"/>
          <w:sz w:val="24"/>
          <w:szCs w:val="24"/>
        </w:rPr>
        <w:t>s que estos robots deben pagar.</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Por último, es filosóficamente difícil de justificar que se pueda forzar a Luke a pagar impuestos por la “renta” de Nexus, pero no por la cosechadora que Nexus opera. Al fin y al cabo, ambos, Nexus y la cosechadora, son máquinas, y la cosechadora ha reemplazado a mucho más cantidad de trabajo realizado por humanos en comparación a Nexus. La única justificación defendible para tratarlos a cada uno de forma distinta es que Nexus tiene una mayor autonomía.</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 xml:space="preserve">Pero, ¿hasta qué punto Nexus es genuinamente autónomo en una manera que la cosechadora no lo es? Por muy avanzado que sea Nexus, se lo puede considerar como autónomo si y </w:t>
      </w:r>
      <w:r w:rsidRPr="00844258">
        <w:rPr>
          <w:rFonts w:ascii="Times New Roman" w:hAnsi="Times New Roman"/>
          <w:sz w:val="24"/>
          <w:szCs w:val="24"/>
        </w:rPr>
        <w:lastRenderedPageBreak/>
        <w:t>solamente si desarrolla su propia conciencia, ya sea espontáneamente o con la ayuda de sus creadores.</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Sólo si Nexus (como los replicantes de Nexus-6 en la película Blade Runner del año 1982) logra ese salto, “él” se habrá ganado el “derecho” de ser considerado como distinto de la cosechadora que opera. Pero, en ese caso, la humanidad habrá engendrado una nueva especie y un nuevo movimiento de derechos civiles (al cual, con mucho gusto, yo me uniría) que exija la libertad de Nexus y s</w:t>
      </w:r>
      <w:r>
        <w:rPr>
          <w:rFonts w:ascii="Times New Roman" w:hAnsi="Times New Roman"/>
          <w:sz w:val="24"/>
          <w:szCs w:val="24"/>
        </w:rPr>
        <w:t>u igualdad de derechos con Ken -</w:t>
      </w:r>
      <w:r w:rsidRPr="00844258">
        <w:rPr>
          <w:rFonts w:ascii="Times New Roman" w:hAnsi="Times New Roman"/>
          <w:sz w:val="24"/>
          <w:szCs w:val="24"/>
        </w:rPr>
        <w:t xml:space="preserve"> incluyendo un salario digno, beneficios mínimos y emancipación.</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Si se supone que no se puede forzar a que los robots paguen impuestos sobre la renta sin crear nuevas posibilidades de conflicto entre las autoridades fiscales y las empresas (conflictos que estarían acompañados por procesos de arbitraje tributario y corrupción), ¿qué hay sobre la posibilidad de gravar a Nexus en el punto de venta en el cual Luke lo compra? Eso sería, por supuesto, posible: el Estado recaudaría un impuesto de suma fija pagado por Luke en el momento en que Luke iría a reemplazar a Ken con Nexus.</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Gates apoya esta segunda mejor alternativa para hacer que los robots “paguen” impuestos sobre la renta. Piensa que ralentizar la automatización y crear desincentivos fiscales para contrarrestar el efecto de desplazamiento de la mano de obra debido a la tecnología es, en general, una política sensata.</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Sin embargo, un impuesto de suma fija gravando a los robots simplemente conduciría a que los productores de robots encajen inteligencia artificial dentro de otra maquinaria. Se incorporaría a Nexus dentro de la cosechadora cada vez en un mayor grado, haciendo que sea imposible gravar al elemento robótico por separado de las partes no inteligentes que llevan a cabo la cosecha.</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Hay dos opciones: o el impuesto sobre ventas de robots debería ser eliminado o dicho impuesto debería ser generalizado en la forma de un impuesto sobre ventas de bienes de capital. Pero, imagínese el escándalo que se armaría en contra de un impuesto sobre todos los bienes de capital: ¡Ay, pobres aquellos que intentasen disminuir la productividad y competitividad del país!</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Desde el surgimiento del capitalismo industrial, hemos sido pésimos con respecto a diferenciar entre propiedad y capital; y, por lo tanto, entre riqueza, ingresos y ganancias. Esta es la razón por la cual un impuesto sobre la riqueza es tan difícil de diseñar. El problema conceptual relativo a diferenciar entre Nexus y la cosechadora que “él” opera haría que sea imposible ponerse de acuerdo sobre cómo un impuesto a los robots debería funcionar.</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Pero, ¿por qué hacer la vida bajo el capitalismo más complicada de lo que ya es? Hay una alternativa a un impuesto a los robots que es fácil de implementar y sencilla de justificar: un dividendo básico universal (DBU), financiado con los rendimientos de todo el capital.</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 xml:space="preserve">Imaginemos que una parte fija de las ofertas públicas iniciales (OPI) de venta de acciones vaya a un fideicomiso público que, a su vez, genere una corriente de ingresos a partir de la cual se paguen los DBU. En los hechos, la sociedad se convierte en accionista en cada corporación, y los dividendos se distribuyen uniformemente a todos los ciudadanos. </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 xml:space="preserve">En la medida en que la automatización mejore la productividad y la rentabilidad empresarial, la sociedad en su conjunto comenzará a compartir los beneficios. No habrá necesidad de ningún nuevo impuesto, de ninguna complicación en el código tributario, y no se tendría ningún efecto sobre la financiación ya existente para el Estado de bienestar. De hecho, a </w:t>
      </w:r>
      <w:r w:rsidRPr="00844258">
        <w:rPr>
          <w:rFonts w:ascii="Times New Roman" w:hAnsi="Times New Roman"/>
          <w:sz w:val="24"/>
          <w:szCs w:val="24"/>
        </w:rPr>
        <w:lastRenderedPageBreak/>
        <w:t>medida que se perciban mayores ganancias y las mismas se redistribuyan automáticamente a través de los ingresos aumentados por los DBU, se tendrían más fondos disponibles para ser usados por el Estado de bienestar. Si esto se une a derechos laborales más fuertes y un salario digno que alcance para vivir, se daría una nueva oportunidad de vida al ideal de prosperidad compartida.</w:t>
      </w:r>
    </w:p>
    <w:p w:rsidR="006F396B" w:rsidRPr="00844258"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Las dos primeras revoluciones industriales se construyeron en base a máquinas producidas por grandes inventores en graneros glorificados, máquinas que fueron compradas por empresarios muy astutos que exigieron derechos de propiedad sobre el flujo de ingresos que generaban “sus” máquinas. La revolución tecnológica de hoy está marcada por la creciente socialización de la producción del capital. Una respuesta práctica sería socializar los derechos de propiedad sobre los grandes flujos de ingresos que el capital está generando hoy en día.</w:t>
      </w:r>
    </w:p>
    <w:p w:rsidR="006F396B" w:rsidRDefault="006F396B" w:rsidP="006F396B">
      <w:pPr>
        <w:spacing w:line="240" w:lineRule="auto"/>
        <w:jc w:val="both"/>
        <w:rPr>
          <w:rFonts w:ascii="Times New Roman" w:hAnsi="Times New Roman"/>
          <w:sz w:val="24"/>
          <w:szCs w:val="24"/>
        </w:rPr>
      </w:pPr>
      <w:r w:rsidRPr="00844258">
        <w:rPr>
          <w:rFonts w:ascii="Times New Roman" w:hAnsi="Times New Roman"/>
          <w:sz w:val="24"/>
          <w:szCs w:val="24"/>
        </w:rPr>
        <w:t>En resumen, olvidémonos de gravar con impuestos a Nexus o Luke. Por el contrario, pongamos una porción del patrimonio de Luke en la granja en un fideicomiso público, mismo que posteriormente vaya a proporcionar un pago universal a todos. Además, debemos legislar con el propósito de mejorar los salarios y las condiciones de todos los seres humanos quienes aún tienen empleos, mientras que, simultáneamente, nuestros impuestos proporcionen a Ken beneficios de desempleo, un puesto de trabajo remunerado garantizado en su comunidad o reentrenamiento laboral.</w:t>
      </w:r>
    </w:p>
    <w:p w:rsidR="006F396B" w:rsidRDefault="006F396B" w:rsidP="006F396B">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582592">
        <w:rPr>
          <w:rFonts w:ascii="Times New Roman" w:hAnsi="Times New Roman"/>
          <w:sz w:val="24"/>
          <w:szCs w:val="24"/>
          <w:lang w:val="en-US"/>
        </w:rPr>
        <w:t>Yanis Varoufakis, a former finance minister of Greece, is Professor of Econom</w:t>
      </w:r>
      <w:r>
        <w:rPr>
          <w:rFonts w:ascii="Times New Roman" w:hAnsi="Times New Roman"/>
          <w:sz w:val="24"/>
          <w:szCs w:val="24"/>
          <w:lang w:val="en-US"/>
        </w:rPr>
        <w:t>ics at the University of Athens)</w:t>
      </w:r>
    </w:p>
    <w:p w:rsidR="006F396B" w:rsidRDefault="006F396B" w:rsidP="003D4FCC">
      <w:pPr>
        <w:pStyle w:val="Ttulo1"/>
        <w:spacing w:before="0"/>
        <w:textAlignment w:val="baseline"/>
        <w:rPr>
          <w:rFonts w:ascii="Times New Roman" w:hAnsi="Times New Roman" w:cs="Times New Roman"/>
          <w:b w:val="0"/>
          <w:color w:val="auto"/>
          <w:sz w:val="24"/>
          <w:szCs w:val="24"/>
        </w:rPr>
      </w:pPr>
      <w:r w:rsidRPr="00BA6598">
        <w:rPr>
          <w:rFonts w:ascii="Times New Roman" w:hAnsi="Times New Roman" w:cs="Times New Roman"/>
          <w:b w:val="0"/>
          <w:color w:val="auto"/>
          <w:sz w:val="24"/>
          <w:szCs w:val="24"/>
        </w:rPr>
        <w:t xml:space="preserve">- </w:t>
      </w:r>
      <w:hyperlink r:id="rId221" w:history="1">
        <w:r w:rsidRPr="008359ED">
          <w:rPr>
            <w:rStyle w:val="Hipervnculo"/>
            <w:rFonts w:ascii="Times New Roman" w:hAnsi="Times New Roman" w:cs="Times New Roman"/>
            <w:b w:val="0"/>
            <w:color w:val="auto"/>
            <w:sz w:val="24"/>
            <w:szCs w:val="24"/>
            <w:bdr w:val="none" w:sz="0" w:space="0" w:color="auto" w:frame="1"/>
          </w:rPr>
          <w:t>El futuro ya no es lo que era (tampoco en Bruselas)</w:t>
        </w:r>
      </w:hyperlink>
      <w:r>
        <w:rPr>
          <w:rFonts w:ascii="Times New Roman" w:hAnsi="Times New Roman" w:cs="Times New Roman"/>
          <w:b w:val="0"/>
          <w:color w:val="auto"/>
          <w:sz w:val="24"/>
          <w:szCs w:val="24"/>
        </w:rPr>
        <w:t xml:space="preserve"> (Fedea - </w:t>
      </w:r>
      <w:r w:rsidRPr="00C45343">
        <w:rPr>
          <w:rFonts w:ascii="Times New Roman" w:hAnsi="Times New Roman" w:cs="Times New Roman"/>
          <w:color w:val="auto"/>
          <w:sz w:val="24"/>
          <w:szCs w:val="24"/>
        </w:rPr>
        <w:t>2/3/17</w:t>
      </w:r>
      <w:r w:rsidR="003D4FCC">
        <w:rPr>
          <w:rFonts w:ascii="Times New Roman" w:hAnsi="Times New Roman" w:cs="Times New Roman"/>
          <w:b w:val="0"/>
          <w:color w:val="auto"/>
          <w:sz w:val="24"/>
          <w:szCs w:val="24"/>
        </w:rPr>
        <w:t>)</w:t>
      </w:r>
    </w:p>
    <w:p w:rsidR="003D4FCC" w:rsidRPr="003D4FCC" w:rsidRDefault="003D4FCC" w:rsidP="003D4FCC">
      <w:pPr>
        <w:rPr>
          <w:lang w:eastAsia="es-ES"/>
        </w:rPr>
      </w:pPr>
    </w:p>
    <w:p w:rsidR="006F396B" w:rsidRDefault="006F396B" w:rsidP="006F396B">
      <w:pPr>
        <w:textAlignment w:val="baseline"/>
        <w:rPr>
          <w:rFonts w:ascii="Times New Roman" w:hAnsi="Times New Roman"/>
          <w:sz w:val="24"/>
          <w:szCs w:val="24"/>
        </w:rPr>
      </w:pPr>
      <w:r>
        <w:rPr>
          <w:rFonts w:ascii="Times New Roman" w:hAnsi="Times New Roman"/>
          <w:sz w:val="24"/>
          <w:szCs w:val="24"/>
          <w:bdr w:val="none" w:sz="0" w:space="0" w:color="auto" w:frame="1"/>
        </w:rPr>
        <w:t>(</w:t>
      </w:r>
      <w:r w:rsidRPr="00A9013B">
        <w:rPr>
          <w:rFonts w:ascii="Times New Roman" w:hAnsi="Times New Roman"/>
          <w:sz w:val="24"/>
          <w:szCs w:val="24"/>
          <w:bdr w:val="none" w:sz="0" w:space="0" w:color="auto" w:frame="1"/>
        </w:rPr>
        <w:t xml:space="preserve">Por </w:t>
      </w:r>
      <w:hyperlink r:id="rId222" w:history="1">
        <w:r w:rsidRPr="00A9013B">
          <w:rPr>
            <w:rStyle w:val="Hipervnculo"/>
            <w:rFonts w:ascii="Times New Roman" w:hAnsi="Times New Roman"/>
            <w:color w:val="auto"/>
            <w:sz w:val="24"/>
            <w:szCs w:val="24"/>
            <w:u w:val="none"/>
            <w:bdr w:val="none" w:sz="0" w:space="0" w:color="auto" w:frame="1"/>
          </w:rPr>
          <w:t>Juan Francisco Jimeno</w:t>
        </w:r>
      </w:hyperlink>
      <w:r>
        <w:rPr>
          <w:rFonts w:ascii="Times New Roman" w:hAnsi="Times New Roman"/>
          <w:sz w:val="24"/>
          <w:szCs w:val="24"/>
          <w:bdr w:val="none" w:sz="0" w:space="0" w:color="auto" w:frame="1"/>
        </w:rPr>
        <w:t>)</w:t>
      </w:r>
      <w:r w:rsidRPr="00C45343">
        <w:rPr>
          <w:rStyle w:val="apple-converted-space"/>
          <w:rFonts w:ascii="Times New Roman" w:hAnsi="Times New Roman"/>
          <w:sz w:val="24"/>
          <w:szCs w:val="24"/>
        </w:rPr>
        <w:t> </w:t>
      </w:r>
      <w:r w:rsidRPr="00C45343">
        <w:rPr>
          <w:rFonts w:ascii="Times New Roman" w:hAnsi="Times New Roman"/>
          <w:sz w:val="24"/>
          <w:szCs w:val="24"/>
        </w:rPr>
        <w:t xml:space="preserve"> </w:t>
      </w:r>
    </w:p>
    <w:p w:rsidR="006F396B" w:rsidRPr="00EE75BA" w:rsidRDefault="006F396B" w:rsidP="006F396B">
      <w:pPr>
        <w:pStyle w:val="NormalWeb"/>
        <w:spacing w:before="0" w:beforeAutospacing="0" w:after="0" w:afterAutospacing="0"/>
        <w:jc w:val="both"/>
        <w:textAlignment w:val="baseline"/>
        <w:rPr>
          <w:color w:val="FF0000"/>
          <w:u w:val="single"/>
        </w:rPr>
      </w:pPr>
      <w:r w:rsidRPr="00EE75BA">
        <w:rPr>
          <w:color w:val="FF0000"/>
          <w:u w:val="single"/>
        </w:rPr>
        <w:t>El orden económico y social está experimentando mutaciones profundas. Tenemos la incómoda sensación de que nos movemos hacia territorios insospechados. No es por culpa de</w:t>
      </w:r>
      <w:r w:rsidRPr="00EE75BA">
        <w:rPr>
          <w:rStyle w:val="apple-converted-space"/>
          <w:rFonts w:eastAsia="Calibri"/>
          <w:color w:val="FF0000"/>
        </w:rPr>
        <w:t> </w:t>
      </w:r>
      <w:hyperlink r:id="rId223" w:history="1">
        <w:r w:rsidRPr="00EE75BA">
          <w:rPr>
            <w:rStyle w:val="Hipervnculo"/>
            <w:color w:val="FF0000"/>
            <w:bdr w:val="none" w:sz="0" w:space="0" w:color="auto" w:frame="1"/>
          </w:rPr>
          <w:t>Trump</w:t>
        </w:r>
      </w:hyperlink>
      <w:r w:rsidRPr="00EE75BA">
        <w:rPr>
          <w:color w:val="FF0000"/>
          <w:u w:val="single"/>
        </w:rPr>
        <w:t>, ni de</w:t>
      </w:r>
      <w:r w:rsidRPr="00EE75BA">
        <w:rPr>
          <w:rStyle w:val="apple-converted-space"/>
          <w:rFonts w:eastAsia="Calibri"/>
          <w:color w:val="FF0000"/>
        </w:rPr>
        <w:t> </w:t>
      </w:r>
      <w:hyperlink r:id="rId224" w:history="1">
        <w:r w:rsidRPr="00EE75BA">
          <w:rPr>
            <w:rStyle w:val="Hipervnculo"/>
            <w:color w:val="FF0000"/>
            <w:bdr w:val="none" w:sz="0" w:space="0" w:color="auto" w:frame="1"/>
          </w:rPr>
          <w:t>Brexit</w:t>
        </w:r>
      </w:hyperlink>
      <w:r w:rsidRPr="00EE75BA">
        <w:rPr>
          <w:color w:val="FF0000"/>
          <w:u w:val="single"/>
        </w:rPr>
        <w:t>, ni otras manifestaciones del</w:t>
      </w:r>
      <w:r w:rsidRPr="00EE75BA">
        <w:rPr>
          <w:rStyle w:val="apple-converted-space"/>
          <w:rFonts w:eastAsia="Calibri"/>
          <w:color w:val="FF0000"/>
        </w:rPr>
        <w:t> </w:t>
      </w:r>
      <w:hyperlink r:id="rId225" w:history="1">
        <w:r w:rsidRPr="00EE75BA">
          <w:rPr>
            <w:rStyle w:val="Hipervnculo"/>
            <w:color w:val="FF0000"/>
            <w:bdr w:val="none" w:sz="0" w:space="0" w:color="auto" w:frame="1"/>
          </w:rPr>
          <w:t>ascenso del populismo</w:t>
        </w:r>
      </w:hyperlink>
      <w:r w:rsidRPr="00EE75BA">
        <w:rPr>
          <w:rStyle w:val="apple-converted-space"/>
          <w:rFonts w:eastAsia="Calibri"/>
          <w:color w:val="FF0000"/>
        </w:rPr>
        <w:t> </w:t>
      </w:r>
      <w:r w:rsidRPr="00EE75BA">
        <w:rPr>
          <w:color w:val="FF0000"/>
          <w:u w:val="single"/>
        </w:rPr>
        <w:t>contrario a la globalización. Estos solo son síntomas (malignos) de las preocupaciones de mucha gente sobre las consecuencias de transformaciones estructurales asociadas a los</w:t>
      </w:r>
      <w:r w:rsidRPr="00EE75BA">
        <w:rPr>
          <w:rStyle w:val="apple-converted-space"/>
          <w:rFonts w:eastAsia="Calibri"/>
          <w:color w:val="FF0000"/>
        </w:rPr>
        <w:t> </w:t>
      </w:r>
      <w:hyperlink r:id="rId226" w:history="1">
        <w:r w:rsidRPr="00EE75BA">
          <w:rPr>
            <w:rStyle w:val="Hipervnculo"/>
            <w:color w:val="FF0000"/>
            <w:bdr w:val="none" w:sz="0" w:space="0" w:color="auto" w:frame="1"/>
          </w:rPr>
          <w:t>cambios demográficos</w:t>
        </w:r>
      </w:hyperlink>
      <w:r w:rsidRPr="00EE75BA">
        <w:rPr>
          <w:color w:val="FF0000"/>
          <w:u w:val="single"/>
        </w:rPr>
        <w:t>, las</w:t>
      </w:r>
      <w:r w:rsidRPr="00EE75BA">
        <w:rPr>
          <w:rStyle w:val="apple-converted-space"/>
          <w:rFonts w:eastAsia="Calibri"/>
          <w:color w:val="FF0000"/>
        </w:rPr>
        <w:t> </w:t>
      </w:r>
      <w:hyperlink r:id="rId227" w:history="1">
        <w:r w:rsidRPr="00EE75BA">
          <w:rPr>
            <w:rStyle w:val="Hipervnculo"/>
            <w:color w:val="FF0000"/>
            <w:bdr w:val="none" w:sz="0" w:space="0" w:color="auto" w:frame="1"/>
          </w:rPr>
          <w:t>nuevas características del progreso tecnológico</w:t>
        </w:r>
      </w:hyperlink>
      <w:r w:rsidRPr="00EE75BA">
        <w:rPr>
          <w:color w:val="FF0000"/>
          <w:u w:val="single"/>
        </w:rPr>
        <w:t>, impulsado por la robótica y la inteligencia artificial, y el</w:t>
      </w:r>
      <w:r w:rsidRPr="00EE75BA">
        <w:rPr>
          <w:rStyle w:val="apple-converted-space"/>
          <w:rFonts w:eastAsia="Calibri"/>
          <w:color w:val="FF0000"/>
        </w:rPr>
        <w:t> </w:t>
      </w:r>
      <w:hyperlink r:id="rId228" w:history="1">
        <w:r w:rsidRPr="00EE75BA">
          <w:rPr>
            <w:rStyle w:val="Hipervnculo"/>
            <w:color w:val="FF0000"/>
            <w:bdr w:val="none" w:sz="0" w:space="0" w:color="auto" w:frame="1"/>
          </w:rPr>
          <w:t>cambio climático</w:t>
        </w:r>
      </w:hyperlink>
      <w:r w:rsidRPr="00EE75BA">
        <w:rPr>
          <w:color w:val="FF0000"/>
          <w:u w:val="single"/>
        </w:rPr>
        <w:t>.</w:t>
      </w:r>
    </w:p>
    <w:p w:rsidR="006F396B" w:rsidRPr="00EE75BA" w:rsidRDefault="006F396B" w:rsidP="006F396B">
      <w:pPr>
        <w:pStyle w:val="NormalWeb"/>
        <w:spacing w:before="0" w:beforeAutospacing="0" w:after="0" w:afterAutospacing="0"/>
        <w:jc w:val="both"/>
        <w:textAlignment w:val="baseline"/>
        <w:rPr>
          <w:color w:val="FF0000"/>
          <w:u w:val="single"/>
        </w:rPr>
      </w:pPr>
    </w:p>
    <w:p w:rsidR="006F396B" w:rsidRDefault="006F396B" w:rsidP="006F396B">
      <w:pPr>
        <w:pStyle w:val="NormalWeb"/>
        <w:spacing w:before="0" w:beforeAutospacing="0" w:after="0" w:afterAutospacing="0"/>
        <w:jc w:val="both"/>
        <w:textAlignment w:val="baseline"/>
        <w:rPr>
          <w:rStyle w:val="Textoennegrita"/>
          <w:rFonts w:eastAsiaTheme="majorEastAsia"/>
          <w:bdr w:val="none" w:sz="0" w:space="0" w:color="auto" w:frame="1"/>
        </w:rPr>
      </w:pPr>
      <w:r w:rsidRPr="00C45343">
        <w:rPr>
          <w:rStyle w:val="Textoennegrita"/>
          <w:rFonts w:eastAsiaTheme="majorEastAsia"/>
          <w:bdr w:val="none" w:sz="0" w:space="0" w:color="auto" w:frame="1"/>
        </w:rPr>
        <w:t>Problemas que se nos vienen encima…</w:t>
      </w:r>
    </w:p>
    <w:p w:rsidR="006F396B" w:rsidRPr="00C45343" w:rsidRDefault="006F396B" w:rsidP="006F396B">
      <w:pPr>
        <w:pStyle w:val="NormalWeb"/>
        <w:spacing w:before="0" w:beforeAutospacing="0" w:after="0" w:afterAutospacing="0"/>
        <w:jc w:val="both"/>
        <w:textAlignment w:val="baseline"/>
      </w:pPr>
    </w:p>
    <w:p w:rsidR="006F396B" w:rsidRPr="007B710C" w:rsidRDefault="006F396B" w:rsidP="006F396B">
      <w:pPr>
        <w:pStyle w:val="NormalWeb"/>
        <w:spacing w:before="0" w:beforeAutospacing="0" w:after="0" w:afterAutospacing="0"/>
        <w:jc w:val="both"/>
        <w:textAlignment w:val="baseline"/>
      </w:pPr>
      <w:r w:rsidRPr="00EE75BA">
        <w:rPr>
          <w:u w:val="single"/>
        </w:rPr>
        <w:t>En primer lugar, las tendencias demográficas</w:t>
      </w:r>
      <w:r w:rsidRPr="00C45343">
        <w:t xml:space="preserve"> harán que, en muy poco tiempo, la estructura por edades de la población cambie radicalmente, con consecuencias socioeconómicas que solo empezamos a comprender. Por ejemplo, políticas sociales financiadas por transferencias de los jóvenes a la población de mayor edad (como es el caso de las pensiones de jubilación) son fácilmente sostenibles en un escenario de elevados crecimientos demográfico y de la productividad</w:t>
      </w:r>
      <w:r w:rsidRPr="00A9013B">
        <w:t>.</w:t>
      </w:r>
      <w:r w:rsidRPr="00A9013B">
        <w:rPr>
          <w:rStyle w:val="apple-converted-space"/>
          <w:rFonts w:eastAsia="Calibri"/>
        </w:rPr>
        <w:t> </w:t>
      </w:r>
      <w:hyperlink r:id="rId229" w:history="1">
        <w:r w:rsidRPr="00A9013B">
          <w:rPr>
            <w:rStyle w:val="Hipervnculo"/>
            <w:color w:val="auto"/>
            <w:u w:val="none"/>
            <w:bdr w:val="none" w:sz="0" w:space="0" w:color="auto" w:frame="1"/>
          </w:rPr>
          <w:t>No lo son tanto</w:t>
        </w:r>
      </w:hyperlink>
      <w:r w:rsidRPr="007B710C">
        <w:rPr>
          <w:rStyle w:val="apple-converted-space"/>
          <w:rFonts w:eastAsia="Calibri"/>
        </w:rPr>
        <w:t> </w:t>
      </w:r>
      <w:r w:rsidRPr="007B710C">
        <w:t xml:space="preserve">a medida que crece el peso de la población a proteger y la productividad se estanca. En esta situación, cabe dudar de la capacidad de los Gobiernos nacionales para sostener estas prestaciones en el futuro, sobre todo cuando se han acumulado deudas muy elevadas a las que tendrán que hacer frente las mismas generaciones que se supone que han de financiar las prestaciones de la población de mayor edad. Los temores a un encogimiento del Estado del Bienestar y a la llegada de </w:t>
      </w:r>
      <w:r w:rsidR="00A9013B">
        <w:t>“</w:t>
      </w:r>
      <w:hyperlink r:id="rId230" w:history="1">
        <w:r w:rsidRPr="00A9013B">
          <w:rPr>
            <w:rStyle w:val="Hipervnculo"/>
            <w:color w:val="auto"/>
            <w:u w:val="none"/>
            <w:bdr w:val="none" w:sz="0" w:space="0" w:color="auto" w:frame="1"/>
          </w:rPr>
          <w:t xml:space="preserve">competidores que vienen a </w:t>
        </w:r>
        <w:r w:rsidRPr="00A9013B">
          <w:rPr>
            <w:rStyle w:val="Hipervnculo"/>
            <w:color w:val="auto"/>
            <w:u w:val="none"/>
            <w:bdr w:val="none" w:sz="0" w:space="0" w:color="auto" w:frame="1"/>
          </w:rPr>
          <w:lastRenderedPageBreak/>
          <w:t>aprovecharse de lo que pueda quedar de él</w:t>
        </w:r>
      </w:hyperlink>
      <w:r w:rsidR="00A9013B">
        <w:t>”</w:t>
      </w:r>
      <w:r w:rsidRPr="007B710C">
        <w:t>, parecen causar la xenofobia, la construcción de muros en las fronteras y la recuperación de controles a la inmigración.</w:t>
      </w:r>
    </w:p>
    <w:p w:rsidR="006F396B" w:rsidRPr="007B710C" w:rsidRDefault="006F396B" w:rsidP="006F396B">
      <w:pPr>
        <w:pStyle w:val="NormalWeb"/>
        <w:spacing w:before="0" w:beforeAutospacing="0" w:after="0" w:afterAutospacing="0"/>
        <w:jc w:val="both"/>
        <w:textAlignment w:val="baseline"/>
      </w:pPr>
    </w:p>
    <w:p w:rsidR="006F396B" w:rsidRPr="007B710C" w:rsidRDefault="006F396B" w:rsidP="006F396B">
      <w:pPr>
        <w:pStyle w:val="NormalWeb"/>
        <w:spacing w:before="0" w:beforeAutospacing="0" w:after="396" w:afterAutospacing="0"/>
        <w:jc w:val="both"/>
        <w:textAlignment w:val="baseline"/>
      </w:pPr>
      <w:r w:rsidRPr="007B710C">
        <w:rPr>
          <w:u w:val="single"/>
        </w:rPr>
        <w:t>Las innovaciones tecnológicas, aun en el escenario favorable en el que el crecimiento de la productividad se recupere por los avances en la robótica y la inteligencia artificial (las bases más probables de la nueva ola de dichas innovaciones), también generan incertidumbre e inquietud.</w:t>
      </w:r>
      <w:r w:rsidRPr="007B710C">
        <w:t xml:space="preserve"> ¿Cuánto empleo es susceptible de ser “robotizado”? ¿Qué habilidades deberían adquirir los seres humanos para seguir siendo útiles en la producción de bienes y servicios? Y si los robots se encargan de la mayor parte de la producción, ¿qué harán los seres humanos? ¿Cómo se distribuirá dicha producción entre la población evitando una concentración aun mayor de la renta y de la riqueza en los propietarios del capital? ¿Cómo conseguir que la distribución de la propiedad de los robots sea más igualitaria, de manera que todos nos beneficiemos de este nuevo proceso de automatización?</w:t>
      </w:r>
    </w:p>
    <w:p w:rsidR="006F396B" w:rsidRPr="007B710C" w:rsidRDefault="006F396B" w:rsidP="006F396B">
      <w:pPr>
        <w:pStyle w:val="NormalWeb"/>
        <w:spacing w:before="0" w:beforeAutospacing="0" w:after="0" w:afterAutospacing="0"/>
        <w:jc w:val="both"/>
        <w:textAlignment w:val="baseline"/>
      </w:pPr>
      <w:r w:rsidRPr="007B710C">
        <w:rPr>
          <w:u w:val="single"/>
        </w:rPr>
        <w:t>Finalmente, a todo ello hay que añadir que cada vez resulta más evidente que las consecuencias económicas del cambio climático pueden ser considerables</w:t>
      </w:r>
      <w:r w:rsidRPr="007B710C">
        <w:t>. Aquí caben tres escenarios. Uno es una transición gradual hacia tecnologías limpias y compatibles con las sostenibilidad del medio ambiente sin costes elevados en términos de desaceleración del crecimiento económico. Otro es que el control de los costes medioambientales sea mayor por la necesidad de implementar políticas mucho más agresivas y de mucho mayor alcance para conseguir una eliminación más rápida de tecnologías contaminantes. Pero también puede ser que</w:t>
      </w:r>
      <w:r w:rsidRPr="007B710C">
        <w:rPr>
          <w:rStyle w:val="apple-converted-space"/>
          <w:rFonts w:eastAsia="Calibri"/>
        </w:rPr>
        <w:t> </w:t>
      </w:r>
      <w:hyperlink r:id="rId231" w:history="1">
        <w:r w:rsidRPr="00A9013B">
          <w:rPr>
            <w:rStyle w:val="Hipervnculo"/>
            <w:color w:val="auto"/>
            <w:u w:val="none"/>
            <w:bdr w:val="none" w:sz="0" w:space="0" w:color="auto" w:frame="1"/>
          </w:rPr>
          <w:t>el cambio climático ya sea irreversible</w:t>
        </w:r>
      </w:hyperlink>
      <w:r w:rsidRPr="007B710C">
        <w:rPr>
          <w:rStyle w:val="apple-converted-space"/>
          <w:rFonts w:eastAsia="Calibri"/>
        </w:rPr>
        <w:t> </w:t>
      </w:r>
      <w:r w:rsidRPr="007B710C">
        <w:t>y que se produzcan desastres medioambientales con consecuencias graves para la localización de la producción y los movimientos migratorios internacionales.</w:t>
      </w:r>
    </w:p>
    <w:p w:rsidR="006F396B" w:rsidRPr="007B710C" w:rsidRDefault="006F396B" w:rsidP="006F396B">
      <w:pPr>
        <w:pStyle w:val="NormalWeb"/>
        <w:spacing w:before="0" w:beforeAutospacing="0" w:after="0" w:afterAutospacing="0"/>
        <w:jc w:val="both"/>
        <w:textAlignment w:val="baseline"/>
      </w:pPr>
    </w:p>
    <w:p w:rsidR="006F396B" w:rsidRPr="007B710C" w:rsidRDefault="006F396B" w:rsidP="006F396B">
      <w:pPr>
        <w:pStyle w:val="NormalWeb"/>
        <w:spacing w:before="0" w:beforeAutospacing="0" w:after="0" w:afterAutospacing="0"/>
        <w:jc w:val="both"/>
        <w:textAlignment w:val="baseline"/>
        <w:rPr>
          <w:rStyle w:val="Textoennegrita"/>
          <w:rFonts w:eastAsiaTheme="majorEastAsia"/>
          <w:bdr w:val="none" w:sz="0" w:space="0" w:color="auto" w:frame="1"/>
        </w:rPr>
      </w:pPr>
      <w:r w:rsidRPr="007B710C">
        <w:rPr>
          <w:rStyle w:val="Textoennegrita"/>
          <w:rFonts w:eastAsiaTheme="majorEastAsia"/>
          <w:bdr w:val="none" w:sz="0" w:space="0" w:color="auto" w:frame="1"/>
        </w:rPr>
        <w:t>y políticas que siguen ancladas en el pasado</w:t>
      </w:r>
    </w:p>
    <w:p w:rsidR="006F396B" w:rsidRPr="007B710C" w:rsidRDefault="006F396B" w:rsidP="006F396B">
      <w:pPr>
        <w:pStyle w:val="NormalWeb"/>
        <w:spacing w:before="0" w:beforeAutospacing="0" w:after="0" w:afterAutospacing="0"/>
        <w:jc w:val="both"/>
        <w:textAlignment w:val="baseline"/>
      </w:pPr>
    </w:p>
    <w:p w:rsidR="006F396B" w:rsidRPr="00A9013B" w:rsidRDefault="006F396B" w:rsidP="006F396B">
      <w:pPr>
        <w:pStyle w:val="NormalWeb"/>
        <w:spacing w:before="0" w:beforeAutospacing="0" w:after="0" w:afterAutospacing="0"/>
        <w:jc w:val="both"/>
        <w:textAlignment w:val="baseline"/>
      </w:pPr>
      <w:r w:rsidRPr="007B710C">
        <w:t>Estos fenómenos plantean retos considerables a las políticas económicas y sociales, que siguen mirando hacia atrás, especialmente las educativas y las de empleo. Sigue el empeño en pretender que los sistemas públicos de pensiones podrán ofrecer rentas de sustitución a futuras cohortes de jubilados a tasas parecidas a las que disfrutaron las anteriores. La legislación laboral no está pensada para el tipo de relaciones laborales que surgirán en un mundo tecnológicamente diferente. El sistema educativo y la formación ocupacional y vocacional están básicamente dirigidas a proporcionar habilidades y capacidades que no serán necesarias si se confirman las tendencias tecnológicas que se vislumbran en la robotización y el desarrollo de la inteligencia artificial. Y la coordinación internacional sobre las causas y las medidas de control del cambio climático ha sido</w:t>
      </w:r>
      <w:r w:rsidRPr="007B710C">
        <w:rPr>
          <w:rStyle w:val="apple-converted-space"/>
          <w:rFonts w:eastAsia="Calibri"/>
        </w:rPr>
        <w:t> </w:t>
      </w:r>
      <w:hyperlink r:id="rId232" w:history="1">
        <w:r w:rsidRPr="00A9013B">
          <w:rPr>
            <w:rStyle w:val="Hipervnculo"/>
            <w:color w:val="auto"/>
            <w:u w:val="none"/>
            <w:bdr w:val="none" w:sz="0" w:space="0" w:color="auto" w:frame="1"/>
          </w:rPr>
          <w:t>una broma</w:t>
        </w:r>
      </w:hyperlink>
      <w:r w:rsidRPr="00A9013B">
        <w:t>, que pronto podría entrar en la categoría “broma de mal gusto”.</w:t>
      </w:r>
    </w:p>
    <w:p w:rsidR="006F396B" w:rsidRPr="00A9013B" w:rsidRDefault="006F396B" w:rsidP="006F396B">
      <w:pPr>
        <w:pStyle w:val="NormalWeb"/>
        <w:spacing w:before="0" w:beforeAutospacing="0" w:after="0" w:afterAutospacing="0"/>
        <w:jc w:val="both"/>
        <w:textAlignment w:val="baseline"/>
      </w:pPr>
    </w:p>
    <w:p w:rsidR="006F396B" w:rsidRPr="00A9013B" w:rsidRDefault="006F396B" w:rsidP="006F396B">
      <w:pPr>
        <w:pStyle w:val="NormalWeb"/>
        <w:spacing w:before="0" w:beforeAutospacing="0" w:after="0" w:afterAutospacing="0"/>
        <w:jc w:val="both"/>
        <w:textAlignment w:val="baseline"/>
      </w:pPr>
      <w:r w:rsidRPr="00A9013B">
        <w:t>Con estas incertidumbres por resolver y con políticas y regulaciones nacionales por adaptar, la Comisión Europea tiene que elaborar un nuevo</w:t>
      </w:r>
      <w:r w:rsidRPr="00A9013B">
        <w:rPr>
          <w:rStyle w:val="apple-converted-space"/>
          <w:rFonts w:eastAsia="Calibri"/>
        </w:rPr>
        <w:t> </w:t>
      </w:r>
      <w:hyperlink r:id="rId233" w:history="1">
        <w:r w:rsidRPr="00A9013B">
          <w:rPr>
            <w:rStyle w:val="Hipervnculo"/>
            <w:color w:val="auto"/>
            <w:u w:val="none"/>
            <w:bdr w:val="none" w:sz="0" w:space="0" w:color="auto" w:frame="1"/>
          </w:rPr>
          <w:t>marco financiero plurianual</w:t>
        </w:r>
      </w:hyperlink>
      <w:r w:rsidRPr="00A9013B">
        <w:rPr>
          <w:rStyle w:val="apple-converted-space"/>
          <w:rFonts w:eastAsia="Calibri"/>
        </w:rPr>
        <w:t> </w:t>
      </w:r>
      <w:r w:rsidRPr="00A9013B">
        <w:t xml:space="preserve">que </w:t>
      </w:r>
      <w:r w:rsidRPr="007B710C">
        <w:t xml:space="preserve">condicionará el presupuesto de la UE durante el periodo 2021-2027. Se supone que los objetivos a lograr son: i) el desarrollo sostenible, basado en un crecimiento económico equilibrado y en la estabilidad de los precios, en una economía social de mercado altamente competitiva, tendente al pleno empleo y al progreso social, y en un nivel elevado de protección y mejora de la calidad del medio ambiente, ii) la lucha contra la exclusión social y la discriminación, el fomento de la justicia y la protección sociales, la igualdad entre mujeres y hombres, la solidaridad entre las generaciones y la protección de los derechos del niño, y iii) el fomento de la cohesión económica, social y territorial, y la solidaridad entre los Estados </w:t>
      </w:r>
      <w:r w:rsidRPr="007B710C">
        <w:lastRenderedPageBreak/>
        <w:t>miembros. Y todo ello se ha de acometer con otra incertidumbre añadida:</w:t>
      </w:r>
      <w:r w:rsidRPr="007B710C">
        <w:rPr>
          <w:rStyle w:val="apple-converted-space"/>
          <w:rFonts w:eastAsia="Calibri"/>
        </w:rPr>
        <w:t> </w:t>
      </w:r>
      <w:hyperlink r:id="rId234" w:history="1">
        <w:r w:rsidRPr="00A9013B">
          <w:rPr>
            <w:rStyle w:val="Hipervnculo"/>
            <w:color w:val="auto"/>
            <w:u w:val="none"/>
            <w:bdr w:val="none" w:sz="0" w:space="0" w:color="auto" w:frame="1"/>
          </w:rPr>
          <w:t>el futuro de la integración europea</w:t>
        </w:r>
      </w:hyperlink>
      <w:r w:rsidRPr="00A9013B">
        <w:t>.</w:t>
      </w:r>
    </w:p>
    <w:p w:rsidR="006F396B" w:rsidRPr="007B710C" w:rsidRDefault="006F396B" w:rsidP="006F396B">
      <w:pPr>
        <w:pStyle w:val="NormalWeb"/>
        <w:spacing w:before="0" w:beforeAutospacing="0" w:after="0" w:afterAutospacing="0"/>
        <w:jc w:val="both"/>
        <w:textAlignment w:val="baseline"/>
      </w:pPr>
    </w:p>
    <w:p w:rsidR="006F396B" w:rsidRPr="007B710C" w:rsidRDefault="006F396B" w:rsidP="006F396B">
      <w:pPr>
        <w:pStyle w:val="NormalWeb"/>
        <w:spacing w:before="0" w:beforeAutospacing="0" w:after="396" w:afterAutospacing="0"/>
        <w:jc w:val="both"/>
        <w:textAlignment w:val="baseline"/>
      </w:pPr>
      <w:r w:rsidRPr="007B710C">
        <w:t>Ante un ejercicio de esta naturaleza caben varias preguntas: ¿En qué áreas y cómo se debería invertir? ¿Qué instrumentos de ejecución de las inversiones son más eficaces? ¿Cuál debería ser la referencia geográfica de los programas de inversión de la UE: las regiones, como ha sido el caso hasta la fecha, o los países? ¿Qué condiciones han de establecerse para acceder a los programas de inversión comunitarios? ¿Con qué tipo de financiación se deben implementar tales programas? ¿Cómo diseñar estos programas para apoyar los avances en la construcción de una Unión Europea plena?</w:t>
      </w:r>
    </w:p>
    <w:p w:rsidR="006F396B" w:rsidRPr="007B710C" w:rsidRDefault="006F396B" w:rsidP="006F396B">
      <w:pPr>
        <w:pStyle w:val="NormalWeb"/>
        <w:spacing w:before="0" w:beforeAutospacing="0" w:after="396" w:afterAutospacing="0"/>
        <w:jc w:val="both"/>
        <w:textAlignment w:val="baseline"/>
      </w:pPr>
      <w:r w:rsidRPr="007B710C">
        <w:t>Estas preguntas se escuchan cada vez con más frecuencia en Bruselas. Ciertamente, son difíciles de responder sin más conocimiento sobre cuáles serán las consecuencias de los cambios demográficos, tecnológicos y climáticos. Pero aunque no sepamos (todavía) cuáles son las respuestas, sí sabemos cuáles no lo serán. No lo serán inversiones en infraestructuras innecesarias y en capital humano inútil, ni otros programas diseñados para servir los intereses de los intermediarios, y no tanto a los ciudadanos europeos a los que se pretende ayudar. Tampoco el énfasis en el desarrollo regional parece haber tenido éxito a juzgar por el escaso avance en la convergencia económica entre regiones europeas.</w:t>
      </w:r>
    </w:p>
    <w:p w:rsidR="006F396B" w:rsidRPr="007B710C" w:rsidRDefault="006F396B" w:rsidP="006F396B">
      <w:pPr>
        <w:pStyle w:val="NormalWeb"/>
        <w:spacing w:before="0" w:beforeAutospacing="0" w:after="0" w:afterAutospacing="0"/>
        <w:jc w:val="both"/>
        <w:textAlignment w:val="baseline"/>
      </w:pPr>
      <w:r w:rsidRPr="007B710C">
        <w:t>A la vista de los fallos del pasado y mientras se despejan las incertidumbres sobre el futuro, una estrategia conveniente debería favorecer, además de la solidaridad y la eficacia, la transparencia y la flexibilidad. Para ello, un primer paso es la simplificación de  la panoplia de fondos ahora en funcionamiento (</w:t>
      </w:r>
      <w:r w:rsidRPr="007B710C">
        <w:rPr>
          <w:rStyle w:val="nfasis"/>
          <w:bdr w:val="none" w:sz="0" w:space="0" w:color="auto" w:frame="1"/>
        </w:rPr>
        <w:t>Fondo Social Europeo, FEDER, Plan Juncker, Programa Europeo de Empleo e Innovación Social, Fondo de Ayuda Europea a los Más Necesitados,</w:t>
      </w:r>
      <w:r w:rsidRPr="007B710C">
        <w:rPr>
          <w:rStyle w:val="apple-converted-space"/>
          <w:rFonts w:eastAsia="Calibri"/>
        </w:rPr>
        <w:t> </w:t>
      </w:r>
      <w:r w:rsidRPr="007B710C">
        <w:t>por citar solo algunos). Una segunda medida, todavía más decidida, sería la constitución de programas plenamente europeos, es decir, bajo la autoridad y la responsabilidad de la propia Comisión Europea, que dieran prioridad a las transferencias directas a los ciudadanos y no a sus Gobiernos n</w:t>
      </w:r>
      <w:r w:rsidR="00A9013B">
        <w:t>acionales</w:t>
      </w:r>
      <w:r w:rsidRPr="007B710C">
        <w:t>.</w:t>
      </w:r>
    </w:p>
    <w:p w:rsidR="006F396B" w:rsidRPr="007B710C" w:rsidRDefault="006F396B" w:rsidP="006F396B">
      <w:pPr>
        <w:pStyle w:val="NormalWeb"/>
        <w:spacing w:before="0" w:beforeAutospacing="0" w:after="0" w:afterAutospacing="0"/>
        <w:jc w:val="both"/>
        <w:textAlignment w:val="baseline"/>
      </w:pPr>
    </w:p>
    <w:p w:rsidR="006F396B" w:rsidRPr="007B710C" w:rsidRDefault="006F396B" w:rsidP="006F396B">
      <w:pPr>
        <w:pStyle w:val="NormalWeb"/>
        <w:spacing w:before="0" w:beforeAutospacing="0" w:after="0" w:afterAutospacing="0"/>
        <w:jc w:val="both"/>
        <w:textAlignment w:val="baseline"/>
      </w:pPr>
      <w:r w:rsidRPr="007B710C">
        <w:t>Cambiar radicalmente las estrategias de inversión de los fondos comunitarios será muy complicado. Existen</w:t>
      </w:r>
      <w:r w:rsidRPr="007B710C">
        <w:rPr>
          <w:rStyle w:val="apple-converted-space"/>
          <w:rFonts w:eastAsia="Calibri"/>
        </w:rPr>
        <w:t> </w:t>
      </w:r>
      <w:hyperlink r:id="rId235" w:history="1">
        <w:r w:rsidRPr="00A9013B">
          <w:rPr>
            <w:rStyle w:val="Hipervnculo"/>
            <w:color w:val="auto"/>
            <w:u w:val="none"/>
            <w:bdr w:val="none" w:sz="0" w:space="0" w:color="auto" w:frame="1"/>
          </w:rPr>
          <w:t>restricciones institucionales considerables</w:t>
        </w:r>
      </w:hyperlink>
      <w:r w:rsidRPr="007B710C">
        <w:t>, tanto dentro de la propia Comisión Europea, como en las relaciones entre ésta y los Gobiernos nacionales. También hay poderosos grupos de presión para los que el</w:t>
      </w:r>
      <w:r w:rsidRPr="007B710C">
        <w:rPr>
          <w:rStyle w:val="apple-converted-space"/>
          <w:rFonts w:eastAsia="Calibri"/>
        </w:rPr>
        <w:t> </w:t>
      </w:r>
      <w:r>
        <w:rPr>
          <w:rStyle w:val="nfasis"/>
          <w:bdr w:val="none" w:sz="0" w:space="0" w:color="auto" w:frame="1"/>
        </w:rPr>
        <w:t>statu</w:t>
      </w:r>
      <w:r w:rsidRPr="007B710C">
        <w:rPr>
          <w:rStyle w:val="nfasis"/>
          <w:bdr w:val="none" w:sz="0" w:space="0" w:color="auto" w:frame="1"/>
        </w:rPr>
        <w:t xml:space="preserve"> quo</w:t>
      </w:r>
      <w:r w:rsidRPr="007B710C">
        <w:rPr>
          <w:rStyle w:val="apple-converted-space"/>
          <w:rFonts w:eastAsia="Calibri"/>
          <w:i/>
          <w:iCs/>
          <w:bdr w:val="none" w:sz="0" w:space="0" w:color="auto" w:frame="1"/>
        </w:rPr>
        <w:t> </w:t>
      </w:r>
      <w:r w:rsidRPr="007B710C">
        <w:t>resulta muy favorable. Pero, al menos esta vez, el proceso de configuración del nuevo marco financiero plurianual de la UE parece haber comenzado con las preguntas correctas. Está por ver si las respuestas serán novedosas o si persistirán los errores del pasado. Habrá que seguir estrechamente dicho proceso y recordar machaconamente que el futuro… ¡queda hacia adelante!</w:t>
      </w:r>
    </w:p>
    <w:p w:rsidR="006F396B" w:rsidRDefault="006F396B" w:rsidP="006F396B">
      <w:pPr>
        <w:spacing w:line="240" w:lineRule="auto"/>
        <w:jc w:val="both"/>
        <w:textAlignment w:val="baseline"/>
        <w:rPr>
          <w:rFonts w:ascii="Times New Roman" w:hAnsi="Times New Roman"/>
          <w:sz w:val="24"/>
          <w:szCs w:val="24"/>
        </w:rPr>
      </w:pPr>
    </w:p>
    <w:p w:rsidR="006F396B" w:rsidRPr="003E4047" w:rsidRDefault="006F396B" w:rsidP="006F396B">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3E4047">
        <w:rPr>
          <w:rFonts w:ascii="Times New Roman" w:hAnsi="Times New Roman"/>
          <w:sz w:val="24"/>
          <w:szCs w:val="24"/>
        </w:rPr>
        <w:t>¿</w:t>
      </w:r>
      <w:r w:rsidRPr="003E4047">
        <w:rPr>
          <w:rFonts w:ascii="Times New Roman" w:hAnsi="Times New Roman"/>
          <w:sz w:val="24"/>
          <w:szCs w:val="24"/>
          <w:u w:val="single"/>
        </w:rPr>
        <w:t>Robotización sin imposición</w:t>
      </w:r>
      <w:r w:rsidRPr="003E4047">
        <w:rPr>
          <w:rFonts w:ascii="Times New Roman" w:hAnsi="Times New Roman"/>
          <w:sz w:val="24"/>
          <w:szCs w:val="24"/>
        </w:rPr>
        <w:t>?</w:t>
      </w:r>
      <w:r>
        <w:rPr>
          <w:rFonts w:ascii="Times New Roman" w:hAnsi="Times New Roman"/>
          <w:sz w:val="24"/>
          <w:szCs w:val="24"/>
        </w:rPr>
        <w:t xml:space="preserve"> (Project Syndicate - </w:t>
      </w:r>
      <w:r w:rsidRPr="003E4047">
        <w:rPr>
          <w:rFonts w:ascii="Times New Roman" w:hAnsi="Times New Roman"/>
          <w:b/>
          <w:sz w:val="24"/>
          <w:szCs w:val="24"/>
        </w:rPr>
        <w:t>22/3/17</w:t>
      </w:r>
      <w:r>
        <w:rPr>
          <w:rFonts w:ascii="Times New Roman" w:hAnsi="Times New Roman"/>
          <w:sz w:val="24"/>
          <w:szCs w:val="24"/>
        </w:rPr>
        <w:t>)</w:t>
      </w:r>
    </w:p>
    <w:p w:rsidR="006F396B" w:rsidRPr="00955377" w:rsidRDefault="006F396B" w:rsidP="006F396B">
      <w:pPr>
        <w:spacing w:line="240" w:lineRule="auto"/>
        <w:jc w:val="both"/>
        <w:textAlignment w:val="baseline"/>
        <w:rPr>
          <w:rFonts w:ascii="Times New Roman" w:hAnsi="Times New Roman"/>
          <w:sz w:val="24"/>
          <w:szCs w:val="24"/>
          <w:u w:val="single"/>
        </w:rPr>
      </w:pPr>
      <w:r>
        <w:rPr>
          <w:rFonts w:ascii="Times New Roman" w:hAnsi="Times New Roman"/>
          <w:sz w:val="24"/>
          <w:szCs w:val="24"/>
        </w:rPr>
        <w:t>New Haven.-</w:t>
      </w:r>
      <w:r w:rsidRPr="003E4047">
        <w:rPr>
          <w:rFonts w:ascii="Times New Roman" w:hAnsi="Times New Roman"/>
          <w:sz w:val="24"/>
          <w:szCs w:val="24"/>
        </w:rPr>
        <w:t xml:space="preserve"> </w:t>
      </w:r>
      <w:r w:rsidRPr="00955377">
        <w:rPr>
          <w:rFonts w:ascii="Times New Roman" w:hAnsi="Times New Roman"/>
          <w:sz w:val="24"/>
          <w:szCs w:val="24"/>
          <w:u w:val="single"/>
        </w:rPr>
        <w:t>El pasado mayo, en un proyecto de informe al Parlamento Europeo preparado por la eurodiputada Mady Delvaux de la Comisión de Asuntos Jurídicos, se presentó la idea de un impuesto a los robots. El informe destaca que los robots pueden incrementar la desigualdad y señala una posible “necesidad de exigir a las empresas que informen acerca de en qué medida y proporción la robótica y la inteligencia artificial contribuyen a sus resultados económicos, a efectos de fiscalidad y del cálculo de las cotizaciones a la seguridad social”.</w:t>
      </w:r>
    </w:p>
    <w:p w:rsidR="006F396B" w:rsidRPr="003E4047" w:rsidRDefault="006F396B" w:rsidP="006F396B">
      <w:pPr>
        <w:spacing w:line="240" w:lineRule="auto"/>
        <w:jc w:val="both"/>
        <w:textAlignment w:val="baseline"/>
        <w:rPr>
          <w:rFonts w:ascii="Times New Roman" w:hAnsi="Times New Roman"/>
          <w:sz w:val="24"/>
          <w:szCs w:val="24"/>
        </w:rPr>
      </w:pPr>
      <w:r w:rsidRPr="00955377">
        <w:rPr>
          <w:rFonts w:ascii="Times New Roman" w:hAnsi="Times New Roman"/>
          <w:sz w:val="24"/>
          <w:szCs w:val="24"/>
          <w:u w:val="single"/>
        </w:rPr>
        <w:lastRenderedPageBreak/>
        <w:t>La propuesta de Delvaux generó un rechazo casi unánime, con la notable excepción de Bill Gates, que la avaló. Pero no hay que descartar la idea tan rápido</w:t>
      </w:r>
      <w:r w:rsidRPr="003E4047">
        <w:rPr>
          <w:rFonts w:ascii="Times New Roman" w:hAnsi="Times New Roman"/>
          <w:sz w:val="24"/>
          <w:szCs w:val="24"/>
        </w:rPr>
        <w:t>. Sólo el año pasado, hemos visto una proliferación de dispositivos como Google Home y Amazon Echo Dot (Alexa), que sustituyen algunos aspectos de la asistencia doméstica. Asimismo, en Singapur empresas como Delphi y nuTonomy están incursionando en la provisión de taxis sin conductor. Y Doordash ha comenzado a sustituir a los repartidores de comidas a domicilio con vehículos autónomos en miniatura de Starship Technologies.</w:t>
      </w:r>
    </w:p>
    <w:p w:rsidR="006F396B" w:rsidRPr="003E4047" w:rsidRDefault="006F396B" w:rsidP="006F396B">
      <w:pPr>
        <w:spacing w:line="240" w:lineRule="auto"/>
        <w:jc w:val="both"/>
        <w:textAlignment w:val="baseline"/>
        <w:rPr>
          <w:rFonts w:ascii="Times New Roman" w:hAnsi="Times New Roman"/>
          <w:sz w:val="24"/>
          <w:szCs w:val="24"/>
        </w:rPr>
      </w:pPr>
      <w:r w:rsidRPr="00955377">
        <w:rPr>
          <w:rFonts w:ascii="Times New Roman" w:hAnsi="Times New Roman"/>
          <w:sz w:val="24"/>
          <w:szCs w:val="24"/>
          <w:u w:val="single"/>
        </w:rPr>
        <w:t>Si estas y otras innovaciones que reemplazan mano de obra tienen éxito, es indudable que las propuestas de cobrar impuestos a los robots serán cada vez más frecuentes, dada la problemática humana que supone la pérdida de empleo: las personas suelen identificarse íntimamente con su trabajo, para el que tal vez se prepararon por años</w:t>
      </w:r>
      <w:r w:rsidRPr="003E4047">
        <w:rPr>
          <w:rFonts w:ascii="Times New Roman" w:hAnsi="Times New Roman"/>
          <w:sz w:val="24"/>
          <w:szCs w:val="24"/>
        </w:rPr>
        <w:t>. Los optimistas señalan que siempre aparecieron empleos nuevos para los desplazados por la tecnología; pero la velocidad de la revolución robótica hace dudar de que este proceso vaya a desarrollarse en forma tan fluida. Los defensores de un impuesto a los robots esperan que sirva para frenar el proceso al menos por un tiempo y generar recursos con los que financiar la adaptación (por ejemplo, programas de formación para los trabajadores desplazados).</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Esos programas pueden ser tan esenciales como lo es el trabajo para lo que consideramos una vida dig</w:t>
      </w:r>
      <w:r>
        <w:rPr>
          <w:rFonts w:ascii="Times New Roman" w:hAnsi="Times New Roman"/>
          <w:sz w:val="24"/>
          <w:szCs w:val="24"/>
          <w:u w:val="single"/>
        </w:rPr>
        <w:t>na. En su libro Rewarding Work (Trabajo gratificante)</w:t>
      </w:r>
      <w:r w:rsidRPr="00955377">
        <w:rPr>
          <w:rFonts w:ascii="Times New Roman" w:hAnsi="Times New Roman"/>
          <w:sz w:val="24"/>
          <w:szCs w:val="24"/>
          <w:u w:val="single"/>
        </w:rPr>
        <w:t>, Edmund S. Phelps destaca la importancia fundamental de tener un “lugar en la sociedad: una vocación”. Cuando mucha gente ya no puede hallar trabajo para mantener una familia, las consecuencias son preocupantes; y como recalca Phelps, “el funcionamiento de toda la comunidad puede verse afectado”. Dicho de otro modo, la robotización entraña externalidades que justifican cierta intervención estatal.</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Los críticos de la idea destacan que la ambigüedad del término “robot” dificulta la definición de la base impositiva. También señalan los innegables y enormes beneficios que la robótica aportará al crecimiento de la productividad.</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Pero no hay que apresurarse a descartar un impuesto a los robots, aunque sea uno moderado, durante la transición a un mundo laboral diferente y como parte de un plan más amplio para hacer frente a las consecuencias de la revolución robótica.</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Todos los impuestos, excepto los de “suma fija” (donde todos pagan lo mismo sin importar el nivel de ingresos o gastos), introducen distorsiones en la economía. Pero los impuestos de suma fija no son una opción viable para ningún gobierno, porque afectan desproporcionadamente a las personas de menos ingresos y son opresivos para los pobres, para quienes quizá sean impagables. Por eso los impuestos se hacen depender de alguna actividad indicadora de la capacidad de pago; y cualquiera sea esa actividad, el resultado del impuesto será desalentarla.</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En 1927, Frank Ramsey publicó un ya clásico artículo en el que sostiene que para minimizar las distorsiones derivadas de la imposición, es necesario gravar todas las actividades, y propone un modo de determinar las alícuotas. Aunque esta teoría abstracta nunca llegó a tener aplicación plena en la realidad, es un poderoso argumento contra el supuesto de que sólo algunas pocas actividades deben pagar impuestos o que a todas hay que aplicarles el mismo tipo impositivo.</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 xml:space="preserve">A algunas actividades que crean externalidades se les aplica un tipo impositivo superior al que habría propuesto Ramsey. Por ejemplo, muchos países cobran impuestos a las bebidas alcohólicas. El alcoholismo es un gran problema social; destruye matrimonios, familias y </w:t>
      </w:r>
      <w:r w:rsidRPr="003E4047">
        <w:rPr>
          <w:rFonts w:ascii="Times New Roman" w:hAnsi="Times New Roman"/>
          <w:sz w:val="24"/>
          <w:szCs w:val="24"/>
        </w:rPr>
        <w:lastRenderedPageBreak/>
        <w:t>vidas. Entre 1920 y 1933, Estados Unidos intentó una intervención mucho más radical en el mercado: la prohibición lisa y llana de las bebidas alcohólicas. Pero eliminar el consumo de alcohol resultó imposible, y el impuesto que acompañó el fin de la prohibición fue una forma más suave de desincentivarlo.</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En los debates en torno de un impuesto a los robots, hay que tener en cuenta qué alternativas para enfrentar el aumento de la desigualdad existen. Una posibilidad natural sería un impuesto a la renta más progresivo y un “ingreso básico universal”. Pero estas medidas no cuentan con amplio respaldo popular, lo que atenta contra su continuidad en el tiempo.</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Los impuestos a las rentas elevadas (generalmente aplicados en tiempos de guerra) terminan siendo transitorios. En última instancia, la mayoría de la gente percibe que cobrar impuestos a las personas exitosas para beneficiar a las que no lo son es degradante para las segundas, y muchas veces hasta los receptores de la dádiva la rechazan. Los políticos lo saben, y por eso no es común que propongan confiscar las rentas elevadas y complementar las bajas.</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 xml:space="preserve">Así que resolver la desigualdad de ingresos inducida por la robotización demanda una reformulación del marco impositivo. </w:t>
      </w:r>
      <w:r w:rsidRPr="00955377">
        <w:rPr>
          <w:rFonts w:ascii="Times New Roman" w:hAnsi="Times New Roman"/>
          <w:sz w:val="24"/>
          <w:szCs w:val="24"/>
          <w:u w:val="single"/>
        </w:rPr>
        <w:t>Puede ser más aceptable políticamente (y por ende, más sostenible) cobrar impuestos a los robots en vez de hacerlo directamente a las personas de altos ingresos</w:t>
      </w:r>
      <w:r w:rsidRPr="003E4047">
        <w:rPr>
          <w:rFonts w:ascii="Times New Roman" w:hAnsi="Times New Roman"/>
          <w:sz w:val="24"/>
          <w:szCs w:val="24"/>
        </w:rPr>
        <w:t>. Y aunque no sería un impuesto al éxito individual (como sí lo es el impuesto sobre la renta), es posible que las personas de mayores ingresos paguen un poco más, si los obtienen mediante actividades que implican el reemplazo de seres humanos con robots.</w:t>
      </w:r>
    </w:p>
    <w:p w:rsidR="006F396B"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Parece inevitable que una política que busque encarar el aumento de la desigualdad debería incluir un impuesto moderado a los robots, incluso uno transitorio que sólo frene un poco la adopción de tecnologías disruptivas. Los ingresos podrían destinarse a financiar un seguro salarial que ayude a las personas reemplazadas por la tecnología a cambiar de carrera. Una medida de este tipo sería duradera, ya que se condice con nuestra idea natural de justicia.</w:t>
      </w:r>
    </w:p>
    <w:p w:rsidR="006F396B" w:rsidRPr="00DE0BB9" w:rsidRDefault="006F396B" w:rsidP="006F396B">
      <w:pPr>
        <w:spacing w:line="240" w:lineRule="auto"/>
        <w:jc w:val="both"/>
        <w:textAlignment w:val="baseline"/>
        <w:rPr>
          <w:rFonts w:ascii="Times New Roman" w:hAnsi="Times New Roman"/>
          <w:sz w:val="24"/>
          <w:szCs w:val="24"/>
          <w:lang w:val="en-GB"/>
        </w:rPr>
      </w:pPr>
      <w:r>
        <w:rPr>
          <w:rFonts w:ascii="Times New Roman" w:hAnsi="Times New Roman"/>
          <w:sz w:val="24"/>
          <w:szCs w:val="24"/>
          <w:lang w:val="en-GB"/>
        </w:rPr>
        <w:t>(</w:t>
      </w:r>
      <w:r w:rsidRPr="00DE0BB9">
        <w:rPr>
          <w:rFonts w:ascii="Times New Roman" w:hAnsi="Times New Roman"/>
          <w:sz w:val="24"/>
          <w:szCs w:val="24"/>
          <w:lang w:val="en-GB"/>
        </w:rPr>
        <w:t xml:space="preserve">Robert J. Shiller, a 2013 Nobel laureate in economics, is Professor of Economics at Yale University and the co-creator of the Case-Shiller Index of US house prices. He is the author of Irrational Exuberance, the third edition of which was published in January 2015, and, most recently, Phishing for Phools: The Economics of Manipulation and Deception, </w:t>
      </w:r>
      <w:r>
        <w:rPr>
          <w:rFonts w:ascii="Times New Roman" w:hAnsi="Times New Roman"/>
          <w:sz w:val="24"/>
          <w:szCs w:val="24"/>
          <w:lang w:val="en-GB"/>
        </w:rPr>
        <w:t>co-authored with George Akerlof)</w:t>
      </w:r>
    </w:p>
    <w:p w:rsidR="006F396B" w:rsidRPr="003E4047" w:rsidRDefault="006F396B" w:rsidP="006F396B">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3E4047">
        <w:rPr>
          <w:rFonts w:ascii="Times New Roman" w:hAnsi="Times New Roman"/>
          <w:sz w:val="24"/>
          <w:szCs w:val="24"/>
          <w:u w:val="single"/>
        </w:rPr>
        <w:t>La economía en épocas de inestabilidad política</w:t>
      </w:r>
      <w:r>
        <w:rPr>
          <w:rFonts w:ascii="Times New Roman" w:hAnsi="Times New Roman"/>
          <w:sz w:val="24"/>
          <w:szCs w:val="24"/>
        </w:rPr>
        <w:t xml:space="preserve"> (Project Syndicate - </w:t>
      </w:r>
      <w:r w:rsidRPr="003E4047">
        <w:rPr>
          <w:rFonts w:ascii="Times New Roman" w:hAnsi="Times New Roman"/>
          <w:b/>
          <w:sz w:val="24"/>
          <w:szCs w:val="24"/>
        </w:rPr>
        <w:t>23/3/17</w:t>
      </w:r>
      <w:r>
        <w:rPr>
          <w:rFonts w:ascii="Times New Roman" w:hAnsi="Times New Roman"/>
          <w:sz w:val="24"/>
          <w:szCs w:val="24"/>
        </w:rPr>
        <w:t>)</w:t>
      </w:r>
    </w:p>
    <w:p w:rsidR="006F396B" w:rsidRPr="00955377" w:rsidRDefault="006F396B" w:rsidP="006F396B">
      <w:pPr>
        <w:spacing w:line="240" w:lineRule="auto"/>
        <w:jc w:val="both"/>
        <w:textAlignment w:val="baseline"/>
        <w:rPr>
          <w:rFonts w:ascii="Times New Roman" w:hAnsi="Times New Roman"/>
          <w:sz w:val="24"/>
          <w:szCs w:val="24"/>
          <w:u w:val="single"/>
        </w:rPr>
      </w:pPr>
      <w:r>
        <w:rPr>
          <w:rFonts w:ascii="Times New Roman" w:hAnsi="Times New Roman"/>
          <w:sz w:val="24"/>
          <w:szCs w:val="24"/>
        </w:rPr>
        <w:t xml:space="preserve">Milán/Stanford.- </w:t>
      </w:r>
      <w:r w:rsidRPr="003E4047">
        <w:rPr>
          <w:rFonts w:ascii="Times New Roman" w:hAnsi="Times New Roman"/>
          <w:sz w:val="24"/>
          <w:szCs w:val="24"/>
        </w:rPr>
        <w:t xml:space="preserve"> </w:t>
      </w:r>
      <w:r w:rsidRPr="00955377">
        <w:rPr>
          <w:rFonts w:ascii="Times New Roman" w:hAnsi="Times New Roman"/>
          <w:sz w:val="24"/>
          <w:szCs w:val="24"/>
          <w:u w:val="single"/>
        </w:rPr>
        <w:t>En los últimos 35 años, las democracias occidentales han experimentado un rápido aumento de la inestabilidad política, caracterizado por frecuentes cambios en los partidos gobernantes y sus programas y filosofías, impulsados al menos en parte por la transformación y las dificultades económicas. La pregunta ahora es cómo mejorar el desempeño económico en una época en que la inestabilidad política dificulta la implementación de políticas eficaces.</w:t>
      </w:r>
    </w:p>
    <w:p w:rsidR="006F396B" w:rsidRPr="003E4047" w:rsidRDefault="006F396B" w:rsidP="006F396B">
      <w:pPr>
        <w:spacing w:line="240" w:lineRule="auto"/>
        <w:jc w:val="both"/>
        <w:textAlignment w:val="baseline"/>
        <w:rPr>
          <w:rFonts w:ascii="Times New Roman" w:hAnsi="Times New Roman"/>
          <w:sz w:val="24"/>
          <w:szCs w:val="24"/>
        </w:rPr>
      </w:pPr>
      <w:r w:rsidRPr="00955377">
        <w:rPr>
          <w:rFonts w:ascii="Times New Roman" w:hAnsi="Times New Roman"/>
          <w:sz w:val="24"/>
          <w:szCs w:val="24"/>
          <w:u w:val="single"/>
        </w:rPr>
        <w:t>En un artículo reciente, uno de nosotros (David Brady) mostró la correlación entre el aumento de la inestabilidad política y el empeoramiento del desempeño económico, señalando que los países con un desempeño inferior a la media han experimentado la mayor volatilidad electoral.</w:t>
      </w:r>
      <w:r w:rsidRPr="003E4047">
        <w:rPr>
          <w:rFonts w:ascii="Times New Roman" w:hAnsi="Times New Roman"/>
          <w:sz w:val="24"/>
          <w:szCs w:val="24"/>
        </w:rPr>
        <w:t xml:space="preserve"> Más específicamente, esa inestabilidad se corresponde con una caída en la participación del empleo industrial o manufacturero en los países avanzados Aunque la extensión de esa ca</w:t>
      </w:r>
      <w:r>
        <w:rPr>
          <w:rFonts w:ascii="Times New Roman" w:hAnsi="Times New Roman"/>
          <w:sz w:val="24"/>
          <w:szCs w:val="24"/>
        </w:rPr>
        <w:t>ída varía un poco entre países -</w:t>
      </w:r>
      <w:r w:rsidRPr="003E4047">
        <w:rPr>
          <w:rFonts w:ascii="Times New Roman" w:hAnsi="Times New Roman"/>
          <w:sz w:val="24"/>
          <w:szCs w:val="24"/>
        </w:rPr>
        <w:t>ha sido menos brusca en Alemania que</w:t>
      </w:r>
      <w:r>
        <w:rPr>
          <w:rFonts w:ascii="Times New Roman" w:hAnsi="Times New Roman"/>
          <w:sz w:val="24"/>
          <w:szCs w:val="24"/>
        </w:rPr>
        <w:t xml:space="preserve"> en Estados Unidos, por ejemplo-</w:t>
      </w:r>
      <w:r w:rsidRPr="003E4047">
        <w:rPr>
          <w:rFonts w:ascii="Times New Roman" w:hAnsi="Times New Roman"/>
          <w:sz w:val="24"/>
          <w:szCs w:val="24"/>
        </w:rPr>
        <w:t xml:space="preserve"> se trata de un patrón bastante ubicuo.</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lastRenderedPageBreak/>
        <w:t>Especialmente durante los últimos 15 años, tecnologías digitales cada vez más poderosas permitieron la automatización y desintermediación de los traba</w:t>
      </w:r>
      <w:r>
        <w:rPr>
          <w:rFonts w:ascii="Times New Roman" w:hAnsi="Times New Roman"/>
          <w:sz w:val="24"/>
          <w:szCs w:val="24"/>
          <w:u w:val="single"/>
        </w:rPr>
        <w:t>jos administrativos y manuales “rutinarios”</w:t>
      </w:r>
      <w:r w:rsidRPr="00955377">
        <w:rPr>
          <w:rFonts w:ascii="Times New Roman" w:hAnsi="Times New Roman"/>
          <w:sz w:val="24"/>
          <w:szCs w:val="24"/>
          <w:u w:val="single"/>
        </w:rPr>
        <w:t>. Con los avances en robótica, materiales, impresión 3D e inteligencia artificial,</w:t>
      </w:r>
      <w:r>
        <w:rPr>
          <w:rFonts w:ascii="Times New Roman" w:hAnsi="Times New Roman"/>
          <w:sz w:val="24"/>
          <w:szCs w:val="24"/>
          <w:u w:val="single"/>
        </w:rPr>
        <w:t xml:space="preserve"> es esperable que los trabajos “rutinarios”</w:t>
      </w:r>
      <w:r w:rsidRPr="00955377">
        <w:rPr>
          <w:rFonts w:ascii="Times New Roman" w:hAnsi="Times New Roman"/>
          <w:sz w:val="24"/>
          <w:szCs w:val="24"/>
          <w:u w:val="single"/>
        </w:rPr>
        <w:t xml:space="preserve"> pasibles de automatización sean cada vez más.</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El surgimiento de las tecnologías digitales también impulsó la capacidad de las empresas para gestionar eficientemente cadenas de aprovisionamiento mundiales con fuentes diversas y aprovechar así la integración económica mundial. A medida que los servicios se tornaron cada vez más transables, cayó la participación de las manufacturas en el empleo, del 40 % en 1960 a cerca del 20 % en la actualidad</w:t>
      </w:r>
      <w:r w:rsidRPr="003E4047">
        <w:rPr>
          <w:rFonts w:ascii="Times New Roman" w:hAnsi="Times New Roman"/>
          <w:sz w:val="24"/>
          <w:szCs w:val="24"/>
        </w:rPr>
        <w:t xml:space="preserve">. </w:t>
      </w:r>
      <w:r w:rsidRPr="00955377">
        <w:rPr>
          <w:rFonts w:ascii="Times New Roman" w:hAnsi="Times New Roman"/>
          <w:sz w:val="24"/>
          <w:szCs w:val="24"/>
          <w:u w:val="single"/>
        </w:rPr>
        <w:t>Pero en la mayoría de los países avanzados, el sector de los transables no generó mucho empleo, al menos no el suficiente como para contrarrestar la caída en las manufacturas.</w:t>
      </w:r>
      <w:r w:rsidRPr="003E4047">
        <w:rPr>
          <w:rFonts w:ascii="Times New Roman" w:hAnsi="Times New Roman"/>
          <w:sz w:val="24"/>
          <w:szCs w:val="24"/>
        </w:rPr>
        <w:t xml:space="preserve"> </w:t>
      </w:r>
      <w:r w:rsidRPr="00955377">
        <w:rPr>
          <w:rFonts w:ascii="Times New Roman" w:hAnsi="Times New Roman"/>
          <w:sz w:val="24"/>
          <w:szCs w:val="24"/>
          <w:u w:val="single"/>
        </w:rPr>
        <w:t>En Estados Unidos, por ejemplo, la generación neta de empleo en el tercio de la economía que produce bienes y servicios transables fue básicamente nula durante las últimas dos décadas.</w:t>
      </w:r>
    </w:p>
    <w:p w:rsidR="006F396B" w:rsidRPr="003E4047" w:rsidRDefault="006F396B" w:rsidP="006F396B">
      <w:pPr>
        <w:spacing w:line="240" w:lineRule="auto"/>
        <w:jc w:val="both"/>
        <w:textAlignment w:val="baseline"/>
        <w:rPr>
          <w:rFonts w:ascii="Times New Roman" w:hAnsi="Times New Roman"/>
          <w:sz w:val="24"/>
          <w:szCs w:val="24"/>
        </w:rPr>
      </w:pPr>
      <w:r w:rsidRPr="00955377">
        <w:rPr>
          <w:rFonts w:ascii="Times New Roman" w:hAnsi="Times New Roman"/>
          <w:sz w:val="24"/>
          <w:szCs w:val="24"/>
          <w:u w:val="single"/>
        </w:rPr>
        <w:t>En parte debido a estas tendencias, la participación del ingreso nacional destinado al trabajo, que creció en el período temprano de posguerra, comenzó a caer en la década de 1970</w:t>
      </w:r>
      <w:r w:rsidRPr="003E4047">
        <w:rPr>
          <w:rFonts w:ascii="Times New Roman" w:hAnsi="Times New Roman"/>
          <w:sz w:val="24"/>
          <w:szCs w:val="24"/>
        </w:rPr>
        <w:t>. Aunque la globalización y las tecnologías digitales han producido beneficios de gran alcance al reducir el costo de los bienes y ampliar la gama de servicios disponibles, también han impulsado la polarización del empleo y del ingreso, causando una baja en la participación de los empleos de ingresos medios y un aumento en los de ingresos bajos y altos, partiendo así la distribución del ingreso. La magnitud de esta polarización varía entre los distintos países por la diversidad de sus sistemas de seguridad social y respuestas de política.</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Hasta 2008, cuando la crisis económica enturbió gran parte del mundo, las preocupaciones asociadas con la creciente desigualdad quedaban al menos parcialmente enmascaradas por un mayor apalancamiento, donde el gasto gubernamental y el efecto riqueza derivado del aumento del precio de los activos apoyaban el consumo de los hogares y estimulaban el crecimiento y el empleo. Cuando ese patrón de crecimiento se rompió, las condiciones políticas y económicas se deterioraron rápidamente.</w:t>
      </w:r>
    </w:p>
    <w:p w:rsidR="006F396B" w:rsidRPr="00955377" w:rsidRDefault="006F396B" w:rsidP="006F396B">
      <w:pPr>
        <w:spacing w:line="240" w:lineRule="auto"/>
        <w:jc w:val="both"/>
        <w:textAlignment w:val="baseline"/>
        <w:rPr>
          <w:rFonts w:ascii="Times New Roman" w:hAnsi="Times New Roman"/>
          <w:sz w:val="24"/>
          <w:szCs w:val="24"/>
          <w:u w:val="single"/>
        </w:rPr>
      </w:pPr>
      <w:r w:rsidRPr="00955377">
        <w:rPr>
          <w:rFonts w:ascii="Times New Roman" w:hAnsi="Times New Roman"/>
          <w:sz w:val="24"/>
          <w:szCs w:val="24"/>
          <w:u w:val="single"/>
        </w:rPr>
        <w:t>De manera visible, la caída del crecimiento y el empleo ha amplificado los efectos perjudiciales de la polarización del empleo y los ingresos. Más allá de los obvios problemas prácticos que esto genera, ha vulnerado además el sentido de identidad de muchos ciudadanos.</w:t>
      </w:r>
    </w:p>
    <w:p w:rsidR="006F396B" w:rsidRPr="00955377" w:rsidRDefault="006F396B" w:rsidP="006F396B">
      <w:pPr>
        <w:spacing w:line="240" w:lineRule="auto"/>
        <w:jc w:val="both"/>
        <w:textAlignment w:val="baseline"/>
        <w:rPr>
          <w:rFonts w:ascii="Times New Roman" w:hAnsi="Times New Roman"/>
          <w:color w:val="FF0000"/>
          <w:sz w:val="24"/>
          <w:szCs w:val="24"/>
          <w:u w:val="single"/>
        </w:rPr>
      </w:pPr>
      <w:r w:rsidRPr="00955377">
        <w:rPr>
          <w:rFonts w:ascii="Times New Roman" w:hAnsi="Times New Roman"/>
          <w:color w:val="FF0000"/>
          <w:sz w:val="24"/>
          <w:szCs w:val="24"/>
          <w:u w:val="single"/>
        </w:rPr>
        <w:t>En la era industrial de posguerra se podía esperar razonablemente ganar un ingreso decente, mantener a una familia y contribuir de manera visible la prosperidad general del país. Muchas personas relegadas al sector de servicios no transables, con bajos ingresos y menor seguridad laboral, sufrieron una pérdida de su autoestima y un aumento del resentimiento hacia el sistema que generó ese cambio. (No ayudó que ese mismo sistema rescatara el principal responsable de la crisis económica, el sector financiero, una decisión que expuso la descarnada disparidad entre las exigencias y la justicia).</w:t>
      </w:r>
    </w:p>
    <w:p w:rsidR="006F396B" w:rsidRPr="00955377" w:rsidRDefault="006F396B" w:rsidP="006F396B">
      <w:pPr>
        <w:spacing w:line="240" w:lineRule="auto"/>
        <w:jc w:val="both"/>
        <w:textAlignment w:val="baseline"/>
        <w:rPr>
          <w:rFonts w:ascii="Times New Roman" w:hAnsi="Times New Roman"/>
          <w:color w:val="FF0000"/>
          <w:sz w:val="24"/>
          <w:szCs w:val="24"/>
          <w:u w:val="single"/>
        </w:rPr>
      </w:pPr>
      <w:r w:rsidRPr="00955377">
        <w:rPr>
          <w:rFonts w:ascii="Times New Roman" w:hAnsi="Times New Roman"/>
          <w:color w:val="FF0000"/>
          <w:sz w:val="24"/>
          <w:szCs w:val="24"/>
          <w:u w:val="single"/>
        </w:rPr>
        <w:t>Aunque la transformación económica impulsada por la tecnología no es algo nuevo, nunca ocurrió tan rápidamente ni en la escala que tuvo lugar durante los últimos 35 años, acelerada increíblemente por la globalización. Muchos ciudadanos, frente a los rápidos cambios en sus experiencias y destinos, creen ahora que existen fuerzas poderosas que operan más allá del control de las estructuras de gobierno existentes, protegidas de la intervención de las políticas y, en cierta medida, están en lo cierto.</w:t>
      </w:r>
    </w:p>
    <w:p w:rsidR="006F396B" w:rsidRPr="003E4047" w:rsidRDefault="006F396B" w:rsidP="006F396B">
      <w:pPr>
        <w:spacing w:line="240" w:lineRule="auto"/>
        <w:jc w:val="both"/>
        <w:textAlignment w:val="baseline"/>
        <w:rPr>
          <w:rFonts w:ascii="Times New Roman" w:hAnsi="Times New Roman"/>
          <w:sz w:val="24"/>
          <w:szCs w:val="24"/>
        </w:rPr>
      </w:pPr>
      <w:r w:rsidRPr="00955377">
        <w:rPr>
          <w:rFonts w:ascii="Times New Roman" w:hAnsi="Times New Roman"/>
          <w:sz w:val="24"/>
          <w:szCs w:val="24"/>
          <w:u w:val="single"/>
        </w:rPr>
        <w:lastRenderedPageBreak/>
        <w:t>El resultado es una amplia pérdida de confianza en las motivaciones, capacidades y competencia del gobierno.</w:t>
      </w:r>
      <w:r w:rsidRPr="003E4047">
        <w:rPr>
          <w:rFonts w:ascii="Times New Roman" w:hAnsi="Times New Roman"/>
          <w:sz w:val="24"/>
          <w:szCs w:val="24"/>
        </w:rPr>
        <w:t xml:space="preserve"> No parece que este sentimiento se vea mitigado por el reconocimiento de la complejidad que implica el desafío de mantener los incentivos y el dinamismo mientras se intenta solucionar la creciente desigualdad (que, en su caso más extremo, socava la igualdad de oportunidades y la movilidad intergeneracional).</w:t>
      </w:r>
    </w:p>
    <w:p w:rsidR="006F396B" w:rsidRPr="00025AC9" w:rsidRDefault="006F396B" w:rsidP="006F396B">
      <w:pPr>
        <w:spacing w:line="240" w:lineRule="auto"/>
        <w:jc w:val="both"/>
        <w:textAlignment w:val="baseline"/>
        <w:rPr>
          <w:rFonts w:ascii="Times New Roman" w:hAnsi="Times New Roman"/>
          <w:color w:val="FF0000"/>
          <w:sz w:val="24"/>
          <w:szCs w:val="24"/>
          <w:u w:val="single"/>
        </w:rPr>
      </w:pPr>
      <w:r w:rsidRPr="00025AC9">
        <w:rPr>
          <w:rFonts w:ascii="Times New Roman" w:hAnsi="Times New Roman"/>
          <w:color w:val="FF0000"/>
          <w:sz w:val="24"/>
          <w:szCs w:val="24"/>
          <w:u w:val="single"/>
        </w:rPr>
        <w:t>Como señala Brady, durante el período más estable inmediatamente posterior a la Segunda Guerra Mundial, los patrones de crecimiento fueron en gran medida benignos desde una perspectiva distributiva y los partidos políticos se organizaron mayormente alrededor de los intereses del trabajo y el capital, recubiertos por los intereses comunes creados por la Guerra Fría. A medida que los resultados se volvieron cada vez más desiguales, se dio una fragmentación de intereses a lo largo del espectro electoral y eso condujo a la inestabilidad en los resultados electorales, la parálisis política y a cambios frecuentes en los marcos y la dirección de las políticas.</w:t>
      </w:r>
    </w:p>
    <w:p w:rsidR="006F396B" w:rsidRPr="003E4047"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Esto tiene varias consecuencias económicas; una de ellas es la incertidumbre inducida por las políticas que, como casi todo parece señalar, implica grandes dificultades para la inversión. Otra es una clara falta de consenso sobre una agenda para recuperar el crecimiento, reducir el desempleo, restablecer un patrón de inclusión y conservar los beneficios de la interconexión global.</w:t>
      </w:r>
    </w:p>
    <w:p w:rsidR="006F396B" w:rsidRPr="003E4047" w:rsidRDefault="006F396B" w:rsidP="006F396B">
      <w:pPr>
        <w:spacing w:line="240" w:lineRule="auto"/>
        <w:jc w:val="both"/>
        <w:textAlignment w:val="baseline"/>
        <w:rPr>
          <w:rFonts w:ascii="Times New Roman" w:hAnsi="Times New Roman"/>
          <w:sz w:val="24"/>
          <w:szCs w:val="24"/>
        </w:rPr>
      </w:pPr>
      <w:r w:rsidRPr="00025AC9">
        <w:rPr>
          <w:rFonts w:ascii="Times New Roman" w:hAnsi="Times New Roman"/>
          <w:color w:val="FF0000"/>
          <w:sz w:val="24"/>
          <w:szCs w:val="24"/>
          <w:u w:val="single"/>
        </w:rPr>
        <w:t>En otro nivel, es difícil no percibir esto como un ciclo destructivo que se retroalimenta. La inestabilidad política reduce la probabilidad de definir e implementar una agenda de políticas económicas razonablemente integral, coherente y sostenida. El bajo crecimiento, elevado desempleo y creciente desigualdad que resultan de ella alimentan la inestabilidad y la fragmentación políticas, que socavan aún más la capacidad de los funcionarios para implementar políticas económicas eficaces</w:t>
      </w:r>
      <w:r w:rsidRPr="003E4047">
        <w:rPr>
          <w:rFonts w:ascii="Times New Roman" w:hAnsi="Times New Roman"/>
          <w:sz w:val="24"/>
          <w:szCs w:val="24"/>
        </w:rPr>
        <w:t>.</w:t>
      </w:r>
    </w:p>
    <w:p w:rsidR="006F396B" w:rsidRPr="00025AC9" w:rsidRDefault="006F396B" w:rsidP="006F396B">
      <w:pPr>
        <w:spacing w:line="240" w:lineRule="auto"/>
        <w:jc w:val="both"/>
        <w:textAlignment w:val="baseline"/>
        <w:rPr>
          <w:rFonts w:ascii="Times New Roman" w:hAnsi="Times New Roman"/>
          <w:sz w:val="24"/>
          <w:szCs w:val="24"/>
          <w:u w:val="single"/>
        </w:rPr>
      </w:pPr>
      <w:r w:rsidRPr="00025AC9">
        <w:rPr>
          <w:rFonts w:ascii="Times New Roman" w:hAnsi="Times New Roman"/>
          <w:sz w:val="24"/>
          <w:szCs w:val="24"/>
          <w:u w:val="single"/>
        </w:rPr>
        <w:t>Pero en otro nivel, estas tendencias pueden en realidad ser saludables, ya que incorporan las preocupaciones por la globalización, la transforma</w:t>
      </w:r>
      <w:r>
        <w:rPr>
          <w:rFonts w:ascii="Times New Roman" w:hAnsi="Times New Roman"/>
          <w:sz w:val="24"/>
          <w:szCs w:val="24"/>
          <w:u w:val="single"/>
        </w:rPr>
        <w:t>ción estructural y el gobierno -</w:t>
      </w:r>
      <w:r w:rsidRPr="00025AC9">
        <w:rPr>
          <w:rFonts w:ascii="Times New Roman" w:hAnsi="Times New Roman"/>
          <w:sz w:val="24"/>
          <w:szCs w:val="24"/>
          <w:u w:val="single"/>
        </w:rPr>
        <w:t>que hasta el momento se han expresa</w:t>
      </w:r>
      <w:r>
        <w:rPr>
          <w:rFonts w:ascii="Times New Roman" w:hAnsi="Times New Roman"/>
          <w:sz w:val="24"/>
          <w:szCs w:val="24"/>
          <w:u w:val="single"/>
        </w:rPr>
        <w:t>do principalmente en las calles-</w:t>
      </w:r>
      <w:r w:rsidRPr="00025AC9">
        <w:rPr>
          <w:rFonts w:ascii="Times New Roman" w:hAnsi="Times New Roman"/>
          <w:sz w:val="24"/>
          <w:szCs w:val="24"/>
          <w:u w:val="single"/>
        </w:rPr>
        <w:t xml:space="preserve"> al sistema político. Este tipo de conexión directa entre las preocupaciones de los ciudadanos y el gobierno es, después de todo, una fortaleza central de la democracia.</w:t>
      </w:r>
    </w:p>
    <w:p w:rsidR="006F396B" w:rsidRDefault="006F396B" w:rsidP="006F396B">
      <w:pPr>
        <w:spacing w:line="240" w:lineRule="auto"/>
        <w:jc w:val="both"/>
        <w:textAlignment w:val="baseline"/>
        <w:rPr>
          <w:rFonts w:ascii="Times New Roman" w:hAnsi="Times New Roman"/>
          <w:sz w:val="24"/>
          <w:szCs w:val="24"/>
        </w:rPr>
      </w:pPr>
      <w:r w:rsidRPr="003E4047">
        <w:rPr>
          <w:rFonts w:ascii="Times New Roman" w:hAnsi="Times New Roman"/>
          <w:sz w:val="24"/>
          <w:szCs w:val="24"/>
        </w:rPr>
        <w:t>Cuando un país en desarrollo queda atrapado en un equilibrio sin crecimiento, generar un consenso sobre una visión progresista para el crecimiento inclusivo es siempre el primer paso crítico para lograr un mejor desempeño económico e implementar las políticas que lo permitan. Eso han hecho los líderes más eficaces. El principio es el mismo para los países desarrollados. Nuestra mayor esperanza reside en que los líderes actuales lo entiendan y adhieran a él, poniendo en juego sus energías creativas para lograr una nueva visión que lleve a sus países a la senda de una mayor prosperidad e igualdad.</w:t>
      </w:r>
    </w:p>
    <w:p w:rsidR="006F396B" w:rsidRDefault="006F396B" w:rsidP="006F396B">
      <w:pPr>
        <w:spacing w:line="240" w:lineRule="auto"/>
        <w:jc w:val="both"/>
        <w:textAlignment w:val="baseline"/>
        <w:rPr>
          <w:rFonts w:ascii="Times New Roman" w:hAnsi="Times New Roman"/>
          <w:sz w:val="24"/>
          <w:szCs w:val="24"/>
          <w:lang w:val="en-US"/>
        </w:rPr>
      </w:pPr>
      <w:r>
        <w:rPr>
          <w:rFonts w:ascii="Times New Roman" w:hAnsi="Times New Roman"/>
          <w:sz w:val="24"/>
          <w:szCs w:val="24"/>
          <w:lang w:val="en-US"/>
        </w:rPr>
        <w:t>(</w:t>
      </w:r>
      <w:r w:rsidRPr="003E4047">
        <w:rPr>
          <w:rFonts w:ascii="Times New Roman" w:hAnsi="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w:t>
      </w:r>
      <w:r>
        <w:rPr>
          <w:rFonts w:ascii="Times New Roman" w:hAnsi="Times New Roman"/>
          <w:sz w:val="24"/>
          <w:szCs w:val="24"/>
          <w:lang w:val="en-US"/>
        </w:rPr>
        <w:t xml:space="preserve">al Institute in Hong … </w:t>
      </w:r>
      <w:r w:rsidRPr="003E4047">
        <w:rPr>
          <w:rFonts w:ascii="Times New Roman" w:hAnsi="Times New Roman"/>
          <w:sz w:val="24"/>
          <w:szCs w:val="24"/>
          <w:lang w:val="en-US"/>
        </w:rPr>
        <w:t>David Brady is Deputy Director and Senior Fellow at the Hoover Institution and Professor of Political</w:t>
      </w:r>
      <w:r>
        <w:rPr>
          <w:rFonts w:ascii="Times New Roman" w:hAnsi="Times New Roman"/>
          <w:sz w:val="24"/>
          <w:szCs w:val="24"/>
          <w:lang w:val="en-US"/>
        </w:rPr>
        <w:t xml:space="preserve"> Science at Stanford University)</w:t>
      </w:r>
    </w:p>
    <w:p w:rsidR="006F396B"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t xml:space="preserve">- </w:t>
      </w:r>
      <w:r w:rsidRPr="00BD3B32">
        <w:rPr>
          <w:rFonts w:ascii="Times New Roman" w:hAnsi="Times New Roman" w:cs="Times New Roman"/>
          <w:sz w:val="24"/>
          <w:szCs w:val="24"/>
          <w:u w:val="single"/>
        </w:rPr>
        <w:t>Inteligencia artificial y problemas artificiales</w:t>
      </w:r>
      <w:r w:rsidRPr="00BD3B32">
        <w:rPr>
          <w:rFonts w:ascii="Times New Roman" w:hAnsi="Times New Roman" w:cs="Times New Roman"/>
          <w:sz w:val="24"/>
          <w:szCs w:val="24"/>
        </w:rPr>
        <w:t xml:space="preserve"> (Project Syndicate </w:t>
      </w:r>
      <w:r>
        <w:rPr>
          <w:rFonts w:ascii="Times New Roman" w:hAnsi="Times New Roman" w:cs="Times New Roman"/>
          <w:sz w:val="24"/>
          <w:szCs w:val="24"/>
        </w:rPr>
        <w:t>-</w:t>
      </w:r>
      <w:r w:rsidRPr="00BD3B32">
        <w:rPr>
          <w:rFonts w:ascii="Times New Roman" w:hAnsi="Times New Roman" w:cs="Times New Roman"/>
          <w:sz w:val="24"/>
          <w:szCs w:val="24"/>
        </w:rPr>
        <w:t xml:space="preserve"> </w:t>
      </w:r>
      <w:r w:rsidRPr="00BD3B32">
        <w:rPr>
          <w:rFonts w:ascii="Times New Roman" w:hAnsi="Times New Roman" w:cs="Times New Roman"/>
          <w:b/>
          <w:sz w:val="24"/>
          <w:szCs w:val="24"/>
        </w:rPr>
        <w:t>3/4/17</w:t>
      </w:r>
      <w:r w:rsidRPr="00BD3B32">
        <w:rPr>
          <w:rFonts w:ascii="Times New Roman" w:hAnsi="Times New Roman" w:cs="Times New Roman"/>
          <w:sz w:val="24"/>
          <w:szCs w:val="24"/>
        </w:rPr>
        <w:t>)</w:t>
      </w:r>
    </w:p>
    <w:p w:rsidR="006F396B" w:rsidRPr="00A648B9"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Berkeley.-</w:t>
      </w:r>
      <w:r w:rsidRPr="00BD3B32">
        <w:rPr>
          <w:rFonts w:ascii="Times New Roman" w:hAnsi="Times New Roman" w:cs="Times New Roman"/>
          <w:sz w:val="24"/>
          <w:szCs w:val="24"/>
        </w:rPr>
        <w:t xml:space="preserve"> </w:t>
      </w:r>
      <w:r w:rsidRPr="00A648B9">
        <w:rPr>
          <w:rFonts w:ascii="Times New Roman" w:hAnsi="Times New Roman" w:cs="Times New Roman"/>
          <w:sz w:val="24"/>
          <w:szCs w:val="24"/>
          <w:u w:val="single"/>
        </w:rPr>
        <w:t xml:space="preserve">Hace poco, el ex secretario del Tesoro de los Estados Unidos, Larry Summers, cuestionó las ideas del secretario actual, Steve Mnuchin, en relación con la “inteligencia </w:t>
      </w:r>
      <w:r w:rsidRPr="00A648B9">
        <w:rPr>
          <w:rFonts w:ascii="Times New Roman" w:hAnsi="Times New Roman" w:cs="Times New Roman"/>
          <w:sz w:val="24"/>
          <w:szCs w:val="24"/>
          <w:u w:val="single"/>
        </w:rPr>
        <w:lastRenderedPageBreak/>
        <w:t>artificial” (IA) y temas relacionados. La diferencia entre ambos parece ante todo una cuestión de prioridades y énfasis.</w:t>
      </w:r>
    </w:p>
    <w:p w:rsidR="006F396B" w:rsidRPr="00704E78" w:rsidRDefault="006F396B" w:rsidP="006F396B">
      <w:pPr>
        <w:spacing w:line="240" w:lineRule="auto"/>
        <w:jc w:val="both"/>
        <w:rPr>
          <w:rFonts w:ascii="Times New Roman" w:hAnsi="Times New Roman" w:cs="Times New Roman"/>
          <w:color w:val="FF0000"/>
          <w:sz w:val="24"/>
          <w:szCs w:val="24"/>
          <w:u w:val="single"/>
        </w:rPr>
      </w:pPr>
      <w:r w:rsidRPr="00A648B9">
        <w:rPr>
          <w:rFonts w:ascii="Times New Roman" w:hAnsi="Times New Roman" w:cs="Times New Roman"/>
          <w:color w:val="FF0000"/>
          <w:sz w:val="24"/>
          <w:szCs w:val="24"/>
          <w:u w:val="single"/>
        </w:rPr>
        <w:t xml:space="preserve">La perspectiva de Mnuchin es estrecha; piensa que la posibilidad de que la “inteligencia artificial reemplace a los trabajadores estadounidenses” está “muy lejos en el futuro”; y aparentemente considera injustificadas las altas valoraciones bursátiles de los “unicornios”: empresas valuadas en mil millones de dólares o más, sin un historial de generación de ingresos que justifique ese valor presunto, ni ningún plan claro para </w:t>
      </w:r>
      <w:r w:rsidRPr="00704E78">
        <w:rPr>
          <w:rFonts w:ascii="Times New Roman" w:hAnsi="Times New Roman" w:cs="Times New Roman"/>
          <w:color w:val="FF0000"/>
          <w:sz w:val="24"/>
          <w:szCs w:val="24"/>
          <w:u w:val="single"/>
        </w:rPr>
        <w:t>generarlos.</w:t>
      </w:r>
    </w:p>
    <w:p w:rsidR="006F396B" w:rsidRPr="00704E78" w:rsidRDefault="006F396B" w:rsidP="006F396B">
      <w:pPr>
        <w:spacing w:line="240" w:lineRule="auto"/>
        <w:jc w:val="both"/>
        <w:rPr>
          <w:rFonts w:ascii="Times New Roman" w:hAnsi="Times New Roman" w:cs="Times New Roman"/>
          <w:color w:val="FF0000"/>
          <w:sz w:val="24"/>
          <w:szCs w:val="24"/>
          <w:u w:val="single"/>
        </w:rPr>
      </w:pPr>
      <w:r w:rsidRPr="00704E78">
        <w:rPr>
          <w:rFonts w:ascii="Times New Roman" w:hAnsi="Times New Roman" w:cs="Times New Roman"/>
          <w:color w:val="FF0000"/>
          <w:sz w:val="24"/>
          <w:szCs w:val="24"/>
          <w:u w:val="single"/>
        </w:rPr>
        <w:t>La perspectiva de Summers es más amplia; examina el “impacto de la tecnología sobre los puestos de trabajo” en general, y considera que la cotización en bolsa de empresas tecnológicas muy rentables como Google y Apple es adecuada.</w:t>
      </w:r>
    </w:p>
    <w:p w:rsidR="006F396B" w:rsidRPr="00BD3B32" w:rsidRDefault="006F396B" w:rsidP="006F396B">
      <w:pPr>
        <w:spacing w:line="240" w:lineRule="auto"/>
        <w:jc w:val="both"/>
        <w:rPr>
          <w:rFonts w:ascii="Times New Roman" w:hAnsi="Times New Roman" w:cs="Times New Roman"/>
          <w:sz w:val="24"/>
          <w:szCs w:val="24"/>
        </w:rPr>
      </w:pPr>
      <w:r w:rsidRPr="00704E78">
        <w:rPr>
          <w:rFonts w:ascii="Times New Roman" w:hAnsi="Times New Roman" w:cs="Times New Roman"/>
          <w:sz w:val="24"/>
          <w:szCs w:val="24"/>
          <w:u w:val="single"/>
        </w:rPr>
        <w:t>Creo que Summers tiene razón respecto de la óptica de las declaraciones de Mnuchin.</w:t>
      </w:r>
      <w:r w:rsidRPr="00BD3B32">
        <w:rPr>
          <w:rFonts w:ascii="Times New Roman" w:hAnsi="Times New Roman" w:cs="Times New Roman"/>
          <w:sz w:val="24"/>
          <w:szCs w:val="24"/>
        </w:rPr>
        <w:t xml:space="preserve"> Un secretario del Tesoro estadounidense no puede responder preguntas con una visión estrecha, porque la gente extrapolará conclusiones más amplias incluso a partir de respuestas limitadas. </w:t>
      </w:r>
      <w:r w:rsidRPr="00704E78">
        <w:rPr>
          <w:rFonts w:ascii="Times New Roman" w:hAnsi="Times New Roman" w:cs="Times New Roman"/>
          <w:sz w:val="24"/>
          <w:szCs w:val="24"/>
          <w:u w:val="single"/>
        </w:rPr>
        <w:t>El impacto de la informática sobre el empleo es sin duda un problema importante, pero a la sociedad tampoco le conviene desalentar la inversión en empresas de alta tecnología.</w:t>
      </w:r>
    </w:p>
    <w:p w:rsidR="006F396B" w:rsidRPr="00BD3B32" w:rsidRDefault="006F396B" w:rsidP="006F396B">
      <w:pPr>
        <w:spacing w:line="240" w:lineRule="auto"/>
        <w:jc w:val="both"/>
        <w:rPr>
          <w:rFonts w:ascii="Times New Roman" w:hAnsi="Times New Roman" w:cs="Times New Roman"/>
          <w:sz w:val="24"/>
          <w:szCs w:val="24"/>
        </w:rPr>
      </w:pPr>
      <w:r w:rsidRPr="00704E78">
        <w:rPr>
          <w:rFonts w:ascii="Times New Roman" w:hAnsi="Times New Roman" w:cs="Times New Roman"/>
          <w:sz w:val="24"/>
          <w:szCs w:val="24"/>
          <w:u w:val="single"/>
        </w:rPr>
        <w:t>Por otra parte, me parece bien que Mnuchin advierta a los legos acerca del riesgo de invertir dinero sistemáticamente en castillos en el aire</w:t>
      </w:r>
      <w:r w:rsidRPr="00BD3B32">
        <w:rPr>
          <w:rFonts w:ascii="Times New Roman" w:hAnsi="Times New Roman" w:cs="Times New Roman"/>
          <w:sz w:val="24"/>
          <w:szCs w:val="24"/>
        </w:rPr>
        <w:t>. Aunque las tecnologías avanzadas valen la inversión desde un punto de vista social, que una empresa obtenga rentabilidad sostenida no es tan fácil. Es de suponer que un secretario del Tesoro ya tiene bastante de qué ocuparse para encima tener que preocuparse por el ascenso al poder de las máquinas.</w:t>
      </w:r>
    </w:p>
    <w:p w:rsidR="006F396B" w:rsidRPr="00704E78" w:rsidRDefault="006F396B" w:rsidP="006F396B">
      <w:pPr>
        <w:spacing w:line="240" w:lineRule="auto"/>
        <w:jc w:val="both"/>
        <w:rPr>
          <w:rFonts w:ascii="Times New Roman" w:hAnsi="Times New Roman" w:cs="Times New Roman"/>
          <w:color w:val="FF0000"/>
          <w:sz w:val="24"/>
          <w:szCs w:val="24"/>
          <w:u w:val="single"/>
        </w:rPr>
      </w:pPr>
      <w:r w:rsidRPr="00704E78">
        <w:rPr>
          <w:rFonts w:ascii="Times New Roman" w:hAnsi="Times New Roman" w:cs="Times New Roman"/>
          <w:color w:val="FF0000"/>
          <w:sz w:val="24"/>
          <w:szCs w:val="24"/>
          <w:u w:val="single"/>
        </w:rPr>
        <w:t>Agitar el temor a los robots no ayuda a nadie, lo mismo que enmarcar el tema como la posibilidad de que la “inteligencia artificial reemplace a los trabajadores estadounidenses”. Para los funcionarios, hay áreas mucho más constructivas donde dirigir sus esfuerzos. Si el gobierno cumple adecuadamente su deber de impedir una depresión por escasez de demanda, el progreso tecnológico en una economía de mercado no empobrecerá necesariamente a los trabajadores no cualificados.</w:t>
      </w:r>
    </w:p>
    <w:p w:rsidR="006F396B" w:rsidRPr="00BD3B32"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t>Esto vale especialmente cuando el valor deriva del trabajo de la mano del hombre, o del trabajo de cosas creadas por la mano del hombre, y no de recursos naturales escasos, como en la Edad Media. Karl Marx fue uno de los teóricos más inteligentes y dedicados en este tema, y ni siquiera él pudo demostrar irrefutablemente que el progreso tecnológico deba empobrecer necesariamente a los trabajadores no cualificados.</w:t>
      </w:r>
    </w:p>
    <w:p w:rsidR="006F396B" w:rsidRPr="00BD3B32"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t>Las innovaciones tecnológicas transforman aquello cuya producción depende ante todo de máquinas en algo más útil, aunque con relativamente menos aporte de mano de obra no cualificada. Pero por sí mismo, eso no empobrece a nadie. Para esto último, sería necesario que el avance tecnológico también transforme el producto de la mano de obra no cualificada en algo menos útil. Pero es difícil que algo así suceda, porque la capacidad de las máquinas relativamente baratas empleadas en industrias de uso intensivo de mano de obra no cualificada siempre puede aumentar. Con herramientas más avanzadas, esos trabajadores po</w:t>
      </w:r>
      <w:r>
        <w:rPr>
          <w:rFonts w:ascii="Times New Roman" w:hAnsi="Times New Roman" w:cs="Times New Roman"/>
          <w:sz w:val="24"/>
          <w:szCs w:val="24"/>
        </w:rPr>
        <w:t>drán producir cosas más útiles.</w:t>
      </w:r>
    </w:p>
    <w:p w:rsidR="006F396B" w:rsidRPr="00BD3B32"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t>En la historia no abundan ejemplos de progreso tecnológico en el contexto de una economía de mercado que haya empobrecido directamente a los trabajadores no cualificados. Cuando sucedió, fue porque las máquinas provocaron una gran disminución de valor de lo producido en un sector de uso intensivo de mano de obra, al aumentar la producción de ese bien tanto que toda la demanda potencial quedó satisfecha.</w:t>
      </w:r>
    </w:p>
    <w:p w:rsidR="006F396B" w:rsidRPr="00BD3B32"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lastRenderedPageBreak/>
        <w:t>El ejemplo de manual de este fenómeno es la producción de textiles en la India y Gran Bretaña durante los siglos XVIII y XIX. Las nuevas máquinas fabricaban exactamente los mismos productos que antes se hacían con el telar manual, pero ahora a gran escala. Como la demanda era limitada, los consumidores ya no estaban dispuestos a pagar por el producto de los tejedores manuales. El valor de los artículos producidos por esta forma de mano de obra no cualificada se derrumbó, pero los precios de los bienes que compraban eso</w:t>
      </w:r>
      <w:r>
        <w:rPr>
          <w:rFonts w:ascii="Times New Roman" w:hAnsi="Times New Roman" w:cs="Times New Roman"/>
          <w:sz w:val="24"/>
          <w:szCs w:val="24"/>
        </w:rPr>
        <w:t>s trabajadores siguieron igual.</w:t>
      </w:r>
    </w:p>
    <w:p w:rsidR="006F396B" w:rsidRPr="00704E78" w:rsidRDefault="006F396B" w:rsidP="006F396B">
      <w:pPr>
        <w:spacing w:line="240" w:lineRule="auto"/>
        <w:jc w:val="both"/>
        <w:rPr>
          <w:rFonts w:ascii="Times New Roman" w:hAnsi="Times New Roman" w:cs="Times New Roman"/>
          <w:color w:val="FF0000"/>
          <w:sz w:val="24"/>
          <w:szCs w:val="24"/>
          <w:u w:val="single"/>
        </w:rPr>
      </w:pPr>
      <w:r w:rsidRPr="00704E78">
        <w:rPr>
          <w:rFonts w:ascii="Times New Roman" w:hAnsi="Times New Roman" w:cs="Times New Roman"/>
          <w:color w:val="FF0000"/>
          <w:sz w:val="24"/>
          <w:szCs w:val="24"/>
          <w:u w:val="single"/>
        </w:rPr>
        <w:t>La moraleja de esta historia no es que hay que detener la robotización, sino que tenemos que confrontar el problema político y de ingeniería social que supone mantener un equilibrio justo de ingresos relativos en la sociedad. Eso supone una triple tarea.</w:t>
      </w:r>
    </w:p>
    <w:p w:rsidR="006F396B" w:rsidRPr="00704E78" w:rsidRDefault="006F396B" w:rsidP="006F396B">
      <w:pPr>
        <w:spacing w:line="240" w:lineRule="auto"/>
        <w:jc w:val="both"/>
        <w:rPr>
          <w:rFonts w:ascii="Times New Roman" w:hAnsi="Times New Roman" w:cs="Times New Roman"/>
          <w:b/>
          <w:color w:val="FF0000"/>
          <w:sz w:val="24"/>
          <w:szCs w:val="24"/>
          <w:u w:val="single"/>
        </w:rPr>
      </w:pPr>
      <w:r w:rsidRPr="00704E78">
        <w:rPr>
          <w:rFonts w:ascii="Times New Roman" w:hAnsi="Times New Roman" w:cs="Times New Roman"/>
          <w:b/>
          <w:color w:val="FF0000"/>
          <w:sz w:val="24"/>
          <w:szCs w:val="24"/>
          <w:u w:val="single"/>
        </w:rPr>
        <w:t>En primer lugar, asegurar que los gobiernos ejecuten su debida función macroeconómica de mantener una economía estable con bajo desempleo para que los mercados puedan funcionar adecuadamente. En segundo lugar, redistribuir la riqueza para mantener una distribución de ingresos adecuada. La economía de mercado debe promover (no menoscabar) objetivos sociales acordes con nuestros valores y principios éticos. Finalmente, educar y entrenar a los trabajadores en el uso de herramientas de tecnología cada vez más avanzada (especialmente en las industrias con uso intensivo de mano de obra), de modo que puedan fabricar cosas útiles para las que siga habiendo demanda.</w:t>
      </w:r>
    </w:p>
    <w:p w:rsidR="006F396B" w:rsidRPr="00BD3B32" w:rsidRDefault="006F396B" w:rsidP="006F396B">
      <w:pPr>
        <w:spacing w:line="240" w:lineRule="auto"/>
        <w:jc w:val="both"/>
        <w:rPr>
          <w:rFonts w:ascii="Times New Roman" w:hAnsi="Times New Roman" w:cs="Times New Roman"/>
          <w:sz w:val="24"/>
          <w:szCs w:val="24"/>
        </w:rPr>
      </w:pPr>
      <w:r w:rsidRPr="00BD3B32">
        <w:rPr>
          <w:rFonts w:ascii="Times New Roman" w:hAnsi="Times New Roman" w:cs="Times New Roman"/>
          <w:sz w:val="24"/>
          <w:szCs w:val="24"/>
        </w:rPr>
        <w:t xml:space="preserve"> Generar alarma ante la posibilidad de que la “inteligencia artificial reemplace a los trabajadores estadounidenses” no ayuda a implementar esas políticas. Mnuchin tiene razón: el ascenso de los robots no es un tema del que deba ocuparse el secretario del Tesoro.</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D3B32">
        <w:rPr>
          <w:rFonts w:ascii="Times New Roman" w:hAnsi="Times New Roman" w:cs="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Pr>
          <w:rFonts w:ascii="Times New Roman" w:hAnsi="Times New Roman" w:cs="Times New Roman"/>
          <w:sz w:val="24"/>
          <w:szCs w:val="24"/>
          <w:lang w:val="en-US"/>
        </w:rPr>
        <w:t>n</w:t>
      </w:r>
      <w:r w:rsidRPr="00BD3B32">
        <w:rPr>
          <w:rFonts w:ascii="Times New Roman" w:hAnsi="Times New Roman" w:cs="Times New Roman"/>
          <w:sz w:val="24"/>
          <w:szCs w:val="24"/>
          <w:lang w:val="en-US"/>
        </w:rPr>
        <w:t>…</w:t>
      </w:r>
      <w:r>
        <w:rPr>
          <w:rFonts w:ascii="Times New Roman" w:hAnsi="Times New Roman" w:cs="Times New Roman"/>
          <w:sz w:val="24"/>
          <w:szCs w:val="24"/>
          <w:lang w:val="en-US"/>
        </w:rPr>
        <w:t>)</w:t>
      </w:r>
    </w:p>
    <w:p w:rsidR="006F396B" w:rsidRPr="00FE3849"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3849">
        <w:rPr>
          <w:rFonts w:ascii="Times New Roman" w:hAnsi="Times New Roman" w:cs="Times New Roman"/>
          <w:sz w:val="24"/>
          <w:szCs w:val="24"/>
          <w:u w:val="single"/>
        </w:rPr>
        <w:t>El sorprendente éxito tecnológico de Europa</w:t>
      </w:r>
      <w:r>
        <w:rPr>
          <w:rFonts w:ascii="Times New Roman" w:hAnsi="Times New Roman" w:cs="Times New Roman"/>
          <w:sz w:val="24"/>
          <w:szCs w:val="24"/>
        </w:rPr>
        <w:t xml:space="preserve"> (Project Syndicate - </w:t>
      </w:r>
      <w:r>
        <w:rPr>
          <w:rFonts w:ascii="Times New Roman" w:hAnsi="Times New Roman" w:cs="Times New Roman"/>
          <w:b/>
          <w:sz w:val="24"/>
          <w:szCs w:val="24"/>
        </w:rPr>
        <w:t>12</w:t>
      </w:r>
      <w:r w:rsidRPr="00FE3849">
        <w:rPr>
          <w:rFonts w:ascii="Times New Roman" w:hAnsi="Times New Roman" w:cs="Times New Roman"/>
          <w:b/>
          <w:sz w:val="24"/>
          <w:szCs w:val="24"/>
        </w:rPr>
        <w:t>/4/17</w:t>
      </w:r>
      <w:r>
        <w:rPr>
          <w:rFonts w:ascii="Times New Roman" w:hAnsi="Times New Roman" w:cs="Times New Roman"/>
          <w:sz w:val="24"/>
          <w:szCs w:val="24"/>
        </w:rPr>
        <w:t>)</w:t>
      </w:r>
    </w:p>
    <w:p w:rsidR="006F396B" w:rsidRPr="00FE3849"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Bruselas.-</w:t>
      </w:r>
      <w:r w:rsidRPr="00FE3849">
        <w:rPr>
          <w:rFonts w:ascii="Times New Roman" w:hAnsi="Times New Roman" w:cs="Times New Roman"/>
          <w:sz w:val="24"/>
          <w:szCs w:val="24"/>
        </w:rPr>
        <w:t xml:space="preserve"> </w:t>
      </w:r>
      <w:r w:rsidRPr="005D2DFE">
        <w:rPr>
          <w:rFonts w:ascii="Times New Roman" w:hAnsi="Times New Roman" w:cs="Times New Roman"/>
          <w:sz w:val="24"/>
          <w:szCs w:val="24"/>
          <w:u w:val="single"/>
        </w:rPr>
        <w:t>A Europa se la suele ver como una rezagada digital, muy por detrás de la vanguardia representada por Estados Unidos y Asia</w:t>
      </w:r>
      <w:r w:rsidRPr="00FE3849">
        <w:rPr>
          <w:rFonts w:ascii="Times New Roman" w:hAnsi="Times New Roman" w:cs="Times New Roman"/>
          <w:sz w:val="24"/>
          <w:szCs w:val="24"/>
        </w:rPr>
        <w:t xml:space="preserve">. </w:t>
      </w:r>
      <w:r w:rsidRPr="005D2DFE">
        <w:rPr>
          <w:rFonts w:ascii="Times New Roman" w:hAnsi="Times New Roman" w:cs="Times New Roman"/>
          <w:sz w:val="24"/>
          <w:szCs w:val="24"/>
          <w:u w:val="single"/>
        </w:rPr>
        <w:t>Pero las apariencias engañan</w:t>
      </w:r>
      <w:r w:rsidRPr="00FE3849">
        <w:rPr>
          <w:rFonts w:ascii="Times New Roman" w:hAnsi="Times New Roman" w:cs="Times New Roman"/>
          <w:sz w:val="24"/>
          <w:szCs w:val="24"/>
        </w:rPr>
        <w:t xml:space="preserve">. En realidad, según un nuevo informe de Atomico, una empresa londinense de capitales de riesgo, </w:t>
      </w:r>
      <w:r w:rsidRPr="005D2DFE">
        <w:rPr>
          <w:rFonts w:ascii="Times New Roman" w:hAnsi="Times New Roman" w:cs="Times New Roman"/>
          <w:sz w:val="24"/>
          <w:szCs w:val="24"/>
          <w:u w:val="single"/>
        </w:rPr>
        <w:t>las startups europeas están tomando la delantera en inteligencia artificial, creando nuevos centros tecnológicos y atrayendo inversiones de los paladines tradicionales de la industria</w:t>
      </w:r>
      <w:r w:rsidRPr="00FE3849">
        <w:rPr>
          <w:rFonts w:ascii="Times New Roman" w:hAnsi="Times New Roman" w:cs="Times New Roman"/>
          <w:sz w:val="24"/>
          <w:szCs w:val="24"/>
        </w:rPr>
        <w:t>. El año pasado, el sector tecnológico europ</w:t>
      </w:r>
      <w:r>
        <w:rPr>
          <w:rFonts w:ascii="Times New Roman" w:hAnsi="Times New Roman" w:cs="Times New Roman"/>
          <w:sz w:val="24"/>
          <w:szCs w:val="24"/>
        </w:rPr>
        <w:t>eo obtuvo la cifra récord de 13.</w:t>
      </w:r>
      <w:r w:rsidRPr="00FE3849">
        <w:rPr>
          <w:rFonts w:ascii="Times New Roman" w:hAnsi="Times New Roman" w:cs="Times New Roman"/>
          <w:sz w:val="24"/>
          <w:szCs w:val="24"/>
        </w:rPr>
        <w:t>600 millones de dólares en inversiones, contra 2</w:t>
      </w:r>
      <w:r>
        <w:rPr>
          <w:rFonts w:ascii="Times New Roman" w:hAnsi="Times New Roman" w:cs="Times New Roman"/>
          <w:sz w:val="24"/>
          <w:szCs w:val="24"/>
        </w:rPr>
        <w:t>.</w:t>
      </w:r>
      <w:r w:rsidRPr="00FE3849">
        <w:rPr>
          <w:rFonts w:ascii="Times New Roman" w:hAnsi="Times New Roman" w:cs="Times New Roman"/>
          <w:sz w:val="24"/>
          <w:szCs w:val="24"/>
        </w:rPr>
        <w:t>800 millones en 2011.</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Quedaron atrás los días en que el sector “tecno” europeo estaba formado en su mayor parte por empresas de comercio electrónico orientadas a los consumidores (a menudo, copias flagrantes de compañías estadounidenses exitosas). Hoy, Europa es un centro de auténtica innovación pionera, impulsada por lo que Atomico denomina “tecnología profunda”: el tipo de inteligencia artificial desarrollada por DeepMind (de Google). En 2015, la tecnología profunda recabó en Europa inversiones de riesgo por 1</w:t>
      </w:r>
      <w:r>
        <w:rPr>
          <w:rFonts w:ascii="Times New Roman" w:hAnsi="Times New Roman" w:cs="Times New Roman"/>
          <w:sz w:val="24"/>
          <w:szCs w:val="24"/>
          <w:u w:val="single"/>
        </w:rPr>
        <w:t>.</w:t>
      </w:r>
      <w:r w:rsidRPr="00A21A15">
        <w:rPr>
          <w:rFonts w:ascii="Times New Roman" w:hAnsi="Times New Roman" w:cs="Times New Roman"/>
          <w:sz w:val="24"/>
          <w:szCs w:val="24"/>
          <w:u w:val="single"/>
        </w:rPr>
        <w:t>300 millones de dólares en 82 rondas (contra los 289 millones en 55 rondas de 2011).</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 xml:space="preserve">Los nuevos polos tecnológicos europeos surgen en lugares inesperados, muy distintos de los núcleos de actividad iniciales (como Londres, Berlín y Estocolmo). Atomico señala a París, Múnich, Zúrich y Copenhague como ciudades a las que hay que prestar atención en los </w:t>
      </w:r>
      <w:r w:rsidRPr="00A21A15">
        <w:rPr>
          <w:rFonts w:ascii="Times New Roman" w:hAnsi="Times New Roman" w:cs="Times New Roman"/>
          <w:sz w:val="24"/>
          <w:szCs w:val="24"/>
          <w:u w:val="single"/>
        </w:rPr>
        <w:lastRenderedPageBreak/>
        <w:t>próximos años. Según Atomico, la capital francesa ya comienza a rivalizar con Londres y Berlín en cuanto a cantidad y volumen de acuerdos financiados con capitales de riesgo.</w:t>
      </w:r>
    </w:p>
    <w:p w:rsidR="006F396B" w:rsidRPr="00FE3849" w:rsidRDefault="006F396B" w:rsidP="006F396B">
      <w:pPr>
        <w:spacing w:line="240" w:lineRule="auto"/>
        <w:jc w:val="both"/>
        <w:rPr>
          <w:rFonts w:ascii="Times New Roman" w:hAnsi="Times New Roman" w:cs="Times New Roman"/>
          <w:sz w:val="24"/>
          <w:szCs w:val="24"/>
        </w:rPr>
      </w:pPr>
      <w:r w:rsidRPr="00A21A15">
        <w:rPr>
          <w:rFonts w:ascii="Times New Roman" w:hAnsi="Times New Roman" w:cs="Times New Roman"/>
          <w:sz w:val="24"/>
          <w:szCs w:val="24"/>
          <w:u w:val="single"/>
        </w:rPr>
        <w:t>Las industrias tradicionales europeas están despertando a la tecnología</w:t>
      </w:r>
      <w:r w:rsidRPr="00FE3849">
        <w:rPr>
          <w:rFonts w:ascii="Times New Roman" w:hAnsi="Times New Roman" w:cs="Times New Roman"/>
          <w:sz w:val="24"/>
          <w:szCs w:val="24"/>
        </w:rPr>
        <w:t>. Dos tercios de las corporaciones europeas más grandes por capitalización de mercado han hecho una inversión directa en una firma tecnológica. Un tercio de esas empresas han comprado una compañía tecnológica desde el inicio de 2015.</w:t>
      </w:r>
    </w:p>
    <w:p w:rsidR="006F396B" w:rsidRPr="00FE3849" w:rsidRDefault="006F396B" w:rsidP="006F396B">
      <w:pPr>
        <w:spacing w:line="240" w:lineRule="auto"/>
        <w:jc w:val="both"/>
        <w:rPr>
          <w:rFonts w:ascii="Times New Roman" w:hAnsi="Times New Roman" w:cs="Times New Roman"/>
          <w:sz w:val="24"/>
          <w:szCs w:val="24"/>
        </w:rPr>
      </w:pPr>
      <w:r w:rsidRPr="00A21A15">
        <w:rPr>
          <w:rFonts w:ascii="Times New Roman" w:hAnsi="Times New Roman" w:cs="Times New Roman"/>
          <w:sz w:val="24"/>
          <w:szCs w:val="24"/>
          <w:u w:val="single"/>
        </w:rPr>
        <w:t>También las empresas extranjeras acuden a aprovechar el talento tecnológico europeo. Google, Facebook y Amazon anunciaron importantes ampliaciones de sus centros tecnológicos en Europa.</w:t>
      </w:r>
      <w:r w:rsidRPr="00FE3849">
        <w:rPr>
          <w:rFonts w:ascii="Times New Roman" w:hAnsi="Times New Roman" w:cs="Times New Roman"/>
          <w:sz w:val="24"/>
          <w:szCs w:val="24"/>
        </w:rPr>
        <w:t xml:space="preserve"> El año pasado hubo transacciones por más de 88 000 millones de dólares (contra sólo 3</w:t>
      </w:r>
      <w:r>
        <w:rPr>
          <w:rFonts w:ascii="Times New Roman" w:hAnsi="Times New Roman" w:cs="Times New Roman"/>
          <w:sz w:val="24"/>
          <w:szCs w:val="24"/>
        </w:rPr>
        <w:t>.</w:t>
      </w:r>
      <w:r w:rsidRPr="00FE3849">
        <w:rPr>
          <w:rFonts w:ascii="Times New Roman" w:hAnsi="Times New Roman" w:cs="Times New Roman"/>
          <w:sz w:val="24"/>
          <w:szCs w:val="24"/>
        </w:rPr>
        <w:t>300 millones en 2014), entre ellas la compra por SoftBank de la empresa de diseño de semiconductores británica ARM, y la compra por Qualcomm de NXP Semicondu</w:t>
      </w:r>
      <w:r>
        <w:rPr>
          <w:rFonts w:ascii="Times New Roman" w:hAnsi="Times New Roman" w:cs="Times New Roman"/>
          <w:sz w:val="24"/>
          <w:szCs w:val="24"/>
        </w:rPr>
        <w:t>ctors al precio de 47.</w:t>
      </w:r>
      <w:r w:rsidRPr="00FE3849">
        <w:rPr>
          <w:rFonts w:ascii="Times New Roman" w:hAnsi="Times New Roman" w:cs="Times New Roman"/>
          <w:sz w:val="24"/>
          <w:szCs w:val="24"/>
        </w:rPr>
        <w:t>000 millones de dólares.</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Otro estudio, del Boston Consulting Group, señala que muchos pequeños países exportadores de la Unión Europea (en concreto, los del Benelux, el Báltico y los nórdicos) superan con creces a Estados Unidos en “ciberintensidad”, concepto que abarca aspectos como la infraestructura informática, el acceso a Internet y la participación de empresas, consumidores y gobiernos en actividades relacionadas con Internet.</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Estas “avanzadas digitales” generan cerca del 8% de su PIB en la Red, contra el 5% de los “cinco grandes” europeos (Alemania, Francia, Italia, España y el Reino Unido). Se espera que entre 2015 y 2020, la digitalización genere entre 1,6 millones y 2,3 millones de empleos más de los que eliminará en esos países.</w:t>
      </w:r>
    </w:p>
    <w:p w:rsidR="006F396B" w:rsidRPr="00FE3849" w:rsidRDefault="006F396B" w:rsidP="006F396B">
      <w:pPr>
        <w:spacing w:line="240" w:lineRule="auto"/>
        <w:jc w:val="both"/>
        <w:rPr>
          <w:rFonts w:ascii="Times New Roman" w:hAnsi="Times New Roman" w:cs="Times New Roman"/>
          <w:sz w:val="24"/>
          <w:szCs w:val="24"/>
        </w:rPr>
      </w:pPr>
      <w:r w:rsidRPr="00FE3849">
        <w:rPr>
          <w:rFonts w:ascii="Times New Roman" w:hAnsi="Times New Roman" w:cs="Times New Roman"/>
          <w:sz w:val="24"/>
          <w:szCs w:val="24"/>
        </w:rPr>
        <w:t>Claro que el sector tecnológico europeo todavía tiene sus debilidades, de las que da muestra la incapacidad hasta ahora de producir un gigante que rivalice con los mastodontes de Silicon Valley. Si bien para los tecnoemprendedores europeos conseguir fondos para iniciar una empresa es tan fácil como para los estadounidenses, estos obtienen catorce veces más capital en las etapas posteriores. Este faltante de financiación desaparecería si los fondos de pensiones europeos asignaran a inversiones de riesgo apenas un 0,6% más del capital que gestionan.</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Una debilidad relacionada es la falta de un auténtico mercado digital europeo unificado. En Estados Unidos o China, los tecnoemprendedores tienen acceso inmediato a un mercado masivo. En Europa, todavía deben moverse en 28 mercados de consumo diferentes con sus respectivos regímenes regulatorios.</w:t>
      </w:r>
    </w:p>
    <w:p w:rsidR="006F396B" w:rsidRPr="00FE3849" w:rsidRDefault="006F396B" w:rsidP="006F396B">
      <w:pPr>
        <w:spacing w:line="240" w:lineRule="auto"/>
        <w:jc w:val="both"/>
        <w:rPr>
          <w:rFonts w:ascii="Times New Roman" w:hAnsi="Times New Roman" w:cs="Times New Roman"/>
          <w:sz w:val="24"/>
          <w:szCs w:val="24"/>
        </w:rPr>
      </w:pPr>
      <w:r w:rsidRPr="00FE3849">
        <w:rPr>
          <w:rFonts w:ascii="Times New Roman" w:hAnsi="Times New Roman" w:cs="Times New Roman"/>
          <w:sz w:val="24"/>
          <w:szCs w:val="24"/>
        </w:rPr>
        <w:t>Es verdad que la Comisión Europea prometió hace dos años crear un mercado digital único, tras calcular que aportaría 415 000 millones de euros (448 500 millones de dólares) al año a la economía de la UE. Pero hace poco, Hosuk Lee-Makiyama y Philippe Legrain, de OPEN (Red de Economía Política Abierta), hicieron una evaluación muy crítica de los resultados. Según los autores, el “mercado digital único” europeo hoy no es más que una “maraña de políticas industriales anticuadas, corporativistas y contraproducentes que privilegian a los productores por sobre los consumidores, a las empresas grandes por sobre las pequeñas, a los nombres tradicionales ya instalados por sobre las firmas digitales nuevas, y a las empresas de la UE por sobre las extranjeras”.</w:t>
      </w:r>
    </w:p>
    <w:p w:rsidR="006F396B" w:rsidRPr="00A21A15" w:rsidRDefault="006F396B" w:rsidP="006F396B">
      <w:pPr>
        <w:spacing w:line="240" w:lineRule="auto"/>
        <w:jc w:val="both"/>
        <w:rPr>
          <w:rFonts w:ascii="Times New Roman" w:hAnsi="Times New Roman" w:cs="Times New Roman"/>
          <w:sz w:val="24"/>
          <w:szCs w:val="24"/>
          <w:u w:val="single"/>
        </w:rPr>
      </w:pPr>
      <w:r w:rsidRPr="00A21A15">
        <w:rPr>
          <w:rFonts w:ascii="Times New Roman" w:hAnsi="Times New Roman" w:cs="Times New Roman"/>
          <w:sz w:val="24"/>
          <w:szCs w:val="24"/>
          <w:u w:val="single"/>
        </w:rPr>
        <w:t xml:space="preserve">En vez de liberalizar, la UE quiere regular. Por ejemplo, busca prohibir que las empresas impidan a los clientes el acceso a páginas de venta online según el país de residencia (salvo por motivos de copyright) o les presenten precios diferentes por el mismo motivo. Otras </w:t>
      </w:r>
      <w:r w:rsidRPr="00A21A15">
        <w:rPr>
          <w:rFonts w:ascii="Times New Roman" w:hAnsi="Times New Roman" w:cs="Times New Roman"/>
          <w:sz w:val="24"/>
          <w:szCs w:val="24"/>
          <w:u w:val="single"/>
        </w:rPr>
        <w:lastRenderedPageBreak/>
        <w:t>posibilidades peligrosas (como el intento de regular la propiedad, el acceso y la utilización de los datos) asoman en el horizonte.</w:t>
      </w:r>
    </w:p>
    <w:p w:rsidR="006F396B" w:rsidRPr="00FE3849" w:rsidRDefault="006F396B" w:rsidP="006F396B">
      <w:pPr>
        <w:spacing w:line="240" w:lineRule="auto"/>
        <w:jc w:val="both"/>
        <w:rPr>
          <w:rFonts w:ascii="Times New Roman" w:hAnsi="Times New Roman" w:cs="Times New Roman"/>
          <w:sz w:val="24"/>
          <w:szCs w:val="24"/>
        </w:rPr>
      </w:pPr>
      <w:r w:rsidRPr="00FE3849">
        <w:rPr>
          <w:rFonts w:ascii="Times New Roman" w:hAnsi="Times New Roman" w:cs="Times New Roman"/>
          <w:sz w:val="24"/>
          <w:szCs w:val="24"/>
        </w:rPr>
        <w:t>A pesar de estos riesgos, la tendencia general en el sector tecnológico europeo es positiva. Un nuevo apetito de riesgo parece recorrer el continente; Atomico informa que más del 85% de los fundadores dicen que es “culturalmente aceptable” comenzar una empresa propia. Añádase un profundo talento para la investigación (cinco de las diez facultades de ciencias de la computación más importantes del mundo están en la UE), y se verá que el auge de las startups europeas parece sostenible.</w:t>
      </w:r>
    </w:p>
    <w:p w:rsidR="006F396B" w:rsidRPr="00FE3849" w:rsidRDefault="006F396B" w:rsidP="006F396B">
      <w:pPr>
        <w:spacing w:line="240" w:lineRule="auto"/>
        <w:jc w:val="both"/>
        <w:rPr>
          <w:rFonts w:ascii="Times New Roman" w:hAnsi="Times New Roman" w:cs="Times New Roman"/>
          <w:sz w:val="24"/>
          <w:szCs w:val="24"/>
        </w:rPr>
      </w:pPr>
      <w:r w:rsidRPr="00FE3849">
        <w:rPr>
          <w:rFonts w:ascii="Times New Roman" w:hAnsi="Times New Roman" w:cs="Times New Roman"/>
          <w:sz w:val="24"/>
          <w:szCs w:val="24"/>
        </w:rPr>
        <w:t>También hay motivos para el optimismo desde lo político. Las avanzadas digitales europeas comienzan a organizarse para ganar fuerza: 16 países pequeños de la UE, entre ellos Dinamarca, Irlanda y Estonia, han formado un grupo en defensa de Internet y exhortaron a la UE a prohibir la imposición de requisitos de localización de datos.</w:t>
      </w:r>
    </w:p>
    <w:p w:rsidR="006F396B" w:rsidRPr="00A21A15" w:rsidRDefault="006F396B" w:rsidP="006F396B">
      <w:pPr>
        <w:spacing w:line="240" w:lineRule="auto"/>
        <w:jc w:val="both"/>
        <w:rPr>
          <w:rFonts w:ascii="Times New Roman" w:hAnsi="Times New Roman" w:cs="Times New Roman"/>
          <w:color w:val="FF0000"/>
          <w:sz w:val="24"/>
          <w:szCs w:val="24"/>
          <w:u w:val="single"/>
        </w:rPr>
      </w:pPr>
      <w:r w:rsidRPr="00A21A15">
        <w:rPr>
          <w:rFonts w:ascii="Times New Roman" w:hAnsi="Times New Roman" w:cs="Times New Roman"/>
          <w:color w:val="FF0000"/>
          <w:sz w:val="24"/>
          <w:szCs w:val="24"/>
          <w:u w:val="single"/>
        </w:rPr>
        <w:t>En momentos en que Estados Unidos vira hacia políticas proteccionistas, aislacionistas y retrógradas, Europa se adelanta a ocupar su lugar como una fuerza económica progresista e innovadora. ¿No sería irónico que (como ya parece probable) la presuntamente atrasada UE termine liderando la liberación del real potencial económico de Internet?</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E3849">
        <w:rPr>
          <w:rFonts w:ascii="Times New Roman" w:hAnsi="Times New Roman" w:cs="Times New Roman"/>
          <w:sz w:val="24"/>
          <w:szCs w:val="24"/>
          <w:lang w:val="en-US"/>
        </w:rPr>
        <w:t>William Echikson is Associate Senior Fellow and Head of the Digital Forum at the Centre for Euro</w:t>
      </w:r>
      <w:r>
        <w:rPr>
          <w:rFonts w:ascii="Times New Roman" w:hAnsi="Times New Roman" w:cs="Times New Roman"/>
          <w:sz w:val="24"/>
          <w:szCs w:val="24"/>
          <w:lang w:val="en-US"/>
        </w:rPr>
        <w:t>pean Policy Studies in Brussels)</w:t>
      </w:r>
    </w:p>
    <w:p w:rsidR="006F396B" w:rsidRPr="001C572D"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698C">
        <w:rPr>
          <w:rFonts w:ascii="Times New Roman" w:hAnsi="Times New Roman" w:cs="Times New Roman"/>
          <w:sz w:val="24"/>
          <w:szCs w:val="24"/>
          <w:u w:val="single"/>
        </w:rPr>
        <w:t>El próximo debate sobre políticas tecnológicas</w:t>
      </w:r>
      <w:r>
        <w:rPr>
          <w:rFonts w:ascii="Times New Roman" w:hAnsi="Times New Roman" w:cs="Times New Roman"/>
          <w:sz w:val="24"/>
          <w:szCs w:val="24"/>
        </w:rPr>
        <w:t xml:space="preserve"> (Project Syndicate - </w:t>
      </w:r>
      <w:r w:rsidRPr="00A6698C">
        <w:rPr>
          <w:rFonts w:ascii="Times New Roman" w:hAnsi="Times New Roman" w:cs="Times New Roman"/>
          <w:b/>
          <w:sz w:val="24"/>
          <w:szCs w:val="24"/>
        </w:rPr>
        <w:t>24/4/17</w:t>
      </w:r>
      <w:r>
        <w:rPr>
          <w:rFonts w:ascii="Times New Roman" w:hAnsi="Times New Roman" w:cs="Times New Roman"/>
          <w:sz w:val="24"/>
          <w:szCs w:val="24"/>
        </w:rPr>
        <w:t>)</w:t>
      </w:r>
    </w:p>
    <w:p w:rsidR="006F396B" w:rsidRPr="00966980"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Stanford.-</w:t>
      </w:r>
      <w:r w:rsidRPr="001C572D">
        <w:rPr>
          <w:rFonts w:ascii="Times New Roman" w:hAnsi="Times New Roman" w:cs="Times New Roman"/>
          <w:sz w:val="24"/>
          <w:szCs w:val="24"/>
        </w:rPr>
        <w:t xml:space="preserve"> </w:t>
      </w:r>
      <w:r w:rsidRPr="00966980">
        <w:rPr>
          <w:rFonts w:ascii="Times New Roman" w:hAnsi="Times New Roman" w:cs="Times New Roman"/>
          <w:sz w:val="24"/>
          <w:szCs w:val="24"/>
          <w:u w:val="single"/>
        </w:rPr>
        <w:t>¿Qué tienen en común las filtraciones de correos electrónicos poco favorecedores desde los servidores pirateados del Comité Nacional Demócrata durante la campaña presidencial del año 2016 en Estados Unidos y la ensordecedora sirena de alarma que resonó durante una hora en Dallas, Texas?</w:t>
      </w:r>
      <w:r w:rsidRPr="001C572D">
        <w:rPr>
          <w:rFonts w:ascii="Times New Roman" w:hAnsi="Times New Roman" w:cs="Times New Roman"/>
          <w:sz w:val="24"/>
          <w:szCs w:val="24"/>
        </w:rPr>
        <w:t xml:space="preserve"> Lo que tienen en común es lo mismo que vincula la amenaza nuclear de Corea del Norte con los ataques terroristas en Europa y Estados Unidos: </w:t>
      </w:r>
      <w:r w:rsidRPr="00966980">
        <w:rPr>
          <w:rFonts w:ascii="Times New Roman" w:hAnsi="Times New Roman" w:cs="Times New Roman"/>
          <w:sz w:val="24"/>
          <w:szCs w:val="24"/>
          <w:u w:val="single"/>
        </w:rPr>
        <w:t>todos estos eventos representan desventajas de distintas tecnologías que, a su vez, son extremadamente beneficiosas – estas desventajas son riesgos que exigen, cada vez con mayor intensidad, respuestas en la forma de políticas sólidas.</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La disputa creciente sobre la tecnología se ejemplifica en los debates acerca de la llamada neutralidad de la red y la disputa entre Apple y el FBI sobre el desbloqueo de los iPhones de presuntos terroristas</w:t>
      </w:r>
      <w:r w:rsidRPr="001C572D">
        <w:rPr>
          <w:rFonts w:ascii="Times New Roman" w:hAnsi="Times New Roman" w:cs="Times New Roman"/>
          <w:sz w:val="24"/>
          <w:szCs w:val="24"/>
        </w:rPr>
        <w:t xml:space="preserve">. </w:t>
      </w:r>
      <w:r w:rsidRPr="00966980">
        <w:rPr>
          <w:rFonts w:ascii="Times New Roman" w:hAnsi="Times New Roman" w:cs="Times New Roman"/>
          <w:sz w:val="24"/>
          <w:szCs w:val="24"/>
          <w:u w:val="single"/>
        </w:rPr>
        <w:t>Esto no es de extrañar: a medida que la tecnol</w:t>
      </w:r>
      <w:r>
        <w:rPr>
          <w:rFonts w:ascii="Times New Roman" w:hAnsi="Times New Roman" w:cs="Times New Roman"/>
          <w:sz w:val="24"/>
          <w:szCs w:val="24"/>
          <w:u w:val="single"/>
        </w:rPr>
        <w:t>ogía acarrea más consecuencias -</w:t>
      </w:r>
      <w:r w:rsidRPr="00966980">
        <w:rPr>
          <w:rFonts w:ascii="Times New Roman" w:hAnsi="Times New Roman" w:cs="Times New Roman"/>
          <w:sz w:val="24"/>
          <w:szCs w:val="24"/>
          <w:u w:val="single"/>
        </w:rPr>
        <w:t>que afectan a todo lo que nos rodea, desde nuestra seguridad (armas nucleares y ciberguerra) hasta nuestros trabajos (alteraciones en el mercado de trabajo causadas por la ro</w:t>
      </w:r>
      <w:r>
        <w:rPr>
          <w:rFonts w:ascii="Times New Roman" w:hAnsi="Times New Roman" w:cs="Times New Roman"/>
          <w:sz w:val="24"/>
          <w:szCs w:val="24"/>
          <w:u w:val="single"/>
        </w:rPr>
        <w:t>bótica y el software avanzado)-</w:t>
      </w:r>
      <w:r w:rsidRPr="00966980">
        <w:rPr>
          <w:rFonts w:ascii="Times New Roman" w:hAnsi="Times New Roman" w:cs="Times New Roman"/>
          <w:sz w:val="24"/>
          <w:szCs w:val="24"/>
          <w:u w:val="single"/>
        </w:rPr>
        <w:t xml:space="preserve"> el impacto de dicha tecnología ha sido bueno, malo y potencialmente feo.</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t>En primer lugar, el impacto bueno. La tecnología eliminó enfermedades como la viruela y está muy cerca de erradicar otras, como la polio; facilitó la exploración espacial; aceleró el transporte; y, abrió nuevos horizontes de oportunidades para las finanzas, el entretenimiento y mucho más. La telefonía celular, por sí sola, libró a la gran mayoría de la población mundial de experimentar restricciones de comunicación.</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t xml:space="preserve">Los avances técnicos también han aumentado la productividad económica. La invención de la rotación de cultivos y del equipo mecanizado aumentó dramáticamente la productividad agrícola y permitió que la civilización humana se desplazara desde las granjas a las ciudades. En el año 1900, un tercio de los estadounidenses vivían en granjas; hoy, esa cifra es sólo del 2%.  </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lastRenderedPageBreak/>
        <w:t>Del mismo modo, la electrificación, la automatización, el software y, más recientemente, la robótica trajeron consigo grandes avances para la productividad de la manufactura. Mi colega Larry Lau y yo estimamos que el cambio técnico da cuenta de aproximadamente la mitad del crecimiento económico de las economías del G7 en las últimas décadas.</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Los pesimistas temen que los beneficios de la tecnología que mejora la productividad estén menguándose y que es improbable que se recuperen. Ellos afirman que las tecnologías como ser las búsquedas en Internet y las redes sociales no pueden mejorar la productividad en la misma medida que lo hicieron la electrificación y el ascenso del automóvil.</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Los optimistas, por el contrario, creen que avances como Big Data, la nanotecnología y la inteligencia artificial son los mensajeros que anuncian la llegada de una nueva era de mejoras impulsadas por la tecnología. Si bien es imposible predecir cuál será la próxima “aplicación asesina” que surja de estas tecnologías, esa no es razón, argumentan, para asumir que no exista una. Al fin y al cabo, las tecnologías importantes a veces derivan su principal valor comercial de usos muy distintos de los que el inventor tenía en mente.</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t>Por ejemplo, la máquina de vapor de James Watt fue creada para bombear agua de las minas de carbón, no para abastecer de energía a ferrocarriles o barcos. Del mismo modo, el trabajo de Guglielmo Marconi sobre la transmisión de radio de larga distancia tenía por objeto simplemente crear una forma de competencia para el telégrafo; Marconi nunca se imaginó la existencia de las emisoras de radiodifusión o de la comunicación inalámbrica moderna.</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Pero, el cambio tecnológico también ha provocado un considerable desplazamiento laboral, perjudicando a muchos a lo largo del camino. A principios del siglo XIX, el temor a tal desplazamiento llevó a los trabajadores texti</w:t>
      </w:r>
      <w:r>
        <w:rPr>
          <w:rFonts w:ascii="Times New Roman" w:hAnsi="Times New Roman" w:cs="Times New Roman"/>
          <w:sz w:val="24"/>
          <w:szCs w:val="24"/>
          <w:u w:val="single"/>
        </w:rPr>
        <w:t>les de Yorkshire y Lancashire -a los denominados “luditas”-</w:t>
      </w:r>
      <w:r w:rsidRPr="00966980">
        <w:rPr>
          <w:rFonts w:ascii="Times New Roman" w:hAnsi="Times New Roman" w:cs="Times New Roman"/>
          <w:sz w:val="24"/>
          <w:szCs w:val="24"/>
          <w:u w:val="single"/>
        </w:rPr>
        <w:t xml:space="preserve">  a destrozar máquinas nuevas, como ser telares automatizados y máquinas de tejido.</w:t>
      </w:r>
    </w:p>
    <w:p w:rsidR="006F396B" w:rsidRPr="00966980" w:rsidRDefault="006F396B" w:rsidP="006F396B">
      <w:pPr>
        <w:spacing w:line="240" w:lineRule="auto"/>
        <w:jc w:val="both"/>
        <w:rPr>
          <w:rFonts w:ascii="Times New Roman" w:hAnsi="Times New Roman" w:cs="Times New Roman"/>
          <w:color w:val="FF0000"/>
          <w:sz w:val="24"/>
          <w:szCs w:val="24"/>
          <w:u w:val="single"/>
        </w:rPr>
      </w:pPr>
      <w:r w:rsidRPr="00966980">
        <w:rPr>
          <w:rFonts w:ascii="Times New Roman" w:hAnsi="Times New Roman" w:cs="Times New Roman"/>
          <w:color w:val="FF0000"/>
          <w:sz w:val="24"/>
          <w:szCs w:val="24"/>
          <w:u w:val="single"/>
        </w:rPr>
        <w:t>El desplazamiento laboral de los trabajadores continúa hoy en día, ya que la robótica desplaza algunos empleos manufactureros en las economías más avanzadas. Muchos temen que la inteligencia artificial traiga consigo más desplazamiento, aunque la situación puede no ser tan funesta como algunos esperan que sea. En la década de 1960 y principios de 1970, muchos creían que las computadoras y la automatización conducirían a un desempleo estructural generalizado. Eso nunca sucedió, porque surgieron nuevos tipos de empleos para compensar el desplazamiento laboral ocurrido.</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t>En cualquier caso, el desplazamiento de puestos de trabajo no es el único efecto secundario negativo de la nueva tecnología. El automóvil avanzó enormemente la movilidad, pero logró eso a costa de una contaminación no saludable del aire. La TV por cable, la red de Internet y las redes sociales brindaron a las personas un poder sin precedentes sobre la información que comparten y reciben; pero, también contribuyeron a la balcanización de la información y de la interacción social, ya que las personas eligen las fuentes y las redes que usan, lo que refuerza sus propios sesgos.</w:t>
      </w:r>
    </w:p>
    <w:p w:rsidR="006F396B" w:rsidRPr="001C572D" w:rsidRDefault="006F396B" w:rsidP="006F396B">
      <w:pPr>
        <w:spacing w:line="240" w:lineRule="auto"/>
        <w:jc w:val="both"/>
        <w:rPr>
          <w:rFonts w:ascii="Times New Roman" w:hAnsi="Times New Roman" w:cs="Times New Roman"/>
          <w:sz w:val="24"/>
          <w:szCs w:val="24"/>
        </w:rPr>
      </w:pPr>
      <w:r w:rsidRPr="001C572D">
        <w:rPr>
          <w:rFonts w:ascii="Times New Roman" w:hAnsi="Times New Roman" w:cs="Times New Roman"/>
          <w:sz w:val="24"/>
          <w:szCs w:val="24"/>
        </w:rPr>
        <w:t xml:space="preserve">La moderna tecnología de la información, por otra parte, tiende a estar dominada por unas cuantas empresas: Google, por ejemplo, es literalmente sinónimo de búsqueda en Internet. Históricamente, se hizo retroceder a ese tipo de concentración de poder económico, por temor al monopolio. Y, de hecho, estas firmas están empezando a enfrentarse al escrutinio de los funcionarios antimonopolio, especialmente en Europa. Queda por verse si las actitudes, generalmente tolerantes de los consumidores con respecto a estas compañías serán suficientes </w:t>
      </w:r>
      <w:r w:rsidRPr="001C572D">
        <w:rPr>
          <w:rFonts w:ascii="Times New Roman" w:hAnsi="Times New Roman" w:cs="Times New Roman"/>
          <w:sz w:val="24"/>
          <w:szCs w:val="24"/>
        </w:rPr>
        <w:lastRenderedPageBreak/>
        <w:t>para compensar las preocupaciones históricas sobre el tamaño del mercado y el abuso del poder de mercado.</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Sin embargo, las desventajas de la tecnología se han tornado muchísimo más oscuras, ya que los enemigos de las sociedades libres pueden comunicarse, planificar y llevar a cabo actos destructivos con mayor facilidad. El Estado Islámico y al-Qaeda reclutan en línea y proporcionan una guía virtual sobre cómo causar estragos; a menudo, tales grupos ni siquiera tienen que comunicarse directamente con los individuos para “inspirarlos” a perpetrar un ataque terrorista. Y, por supuesto, la tecnología nuclear proporciona no sólo electricidad libre de emisiones, sino también armas masivamente destructivas.</w:t>
      </w:r>
    </w:p>
    <w:p w:rsidR="006F396B" w:rsidRPr="00966980" w:rsidRDefault="006F396B" w:rsidP="006F396B">
      <w:pPr>
        <w:spacing w:line="240" w:lineRule="auto"/>
        <w:jc w:val="both"/>
        <w:rPr>
          <w:rFonts w:ascii="Times New Roman" w:hAnsi="Times New Roman" w:cs="Times New Roman"/>
          <w:sz w:val="24"/>
          <w:szCs w:val="24"/>
          <w:u w:val="single"/>
        </w:rPr>
      </w:pPr>
      <w:r w:rsidRPr="00966980">
        <w:rPr>
          <w:rFonts w:ascii="Times New Roman" w:hAnsi="Times New Roman" w:cs="Times New Roman"/>
          <w:sz w:val="24"/>
          <w:szCs w:val="24"/>
          <w:u w:val="single"/>
        </w:rPr>
        <w:t>Todas estas amenazas y consecuencias exigen respuestas en la forma de políticas claras que no sólo se centren en el pasado y el presente, sino también en el futuro. Con demasiada frecuencia, los gobiernos se enredan en disputas estrechas e inmediatas, como la disputa entre el FBI y Apple, y pierden de vista los riesgos y desafíos futuros. Estas disputas estrechas e inmediatistas pueden crear el espacio para que algo realmente feo ocurra, como ser, digamos, un ataque cibernético que haga caer una red eléctrica. Más allá de las consecuencias inmediatas, tal incidente podría estimular a los ciudadanos a exigir restricciones a las tecnologías que sean excesivamente estrictas, poniendo en riesgo la libertad y la prosperidad a cambio de ir tras la búsqueda de seguridad.</w:t>
      </w:r>
    </w:p>
    <w:p w:rsidR="006F396B" w:rsidRPr="00966980" w:rsidRDefault="006F396B" w:rsidP="006F396B">
      <w:pPr>
        <w:spacing w:line="240" w:lineRule="auto"/>
        <w:jc w:val="both"/>
        <w:rPr>
          <w:rFonts w:ascii="Times New Roman" w:hAnsi="Times New Roman" w:cs="Times New Roman"/>
          <w:color w:val="FF0000"/>
          <w:sz w:val="24"/>
          <w:szCs w:val="24"/>
          <w:u w:val="single"/>
        </w:rPr>
      </w:pPr>
      <w:r w:rsidRPr="00966980">
        <w:rPr>
          <w:rFonts w:ascii="Times New Roman" w:hAnsi="Times New Roman" w:cs="Times New Roman"/>
          <w:color w:val="FF0000"/>
          <w:sz w:val="24"/>
          <w:szCs w:val="24"/>
          <w:u w:val="single"/>
        </w:rPr>
        <w:t>Lo que realmente se necesita son instituciones y políticas nuevas y mejoradas, y cooperación entre las fuerzas del orden público y las empresas privadas, así como con los gobiernos. Dichos esfuerzos no deben limitarse a reaccionar ante los acontecimientos, sino también deben anticiparlos. Únicamente cuando ello ocurra podremos mitigar los riesgos futuros, mientras continuamos aprovechando el potencial de las nuevas tecnologías con el propósito de mejorar la vida de las personas.</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6698C">
        <w:rPr>
          <w:rFonts w:ascii="Times New Roman" w:hAnsi="Times New Roman" w:cs="Times New Roman"/>
          <w:sz w:val="24"/>
          <w:szCs w:val="24"/>
          <w:lang w:val="en-US"/>
        </w:rPr>
        <w:t>Michael J. Boskin is Professor of Economics at Stanford University and Senior Fellow at the Hoover Institution. He was Chairman of George H. W. Bush’s Council of Economic Advisers from 1989 to 1993, and headed the so-called Boskin Commission, a congressional advisory body that highlighted errors in …</w:t>
      </w:r>
      <w:r>
        <w:rPr>
          <w:rFonts w:ascii="Times New Roman" w:hAnsi="Times New Roman" w:cs="Times New Roman"/>
          <w:sz w:val="24"/>
          <w:szCs w:val="24"/>
          <w:lang w:val="en-US"/>
        </w:rPr>
        <w:t>)</w:t>
      </w:r>
    </w:p>
    <w:p w:rsidR="006F396B" w:rsidRPr="00CA106E"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106E">
        <w:rPr>
          <w:rFonts w:ascii="Times New Roman" w:hAnsi="Times New Roman" w:cs="Times New Roman"/>
          <w:sz w:val="24"/>
          <w:szCs w:val="24"/>
          <w:u w:val="single"/>
        </w:rPr>
        <w:t>Democratizar la inteligencia artificial</w:t>
      </w:r>
      <w:r>
        <w:rPr>
          <w:rFonts w:ascii="Times New Roman" w:hAnsi="Times New Roman" w:cs="Times New Roman"/>
          <w:sz w:val="24"/>
          <w:szCs w:val="24"/>
        </w:rPr>
        <w:t xml:space="preserve"> (Project Syndicate - </w:t>
      </w:r>
      <w:r w:rsidRPr="00CA106E">
        <w:rPr>
          <w:rFonts w:ascii="Times New Roman" w:hAnsi="Times New Roman" w:cs="Times New Roman"/>
          <w:b/>
          <w:sz w:val="24"/>
          <w:szCs w:val="24"/>
        </w:rPr>
        <w:t>2/5/17</w:t>
      </w:r>
      <w:r>
        <w:rPr>
          <w:rFonts w:ascii="Times New Roman" w:hAnsi="Times New Roman" w:cs="Times New Roman"/>
          <w:sz w:val="24"/>
          <w:szCs w:val="24"/>
        </w:rPr>
        <w:t>)</w:t>
      </w:r>
    </w:p>
    <w:p w:rsidR="006F396B" w:rsidRPr="008D5A26" w:rsidRDefault="006F396B" w:rsidP="006F396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Oxford.-</w:t>
      </w:r>
      <w:r w:rsidRPr="00CA106E">
        <w:rPr>
          <w:rFonts w:ascii="Times New Roman" w:hAnsi="Times New Roman" w:cs="Times New Roman"/>
          <w:sz w:val="24"/>
          <w:szCs w:val="24"/>
        </w:rPr>
        <w:t xml:space="preserve"> </w:t>
      </w:r>
      <w:r w:rsidRPr="008D5A26">
        <w:rPr>
          <w:rFonts w:ascii="Times New Roman" w:hAnsi="Times New Roman" w:cs="Times New Roman"/>
          <w:color w:val="FF0000"/>
          <w:sz w:val="24"/>
          <w:szCs w:val="24"/>
          <w:u w:val="single"/>
        </w:rPr>
        <w:t>La inteligencia artificial es la próxima frontera tecnológica, con potencial de cambiar el orden mundial para bien o para mal. La revolución de la IA puede ayudarnos a terminar con la pobreza y transformar instituciones disfuncionales; pero también puede consolidar la injusticia y aumentar la desigualdad. El resultado dependerá de cómo manejemos los cambios que se avecinan.</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Por desgracia, el historial de la humanidad ante las revoluciones tecnológicas es más bien pobre. Piénsese en Internet, que tuvo un impacto enorme en las sociedades de todo el mundo: cambió la forma de comunicarnos, trabajar y entretenernos; transformó radicalmente ciertos sectores económicos; obligó a cambiar modelos de negocios tradicionales; y creó algunas industrias totalmente nuevas.</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Internet no trajo consigo el tipo de transformación integral que muchos anticiparon. Es evidente que no resolvió los grandes problemas, como erradicar la pobreza o llevarnos a Marte. Como dice Peter Thiel, cofundador de PayPal: “En vez de autos voladores, tenemos 140 caracteres”.</w:t>
      </w:r>
    </w:p>
    <w:p w:rsidR="006F396B" w:rsidRPr="008D5A26" w:rsidRDefault="006F396B" w:rsidP="006F396B">
      <w:pPr>
        <w:spacing w:line="240" w:lineRule="auto"/>
        <w:jc w:val="both"/>
        <w:rPr>
          <w:rFonts w:ascii="Times New Roman" w:hAnsi="Times New Roman" w:cs="Times New Roman"/>
          <w:color w:val="FF0000"/>
          <w:sz w:val="24"/>
          <w:szCs w:val="24"/>
          <w:u w:val="single"/>
        </w:rPr>
      </w:pPr>
      <w:r w:rsidRPr="008D5A26">
        <w:rPr>
          <w:rFonts w:ascii="Times New Roman" w:hAnsi="Times New Roman" w:cs="Times New Roman"/>
          <w:sz w:val="24"/>
          <w:szCs w:val="24"/>
          <w:u w:val="single"/>
        </w:rPr>
        <w:lastRenderedPageBreak/>
        <w:t>De hecho, en cierto modo, Internet agravó nuestros problemas</w:t>
      </w:r>
      <w:r w:rsidRPr="00CA106E">
        <w:rPr>
          <w:rFonts w:ascii="Times New Roman" w:hAnsi="Times New Roman" w:cs="Times New Roman"/>
          <w:sz w:val="24"/>
          <w:szCs w:val="24"/>
        </w:rPr>
        <w:t xml:space="preserve">. Aunque creó oportunidades para la gente común y corriente, creó muchas más para los más ricos y poderosos. </w:t>
      </w:r>
      <w:r w:rsidRPr="008D5A26">
        <w:rPr>
          <w:rFonts w:ascii="Times New Roman" w:hAnsi="Times New Roman" w:cs="Times New Roman"/>
          <w:color w:val="FF0000"/>
          <w:sz w:val="24"/>
          <w:szCs w:val="24"/>
          <w:u w:val="single"/>
        </w:rPr>
        <w:t>Un estudio reciente realizado por investigadores de la London School of Economics revela que Internet aumentó la desigualdad: beneficia más a las personas educadas de altos ingresos, y a las corporaciones multinacionales, a las que ayuda a crecer a gran escala y eludir sus responsabilidades.</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tal vez la revolución de la IA pueda traer los cambios que necesitamos. Esta tecnología (que busca mejorar las funciones cognitivas de las máquinas para que puedan “aprender” por sí mismas) ya está transformando nuestras vidas. Creó autos sin conductor (voladores, todavía no), asistentes personales virtuales e incluso armas autónomas.</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esto es apenas una ínfima parte del potencial de la IA, que promete producir transformaciones sociales, económicas y políticas que todavía no llegamos a entender. La IA no será una industria nueva, sino que penetrará y alterará para siempre cada industria que ya existe. No cambiará nuestras vidas, sino los límites y el significado mismo de ser humanos.</w:t>
      </w:r>
    </w:p>
    <w:p w:rsidR="006F396B" w:rsidRPr="008D5A26" w:rsidRDefault="006F396B" w:rsidP="006F396B">
      <w:pPr>
        <w:spacing w:line="240" w:lineRule="auto"/>
        <w:jc w:val="both"/>
        <w:rPr>
          <w:rFonts w:ascii="Times New Roman" w:hAnsi="Times New Roman" w:cs="Times New Roman"/>
          <w:color w:val="FF0000"/>
          <w:sz w:val="24"/>
          <w:szCs w:val="24"/>
          <w:u w:val="single"/>
        </w:rPr>
      </w:pPr>
      <w:r w:rsidRPr="008D5A26">
        <w:rPr>
          <w:rFonts w:ascii="Times New Roman" w:hAnsi="Times New Roman" w:cs="Times New Roman"/>
          <w:color w:val="FF0000"/>
          <w:sz w:val="24"/>
          <w:szCs w:val="24"/>
          <w:u w:val="single"/>
        </w:rPr>
        <w:t>Cómo y cuándo se producirá esta transformación (y cómo manejar sus amplios efectos) son cuestiones que quitan el sueño a académicos y a políticos. La era de la IA genera desde visiones paradisíacas en las que todos los problemas de la humanidad están resueltos hasta temores de una distopía en la que nuestra creación se torna una amenaza existencial.</w:t>
      </w:r>
    </w:p>
    <w:p w:rsidR="006F396B" w:rsidRPr="00CA106E" w:rsidRDefault="006F396B" w:rsidP="006F396B">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Hacer predicciones acerca de grandes avances tecnológicos es notoriamente difícil. El 11 de septiembre de 1933, el famoso físico nuclear Ernest Rutherford declaró, ante una nutrida concurrencia: “Pretender extraer energía de la transformación de los átomos es una insensatez”. A la mañana siguiente, Leo Szilard formuló la hipótesis de la reacción nuclear en cadena inducida por neutrones, y poco después patentaba el reactor nuclear.</w:t>
      </w:r>
    </w:p>
    <w:p w:rsidR="006F396B" w:rsidRPr="00CA106E" w:rsidRDefault="006F396B" w:rsidP="006F396B">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El problema, para algunos, es suponer que los nuevos avances tecnológicos son incomparables con los del pasado. Muchos académicos, expertos y profesionales suscribirían la opinión del presidente ejecutivo de Alphabet, Eric Schmidt, que dice que los fenómenos tecnológicos tienen propiedades intrínsecas exclusivas que los seres humanos no comprendemos y que es mejor no interferir.</w:t>
      </w:r>
    </w:p>
    <w:p w:rsidR="006F396B" w:rsidRPr="00CA106E" w:rsidRDefault="006F396B" w:rsidP="006F396B">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Otros tal vez cometen el error opuesto, de confiar demasiado en analogías históricas. El escritor e investigador de la tecnología Evgeny Morozov, entre otros, prevé cierto grado de dependencia respecto de la trayectoria histórica, por la que los discursos actuales definirán nuestras ideas sobre el futuro de la tecnología y así influirán en su desarrollo; luego, las tecnologías futuras incidirán a su vez en el discurso y se creará una especie de ciclo de retroalimentación positiva.</w:t>
      </w:r>
    </w:p>
    <w:p w:rsidR="006F396B" w:rsidRPr="008D5A26" w:rsidRDefault="006F396B" w:rsidP="006F396B">
      <w:pPr>
        <w:spacing w:line="240" w:lineRule="auto"/>
        <w:jc w:val="both"/>
        <w:rPr>
          <w:rFonts w:ascii="Times New Roman" w:hAnsi="Times New Roman" w:cs="Times New Roman"/>
          <w:sz w:val="24"/>
          <w:szCs w:val="24"/>
          <w:u w:val="single"/>
        </w:rPr>
      </w:pPr>
      <w:r w:rsidRPr="00CA106E">
        <w:rPr>
          <w:rFonts w:ascii="Times New Roman" w:hAnsi="Times New Roman" w:cs="Times New Roman"/>
          <w:sz w:val="24"/>
          <w:szCs w:val="24"/>
        </w:rPr>
        <w:t xml:space="preserve">Para analizar una revolución tecnológica como la de la IA, debemos hallar un equilibrio entre ambos modos de pensar. </w:t>
      </w:r>
      <w:r w:rsidRPr="008D5A26">
        <w:rPr>
          <w:rFonts w:ascii="Times New Roman" w:hAnsi="Times New Roman" w:cs="Times New Roman"/>
          <w:sz w:val="24"/>
          <w:szCs w:val="24"/>
          <w:u w:val="single"/>
        </w:rPr>
        <w:t>Necesitamos una perspectiva interdisciplinaria basada en un vocabulario compartido y en un marco conceptual común. También necesitamos políticas que se ocupen de las interconexiones entre la tecnología, la gobernanza y la ética. Iniciativas recientes como la Alianza sobre la IA o el Fondo para la Ética y la Gobernanza de la IA son un paso en la dirección correcta, pero les falta la necesaria participación de los gobiernos.</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Son pasos necesarios para responder algunas preguntas fundamentales: ¿Qué nos hace humanos? ¿Es la búsqueda de la hipereficiencia (la mentalidad “Silicon Valley”)? ¿O es la irracionalidad, la imperfección y la duda: características fuera del alcance de cualquier entidad no biológica?</w:t>
      </w:r>
    </w:p>
    <w:p w:rsidR="006F396B" w:rsidRPr="00CA106E" w:rsidRDefault="006F396B" w:rsidP="006F396B">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lastRenderedPageBreak/>
        <w:t>Sólo respondiendo estas preguntas podremos determinar qué valores debemos proteger y preservar en la era de la IA que se avecina, mientras reconsideramos los fundamentos y las cláusulas de los contratos sociales, incluidas las instituciones nacionales e internacionales que han permitido la extensión de la desigualdad y la inseguridad. En el contexto de la amplia transformación producida por el ascenso de la IA, tal vez podamos reformular el statu quo para que garantice más seguridad y justicia.</w:t>
      </w:r>
    </w:p>
    <w:p w:rsidR="006F396B" w:rsidRPr="008D5A26" w:rsidRDefault="006F396B" w:rsidP="006F396B">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Una de las claves para la creación de un futuro más igualitario tiene que ver con los datos. El avance de la IA depende de la disponibilidad de grandes conjuntos de datos sobre la actividad humana (dentro y fuera de la red) y su análisis, con el objetivo de distinguir patrones de conducta que puedan usarse para guiar la conducta y la cognición de las máquinas. Para que todos tengamos poder en la era de la IA, es necesario que cada persona (no las grandes empresas) sea dueña de los datos de su creación.</w:t>
      </w:r>
    </w:p>
    <w:p w:rsidR="006F396B" w:rsidRPr="008D5A26" w:rsidRDefault="006F396B" w:rsidP="006F396B">
      <w:pPr>
        <w:spacing w:line="240" w:lineRule="auto"/>
        <w:jc w:val="both"/>
        <w:rPr>
          <w:rFonts w:ascii="Times New Roman" w:hAnsi="Times New Roman" w:cs="Times New Roman"/>
          <w:color w:val="FF0000"/>
          <w:sz w:val="24"/>
          <w:szCs w:val="24"/>
          <w:u w:val="single"/>
        </w:rPr>
      </w:pPr>
      <w:r w:rsidRPr="00CA106E">
        <w:rPr>
          <w:rFonts w:ascii="Times New Roman" w:hAnsi="Times New Roman" w:cs="Times New Roman"/>
          <w:sz w:val="24"/>
          <w:szCs w:val="24"/>
        </w:rPr>
        <w:t xml:space="preserve">Con una estrategia correcta, tal vez podríamos garantizar que la IA empodere a las personas como nunca antes se vio. Pese a la abundante evidencia histórica que siembra dudas de que así sea, tal vez la clave esté en la palabra “duda”. </w:t>
      </w:r>
      <w:r w:rsidRPr="008D5A26">
        <w:rPr>
          <w:rFonts w:ascii="Times New Roman" w:hAnsi="Times New Roman" w:cs="Times New Roman"/>
          <w:color w:val="FF0000"/>
          <w:sz w:val="24"/>
          <w:szCs w:val="24"/>
          <w:u w:val="single"/>
        </w:rPr>
        <w:t>Como dijo el fallecido sociólogo Zygmunt Bauman: “Cuestionar las premisas ostensiblemente incuestionables de nuestro modo de vida es sin duda el servicio más apremiante que nos debemos a nosotros mismos”.</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A106E">
        <w:rPr>
          <w:rFonts w:ascii="Times New Roman" w:hAnsi="Times New Roman" w:cs="Times New Roman"/>
          <w:sz w:val="24"/>
          <w:szCs w:val="24"/>
          <w:lang w:val="en-US"/>
        </w:rPr>
        <w:t>Maciej Kuziemski is a public policy scholar at the University of Oxford and At</w:t>
      </w:r>
      <w:r>
        <w:rPr>
          <w:rFonts w:ascii="Times New Roman" w:hAnsi="Times New Roman" w:cs="Times New Roman"/>
          <w:sz w:val="24"/>
          <w:szCs w:val="24"/>
          <w:lang w:val="en-US"/>
        </w:rPr>
        <w:t>lantic Council Millenium Fellow)</w:t>
      </w:r>
    </w:p>
    <w:p w:rsidR="006F396B" w:rsidRPr="00E41F0D"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41F0D">
        <w:rPr>
          <w:rFonts w:ascii="Times New Roman" w:hAnsi="Times New Roman" w:cs="Times New Roman"/>
          <w:sz w:val="24"/>
          <w:szCs w:val="24"/>
          <w:u w:val="single"/>
        </w:rPr>
        <w:t>Le gustaría ser un cyborg</w:t>
      </w:r>
      <w:r w:rsidRPr="00E41F0D">
        <w:rPr>
          <w:rFonts w:ascii="Times New Roman" w:hAnsi="Times New Roman" w:cs="Times New Roman"/>
          <w:sz w:val="24"/>
          <w:szCs w:val="24"/>
        </w:rPr>
        <w:t>?</w:t>
      </w:r>
      <w:r>
        <w:rPr>
          <w:rFonts w:ascii="Times New Roman" w:hAnsi="Times New Roman" w:cs="Times New Roman"/>
          <w:sz w:val="24"/>
          <w:szCs w:val="24"/>
        </w:rPr>
        <w:t xml:space="preserve"> (Project Syndicate - </w:t>
      </w:r>
      <w:r>
        <w:rPr>
          <w:rFonts w:ascii="Times New Roman" w:hAnsi="Times New Roman" w:cs="Times New Roman"/>
          <w:b/>
          <w:sz w:val="24"/>
          <w:szCs w:val="24"/>
        </w:rPr>
        <w:t>16</w:t>
      </w:r>
      <w:r w:rsidRPr="00E41F0D">
        <w:rPr>
          <w:rFonts w:ascii="Times New Roman" w:hAnsi="Times New Roman" w:cs="Times New Roman"/>
          <w:b/>
          <w:sz w:val="24"/>
          <w:szCs w:val="24"/>
        </w:rPr>
        <w:t>/5/17</w:t>
      </w:r>
      <w:r>
        <w:rPr>
          <w:rFonts w:ascii="Times New Roman" w:hAnsi="Times New Roman" w:cs="Times New Roman"/>
          <w:sz w:val="24"/>
          <w:szCs w:val="24"/>
        </w:rPr>
        <w:t>)</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V</w:t>
      </w:r>
      <w:r>
        <w:rPr>
          <w:rFonts w:ascii="Times New Roman" w:hAnsi="Times New Roman" w:cs="Times New Roman"/>
          <w:sz w:val="24"/>
          <w:szCs w:val="24"/>
        </w:rPr>
        <w:t xml:space="preserve">arsovia/Melburne.- </w:t>
      </w:r>
      <w:r w:rsidRPr="00E41F0D">
        <w:rPr>
          <w:rFonts w:ascii="Times New Roman" w:hAnsi="Times New Roman" w:cs="Times New Roman"/>
          <w:sz w:val="24"/>
          <w:szCs w:val="24"/>
        </w:rPr>
        <w:t>¿Deseó alguna vez poder añadir más memoria a su cerebro? Ta</w:t>
      </w:r>
      <w:r>
        <w:rPr>
          <w:rFonts w:ascii="Times New Roman" w:hAnsi="Times New Roman" w:cs="Times New Roman"/>
          <w:sz w:val="24"/>
          <w:szCs w:val="24"/>
        </w:rPr>
        <w:t>l vez Elon Musk pueda ayudarlo.</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Musk dirige la compañía cuyo producto más conocido es el Tesla, el auto eléctrico líder de la industria. También es director ejecutivo de SpaceX, una empresa que está creando cohetes para que los seres humanos podamos vivir en Marte. Ahora Musk reveló que es fundador y director ejecutivo de Neuralink, una startup que quiere crear implantes cerebrales que convertirán a las computadoras en extensiones directas del cerebro y mejorarán así nuestra inteligencia y memoria.</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Los variados proyectos de Musk apuntan todos a un mismo objetivo general: proteger el futuro de la especie. Los autos eléctricos nos ayudarán a evitar niveles peligrosos de calentamiento global, y una colonia permanente en Marte reduciría el riesgo de que el cambio climático (o también una guerra nuclear, el bioterrorismo o la colisión con un asteroide) eliminen a la especie humana.</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Neuralink también apunta a este objetivo, porque Musk está entre quienes creen que construir una máquina más inteligente que uno mismo es, en palabras de Nick Bostrom (autor del libro Superinteligencia) “un error darwiniano básico”. Pero también cree que es inevitable, dado el veloz avance de la inteligencia artificial y los muchos incentivos para aumentar la inteligencia de las computadoras. Por eso su estrategia preferencial para salvarnos de la extinción a manos de máquinas superinteligentes es conectarnos a las computadoras, para volvernos tan hábiles como la inteligencia artificial más avanzada, por inteligente q</w:t>
      </w:r>
      <w:r>
        <w:rPr>
          <w:rFonts w:ascii="Times New Roman" w:hAnsi="Times New Roman" w:cs="Times New Roman"/>
          <w:sz w:val="24"/>
          <w:szCs w:val="24"/>
        </w:rPr>
        <w:t>ue pueda ser.</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 xml:space="preserve">La implantación de dispositivos electrónicos en el organismo humano no es nueva. Hace casi sesenta años que se usan marcapasos cardíacos, y desde 1998, grupos de científicos han implantado dispositivos en los cerebros de personas paralizadas, que les permiten mover un </w:t>
      </w:r>
      <w:r w:rsidRPr="00E41F0D">
        <w:rPr>
          <w:rFonts w:ascii="Times New Roman" w:hAnsi="Times New Roman" w:cs="Times New Roman"/>
          <w:sz w:val="24"/>
          <w:szCs w:val="24"/>
        </w:rPr>
        <w:lastRenderedPageBreak/>
        <w:t>puntero en pantalla con el pensamiento o, en versiones más avanzadas, una mano artificial capaz de aferrar objetos.</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Estos dispositivos no extienden la capacidad del usuario más allá de la de una persona sana normal. Pero el artista Neil Harbisson tiene implantada una antena en el cráneo que le permite oír colores, y no sólo las frecuencias que podemos ver la mayoría de las personas (Harbisson padece una forma extrema de daltonismo) sino también la luz infrarroja y ultravioleta, invisible para el resto de la gente. Harbisson se autodefine como un cyborg, esto es, un organismo con capacidades aum</w:t>
      </w:r>
      <w:r>
        <w:rPr>
          <w:rFonts w:ascii="Times New Roman" w:hAnsi="Times New Roman" w:cs="Times New Roman"/>
          <w:sz w:val="24"/>
          <w:szCs w:val="24"/>
        </w:rPr>
        <w:t>entadas mediante la tecnología.</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Para pasar de estos dispositivos, útiles pero limitados, al tipo de interacción mente</w:t>
      </w:r>
      <w:r w:rsidRPr="00E41F0D">
        <w:rPr>
          <w:rFonts w:ascii="Times New Roman" w:eastAsia="MS Gothic" w:hAnsi="Times New Roman" w:cs="Times New Roman" w:hint="eastAsia"/>
          <w:sz w:val="24"/>
          <w:szCs w:val="24"/>
        </w:rPr>
        <w:t>‑</w:t>
      </w:r>
      <w:r w:rsidRPr="00E41F0D">
        <w:rPr>
          <w:rFonts w:ascii="Times New Roman" w:hAnsi="Times New Roman" w:cs="Times New Roman"/>
          <w:sz w:val="24"/>
          <w:szCs w:val="24"/>
        </w:rPr>
        <w:t>cerebro que busca Musk hacen falta avances científicos considerables. En general, la investigación en implantes cerebrales usa animales no humanos como sujetos de experimentación, algo que (tras décadas de hacer daño a monos y otros animales) genera cuestionamientos éticos.</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 xml:space="preserve">En cualquier caso, para que el plan de Musk tenga éxito, será inevitable experimentar con seres humanos además de animales. Tal vez pacientes con discapacidades incurables o enfermedades terminales quieran participar como voluntarios en investigaciones médicas que les ofrezcan alguna posibilidad donde no tendrían ninguna. Neuralink comenzará con esa clase de investigaciones, pero para lograr su objetivo a gran </w:t>
      </w:r>
      <w:r>
        <w:rPr>
          <w:rFonts w:ascii="Times New Roman" w:hAnsi="Times New Roman" w:cs="Times New Roman"/>
          <w:sz w:val="24"/>
          <w:szCs w:val="24"/>
        </w:rPr>
        <w:t>escala, necesitará más que eso.</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En Estados Unidos, Europa y la mayoría de los otros países donde se hace investigación biomédica de avanzada, el uso de sujetos de experimentación humanos está estrictamente regulado, de modo que conseguir permiso para investigar la mejora de la capacidad cognitiva mediante la conexión del cerebro a una computadora puede ser sumamente difícil. La normativa estadounidense llevó a Phil Kennedy (pionero en el uso de computadoras para que pacientes paralizados puedan comunicarse sólo con el pensamiento) a implantarse electrodos en su propio cerebro para seguir investigando, y aun así, para encontrar un cirujano dispuesto a hacer la operación,</w:t>
      </w:r>
      <w:r>
        <w:rPr>
          <w:rFonts w:ascii="Times New Roman" w:hAnsi="Times New Roman" w:cs="Times New Roman"/>
          <w:sz w:val="24"/>
          <w:szCs w:val="24"/>
        </w:rPr>
        <w:t xml:space="preserve"> tuvo que ir a Belice (América C</w:t>
      </w:r>
      <w:r w:rsidRPr="00E41F0D">
        <w:rPr>
          <w:rFonts w:ascii="Times New Roman" w:hAnsi="Times New Roman" w:cs="Times New Roman"/>
          <w:sz w:val="24"/>
          <w:szCs w:val="24"/>
        </w:rPr>
        <w:t>entral). En el Reino Unido, el activista pro</w:t>
      </w:r>
      <w:r w:rsidRPr="00E41F0D">
        <w:rPr>
          <w:rFonts w:ascii="Times New Roman" w:eastAsia="MS Gothic" w:hAnsi="Times New Roman" w:cs="Times New Roman" w:hint="eastAsia"/>
          <w:sz w:val="24"/>
          <w:szCs w:val="24"/>
        </w:rPr>
        <w:t>‑</w:t>
      </w:r>
      <w:r w:rsidRPr="00E41F0D">
        <w:rPr>
          <w:rFonts w:ascii="Times New Roman" w:hAnsi="Times New Roman" w:cs="Times New Roman"/>
          <w:sz w:val="24"/>
          <w:szCs w:val="24"/>
        </w:rPr>
        <w:t>cyborg Kevin Warwick y su esposa se hicieron implantar interfaces de datos en el brazo para demostrar que la comunicación directa entre sistemas nerviosos de personas separadas es posible.</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Musk cree que las regulaciones sobre experimentación con sujetos humanos pueden cambiar, pero eso llevará algún tiempo. Entretanto, ya hay entusiastas que siguen adelante sin pensar en normas. Tim Cannon no tiene las credenciales científicas o médicas de Phil Kennedy o Kevin Warwick, pero eso no le impidió ser el cofundador de una empresa en Pittsburgh que implanta dispositivos biónicos (que a menudo prueba primero en sí mismo). Su postura (como dijo en “la primera feria de cyborgs del mundo”, celebrada en Düsseldorf en 2015) es: “Hagámoslo, y hagámoslo en serio”.</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Los asistentes a la feria de cyborgs de Düsseldorf tenían imanes, tarjetas de identificación por radiofrecuencia y otros dispositivos implantados en dedos o brazos. La cirugía suelen hacerla tatuadores y a veces veterinarios, porque los médicos y cirujanos cualificados son r</w:t>
      </w:r>
      <w:r>
        <w:rPr>
          <w:rFonts w:ascii="Times New Roman" w:hAnsi="Times New Roman" w:cs="Times New Roman"/>
          <w:sz w:val="24"/>
          <w:szCs w:val="24"/>
        </w:rPr>
        <w:t>enuentes a operar a gente sana.</w:t>
      </w:r>
    </w:p>
    <w:p w:rsidR="006F396B" w:rsidRPr="00C222B6"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¿Tienen razón los médicos? ¿Es necesario desalentar (o impedir) que gente sana se implante dispositivos?</w:t>
      </w:r>
    </w:p>
    <w:p w:rsidR="006F396B" w:rsidRPr="00E41F0D" w:rsidRDefault="006F396B" w:rsidP="006F396B">
      <w:pPr>
        <w:spacing w:line="240" w:lineRule="auto"/>
        <w:jc w:val="both"/>
        <w:rPr>
          <w:rFonts w:ascii="Times New Roman" w:hAnsi="Times New Roman" w:cs="Times New Roman"/>
          <w:sz w:val="24"/>
          <w:szCs w:val="24"/>
        </w:rPr>
      </w:pPr>
      <w:r w:rsidRPr="00E41F0D">
        <w:rPr>
          <w:rFonts w:ascii="Times New Roman" w:hAnsi="Times New Roman" w:cs="Times New Roman"/>
          <w:sz w:val="24"/>
          <w:szCs w:val="24"/>
        </w:rPr>
        <w:t xml:space="preserve"> Warwick afirma que las actividades de los cyborgs aficionados son un beneficio para la investigación científica. Y agrega: “Es su decisión” (argumento que parece acertado, siempre que los interesados reciban información adecuada sobre los riesgos y acepten libremente </w:t>
      </w:r>
      <w:r w:rsidRPr="00E41F0D">
        <w:rPr>
          <w:rFonts w:ascii="Times New Roman" w:hAnsi="Times New Roman" w:cs="Times New Roman"/>
          <w:sz w:val="24"/>
          <w:szCs w:val="24"/>
        </w:rPr>
        <w:lastRenderedPageBreak/>
        <w:t xml:space="preserve">correrlos). Si no se prohíbe a la gente fumar, o subir el K2 en invierno, ¿por qué ser más paternalistas con personas que se ofrecen como voluntarios para promover el avance de la ciencia? Es algo que puede dar más significado a sus vidas, y si Musk tiene razón, quizá termine salvándonos a todos. </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41F0D">
        <w:rPr>
          <w:rFonts w:ascii="Times New Roman" w:hAnsi="Times New Roman" w:cs="Times New Roman"/>
          <w:sz w:val="24"/>
          <w:szCs w:val="24"/>
          <w:lang w:val="en-US"/>
        </w:rPr>
        <w:t>Peter Singer is Professor of Bioethics at Princeton University and Laureate Professor at the University of Melbourne. His books include Animal Liberation, Practical Ethics, The Ethics of What We Eat (with Jim Mason), Rethinking Life and Death, The Point of View of the Universe, co-authored with Kata…</w:t>
      </w:r>
      <w:r>
        <w:rPr>
          <w:rFonts w:ascii="Times New Roman" w:hAnsi="Times New Roman" w:cs="Times New Roman"/>
          <w:sz w:val="24"/>
          <w:szCs w:val="24"/>
          <w:lang w:val="en-US"/>
        </w:rPr>
        <w:t>)</w:t>
      </w:r>
    </w:p>
    <w:p w:rsidR="006F396B" w:rsidRPr="00C222B6" w:rsidRDefault="006F396B" w:rsidP="006F3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222B6">
        <w:rPr>
          <w:rFonts w:ascii="Times New Roman" w:hAnsi="Times New Roman" w:cs="Times New Roman"/>
          <w:sz w:val="24"/>
          <w:szCs w:val="24"/>
          <w:u w:val="single"/>
        </w:rPr>
        <w:t>Recuperar la competencia en la economía digital</w:t>
      </w:r>
      <w:r>
        <w:rPr>
          <w:rFonts w:ascii="Times New Roman" w:hAnsi="Times New Roman" w:cs="Times New Roman"/>
          <w:sz w:val="24"/>
          <w:szCs w:val="24"/>
        </w:rPr>
        <w:t xml:space="preserve"> (Project Syndicate - </w:t>
      </w:r>
      <w:r w:rsidRPr="00C222B6">
        <w:rPr>
          <w:rFonts w:ascii="Times New Roman" w:hAnsi="Times New Roman" w:cs="Times New Roman"/>
          <w:b/>
          <w:sz w:val="24"/>
          <w:szCs w:val="24"/>
        </w:rPr>
        <w:t>17/5/17</w:t>
      </w:r>
      <w:r>
        <w:rPr>
          <w:rFonts w:ascii="Times New Roman" w:hAnsi="Times New Roman" w:cs="Times New Roman"/>
          <w:sz w:val="24"/>
          <w:szCs w:val="24"/>
        </w:rPr>
        <w:t>)</w:t>
      </w:r>
    </w:p>
    <w:p w:rsidR="006F396B" w:rsidRPr="00151B47" w:rsidRDefault="006F396B" w:rsidP="006F396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Múnich.-</w:t>
      </w:r>
      <w:r w:rsidRPr="00C222B6">
        <w:rPr>
          <w:rFonts w:ascii="Times New Roman" w:hAnsi="Times New Roman" w:cs="Times New Roman"/>
          <w:sz w:val="24"/>
          <w:szCs w:val="24"/>
        </w:rPr>
        <w:t xml:space="preserve"> </w:t>
      </w:r>
      <w:r w:rsidRPr="00151B47">
        <w:rPr>
          <w:rFonts w:ascii="Times New Roman" w:hAnsi="Times New Roman" w:cs="Times New Roman"/>
          <w:sz w:val="24"/>
          <w:szCs w:val="24"/>
          <w:u w:val="single"/>
        </w:rPr>
        <w:t>La economía digital está generando nuevas brechas entre el capital y el trabajo, al permitir que una empresa, o una pequeña cantidad de ellas, capte una cuota de mercado ca</w:t>
      </w:r>
      <w:r>
        <w:rPr>
          <w:rFonts w:ascii="Times New Roman" w:hAnsi="Times New Roman" w:cs="Times New Roman"/>
          <w:sz w:val="24"/>
          <w:szCs w:val="24"/>
          <w:u w:val="single"/>
        </w:rPr>
        <w:t>da vez mayor. Con las empresas “superestrellas”</w:t>
      </w:r>
      <w:r w:rsidRPr="00151B47">
        <w:rPr>
          <w:rFonts w:ascii="Times New Roman" w:hAnsi="Times New Roman" w:cs="Times New Roman"/>
          <w:sz w:val="24"/>
          <w:szCs w:val="24"/>
          <w:u w:val="single"/>
        </w:rPr>
        <w:t xml:space="preserve"> funcionando a nivel mundial y dominando mercados en varios países simultáneamente, en los últimos 15 años ha aumentado considerablemente la concentración del mercado en todo el G20 de los principales países emergentes y desarrollados.</w:t>
      </w:r>
    </w:p>
    <w:p w:rsidR="006F396B" w:rsidRPr="00C222B6" w:rsidRDefault="006F396B" w:rsidP="006F396B">
      <w:pPr>
        <w:spacing w:line="240" w:lineRule="auto"/>
        <w:jc w:val="both"/>
        <w:rPr>
          <w:rFonts w:ascii="Times New Roman" w:hAnsi="Times New Roman" w:cs="Times New Roman"/>
          <w:sz w:val="24"/>
          <w:szCs w:val="24"/>
        </w:rPr>
      </w:pPr>
      <w:r w:rsidRPr="00151B47">
        <w:rPr>
          <w:rFonts w:ascii="Times New Roman" w:hAnsi="Times New Roman" w:cs="Times New Roman"/>
          <w:sz w:val="24"/>
          <w:szCs w:val="24"/>
          <w:u w:val="single"/>
        </w:rPr>
        <w:t>A fin de abordar este fenómeno, el G20 debería crear una Red Mundial de Competencia para restablecer la competencia y abordar la desigualdad de ingresos entre capital y mano de obra.</w:t>
      </w:r>
      <w:r w:rsidRPr="00C222B6">
        <w:rPr>
          <w:rFonts w:ascii="Times New Roman" w:hAnsi="Times New Roman" w:cs="Times New Roman"/>
          <w:sz w:val="24"/>
          <w:szCs w:val="24"/>
        </w:rPr>
        <w:t xml:space="preserve"> A medida que en muchos países del G20 una mayor proporción de los ingresos totales se traslade al capital, una red de este tipo buscaría revertir la disminución de la proporción de la mano de obra en el PIB.</w:t>
      </w:r>
    </w:p>
    <w:p w:rsidR="006F396B" w:rsidRPr="00151B47" w:rsidRDefault="006F396B" w:rsidP="006F396B">
      <w:pPr>
        <w:spacing w:line="240" w:lineRule="auto"/>
        <w:jc w:val="both"/>
        <w:rPr>
          <w:rFonts w:ascii="Times New Roman" w:hAnsi="Times New Roman" w:cs="Times New Roman"/>
          <w:color w:val="FF0000"/>
          <w:sz w:val="24"/>
          <w:szCs w:val="24"/>
          <w:u w:val="single"/>
        </w:rPr>
      </w:pPr>
      <w:r w:rsidRPr="00151B47">
        <w:rPr>
          <w:rFonts w:ascii="Times New Roman" w:hAnsi="Times New Roman" w:cs="Times New Roman"/>
          <w:color w:val="FF0000"/>
          <w:sz w:val="24"/>
          <w:szCs w:val="24"/>
          <w:u w:val="single"/>
        </w:rPr>
        <w:t>Durante el período posterior a la Segunda Guerra Mundial, el 70% del PIB nacional se destinó a los ingresos por mano de obra y el 30% restante a los ingresos de capital</w:t>
      </w:r>
      <w:r w:rsidRPr="00C222B6">
        <w:rPr>
          <w:rFonts w:ascii="Times New Roman" w:hAnsi="Times New Roman" w:cs="Times New Roman"/>
          <w:sz w:val="24"/>
          <w:szCs w:val="24"/>
        </w:rPr>
        <w:t>. John Maynard Keynes describió la estabilidad de la participación de la ma</w:t>
      </w:r>
      <w:r>
        <w:rPr>
          <w:rFonts w:ascii="Times New Roman" w:hAnsi="Times New Roman" w:cs="Times New Roman"/>
          <w:sz w:val="24"/>
          <w:szCs w:val="24"/>
        </w:rPr>
        <w:t>no de obra como una especie de “milagro”</w:t>
      </w:r>
      <w:r w:rsidRPr="00C222B6">
        <w:rPr>
          <w:rFonts w:ascii="Times New Roman" w:hAnsi="Times New Roman" w:cs="Times New Roman"/>
          <w:sz w:val="24"/>
          <w:szCs w:val="24"/>
        </w:rPr>
        <w:t xml:space="preserve">, pero la regla se ha roto desde entonces. </w:t>
      </w:r>
      <w:r w:rsidRPr="00151B47">
        <w:rPr>
          <w:rFonts w:ascii="Times New Roman" w:hAnsi="Times New Roman" w:cs="Times New Roman"/>
          <w:color w:val="FF0000"/>
          <w:sz w:val="24"/>
          <w:szCs w:val="24"/>
          <w:u w:val="single"/>
        </w:rPr>
        <w:t>Entre mediados de la década de 1980 y hoy, la proporción de la mano de obra en el PIB mundial se redujo al 58%, mientras que la del capital ascendió al 42%.</w:t>
      </w:r>
    </w:p>
    <w:p w:rsidR="006F396B" w:rsidRPr="00C222B6" w:rsidRDefault="006F396B" w:rsidP="006F396B">
      <w:pPr>
        <w:spacing w:line="240" w:lineRule="auto"/>
        <w:jc w:val="both"/>
        <w:rPr>
          <w:rFonts w:ascii="Times New Roman" w:hAnsi="Times New Roman" w:cs="Times New Roman"/>
          <w:sz w:val="24"/>
          <w:szCs w:val="24"/>
        </w:rPr>
      </w:pPr>
      <w:r w:rsidRPr="00151B47">
        <w:rPr>
          <w:rFonts w:ascii="Times New Roman" w:hAnsi="Times New Roman" w:cs="Times New Roman"/>
          <w:sz w:val="24"/>
          <w:szCs w:val="24"/>
          <w:u w:val="single"/>
        </w:rPr>
        <w:t>En la economía digital de hoy en día hay dos fuerzas que impulsan el descenso global en la proporción de la mano de obra en el ingreso total. La primera es la tecnología digital misma, que en general está sesgada hacia el capital</w:t>
      </w:r>
      <w:r w:rsidRPr="00C222B6">
        <w:rPr>
          <w:rFonts w:ascii="Times New Roman" w:hAnsi="Times New Roman" w:cs="Times New Roman"/>
          <w:sz w:val="24"/>
          <w:szCs w:val="24"/>
        </w:rPr>
        <w:t>. Los avances en robótica, inteligencia artificial y aprendizaje por máquinas han acelerado el ritmo al que la automatización está desplazando a los trabajadores.</w:t>
      </w:r>
    </w:p>
    <w:p w:rsidR="006F396B" w:rsidRPr="00C222B6" w:rsidRDefault="006F396B" w:rsidP="006F396B">
      <w:pPr>
        <w:spacing w:line="240" w:lineRule="auto"/>
        <w:jc w:val="both"/>
        <w:rPr>
          <w:rFonts w:ascii="Times New Roman" w:hAnsi="Times New Roman" w:cs="Times New Roman"/>
          <w:sz w:val="24"/>
          <w:szCs w:val="24"/>
        </w:rPr>
      </w:pPr>
      <w:r w:rsidRPr="00151B47">
        <w:rPr>
          <w:rFonts w:ascii="Times New Roman" w:hAnsi="Times New Roman" w:cs="Times New Roman"/>
          <w:sz w:val="24"/>
          <w:szCs w:val="24"/>
          <w:u w:val="single"/>
        </w:rPr>
        <w:t>La segunda fuerza la representan los mercados del tipo “el ganador se lleva la mayor parte” de la economía digital, que da a las firmas dominantes un poder excesivo para aumentar los precios sin perder demasiados clientes</w:t>
      </w:r>
      <w:r w:rsidRPr="00C222B6">
        <w:rPr>
          <w:rFonts w:ascii="Times New Roman" w:hAnsi="Times New Roman" w:cs="Times New Roman"/>
          <w:sz w:val="24"/>
          <w:szCs w:val="24"/>
        </w:rPr>
        <w:t>. Las compañías superestrellas actuales deben su posición de privilegio a los efectos de red de la tecnología digital, que hacen que un producto aumente su deseabilidad a medida que más gente lo use. Y si bien las plataformas de software y servicios en línea pueden ser costosos de lanzar, ampliarlos es relativamente barato. Por ello, las firmas que ya se han establecido pueden seguir desarrollándose con mucho menos trabajadore</w:t>
      </w:r>
      <w:r>
        <w:rPr>
          <w:rFonts w:ascii="Times New Roman" w:hAnsi="Times New Roman" w:cs="Times New Roman"/>
          <w:sz w:val="24"/>
          <w:szCs w:val="24"/>
        </w:rPr>
        <w:t>s de lo necesario en el pasado.</w:t>
      </w:r>
    </w:p>
    <w:p w:rsidR="006F396B" w:rsidRPr="00151B47" w:rsidRDefault="006F396B" w:rsidP="006F396B">
      <w:pPr>
        <w:spacing w:line="240" w:lineRule="auto"/>
        <w:jc w:val="both"/>
        <w:rPr>
          <w:rFonts w:ascii="Times New Roman" w:hAnsi="Times New Roman" w:cs="Times New Roman"/>
          <w:color w:val="FF0000"/>
          <w:sz w:val="24"/>
          <w:szCs w:val="24"/>
          <w:u w:val="single"/>
        </w:rPr>
      </w:pPr>
      <w:r w:rsidRPr="00151B47">
        <w:rPr>
          <w:rFonts w:ascii="Times New Roman" w:hAnsi="Times New Roman" w:cs="Times New Roman"/>
          <w:sz w:val="24"/>
          <w:szCs w:val="24"/>
          <w:u w:val="single"/>
        </w:rPr>
        <w:t>Estos factores ayudan a explicar por qué la economía digital ha originado grandes empresas con escasa necesidad de mano de obra, y una vez se han establecido y dominado el mercado de su elección, la nueva economía les permite impulsar medidas anticompetitivas que impiden que sus rivales reales y potenciales desafíen su posición</w:t>
      </w:r>
      <w:r w:rsidRPr="00C222B6">
        <w:rPr>
          <w:rFonts w:ascii="Times New Roman" w:hAnsi="Times New Roman" w:cs="Times New Roman"/>
          <w:sz w:val="24"/>
          <w:szCs w:val="24"/>
        </w:rPr>
        <w:t xml:space="preserve">. </w:t>
      </w:r>
      <w:r w:rsidRPr="00151B47">
        <w:rPr>
          <w:rFonts w:ascii="Times New Roman" w:hAnsi="Times New Roman" w:cs="Times New Roman"/>
          <w:color w:val="FF0000"/>
          <w:sz w:val="24"/>
          <w:szCs w:val="24"/>
          <w:u w:val="single"/>
        </w:rPr>
        <w:t xml:space="preserve">Como muestran los economistas David Autor, David Dorn, Lawrence F. Katz, Christina Patterson y John Van </w:t>
      </w:r>
      <w:r w:rsidRPr="00151B47">
        <w:rPr>
          <w:rFonts w:ascii="Times New Roman" w:hAnsi="Times New Roman" w:cs="Times New Roman"/>
          <w:color w:val="FF0000"/>
          <w:sz w:val="24"/>
          <w:szCs w:val="24"/>
          <w:u w:val="single"/>
        </w:rPr>
        <w:lastRenderedPageBreak/>
        <w:t>Reenen, los sectores estadounidenses con la concentración de mercado más acelerada también tienen la mayor reducción en la proporción de la mano de obra en el ingreso.</w:t>
      </w:r>
    </w:p>
    <w:p w:rsidR="006F396B" w:rsidRPr="00151B47" w:rsidRDefault="006F396B" w:rsidP="006F396B">
      <w:pPr>
        <w:spacing w:line="240" w:lineRule="auto"/>
        <w:jc w:val="both"/>
        <w:rPr>
          <w:rFonts w:ascii="Times New Roman" w:hAnsi="Times New Roman" w:cs="Times New Roman"/>
          <w:color w:val="FF0000"/>
          <w:sz w:val="24"/>
          <w:szCs w:val="24"/>
          <w:u w:val="single"/>
        </w:rPr>
      </w:pPr>
      <w:r w:rsidRPr="00151B47">
        <w:rPr>
          <w:rFonts w:ascii="Times New Roman" w:hAnsi="Times New Roman" w:cs="Times New Roman"/>
          <w:color w:val="FF0000"/>
          <w:sz w:val="24"/>
          <w:szCs w:val="24"/>
          <w:u w:val="single"/>
        </w:rPr>
        <w:t>Esta mayor concentración del mercado está ampliando la brecha entre las compañías que poseen los robots (el capital) y los trabajadores a los que están sustituyendo (la mano de obra), pero para enfrentarla será necesario que reinventemos el antimonopolio para la era digital. En la actualidad, las autoridades nacionales sobre competencia en los países del G20 no están dotadas de los instrumentos adecuados para regular las corporaciones que funcionan globalmente.</w:t>
      </w:r>
    </w:p>
    <w:p w:rsidR="006F396B" w:rsidRPr="00151B47" w:rsidRDefault="006F396B" w:rsidP="006F396B">
      <w:pPr>
        <w:spacing w:line="240" w:lineRule="auto"/>
        <w:jc w:val="both"/>
        <w:rPr>
          <w:rFonts w:ascii="Times New Roman" w:hAnsi="Times New Roman" w:cs="Times New Roman"/>
          <w:sz w:val="24"/>
          <w:szCs w:val="24"/>
          <w:u w:val="single"/>
        </w:rPr>
      </w:pPr>
      <w:r w:rsidRPr="00C222B6">
        <w:rPr>
          <w:rFonts w:ascii="Times New Roman" w:hAnsi="Times New Roman" w:cs="Times New Roman"/>
          <w:sz w:val="24"/>
          <w:szCs w:val="24"/>
        </w:rPr>
        <w:t xml:space="preserve">Más aún, el G20 no puede sencillamente confiar en que la competencia global corregirá por si sola la tendencia hacia un aumento de la concentración del mercado, </w:t>
      </w:r>
      <w:r w:rsidRPr="00151B47">
        <w:rPr>
          <w:rFonts w:ascii="Times New Roman" w:hAnsi="Times New Roman" w:cs="Times New Roman"/>
          <w:color w:val="FF0000"/>
          <w:sz w:val="24"/>
          <w:szCs w:val="24"/>
          <w:u w:val="single"/>
        </w:rPr>
        <w:t>Como Andrew Bernard ha mostrado para los Estados Unidos y Thierry Mayer y Gianmarco Ottaviano para Europa, el comercio internacional favorece a las grandes empresas</w:t>
      </w:r>
      <w:r w:rsidRPr="00C222B6">
        <w:rPr>
          <w:rFonts w:ascii="Times New Roman" w:hAnsi="Times New Roman" w:cs="Times New Roman"/>
          <w:sz w:val="24"/>
          <w:szCs w:val="24"/>
        </w:rPr>
        <w:t xml:space="preserve">. </w:t>
      </w:r>
      <w:r w:rsidRPr="00151B47">
        <w:rPr>
          <w:rFonts w:ascii="Times New Roman" w:hAnsi="Times New Roman" w:cs="Times New Roman"/>
          <w:sz w:val="24"/>
          <w:szCs w:val="24"/>
          <w:u w:val="single"/>
        </w:rPr>
        <w:t>De hecho, la globalización puede ofrecer ventajas a las firmas más grandes y productivas de cada sector, haciendo que se amplíen y obligando al cierre de las más pequeñas y menos productivas. Como resultado, en los diferentes sectores predominan cada vez más grandes firmas con una baja proporción de mano de obra en valor añadido.</w:t>
      </w:r>
    </w:p>
    <w:p w:rsidR="006F396B" w:rsidRPr="00C222B6" w:rsidRDefault="006F396B" w:rsidP="006F396B">
      <w:pPr>
        <w:spacing w:line="240" w:lineRule="auto"/>
        <w:jc w:val="both"/>
        <w:rPr>
          <w:rFonts w:ascii="Times New Roman" w:hAnsi="Times New Roman" w:cs="Times New Roman"/>
          <w:sz w:val="24"/>
          <w:szCs w:val="24"/>
        </w:rPr>
      </w:pPr>
      <w:r w:rsidRPr="00C222B6">
        <w:rPr>
          <w:rFonts w:ascii="Times New Roman" w:hAnsi="Times New Roman" w:cs="Times New Roman"/>
          <w:sz w:val="24"/>
          <w:szCs w:val="24"/>
        </w:rPr>
        <w:t>Estados Unidos es un buen ejemplo. Es sede de muchas de las actuales firmas superestrella, y sin embargo sus reguladores antimonopolio no han podido limitar su poder de mercado. A medida que el G20 busca maneras de abordar el problema de la concentración de mercado, debería a</w:t>
      </w:r>
      <w:r>
        <w:rPr>
          <w:rFonts w:ascii="Times New Roman" w:hAnsi="Times New Roman" w:cs="Times New Roman"/>
          <w:sz w:val="24"/>
          <w:szCs w:val="24"/>
        </w:rPr>
        <w:t>prender de la experiencia de EEUU</w:t>
      </w:r>
      <w:r w:rsidRPr="00C222B6">
        <w:rPr>
          <w:rFonts w:ascii="Times New Roman" w:hAnsi="Times New Roman" w:cs="Times New Roman"/>
          <w:sz w:val="24"/>
          <w:szCs w:val="24"/>
        </w:rPr>
        <w:t xml:space="preserve"> y buscar maneras de mejorar por sobre sus insuficiencias.</w:t>
      </w:r>
    </w:p>
    <w:p w:rsidR="006F396B" w:rsidRPr="00C222B6" w:rsidRDefault="006F396B" w:rsidP="006F396B">
      <w:pPr>
        <w:spacing w:line="240" w:lineRule="auto"/>
        <w:jc w:val="both"/>
        <w:rPr>
          <w:rFonts w:ascii="Times New Roman" w:hAnsi="Times New Roman" w:cs="Times New Roman"/>
          <w:sz w:val="24"/>
          <w:szCs w:val="24"/>
        </w:rPr>
      </w:pPr>
      <w:r w:rsidRPr="00C222B6">
        <w:rPr>
          <w:rFonts w:ascii="Times New Roman" w:hAnsi="Times New Roman" w:cs="Times New Roman"/>
          <w:sz w:val="24"/>
          <w:szCs w:val="24"/>
        </w:rPr>
        <w:t>En lugar de comenzar desde cero, necesitaremos aprovechar los conocimientos institucionales de las autoridades de competencia a nivel nacional e integrar al proceso a personal con experiencia. La Red Europea de Competencia puede servir de plan maestr</w:t>
      </w:r>
      <w:r>
        <w:rPr>
          <w:rFonts w:ascii="Times New Roman" w:hAnsi="Times New Roman" w:cs="Times New Roman"/>
          <w:sz w:val="24"/>
          <w:szCs w:val="24"/>
        </w:rPr>
        <w:t>o para una red a nivel del G20.</w:t>
      </w:r>
    </w:p>
    <w:p w:rsidR="006F396B" w:rsidRPr="00151B47" w:rsidRDefault="006F396B" w:rsidP="006F396B">
      <w:pPr>
        <w:spacing w:line="240" w:lineRule="auto"/>
        <w:jc w:val="both"/>
        <w:rPr>
          <w:rFonts w:ascii="Times New Roman" w:hAnsi="Times New Roman" w:cs="Times New Roman"/>
          <w:sz w:val="24"/>
          <w:szCs w:val="24"/>
          <w:u w:val="single"/>
        </w:rPr>
      </w:pPr>
      <w:r w:rsidRPr="00151B47">
        <w:rPr>
          <w:rFonts w:ascii="Times New Roman" w:hAnsi="Times New Roman" w:cs="Times New Roman"/>
          <w:sz w:val="24"/>
          <w:szCs w:val="24"/>
          <w:u w:val="single"/>
        </w:rPr>
        <w:t>El objetivo de una red mundial de competencia es construir un marco legal eficaz que haga cumplir las leyes de competencia a las compañías que formen parte de las prácticas de negocios transfronterizos que restrinjan la competencia. La red puede coordinar investigaciones y decisiones de aplicación de las leyes, así como desarrollar nuevas pautas sobre cómo vigilar el poder del mercado y las prácticas colusivas en una economía digital.</w:t>
      </w:r>
    </w:p>
    <w:p w:rsidR="006F396B" w:rsidRPr="00151B47" w:rsidRDefault="006F396B" w:rsidP="006F396B">
      <w:pPr>
        <w:spacing w:line="240" w:lineRule="auto"/>
        <w:jc w:val="both"/>
        <w:rPr>
          <w:rFonts w:ascii="Times New Roman" w:hAnsi="Times New Roman" w:cs="Times New Roman"/>
          <w:color w:val="FF0000"/>
          <w:sz w:val="24"/>
          <w:szCs w:val="24"/>
          <w:u w:val="single"/>
        </w:rPr>
      </w:pPr>
      <w:r w:rsidRPr="00C222B6">
        <w:rPr>
          <w:rFonts w:ascii="Times New Roman" w:hAnsi="Times New Roman" w:cs="Times New Roman"/>
          <w:sz w:val="24"/>
          <w:szCs w:val="24"/>
        </w:rPr>
        <w:t xml:space="preserve"> En el pasado, el G20 se ha centrado en asegurarse de que las firmas multinacionales no puedan aprovecharse de las diferencias jurisdiccionales para evitar pagar impuestos. Pero </w:t>
      </w:r>
      <w:r w:rsidRPr="00151B47">
        <w:rPr>
          <w:rFonts w:ascii="Times New Roman" w:hAnsi="Times New Roman" w:cs="Times New Roman"/>
          <w:color w:val="FF0000"/>
          <w:sz w:val="24"/>
          <w:szCs w:val="24"/>
          <w:u w:val="single"/>
        </w:rPr>
        <w:t>hoy necesita ampliar su alcance al reconocer que las tecnologías digitales están creando resultados que, si no los controla una nueva Red Mundial de Competencia, seguirán favoreciendo a las grandes multinacionales a costa de los trabajadores.</w:t>
      </w:r>
    </w:p>
    <w:p w:rsidR="006F396B" w:rsidRDefault="006F396B" w:rsidP="006F396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222B6">
        <w:rPr>
          <w:rFonts w:ascii="Times New Roman" w:hAnsi="Times New Roman" w:cs="Times New Roman"/>
          <w:sz w:val="24"/>
          <w:szCs w:val="24"/>
          <w:lang w:val="en-US"/>
        </w:rPr>
        <w:t>Dalia Marin is Chair of International Economics at the University of Munich and a senior research fellow at Breugel, the Bru</w:t>
      </w:r>
      <w:r>
        <w:rPr>
          <w:rFonts w:ascii="Times New Roman" w:hAnsi="Times New Roman" w:cs="Times New Roman"/>
          <w:sz w:val="24"/>
          <w:szCs w:val="24"/>
          <w:lang w:val="en-US"/>
        </w:rPr>
        <w:t>ssels-based economic think tank)</w:t>
      </w:r>
    </w:p>
    <w:p w:rsidR="006F396B" w:rsidRDefault="006F396B" w:rsidP="006F396B">
      <w:pPr>
        <w:pStyle w:val="NormalWeb"/>
        <w:shd w:val="clear" w:color="auto" w:fill="FFFFFF"/>
        <w:spacing w:after="0"/>
        <w:jc w:val="both"/>
        <w:textAlignment w:val="baseline"/>
      </w:pPr>
      <w:r>
        <w:t>- ¿</w:t>
      </w:r>
      <w:r w:rsidRPr="00652BC7">
        <w:rPr>
          <w:u w:val="single"/>
        </w:rPr>
        <w:t>Se está tornando irrelevante el crecimiento de la productividad</w:t>
      </w:r>
      <w:r>
        <w:t xml:space="preserve">? (Project Syndicate - </w:t>
      </w:r>
      <w:r w:rsidRPr="00652BC7">
        <w:rPr>
          <w:b/>
        </w:rPr>
        <w:t>18/7/17</w:t>
      </w:r>
    </w:p>
    <w:p w:rsidR="006F396B" w:rsidRDefault="006F396B" w:rsidP="006F396B">
      <w:pPr>
        <w:pStyle w:val="NormalWeb"/>
        <w:shd w:val="clear" w:color="auto" w:fill="FFFFFF"/>
        <w:spacing w:after="0"/>
        <w:jc w:val="both"/>
        <w:textAlignment w:val="baseline"/>
      </w:pPr>
      <w:r>
        <w:t xml:space="preserve">Londres.- </w:t>
      </w:r>
      <w:r w:rsidRPr="006423A3">
        <w:rPr>
          <w:u w:val="single"/>
        </w:rPr>
        <w:t>Como señaló en 1987 el Premio Nobel de Economía Robert Solow, las computadoras están “en todas partes, menos en las estadísticas de productividad”.</w:t>
      </w:r>
      <w:r>
        <w:t xml:space="preserve"> Desde entonces, el misterio de la “paradoja de la productividad” no ha dejado de crecer. La automatización ya eliminó muchos empleos; ahora los robots y la inteligencia artificial </w:t>
      </w:r>
      <w:r>
        <w:lastRenderedPageBreak/>
        <w:t>parecen traer consigo la promesa (o amenaza) de cambios todavía más radicales. Pero en todas las economías avanzadas, la productividad se desaceleró; en Gran Bretaña, hoy la mano de obra no es más productiva que en 2007.</w:t>
      </w:r>
    </w:p>
    <w:p w:rsidR="006F396B" w:rsidRPr="006423A3" w:rsidRDefault="006F396B" w:rsidP="006F396B">
      <w:pPr>
        <w:pStyle w:val="NormalWeb"/>
        <w:shd w:val="clear" w:color="auto" w:fill="FFFFFF"/>
        <w:spacing w:after="0"/>
        <w:jc w:val="both"/>
        <w:textAlignment w:val="baseline"/>
        <w:rPr>
          <w:u w:val="single"/>
        </w:rPr>
      </w:pPr>
      <w:r w:rsidRPr="006423A3">
        <w:rPr>
          <w:u w:val="single"/>
        </w:rPr>
        <w:t>Algunos economistas atribuyen esta desaceleración a poca inversión de las empresas, falta de capacitación de la mano de obra, obsolescencia de las infraestructuras o exceso de regulaciones. Otros señalan amplias diferencias de productividad entre los fabricantes industriales líderes y los rezagados. Hay incluso quien pone en duda que la tecnología de la información sea realmente tan potente.</w:t>
      </w:r>
    </w:p>
    <w:p w:rsidR="006F396B" w:rsidRPr="006423A3" w:rsidRDefault="006F396B" w:rsidP="006F396B">
      <w:pPr>
        <w:pStyle w:val="NormalWeb"/>
        <w:shd w:val="clear" w:color="auto" w:fill="FFFFFF"/>
        <w:spacing w:after="0"/>
        <w:jc w:val="both"/>
        <w:textAlignment w:val="baseline"/>
        <w:rPr>
          <w:u w:val="single"/>
        </w:rPr>
      </w:pPr>
      <w:r w:rsidRPr="006423A3">
        <w:rPr>
          <w:u w:val="single"/>
        </w:rPr>
        <w:t>Pero es posible que haya que ir a buscar la explicación todavía más hondo. Conforme las sociedades se enriquecen, tal vez sea inevitable una desaceleración de la productividad y que las cifras de PIB per cápita nos digan cada vez menos sobre el bienestar real de las personas.</w:t>
      </w:r>
    </w:p>
    <w:p w:rsidR="006F396B" w:rsidRDefault="006F396B" w:rsidP="006F396B">
      <w:pPr>
        <w:pStyle w:val="NormalWeb"/>
        <w:shd w:val="clear" w:color="auto" w:fill="FFFFFF"/>
        <w:spacing w:after="0"/>
        <w:jc w:val="both"/>
        <w:textAlignment w:val="baseline"/>
      </w:pPr>
      <w:r>
        <w:t>El modelo mental habitual que aplicamos al crecimiento de la productividad está moldeado sobre la transición de la agricultura a la industria. Comenzamos con cien agricultores que producen cien unidades de alimento: luego el progreso tecnológico permite a cincuenta producir la misma cantidad, y los otros cincuenta se van a las fábricas a hacer lavarropas, autos o lo que sea. De este modo, la productividad general se duplica, y puede volver a hacerlo: cuando la agricultura y las fábricas se vuelven más productivas, algunos trabajadores encuentran empleo en restoranes o en servicios de atención de la salud. Damos por sentado que el proceso puede repetirse para siempre.</w:t>
      </w:r>
    </w:p>
    <w:p w:rsidR="006F396B" w:rsidRDefault="006F396B" w:rsidP="006F396B">
      <w:pPr>
        <w:pStyle w:val="NormalWeb"/>
        <w:shd w:val="clear" w:color="auto" w:fill="FFFFFF"/>
        <w:spacing w:after="0"/>
        <w:jc w:val="both"/>
        <w:textAlignment w:val="baseline"/>
      </w:pPr>
      <w:r>
        <w:t>Pero también hay otras dos trayectorias posibles. Supongamos que los agricultores, más productivos, no quieren lavarropas o autos, sino que emplean a los cincuenta trabajadores excedentes como personal doméstico mal pago o como artistas mejor remunerados, para la provisión de servicios interpersonales difíciles de automatizar. Entonces, como sostuvo en 1966 el fallecido William Baumol, profesor de la Universidad de Princeton, el crecimiento general de la productividad se irá reduciendo lentamente a cero, incluso si en la agricultura nunca se detiene.</w:t>
      </w:r>
    </w:p>
    <w:p w:rsidR="006F396B" w:rsidRDefault="006F396B" w:rsidP="006F396B">
      <w:pPr>
        <w:pStyle w:val="NormalWeb"/>
        <w:shd w:val="clear" w:color="auto" w:fill="FFFFFF"/>
        <w:spacing w:after="0"/>
        <w:jc w:val="both"/>
        <w:textAlignment w:val="baseline"/>
      </w:pPr>
      <w:r>
        <w:t>O supongamos que veinticinco de los agricultores excedentes se convierten en delincuentes y los otros veinticinco en policías. Entonces el bienestar social no mejorará en lo absoluto, aun cuando las mediciones de productividad aumenten (suponiendo que el valor de los servicios públicos se mide, como es convención estándar, por el costo de los insumos).</w:t>
      </w:r>
    </w:p>
    <w:p w:rsidR="006F396B" w:rsidRPr="006423A3" w:rsidRDefault="006F396B" w:rsidP="006F396B">
      <w:pPr>
        <w:pStyle w:val="NormalWeb"/>
        <w:shd w:val="clear" w:color="auto" w:fill="FFFFFF"/>
        <w:spacing w:after="0"/>
        <w:jc w:val="both"/>
        <w:textAlignment w:val="baseline"/>
        <w:rPr>
          <w:u w:val="single"/>
        </w:rPr>
      </w:pPr>
      <w:r w:rsidRPr="006423A3">
        <w:rPr>
          <w:u w:val="single"/>
        </w:rPr>
        <w:t>El crecimiento de actividades de servicios difíciles de automatizar puede explicar en parte la desaceleración de la productividad. Su amesetamiento en Gran Bretaña refleja una combinación de la automatización acelerada en algunos sectores y el veloz crecimiento de empleos de baja productividad mal remunerados (por ejemplo, el personal de reparto en bicicleta que trabaja para Deliveroo). En Estados Unidos, la Oficina de Estadísticas Laborales informa que ocho de los diez tipos de trabajo que más crecen corresponden a servicios poco remunerados, por ejemplo atención personal y asistencia sanitaria doméstica.</w:t>
      </w:r>
    </w:p>
    <w:p w:rsidR="006F396B" w:rsidRDefault="006F396B" w:rsidP="006F396B">
      <w:pPr>
        <w:pStyle w:val="NormalWeb"/>
        <w:shd w:val="clear" w:color="auto" w:fill="FFFFFF"/>
        <w:spacing w:after="0"/>
        <w:jc w:val="both"/>
        <w:textAlignment w:val="baseline"/>
      </w:pPr>
      <w:r w:rsidRPr="00043BBC">
        <w:rPr>
          <w:u w:val="single"/>
        </w:rPr>
        <w:t>Pero puede que el crecimiento de actividades de “suma cero” sea todavía más importante.</w:t>
      </w:r>
      <w:r>
        <w:t xml:space="preserve"> Basta un breve repaso de la economía para ver cuánta mano de obra talentosa se dedica a actividades que no aumentan de ningún modo el bienestar social, sino que sólo suponen competencia por el pastel económico ya creado. Son actividades ya omnipresentes: servicios legales, policía y prisiones; el ciberdelito y el ejército de expertos que defienden a las organizaciones contra él; las regulaciones para tratar de evitar la venta fraudulenta de </w:t>
      </w:r>
      <w:r>
        <w:lastRenderedPageBreak/>
        <w:t>servicios financieros y los cada vez más numerosos encargados de cumplimiento normativo empleados en respuesta a eso; los enormes recursos que se destinan a las campañas electorales en Estados Unidos; servicios inmobiliarios que sólo facilitan el intercambio de activos ya existentes; y gran parte de la actividad financiera.</w:t>
      </w:r>
    </w:p>
    <w:p w:rsidR="006F396B" w:rsidRDefault="006F396B" w:rsidP="006F396B">
      <w:pPr>
        <w:pStyle w:val="NormalWeb"/>
        <w:shd w:val="clear" w:color="auto" w:fill="FFFFFF"/>
        <w:spacing w:after="0"/>
        <w:jc w:val="both"/>
        <w:textAlignment w:val="baseline"/>
      </w:pPr>
      <w:r>
        <w:t>Muchas de las actividades de diseño, creación de marca y publicidad no aportan nada en esencia. Que todo el tiempo haya modas nuevas compitiendo por nuestra atención no tiene nada de malo: la creatividad humana y la posibilidad de elegir son valiosas en sí. Pero no hay motivos para suponer que los diseños y marcas de 2050 nos harán más felices que los de 2017.</w:t>
      </w:r>
    </w:p>
    <w:p w:rsidR="006F396B" w:rsidRPr="00043BBC" w:rsidRDefault="006F396B" w:rsidP="006F396B">
      <w:pPr>
        <w:pStyle w:val="NormalWeb"/>
        <w:shd w:val="clear" w:color="auto" w:fill="FFFFFF"/>
        <w:spacing w:after="0"/>
        <w:jc w:val="both"/>
        <w:textAlignment w:val="baseline"/>
        <w:rPr>
          <w:u w:val="single"/>
        </w:rPr>
      </w:pPr>
      <w:r w:rsidRPr="00043BBC">
        <w:rPr>
          <w:u w:val="single"/>
        </w:rPr>
        <w:t>Esas actividades de suma cero siempre han sido significativas, pero su importancia crece conforme nos acercamos a la saciedad en muchos bienes y servicios básicos. En Estados Unidos, los “servicios financieros y empresariales” ya suponen el 18% del empleo, cuando en 1992 eran el 13,2%.</w:t>
      </w:r>
    </w:p>
    <w:p w:rsidR="006F396B" w:rsidRDefault="006F396B" w:rsidP="006F396B">
      <w:pPr>
        <w:pStyle w:val="NormalWeb"/>
        <w:shd w:val="clear" w:color="auto" w:fill="FFFFFF"/>
        <w:spacing w:after="0"/>
        <w:jc w:val="both"/>
        <w:textAlignment w:val="baseline"/>
      </w:pPr>
      <w:r>
        <w:t>El efecto sobre las mediciones del PIB y la productividad se origina en las convenciones de contabilidad nacional. Si la gente destina una parte mayor de sus ingresos a competir por viviendas escasas, encareciéndose así las propiedades y los alquileres, el PIB y la “productividad” aumentan, porque el alquiler de viviendas se incluye en el PIB, aun cuando la oferta agregada de alojamiento no cambia. Desde 1985, la proporción que suponen los alquileres en la economía británica se duplicó, del 6% del PIB al 12%.</w:t>
      </w:r>
    </w:p>
    <w:p w:rsidR="006F396B" w:rsidRPr="00043BBC" w:rsidRDefault="006F396B" w:rsidP="006F396B">
      <w:pPr>
        <w:pStyle w:val="NormalWeb"/>
        <w:shd w:val="clear" w:color="auto" w:fill="FFFFFF"/>
        <w:spacing w:after="0"/>
        <w:jc w:val="both"/>
        <w:textAlignment w:val="baseline"/>
        <w:rPr>
          <w:u w:val="single"/>
        </w:rPr>
      </w:pPr>
      <w:r>
        <w:t xml:space="preserve">Asimismo, que haya más abogados de divorcio mejor remunerados aumenta el PIB, porque sus servicios los pagan consumidores finales. Pero que haya más abogados comerciales mejor remunerados no aumenta las cifras de producción, porque los gastos legales de las empresas son un costo intermedio. </w:t>
      </w:r>
      <w:r w:rsidRPr="00043BBC">
        <w:rPr>
          <w:u w:val="single"/>
        </w:rPr>
        <w:t>La proliferación de actividades intermedias de suma cero frena las mediciones de productividad, mientras que otras actividades de suma cero inflan el PIB pero no mejoran el bienestar.</w:t>
      </w:r>
    </w:p>
    <w:p w:rsidR="006F396B" w:rsidRDefault="006F396B" w:rsidP="006F396B">
      <w:pPr>
        <w:pStyle w:val="NormalWeb"/>
        <w:shd w:val="clear" w:color="auto" w:fill="FFFFFF"/>
        <w:spacing w:after="0"/>
        <w:jc w:val="both"/>
        <w:textAlignment w:val="baseline"/>
      </w:pPr>
      <w:r>
        <w:t>Es posible que la tecnología de la información compense este efecto al mejorar el bienestar de las personas en formas que no se reflejan en las mediciones de producción. El comercio electrónico y los motores de búsqueda en Internet ahorran a los consumidores una millonada de horas que antes destinaban a llenar formularios, hacer llamadas telefónicas y esperar en fila. Hay servicios de información y entretenimiento valiosos que se dan gratis.</w:t>
      </w:r>
    </w:p>
    <w:p w:rsidR="006F396B" w:rsidRDefault="006F396B" w:rsidP="006F396B">
      <w:pPr>
        <w:pStyle w:val="NormalWeb"/>
        <w:shd w:val="clear" w:color="auto" w:fill="FFFFFF"/>
        <w:spacing w:after="0"/>
        <w:jc w:val="both"/>
        <w:textAlignment w:val="baseline"/>
      </w:pPr>
      <w:r w:rsidRPr="00043BBC">
        <w:rPr>
          <w:u w:val="single"/>
        </w:rPr>
        <w:t>Contra lo que sostienen algunos economistas de derecha, esos servicios gratuitos no restan importancia al aumento de la desigualdad de ingresos</w:t>
      </w:r>
      <w:r>
        <w:t>. Si los costos de alquiler y traslado aumentan como consecuencia de una competencia intensa por propiedades bien situadas, no se los puede pagar con un “excedente del consumidor” gratuito. Pero la idea central sigue siendo importante: muchas actividades que generan mejoras del bienestar no aparecen en el PIB.</w:t>
      </w:r>
    </w:p>
    <w:p w:rsidR="006F396B" w:rsidRPr="00043BBC" w:rsidRDefault="006F396B" w:rsidP="006F396B">
      <w:pPr>
        <w:pStyle w:val="NormalWeb"/>
        <w:shd w:val="clear" w:color="auto" w:fill="FFFFFF"/>
        <w:spacing w:after="0"/>
        <w:jc w:val="both"/>
        <w:textAlignment w:val="baseline"/>
        <w:rPr>
          <w:color w:val="FF0000"/>
          <w:u w:val="single"/>
        </w:rPr>
      </w:pPr>
      <w:r w:rsidRPr="00043BBC">
        <w:rPr>
          <w:color w:val="FF0000"/>
          <w:u w:val="single"/>
        </w:rPr>
        <w:t>De hecho, puede ocurrir que la medición del PIB y las mejoras del bienestar terminen yendo por carriles separados. Imaginemos en 2100 un mundo en el que robots impulsados por energía solar, fabricados por robots y controlados por sistemas de inteligencia artificial, producen la mayoría de los bienes y servicios generadores de bienestar. Toda esa actividad supondría una cuota insignificante de la medición del PIB, simplemente por ser tan barata.</w:t>
      </w:r>
    </w:p>
    <w:p w:rsidR="006F396B" w:rsidRDefault="006F396B" w:rsidP="006F396B">
      <w:pPr>
        <w:pStyle w:val="NormalWeb"/>
        <w:shd w:val="clear" w:color="auto" w:fill="FFFFFF"/>
        <w:spacing w:after="0"/>
        <w:jc w:val="both"/>
        <w:textAlignment w:val="baseline"/>
      </w:pPr>
      <w:r>
        <w:lastRenderedPageBreak/>
        <w:t>A la inversa, casi la totalidad de la medición del PIB reflejaría actividades de suma cero o difíciles de automatizar (alquiler de viviendas, premios deportivos, la remuneración de actuaciones artísticas, regalías de marcas, costos administrativos, legales y políticos). Las mediciones de productividad casi no crecerían, pero tampoco tendrían relación con mejoras del bienestar.</w:t>
      </w:r>
    </w:p>
    <w:p w:rsidR="006F396B" w:rsidRDefault="006F396B" w:rsidP="006F396B">
      <w:pPr>
        <w:pStyle w:val="NormalWeb"/>
        <w:shd w:val="clear" w:color="auto" w:fill="FFFFFF"/>
        <w:spacing w:after="0"/>
        <w:jc w:val="both"/>
        <w:textAlignment w:val="baseline"/>
      </w:pPr>
      <w:r>
        <w:t>Todavía falta mucho para eso. Pero la tendencia en esa dirección puede ayudar a explicar la reciente desaceleración de la productividad. Las computadoras no aparecen en las estadísticas de productividad precisamente por lo potentes que son.</w:t>
      </w:r>
    </w:p>
    <w:p w:rsidR="006F396B" w:rsidRPr="008C5BA1" w:rsidRDefault="006F396B" w:rsidP="006F396B">
      <w:pPr>
        <w:pStyle w:val="NormalWeb"/>
        <w:shd w:val="clear" w:color="auto" w:fill="FFFFFF"/>
        <w:spacing w:after="0"/>
        <w:jc w:val="both"/>
        <w:textAlignment w:val="baseline"/>
        <w:rPr>
          <w:lang w:val="en-GB"/>
        </w:rPr>
      </w:pPr>
      <w:r>
        <w:rPr>
          <w:lang w:val="en-GB"/>
        </w:rPr>
        <w:t>(</w:t>
      </w:r>
      <w:r w:rsidRPr="00652BC7">
        <w:rPr>
          <w:lang w:val="en-GB"/>
        </w:rPr>
        <w:t xml:space="preserve">Adair Turner, a former chairman of the United Kingdom's Financial Services Authority and former member of the UK's Financial Policy Committee, is Chairman of the Institute for New Economic Thinking. </w:t>
      </w:r>
      <w:r w:rsidRPr="008C5BA1">
        <w:rPr>
          <w:lang w:val="en-GB"/>
        </w:rPr>
        <w:t>His latest book is Between Debt and the Devil)</w:t>
      </w:r>
    </w:p>
    <w:p w:rsidR="006F396B" w:rsidRPr="008C5BA1" w:rsidRDefault="006F396B" w:rsidP="006F396B">
      <w:pPr>
        <w:pStyle w:val="mce"/>
        <w:shd w:val="clear" w:color="auto" w:fill="EEF0EF"/>
        <w:spacing w:after="465"/>
        <w:jc w:val="both"/>
        <w:rPr>
          <w:lang w:val="en-GB"/>
        </w:rPr>
      </w:pPr>
      <w:r w:rsidRPr="008C5BA1">
        <w:rPr>
          <w:lang w:val="en-GB"/>
        </w:rPr>
        <w:t xml:space="preserve">- </w:t>
      </w:r>
      <w:r w:rsidRPr="008C5BA1">
        <w:rPr>
          <w:u w:val="single"/>
          <w:lang w:val="en-GB"/>
        </w:rPr>
        <w:t>El proteccionismo no protegerá los puestos de trabajo</w:t>
      </w:r>
      <w:r w:rsidRPr="008C5BA1">
        <w:rPr>
          <w:lang w:val="en-GB"/>
        </w:rPr>
        <w:t xml:space="preserve"> (Project Syndicate - </w:t>
      </w:r>
      <w:r w:rsidRPr="008C5BA1">
        <w:rPr>
          <w:b/>
          <w:lang w:val="en-GB"/>
        </w:rPr>
        <w:t>2/8/17</w:t>
      </w:r>
      <w:r w:rsidRPr="008C5BA1">
        <w:rPr>
          <w:lang w:val="en-GB"/>
        </w:rPr>
        <w:t>)</w:t>
      </w:r>
    </w:p>
    <w:p w:rsidR="006F396B" w:rsidRPr="002658B5" w:rsidRDefault="006F396B" w:rsidP="006F396B">
      <w:pPr>
        <w:pStyle w:val="mce"/>
        <w:shd w:val="clear" w:color="auto" w:fill="EEF0EF"/>
        <w:spacing w:after="465"/>
        <w:jc w:val="both"/>
        <w:rPr>
          <w:u w:val="single"/>
        </w:rPr>
      </w:pPr>
      <w:r w:rsidRPr="008C5BA1">
        <w:rPr>
          <w:lang w:val="en-GB"/>
        </w:rPr>
        <w:t xml:space="preserve">Cambridge.- </w:t>
      </w:r>
      <w:r w:rsidRPr="002658B5">
        <w:rPr>
          <w:color w:val="FF0000"/>
          <w:u w:val="single"/>
        </w:rPr>
        <w:t>Además de preocuparse por el futuro de los empleos de calidad, los líderes políticos de Estados Unidos y Europa harían bien en examinar los problemas mucho mayores que enfrentan los países asiáticos en desarrollo, que amenazan con ejercer una gran presión a la baja sobre los salarios globales</w:t>
      </w:r>
      <w:r w:rsidRPr="00336F92">
        <w:t xml:space="preserve">. En India, donde la renta per cápita equivale a alrededor de una décima parte de la estadounidense, anualmente más de diez millones de personas abandonan el campo para desplazarse hacia las zonas urbanas. A menudo no pueden encontrar trabajo ni siquiera como chaiwalas, mucho menos como programadores. </w:t>
      </w:r>
      <w:r w:rsidRPr="002658B5">
        <w:rPr>
          <w:u w:val="single"/>
        </w:rPr>
        <w:t>La misma ansiedad sobre el futuro de los empleos que tienen los estadounidenses y europeos es mucho más profunda en Asia.</w:t>
      </w:r>
    </w:p>
    <w:p w:rsidR="006F396B" w:rsidRPr="002658B5" w:rsidRDefault="006F396B" w:rsidP="006F396B">
      <w:pPr>
        <w:pStyle w:val="mce"/>
        <w:shd w:val="clear" w:color="auto" w:fill="EEF0EF"/>
        <w:spacing w:after="465"/>
        <w:jc w:val="both"/>
        <w:rPr>
          <w:color w:val="FF0000"/>
          <w:u w:val="single"/>
        </w:rPr>
      </w:pPr>
      <w:r w:rsidRPr="002658B5">
        <w:rPr>
          <w:color w:val="FF0000"/>
          <w:u w:val="single"/>
        </w:rPr>
        <w:t xml:space="preserve">¿Debe la India seguir el modelo tradicional de exportación de manufacturas que inició Japón y que han seguido tantos otros países, incluyendo China? ¿Cuál sería el resultado, si consideramos que la automatización volverá obsoletos la mayoría de esos trabajos en las próximas dos décadas? </w:t>
      </w:r>
    </w:p>
    <w:p w:rsidR="006F396B" w:rsidRPr="00336F92" w:rsidRDefault="006F396B" w:rsidP="006F396B">
      <w:pPr>
        <w:pStyle w:val="mce"/>
        <w:shd w:val="clear" w:color="auto" w:fill="EEF0EF"/>
        <w:spacing w:after="465"/>
        <w:jc w:val="both"/>
      </w:pPr>
      <w:r w:rsidRPr="002658B5">
        <w:rPr>
          <w:u w:val="single"/>
        </w:rPr>
        <w:t>Por supuesto, existe el sector servicios, en el cual trabaja el 80% de la población de las economías avanzadas, y donde la externalización de la India sigue liderando a nivel mundial. Lamentablemente, aquí las previsiones también son desalentadoras.</w:t>
      </w:r>
      <w:r w:rsidRPr="00336F92">
        <w:t xml:space="preserve"> Los sistemas automatizados de llamadas ya han reemplazado una parte sustancial del negocio global de centros de llamadas, y muchos trabajos de programación rutinarios también están perdiendo terreno frente a los ordenadores.</w:t>
      </w:r>
    </w:p>
    <w:p w:rsidR="006F396B" w:rsidRPr="002658B5" w:rsidRDefault="006F396B" w:rsidP="006F396B">
      <w:pPr>
        <w:pStyle w:val="mce"/>
        <w:shd w:val="clear" w:color="auto" w:fill="EEF0EF"/>
        <w:spacing w:after="465"/>
        <w:jc w:val="both"/>
        <w:rPr>
          <w:u w:val="single"/>
        </w:rPr>
      </w:pPr>
      <w:r w:rsidRPr="002658B5">
        <w:rPr>
          <w:u w:val="single"/>
        </w:rPr>
        <w:t>El progreso económico de China podría ser lo más destacable de los últimos 30 años, pero enfrenta desafíos similares</w:t>
      </w:r>
      <w:r w:rsidRPr="00336F92">
        <w:t xml:space="preserve">. Si bien este país se encuentra mucho más urbanizado que la India, todavía está intentando hacer migrar a sus ciudades a diez millones de personas al año. </w:t>
      </w:r>
      <w:r w:rsidRPr="002658B5">
        <w:rPr>
          <w:u w:val="single"/>
        </w:rPr>
        <w:t>La integración de los nuevos trabajadores resulta cada vez más difícil debido a la pérdida de empleos fruto de la automatización y a competidores con salarios inferiores como Vietnam y Sri Lanka.</w:t>
      </w:r>
    </w:p>
    <w:p w:rsidR="006F396B" w:rsidRPr="002658B5" w:rsidRDefault="006F396B" w:rsidP="006F396B">
      <w:pPr>
        <w:pStyle w:val="mce"/>
        <w:shd w:val="clear" w:color="auto" w:fill="EEF0EF"/>
        <w:spacing w:after="465"/>
        <w:jc w:val="both"/>
        <w:rPr>
          <w:color w:val="FF0000"/>
          <w:u w:val="single"/>
        </w:rPr>
      </w:pPr>
      <w:r w:rsidRPr="002658B5">
        <w:rPr>
          <w:color w:val="FF0000"/>
          <w:u w:val="single"/>
        </w:rPr>
        <w:t xml:space="preserve">En el último tiempo, el aumento del proteccionismo global ha agravado esta compleja situación. Así lo ejemplifica la decisión de Foxconn (un importante proveedor de Apple) de invertir 10.000 millones de dólares en una nueva fábrica en Wisconsin. Evidentemente, los 13.000 nuevos puestos de trabajo en Estados Unidos representan una ínfima parte de los 20 </w:t>
      </w:r>
      <w:r w:rsidRPr="002658B5">
        <w:rPr>
          <w:color w:val="FF0000"/>
          <w:u w:val="single"/>
        </w:rPr>
        <w:lastRenderedPageBreak/>
        <w:t>millones (o más) que India y China deben crear cada año, o incluso si se los compara con los dos millones que necesita Estados Unidos.</w:t>
      </w:r>
    </w:p>
    <w:p w:rsidR="006F396B" w:rsidRPr="00D57A78" w:rsidRDefault="006F396B" w:rsidP="006F396B">
      <w:pPr>
        <w:pStyle w:val="mce"/>
        <w:shd w:val="clear" w:color="auto" w:fill="EEF0EF"/>
        <w:spacing w:after="465"/>
        <w:jc w:val="both"/>
        <w:rPr>
          <w:color w:val="FF0000"/>
          <w:u w:val="single"/>
        </w:rPr>
      </w:pPr>
      <w:r w:rsidRPr="00336F92">
        <w:t xml:space="preserve">Estados Unidos y Europa podrían tener algún margen para hacer más justo el comercio, como Trump dice que hará. Por ejemplo, muchas plantas siderúrgicas chinas tienen controles de contaminación de última generación, pero se las puede desconectar para ahorrar costes. </w:t>
      </w:r>
      <w:r w:rsidRPr="00D57A78">
        <w:rPr>
          <w:color w:val="FF0000"/>
          <w:u w:val="single"/>
        </w:rPr>
        <w:t>Cuando el resultado es que el exceso de producción se vende en los mercados mundiales a bajos precios, se justifica plenamente el que los países occidentales tomen contramedidas.</w:t>
      </w:r>
    </w:p>
    <w:p w:rsidR="006F396B" w:rsidRPr="00D57A78" w:rsidRDefault="006F396B" w:rsidP="006F396B">
      <w:pPr>
        <w:pStyle w:val="mce"/>
        <w:shd w:val="clear" w:color="auto" w:fill="EEF0EF"/>
        <w:spacing w:after="465"/>
        <w:jc w:val="both"/>
        <w:rPr>
          <w:color w:val="FF0000"/>
          <w:u w:val="single"/>
        </w:rPr>
      </w:pPr>
      <w:r w:rsidRPr="00D57A78">
        <w:rPr>
          <w:color w:val="FF0000"/>
          <w:u w:val="single"/>
        </w:rPr>
        <w:t>Desafortunadamente, el largo historial de proteccionismo comercial rara vez se expresa como un golpe “quirúrgico”. Con mucha mayor frecuencia, los principales beneficiarios son los ricos con contactos políticos, en tanto que los perdedores son los consumidores que pagan precios más altos.</w:t>
      </w:r>
    </w:p>
    <w:p w:rsidR="006F396B" w:rsidRPr="00D57A78" w:rsidRDefault="006F396B" w:rsidP="006F396B">
      <w:pPr>
        <w:pStyle w:val="mce"/>
        <w:shd w:val="clear" w:color="auto" w:fill="EEF0EF"/>
        <w:spacing w:after="465"/>
        <w:jc w:val="both"/>
        <w:rPr>
          <w:color w:val="FF0000"/>
          <w:u w:val="single"/>
        </w:rPr>
      </w:pPr>
      <w:r w:rsidRPr="00D57A78">
        <w:rPr>
          <w:color w:val="FF0000"/>
          <w:u w:val="single"/>
        </w:rPr>
        <w:t>Los países que se cierran demasiado a la competencia exterior finalmente pierden su ventaja, afectando su innovación, sus puestos de trabajo y su crecimiento. Por ejemplo, Brasil e India han sufrido históricamente políticas comerciales cerradas, aunque ambos países se han vuelto más abiertos en los últimos años.</w:t>
      </w:r>
    </w:p>
    <w:p w:rsidR="006F396B" w:rsidRPr="00D57A78" w:rsidRDefault="006F396B" w:rsidP="006F396B">
      <w:pPr>
        <w:pStyle w:val="mce"/>
        <w:shd w:val="clear" w:color="auto" w:fill="EEF0EF"/>
        <w:spacing w:after="465"/>
        <w:jc w:val="both"/>
        <w:rPr>
          <w:u w:val="single"/>
        </w:rPr>
      </w:pPr>
      <w:r w:rsidRPr="00D57A78">
        <w:rPr>
          <w:color w:val="FF0000"/>
          <w:u w:val="single"/>
        </w:rPr>
        <w:t>Otro problema es que la mayoría de las economías occidentales se han vuelto profundamente interrelacionadas en las cadenas mundiales de suministro</w:t>
      </w:r>
      <w:r w:rsidRPr="00336F92">
        <w:t xml:space="preserve">. Incluso el gobierno de Trump tuvo que reconsiderar su idea de retirarse del Tratado de Libre Comercio de América del Norte cuando se dio cuenta de que muchas de sus importaciones procedentes de México tienen un considerable contenido estadounidense. La imposición de altas barreras arancelarias podría costar tantos empleos en Estados Unidos como en México. </w:t>
      </w:r>
      <w:r w:rsidRPr="00D57A78">
        <w:rPr>
          <w:u w:val="single"/>
        </w:rPr>
        <w:t>Si Estados Unidos elevara drásticamente sus aranceles aduaneros, una gran parte de los costos se transferiría a los consumidores en forma de mayores precios.</w:t>
      </w:r>
    </w:p>
    <w:p w:rsidR="006F396B" w:rsidRPr="00336F92" w:rsidRDefault="006F396B" w:rsidP="006F396B">
      <w:pPr>
        <w:pStyle w:val="mce"/>
        <w:shd w:val="clear" w:color="auto" w:fill="EEF0EF"/>
        <w:spacing w:after="465"/>
        <w:jc w:val="both"/>
      </w:pPr>
      <w:r w:rsidRPr="00336F92">
        <w:t>El comercio también penetrará cada vez más en el sector de los servicios. El turco mecánico de Amazon (llamado así por la máquina para jugar ajedrez del siglo XVIII que en realidad escondía a una persona) es un ejemplo de las nuevas plataformas que permiten a los compradores contratar tareas muy pequeñas y específicas (por ejemplo, programación o transcripción de datos) pagando salarios propios del tercer mundo. El ingenioso lema de Amazon es “</w:t>
      </w:r>
      <w:r w:rsidRPr="00D57A78">
        <w:rPr>
          <w:color w:val="FF0000"/>
          <w:u w:val="single"/>
        </w:rPr>
        <w:t>inteligencia artificial artificial</w:t>
      </w:r>
      <w:r w:rsidRPr="00336F92">
        <w:t>”.</w:t>
      </w:r>
    </w:p>
    <w:p w:rsidR="006F396B" w:rsidRPr="00D57A78" w:rsidRDefault="006F396B" w:rsidP="006F396B">
      <w:pPr>
        <w:pStyle w:val="mce"/>
        <w:shd w:val="clear" w:color="auto" w:fill="EEF0EF"/>
        <w:spacing w:after="465"/>
        <w:jc w:val="both"/>
        <w:rPr>
          <w:color w:val="FF0000"/>
          <w:u w:val="single"/>
        </w:rPr>
      </w:pPr>
      <w:r w:rsidRPr="00D57A78">
        <w:rPr>
          <w:color w:val="FF0000"/>
          <w:u w:val="single"/>
        </w:rPr>
        <w:t>Incluso si los proteccionistas pudieran detener la externalización de tareas, ¿cuál sería el costo? Sin duda, se requiere una regulación de las plataformas de servicios en línea, como ya lo ha demostrado la experiencia con Uber. Pero, dada la gran cantidad de nuevos empleos que India y China necesitan crear cada año, y con un Internet altamente permeable, es una locura pensar que las economías avanzadas pueden frenar eficazmente las exportaciones de servicios.</w:t>
      </w:r>
    </w:p>
    <w:p w:rsidR="006F396B" w:rsidRPr="00336F92" w:rsidRDefault="006F396B" w:rsidP="006F396B">
      <w:pPr>
        <w:pStyle w:val="mce"/>
        <w:shd w:val="clear" w:color="auto" w:fill="EEF0EF"/>
        <w:spacing w:after="465"/>
        <w:jc w:val="both"/>
      </w:pPr>
      <w:r w:rsidRPr="00D57A78">
        <w:rPr>
          <w:b/>
          <w:color w:val="FF0000"/>
          <w:u w:val="single"/>
        </w:rPr>
        <w:t>Por lo tanto, ¿cómo deberían los países enfrentar el imparable avance de la tecnología y el comercio? En un futuro previsible, se puede lograr mucho mejorando la infraestructura y la educación</w:t>
      </w:r>
      <w:r w:rsidRPr="00336F92">
        <w:t>. Mientras el resto del mundo se tambaleaba con las secuelas de la crisis financiera de 2008, China siguió ampliando sus extensas cadenas logísticas y de suministro.</w:t>
      </w:r>
    </w:p>
    <w:p w:rsidR="006F396B" w:rsidRPr="00D57A78" w:rsidRDefault="006F396B" w:rsidP="006F396B">
      <w:pPr>
        <w:pStyle w:val="mce"/>
        <w:shd w:val="clear" w:color="auto" w:fill="EEF0EF"/>
        <w:spacing w:before="0" w:beforeAutospacing="0" w:after="465" w:afterAutospacing="0"/>
        <w:jc w:val="both"/>
        <w:rPr>
          <w:u w:val="single"/>
        </w:rPr>
      </w:pPr>
      <w:r w:rsidRPr="00D57A78">
        <w:rPr>
          <w:u w:val="single"/>
        </w:rPr>
        <w:t xml:space="preserve">En un mundo en el probablemente las personas tendrán que cambiar de trabajo con frecuencia, y a veces radicalmente, se necesitan cambios drásticos en la educación para </w:t>
      </w:r>
      <w:r w:rsidRPr="00D57A78">
        <w:rPr>
          <w:u w:val="single"/>
        </w:rPr>
        <w:lastRenderedPageBreak/>
        <w:t>adultos, principalmente a través del aprendizaje en línea. Por último, los países deben lograr una mayor redistribución por medio de impuestos y transferencias. Las tradicionales políticas comerciales populistas, como las que Trump ha propugnado, no han funcionado en el pasado, y posiblemente lo harán incluso peor ahora.</w:t>
      </w:r>
    </w:p>
    <w:p w:rsidR="006F396B" w:rsidRDefault="006F396B" w:rsidP="006F396B">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336F92">
        <w:rPr>
          <w:rFonts w:ascii="Times New Roman" w:hAnsi="Times New Roman" w:cs="Times New Roman"/>
          <w:sz w:val="24"/>
          <w:szCs w:val="24"/>
          <w:lang w:val="en-GB"/>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w:t>
      </w:r>
      <w:r>
        <w:rPr>
          <w:rFonts w:ascii="Times New Roman" w:hAnsi="Times New Roman" w:cs="Times New Roman"/>
          <w:sz w:val="24"/>
          <w:szCs w:val="24"/>
          <w:lang w:val="en-GB"/>
        </w:rPr>
        <w:t>)</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5164A3">
        <w:rPr>
          <w:rFonts w:ascii="Times New Roman" w:eastAsia="Times New Roman" w:hAnsi="Times New Roman" w:cs="Times New Roman"/>
          <w:color w:val="000000"/>
          <w:sz w:val="24"/>
          <w:szCs w:val="24"/>
          <w:u w:val="single"/>
          <w:lang w:eastAsia="es-ES"/>
        </w:rPr>
        <w:t>La regulación de la brecha digital internacional</w:t>
      </w:r>
      <w:r>
        <w:rPr>
          <w:rFonts w:ascii="Times New Roman" w:eastAsia="Times New Roman" w:hAnsi="Times New Roman" w:cs="Times New Roman"/>
          <w:color w:val="000000"/>
          <w:sz w:val="24"/>
          <w:szCs w:val="24"/>
          <w:lang w:eastAsia="es-ES"/>
        </w:rPr>
        <w:t xml:space="preserve"> (Project Syndicate - </w:t>
      </w:r>
      <w:r w:rsidRPr="00BA6598">
        <w:rPr>
          <w:rFonts w:ascii="Times New Roman" w:eastAsia="Times New Roman" w:hAnsi="Times New Roman" w:cs="Times New Roman"/>
          <w:b/>
          <w:color w:val="000000"/>
          <w:sz w:val="24"/>
          <w:szCs w:val="24"/>
          <w:lang w:eastAsia="es-ES"/>
        </w:rPr>
        <w:t>11/9/17</w:t>
      </w:r>
      <w:r>
        <w:rPr>
          <w:rFonts w:ascii="Times New Roman" w:eastAsia="Times New Roman" w:hAnsi="Times New Roman" w:cs="Times New Roman"/>
          <w:color w:val="000000"/>
          <w:sz w:val="24"/>
          <w:szCs w:val="24"/>
          <w:lang w:eastAsia="es-ES"/>
        </w:rPr>
        <w:t>)</w:t>
      </w:r>
    </w:p>
    <w:p w:rsidR="006F396B" w:rsidRPr="005164A3"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000000"/>
          <w:sz w:val="24"/>
          <w:szCs w:val="24"/>
          <w:lang w:eastAsia="es-ES"/>
        </w:rPr>
        <w:t>Londres.-</w:t>
      </w:r>
      <w:r w:rsidRPr="00533047">
        <w:rPr>
          <w:rFonts w:ascii="Times New Roman" w:eastAsia="Times New Roman" w:hAnsi="Times New Roman" w:cs="Times New Roman"/>
          <w:color w:val="000000"/>
          <w:sz w:val="24"/>
          <w:szCs w:val="24"/>
          <w:lang w:eastAsia="es-ES"/>
        </w:rPr>
        <w:t xml:space="preserve"> </w:t>
      </w:r>
      <w:r w:rsidRPr="005164A3">
        <w:rPr>
          <w:rFonts w:ascii="Times New Roman" w:eastAsia="Times New Roman" w:hAnsi="Times New Roman" w:cs="Times New Roman"/>
          <w:color w:val="FF0000"/>
          <w:sz w:val="24"/>
          <w:szCs w:val="24"/>
          <w:u w:val="single"/>
          <w:lang w:eastAsia="es-ES"/>
        </w:rPr>
        <w:t>La creciente digitalización de la economía global está cambiando la forma de producción, distribución y venta de productos y servicios a través de las fronteras. Tecnologías como la computación en nube, la inteligencia artificial, los sistemas autónomos y los “dispositivos inteligentes” engendran nuevas industrias y revolucionan las que ya había.</w:t>
      </w:r>
    </w:p>
    <w:p w:rsidR="006F396B" w:rsidRPr="005164A3" w:rsidRDefault="006F396B" w:rsidP="006F396B">
      <w:pPr>
        <w:spacing w:after="180" w:line="240" w:lineRule="auto"/>
        <w:jc w:val="both"/>
        <w:rPr>
          <w:rFonts w:ascii="Times New Roman" w:eastAsia="Times New Roman" w:hAnsi="Times New Roman" w:cs="Times New Roman"/>
          <w:color w:val="000000"/>
          <w:sz w:val="24"/>
          <w:szCs w:val="24"/>
          <w:u w:val="single"/>
          <w:lang w:eastAsia="es-ES"/>
        </w:rPr>
      </w:pPr>
      <w:r w:rsidRPr="005164A3">
        <w:rPr>
          <w:rFonts w:ascii="Times New Roman" w:eastAsia="Times New Roman" w:hAnsi="Times New Roman" w:cs="Times New Roman"/>
          <w:color w:val="000000"/>
          <w:sz w:val="24"/>
          <w:szCs w:val="24"/>
          <w:u w:val="single"/>
          <w:lang w:eastAsia="es-ES"/>
        </w:rPr>
        <w:t>Pero a pesar de los importantes beneficios que pueden traer estos cambios, la velocidad de la digitalización también crea enormes desafíos de gobernanza, en los planos intra e internacional. Los nuevos procesos posibilitados por la digitalización ponen a prueba las normativas globales actuales, incorporadas en acuerdos de comercio e inversión multilaterales, regionales y bilaterales.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Esto crea más margen para la intervención de los gobiernos nacionales en la economía digital. China, por ejemplo, estableció una industria digital propia apelando a políticas como el filtrado de Internet, la localización de datos (exigir a las empresas de Internet que almacenen los datos en servidores locales) y la transferencia tecnológica obligatoria como modo de impulsar el desarrollo digital. Esto sirvió de base a la aparición de importantes empresas digitales chinas como Tencent y Baidu, pero a menudo tuvo efectos adversos sobre la libertad de expresión y acceso a la información.</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Otros gobiernos comienzan a ver esas políticas digitales como un modo de ponerse a la par de las economías digitales avanzadas, como Estados Unidos. Pero si bien algunos países supieron aprovechar el marco regulatorio actual para promover capacidades digitales propias, muchos países en desarrollo corren riesgo de quedar rezagados.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Un factor es que la normativa mundial actual está perdiendo efectividad. Por ejemplo, el intercambio internacional de servicios se rige por el Acuerdo General sobre el Comercio de Servicios (AGCS) de la Organización Mundial del Comercio, según diferentes “modos de suministro”. Muchos países en desarrollo acordaron liberalizar la provisión transfronteriza de servicios (el “modo uno” de comercio) sin prever hasta qué punto la economía digital incrementaría las oportunidades para ese tipo de comercio. Ahora aquellos compromisos tempranos adquieren mayor significación económica, y eso aumenta la presión sobre muchos países en desarrollo.</w:t>
      </w:r>
    </w:p>
    <w:p w:rsidR="006F396B" w:rsidRPr="005164A3"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5164A3">
        <w:rPr>
          <w:rFonts w:ascii="Times New Roman" w:eastAsia="Times New Roman" w:hAnsi="Times New Roman" w:cs="Times New Roman"/>
          <w:color w:val="FF0000"/>
          <w:sz w:val="24"/>
          <w:szCs w:val="24"/>
          <w:u w:val="single"/>
          <w:lang w:eastAsia="es-ES"/>
        </w:rPr>
        <w:t>En años recientes se intensificó el debate sobre cómo debería regirse la economía digital. Las empresas digitales multinacionales, en su mayoría con sede en Estados Unidos, promueven una armonización normativa internacional que ofrezca previsibilidad y limite el margen de intervención de los gobiernos nacionales en los flujos digitales.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 xml:space="preserve">El gobierno de Obama se sumó a esa campaña haciendo del ámbito digital un elemento central de la política comercial de Estados Unidos. En los “tratados comerciales del siglo </w:t>
      </w:r>
      <w:r w:rsidRPr="00533047">
        <w:rPr>
          <w:rFonts w:ascii="Times New Roman" w:eastAsia="Times New Roman" w:hAnsi="Times New Roman" w:cs="Times New Roman"/>
          <w:color w:val="000000"/>
          <w:sz w:val="24"/>
          <w:szCs w:val="24"/>
          <w:lang w:eastAsia="es-ES"/>
        </w:rPr>
        <w:lastRenderedPageBreak/>
        <w:t>XXI”, como el Acuerdo Transpacífico y la Asociación Transatlántica de Comercio e Inversión, se incluyeron cláusulas sobre el libre flujo de datos y contra la localización de datos y la transferencia tecnológica obligatorias. El objetivo era crear una supervisión digital de dos grandes mercados (Asia y el Pacífico, con el ATP, y la Unión Europea, con la ATCI) como primer paso importante hacia la adopción de normas globales en esas áreas.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La negociación de normas digitales bajo el ATP resultó difícil, pero al final tuvo éxito; el gobierno de Obama superó la oposición ofreciendo a algunos socios del ATP un mejor acceso al mercado estadounidense para ciertas manufacturas.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Pero en el caso de la ATCI fue todavía más difícil; algunos estados europeos, en particular Francia y Alemania, se opusieron a la imposición de reglas digitales por temor a que permitieran a las empresas estadounidenses dominar la economía digital europea. Como he señalado en un trabajo con colegas, para muchos países europeos, la “puesta a la par en materia digital” es un objetivo estratégico clave.</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La elección del presidente Donald Trump en Estados Unidos, quien hizo campaña con una plataforma comercial proteccionista y de apoyo a las industrias fabriles “tradicionales”, siembra dudas sobre el futuro de la normativa digital. La decisión de Trump de retirarse del ATP generó reacciones muy negativas en la industria digital estadounidense. Resta por verse lo que ocurrirá con las normas de comercio digital bajo la ATCI, algo que Trump insinuó que podría reactivar.</w:t>
      </w:r>
    </w:p>
    <w:p w:rsidR="006F396B" w:rsidRPr="005164A3" w:rsidRDefault="006F396B" w:rsidP="006F396B">
      <w:pPr>
        <w:spacing w:after="180" w:line="240" w:lineRule="auto"/>
        <w:jc w:val="both"/>
        <w:rPr>
          <w:rFonts w:ascii="Times New Roman" w:eastAsia="Times New Roman" w:hAnsi="Times New Roman" w:cs="Times New Roman"/>
          <w:color w:val="000000"/>
          <w:sz w:val="24"/>
          <w:szCs w:val="24"/>
          <w:u w:val="single"/>
          <w:lang w:eastAsia="es-ES"/>
        </w:rPr>
      </w:pPr>
      <w:r w:rsidRPr="005164A3">
        <w:rPr>
          <w:rFonts w:ascii="Times New Roman" w:eastAsia="Times New Roman" w:hAnsi="Times New Roman" w:cs="Times New Roman"/>
          <w:color w:val="000000"/>
          <w:sz w:val="24"/>
          <w:szCs w:val="24"/>
          <w:u w:val="single"/>
          <w:lang w:eastAsia="es-ES"/>
        </w:rPr>
        <w:t>Sin importar las medidas de Trump en materia de comercio internacional, el trabajo de actualización de las normas mundiales para la economía digital prosigue, dentro de la OMC y también como parte de las conversaciones entre Estados Unidos, Canadá y México para renegociar el Tratado de Libre Comercio de América del Norte. Estos debates se tornarán más acuciantes en los años venideros.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Hasta ahora, la ambigüedad regulatoria no afectó seriamente a los países en desarrollo, y los costos económicos para el Sur global han sido mínimos. Pero eso puede cambiar si las tres mayores economías del mundo (Estados Unidos, la UE y China) llegaran a armonizar sus estrategias de regulación del comercio internacional digital y de los flujos globales de datos. En tal supuesto, se intensificará la presión sobre los países en desarrollo para que acepten la adopción de reglas digitales.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Los proponentes de nuevas reglas tal vez aconsejen a los países en desarrollo que las acepten sin discusión, con el argumento de que quedar fuera de un sistema regulatorio global perjudicará el desarrollo digital local y les dificultará la participación en nuevos campos tecnológicos. Pero las nuevas reglas también pueden revivir las desigualdades introducidas por la “Ronda de Uruguay” de negociaciones comerciales, origen de la OMC y guía de los acuerdos de libre comercio entre el Norte y el Sur.</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En los acuerdos multilaterales y bilaterales, los países en desarrollo aceptan restricciones a su “espacio de políticas” a cambio de mejor acceso a los mercados de las economías avanzadas. Muchos estudiosos consideran ahora que este “trueque” debilita la capacidad de los países en desarrollo para implementar políticas que alienten la diversificación económica y el cambio estructural, y les hace más difícil ponerse a la par de las economías desarrolladas en cuestiones económicas y tecnológicas.</w:t>
      </w:r>
    </w:p>
    <w:p w:rsidR="006F396B" w:rsidRPr="00533047" w:rsidRDefault="006F396B" w:rsidP="006F396B">
      <w:pPr>
        <w:spacing w:after="180" w:line="240" w:lineRule="auto"/>
        <w:jc w:val="both"/>
        <w:rPr>
          <w:rFonts w:ascii="Times New Roman" w:eastAsia="Times New Roman" w:hAnsi="Times New Roman" w:cs="Times New Roman"/>
          <w:color w:val="000000"/>
          <w:sz w:val="24"/>
          <w:szCs w:val="24"/>
          <w:lang w:eastAsia="es-ES"/>
        </w:rPr>
      </w:pPr>
      <w:r w:rsidRPr="00533047">
        <w:rPr>
          <w:rFonts w:ascii="Times New Roman" w:eastAsia="Times New Roman" w:hAnsi="Times New Roman" w:cs="Times New Roman"/>
          <w:color w:val="000000"/>
          <w:sz w:val="24"/>
          <w:szCs w:val="24"/>
          <w:lang w:eastAsia="es-ES"/>
        </w:rPr>
        <w:t xml:space="preserve">Hay que elaborar un nuevo marco para el comercio digital y electrónico, teniendo presentes estas cuestiones. Al crear las reglas que regirán la interacción entre países, los reguladores </w:t>
      </w:r>
      <w:r w:rsidRPr="00533047">
        <w:rPr>
          <w:rFonts w:ascii="Times New Roman" w:eastAsia="Times New Roman" w:hAnsi="Times New Roman" w:cs="Times New Roman"/>
          <w:color w:val="000000"/>
          <w:sz w:val="24"/>
          <w:szCs w:val="24"/>
          <w:lang w:eastAsia="es-ES"/>
        </w:rPr>
        <w:lastRenderedPageBreak/>
        <w:t>deben procurar que las políticas de comercio digital no agraven las desigualdades que el régimen de comercio tradicional dejó a la vista.</w:t>
      </w:r>
    </w:p>
    <w:p w:rsidR="006F396B" w:rsidRDefault="006F396B" w:rsidP="006F396B">
      <w:pPr>
        <w:spacing w:after="180" w:line="240" w:lineRule="auto"/>
        <w:jc w:val="both"/>
        <w:rPr>
          <w:rFonts w:ascii="Times New Roman" w:eastAsia="Times New Roman" w:hAnsi="Times New Roman" w:cs="Times New Roman"/>
          <w:color w:val="000000"/>
          <w:sz w:val="24"/>
          <w:szCs w:val="24"/>
          <w:lang w:val="en-GB" w:eastAsia="es-ES"/>
        </w:rPr>
      </w:pPr>
      <w:r>
        <w:rPr>
          <w:rFonts w:ascii="Times New Roman" w:eastAsia="Times New Roman" w:hAnsi="Times New Roman" w:cs="Times New Roman"/>
          <w:color w:val="000000"/>
          <w:sz w:val="24"/>
          <w:szCs w:val="24"/>
          <w:lang w:val="en-GB" w:eastAsia="es-ES"/>
        </w:rPr>
        <w:t>(</w:t>
      </w:r>
      <w:r w:rsidRPr="00533047">
        <w:rPr>
          <w:rFonts w:ascii="Times New Roman" w:eastAsia="Times New Roman" w:hAnsi="Times New Roman" w:cs="Times New Roman"/>
          <w:color w:val="000000"/>
          <w:sz w:val="24"/>
          <w:szCs w:val="24"/>
          <w:lang w:val="en-GB" w:eastAsia="es-ES"/>
        </w:rPr>
        <w:t xml:space="preserve">Shamel Azmeh is an assistant professor of international development and international political economy at the University of Bath and a visiting fellow at the London School of </w:t>
      </w:r>
      <w:r>
        <w:rPr>
          <w:rFonts w:ascii="Times New Roman" w:eastAsia="Times New Roman" w:hAnsi="Times New Roman" w:cs="Times New Roman"/>
          <w:color w:val="000000"/>
          <w:sz w:val="24"/>
          <w:szCs w:val="24"/>
          <w:lang w:val="en-GB" w:eastAsia="es-ES"/>
        </w:rPr>
        <w:t>Economics and Political Science)</w:t>
      </w:r>
    </w:p>
    <w:p w:rsidR="006F396B" w:rsidRPr="002F4E62" w:rsidRDefault="006F396B" w:rsidP="006F396B">
      <w:pPr>
        <w:spacing w:line="240" w:lineRule="auto"/>
        <w:jc w:val="both"/>
        <w:rPr>
          <w:rFonts w:ascii="Times New Roman" w:hAnsi="Times New Roman"/>
          <w:sz w:val="24"/>
          <w:szCs w:val="24"/>
        </w:rPr>
      </w:pPr>
      <w:r w:rsidRPr="002F4E62">
        <w:rPr>
          <w:rFonts w:ascii="Times New Roman" w:hAnsi="Times New Roman"/>
          <w:sz w:val="24"/>
          <w:szCs w:val="24"/>
        </w:rPr>
        <w:t xml:space="preserve">- </w:t>
      </w:r>
      <w:r w:rsidRPr="002F4E62">
        <w:rPr>
          <w:rFonts w:ascii="Times New Roman" w:hAnsi="Times New Roman"/>
          <w:sz w:val="24"/>
          <w:szCs w:val="24"/>
          <w:u w:val="single"/>
        </w:rPr>
        <w:t>Los nuevos monopolios</w:t>
      </w:r>
      <w:r w:rsidRPr="002F4E62">
        <w:rPr>
          <w:rFonts w:ascii="Times New Roman" w:hAnsi="Times New Roman"/>
          <w:sz w:val="24"/>
          <w:szCs w:val="24"/>
        </w:rPr>
        <w:t xml:space="preserve"> (Project Syndicate - </w:t>
      </w:r>
      <w:r w:rsidRPr="002F4E62">
        <w:rPr>
          <w:rFonts w:ascii="Times New Roman" w:hAnsi="Times New Roman"/>
          <w:b/>
          <w:sz w:val="24"/>
          <w:szCs w:val="24"/>
        </w:rPr>
        <w:t>22/9/17</w:t>
      </w:r>
      <w:r w:rsidRPr="002F4E62">
        <w:rPr>
          <w:rFonts w:ascii="Times New Roman" w:hAnsi="Times New Roman"/>
          <w:sz w:val="24"/>
          <w:szCs w:val="24"/>
        </w:rPr>
        <w:t>)</w:t>
      </w:r>
    </w:p>
    <w:p w:rsidR="006F396B" w:rsidRPr="006A7571" w:rsidRDefault="006F396B" w:rsidP="006F396B">
      <w:pPr>
        <w:spacing w:before="300" w:after="0" w:line="240" w:lineRule="auto"/>
        <w:jc w:val="both"/>
        <w:rPr>
          <w:rFonts w:ascii="Times New Roman" w:eastAsia="Times New Roman" w:hAnsi="Times New Roman"/>
          <w:color w:val="FF0000"/>
          <w:sz w:val="24"/>
          <w:szCs w:val="24"/>
          <w:u w:val="single"/>
        </w:rPr>
      </w:pPr>
      <w:r w:rsidRPr="002F4E62">
        <w:rPr>
          <w:rFonts w:ascii="Times New Roman" w:eastAsia="Times New Roman" w:hAnsi="Times New Roman"/>
          <w:sz w:val="24"/>
          <w:szCs w:val="24"/>
        </w:rPr>
        <w:t>S</w:t>
      </w:r>
      <w:r>
        <w:rPr>
          <w:rFonts w:ascii="Times New Roman" w:eastAsia="Times New Roman" w:hAnsi="Times New Roman"/>
          <w:sz w:val="24"/>
          <w:szCs w:val="24"/>
        </w:rPr>
        <w:t>tanford.-</w:t>
      </w:r>
      <w:r w:rsidRPr="002F4E62">
        <w:rPr>
          <w:rFonts w:ascii="Times New Roman" w:eastAsia="Times New Roman" w:hAnsi="Times New Roman"/>
          <w:sz w:val="24"/>
          <w:szCs w:val="24"/>
        </w:rPr>
        <w:t xml:space="preserve"> </w:t>
      </w:r>
      <w:r w:rsidRPr="006A7571">
        <w:rPr>
          <w:rFonts w:ascii="Times New Roman" w:eastAsia="Times New Roman" w:hAnsi="Times New Roman"/>
          <w:color w:val="FF0000"/>
          <w:sz w:val="24"/>
          <w:szCs w:val="24"/>
          <w:u w:val="single"/>
        </w:rPr>
        <w:t>Hace más de 30 años que en las economías avanzadas, en particular Estados Unidos, la desigualdad de ingresos y riqueza está en aumento, el crecimiento del salario real (ajustado por inflación) está frenado, y los pensionados obtienen menos intereses por sus ahorros. Todo esto ocurrió a la par de un marcado aumento de las ganancias y de las valuaciones bursátiles de las corporaciones. Una investigación que realicé muestra que la causa principal ha sido el auge de la moderna tecnología de la información (TI).</w:t>
      </w:r>
    </w:p>
    <w:p w:rsidR="006F396B" w:rsidRPr="006E44D0" w:rsidRDefault="006F396B" w:rsidP="006F396B">
      <w:pPr>
        <w:spacing w:before="300" w:after="0" w:line="240" w:lineRule="auto"/>
        <w:jc w:val="both"/>
        <w:rPr>
          <w:rFonts w:ascii="Times New Roman" w:eastAsia="Times New Roman" w:hAnsi="Times New Roman"/>
          <w:sz w:val="24"/>
          <w:szCs w:val="24"/>
          <w:u w:val="single"/>
        </w:rPr>
      </w:pPr>
      <w:r w:rsidRPr="006E44D0">
        <w:rPr>
          <w:rFonts w:ascii="Times New Roman" w:eastAsia="Times New Roman" w:hAnsi="Times New Roman"/>
          <w:sz w:val="24"/>
          <w:szCs w:val="24"/>
          <w:u w:val="single"/>
        </w:rPr>
        <w:t>La TI repercutió de muchas maneras en la economía; la computadora, Internet y la tecnología móvil transformaron los medios de comunicación, el comercio, la industria farmacéutica y un sinnúmero de otros servicios al consumidor. Los beneficios de la TI son inmensos.</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Pero al permitir el ascenso de un </w:t>
      </w:r>
      <w:r w:rsidRPr="006E44D0">
        <w:rPr>
          <w:rFonts w:ascii="Times New Roman" w:eastAsia="Times New Roman" w:hAnsi="Times New Roman"/>
          <w:i/>
          <w:iCs/>
          <w:color w:val="FF0000"/>
          <w:sz w:val="24"/>
          <w:szCs w:val="24"/>
          <w:u w:val="single"/>
        </w:rPr>
        <w:t>poder monopólico</w:t>
      </w:r>
      <w:r w:rsidRPr="006E44D0">
        <w:rPr>
          <w:rFonts w:ascii="Times New Roman" w:eastAsia="Times New Roman" w:hAnsi="Times New Roman"/>
          <w:color w:val="FF0000"/>
          <w:sz w:val="24"/>
          <w:szCs w:val="24"/>
          <w:u w:val="single"/>
        </w:rPr>
        <w:t> y facilitar la creación de barreras al ingreso, el auge de la TI también ha tenido importantes efectos secundarios negativos en términos económicos, sociales y políticos (entre ellos, la proliferación de las “noticias falsas”).</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Para empezar, la estructura misma de la industria informática permite la formación de poder monopólico. La TI mejora el procesamiento, el almacenamiento y la transmisión de datos, y los innovadores en el área se convierten en propietarios exclusivos de importantes canales de información, de los que excluyen activamente a la competencia.</w:t>
      </w:r>
    </w:p>
    <w:p w:rsidR="006F396B" w:rsidRPr="002F4E62" w:rsidRDefault="006F396B" w:rsidP="006F396B">
      <w:pPr>
        <w:spacing w:before="300" w:after="0" w:line="240" w:lineRule="auto"/>
        <w:jc w:val="both"/>
        <w:rPr>
          <w:rFonts w:ascii="Times New Roman" w:eastAsia="Times New Roman" w:hAnsi="Times New Roman"/>
          <w:sz w:val="24"/>
          <w:szCs w:val="24"/>
        </w:rPr>
      </w:pPr>
      <w:r w:rsidRPr="002F4E62">
        <w:rPr>
          <w:rFonts w:ascii="Times New Roman" w:eastAsia="Times New Roman" w:hAnsi="Times New Roman"/>
          <w:sz w:val="24"/>
          <w:szCs w:val="24"/>
        </w:rPr>
        <w:t>Las empresas de TI podrían defender el poder monopólico por medio de patentes o </w:t>
      </w:r>
      <w:r w:rsidRPr="002F4E62">
        <w:rPr>
          <w:rFonts w:ascii="Times New Roman" w:eastAsia="Times New Roman" w:hAnsi="Times New Roman"/>
          <w:i/>
          <w:iCs/>
          <w:sz w:val="24"/>
          <w:szCs w:val="24"/>
        </w:rPr>
        <w:t>copyright</w:t>
      </w:r>
      <w:r w:rsidRPr="002F4E62">
        <w:rPr>
          <w:rFonts w:ascii="Times New Roman" w:eastAsia="Times New Roman" w:hAnsi="Times New Roman"/>
          <w:sz w:val="24"/>
          <w:szCs w:val="24"/>
        </w:rPr>
        <w: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6F396B" w:rsidRPr="002F4E62" w:rsidRDefault="006F396B" w:rsidP="006F396B">
      <w:pPr>
        <w:spacing w:before="300" w:after="0" w:line="240" w:lineRule="auto"/>
        <w:jc w:val="both"/>
        <w:rPr>
          <w:rFonts w:ascii="Times New Roman" w:eastAsia="Times New Roman" w:hAnsi="Times New Roman"/>
          <w:sz w:val="24"/>
          <w:szCs w:val="24"/>
        </w:rPr>
      </w:pPr>
      <w:r w:rsidRPr="002F4E62">
        <w:rPr>
          <w:rFonts w:ascii="Times New Roman" w:eastAsia="Times New Roman" w:hAnsi="Times New Roman"/>
          <w:sz w:val="24"/>
          <w:szCs w:val="24"/>
        </w:rPr>
        <w:t>En cuanto una empresa innovadora consigue dominio en una plataforma, el tamaño se convierte en ventaja. La reducción del costo de procesamiento y almacenamiento de la información lograda en años recientes permite a las empresas más grandes reducir los costos operativos y aumentar rápidamente las ganancias conforme se multiplica la cantidad de usuarios (Google y Facebook son buenos ejemplos). Estas ventajas en materia de costos y economías de escala son prácticamente insuperables para la competencia.</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Además, como estas empresas derivan poder de la información, la capacidad de usar datos privados de sus clientes como activo estratégico les permite reforzar su posición. De hecho, muchas plataformas informáticas no son organizaciones de producción en el sentido tradicional, sino </w:t>
      </w:r>
      <w:r w:rsidRPr="006E44D0">
        <w:rPr>
          <w:rFonts w:ascii="Times New Roman" w:eastAsia="Times New Roman" w:hAnsi="Times New Roman"/>
          <w:i/>
          <w:iCs/>
          <w:color w:val="FF0000"/>
          <w:sz w:val="24"/>
          <w:szCs w:val="24"/>
          <w:u w:val="single"/>
        </w:rPr>
        <w:t>servicios públicos</w:t>
      </w:r>
      <w:r w:rsidRPr="006E44D0">
        <w:rPr>
          <w:rFonts w:ascii="Times New Roman" w:eastAsia="Times New Roman" w:hAnsi="Times New Roman"/>
          <w:color w:val="FF0000"/>
          <w:sz w:val="24"/>
          <w:szCs w:val="24"/>
          <w:u w:val="single"/>
        </w:rPr>
        <w:t xml:space="preserve"> para la coordinación y la puesta en común de información entre usuarios en diversos ámbitos. En síntesis, la TI permite crear barreras contra el ingreso </w:t>
      </w:r>
      <w:r w:rsidRPr="006E44D0">
        <w:rPr>
          <w:rFonts w:ascii="Times New Roman" w:eastAsia="Times New Roman" w:hAnsi="Times New Roman"/>
          <w:color w:val="FF0000"/>
          <w:sz w:val="24"/>
          <w:szCs w:val="24"/>
          <w:u w:val="single"/>
        </w:rPr>
        <w:lastRenderedPageBreak/>
        <w:t>al mercado, y luego alienta a las empresas líderes a reforzar su posición dominante. Y el poder monopólico va en aumento, conforme se acelera el ritmo de la innovación en TI.</w:t>
      </w:r>
    </w:p>
    <w:p w:rsidR="006F396B" w:rsidRPr="006E44D0" w:rsidRDefault="006F396B" w:rsidP="006F396B">
      <w:pPr>
        <w:spacing w:before="300" w:after="0" w:line="240" w:lineRule="auto"/>
        <w:jc w:val="both"/>
        <w:rPr>
          <w:rFonts w:ascii="Times New Roman" w:eastAsia="Times New Roman" w:hAnsi="Times New Roman"/>
          <w:sz w:val="24"/>
          <w:szCs w:val="24"/>
          <w:u w:val="single"/>
        </w:rPr>
      </w:pPr>
      <w:r w:rsidRPr="006E44D0">
        <w:rPr>
          <w:rFonts w:ascii="Times New Roman" w:eastAsia="Times New Roman" w:hAnsi="Times New Roman"/>
          <w:sz w:val="24"/>
          <w:szCs w:val="24"/>
          <w:u w:val="single"/>
        </w:rPr>
        <w:t>En un </w:t>
      </w:r>
      <w:hyperlink r:id="rId236" w:tgtFrame="_blank" w:history="1">
        <w:r w:rsidRPr="006E44D0">
          <w:rPr>
            <w:rFonts w:ascii="Times New Roman" w:eastAsia="Times New Roman" w:hAnsi="Times New Roman"/>
            <w:sz w:val="24"/>
            <w:szCs w:val="24"/>
            <w:u w:val="single"/>
          </w:rPr>
          <w:t>trabajo de investigación</w:t>
        </w:r>
      </w:hyperlink>
      <w:r w:rsidRPr="006E44D0">
        <w:rPr>
          <w:rFonts w:ascii="Times New Roman" w:eastAsia="Times New Roman" w:hAnsi="Times New Roman"/>
          <w:sz w:val="24"/>
          <w:szCs w:val="24"/>
          <w:u w:val="single"/>
        </w:rPr>
        <w:t> reciente sobre los efectos económicos del poder monopólico, calculé unos niveles normales por encima de los cuales las ganancias o la valuación bursátil dejan de ser resultados fortuitos para convertirse en reflejo de aquel poder. Usando estos niveles, medí el componente monopólico de la valuación bursátil total (lo que denomino “riqueza monopólica”) y de las ganancias o rentas de los monopolios. Luego traté de determinar cómo han evolucionado estos indicadores.</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El gráfico que aparece a continuación muestra el componente monopólico de la riqueza como porcentaje de la valuación bursátil total entre 1985 y 2015. Los datos muestran que en los ochenta la riqueza monopólica era inexistente. Pero 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6F396B" w:rsidRPr="002F4E62" w:rsidRDefault="006F396B" w:rsidP="006F396B">
      <w:pPr>
        <w:spacing w:after="0" w:line="240" w:lineRule="auto"/>
        <w:jc w:val="both"/>
        <w:rPr>
          <w:rFonts w:ascii="Times New Roman" w:eastAsia="Times New Roman" w:hAnsi="Times New Roman"/>
          <w:sz w:val="24"/>
          <w:szCs w:val="24"/>
        </w:rPr>
      </w:pPr>
      <w:r w:rsidRPr="002F4E62">
        <w:rPr>
          <w:rFonts w:ascii="Times New Roman" w:eastAsia="Times New Roman" w:hAnsi="Times New Roman"/>
          <w:noProof/>
          <w:sz w:val="24"/>
          <w:szCs w:val="24"/>
          <w:lang w:eastAsia="es-ES"/>
        </w:rPr>
        <w:drawing>
          <wp:inline distT="0" distB="0" distL="0" distR="0" wp14:anchorId="6A972F54" wp14:editId="44FF9BA2">
            <wp:extent cx="5759450" cy="2527300"/>
            <wp:effectExtent l="0" t="0" r="0" b="6350"/>
            <wp:docPr id="41" name="Imagen 41"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ebapi.project-syndicate.org/library/7258ba42bd61aa0cb86a9dc3de4bfbfe.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759450" cy="2527300"/>
                    </a:xfrm>
                    <a:prstGeom prst="rect">
                      <a:avLst/>
                    </a:prstGeom>
                    <a:noFill/>
                    <a:ln>
                      <a:noFill/>
                    </a:ln>
                  </pic:spPr>
                </pic:pic>
              </a:graphicData>
            </a:graphic>
          </wp:inline>
        </w:drawing>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Para poner en perspectiva el porcentaje de riqueza monopólica, veamos otro indicador relacionado que también aumentó marcadamente: el apalancamiento corporativo. En los sesenta, el porcentaje de los activos corporativos reales que se financiaba con deuda era inferior al 20%. En 2015, esa proporción ascendía a cerca del 80%; es decir, la mayor parte del capital de las corporaciones que cotizan en bolsa está en la forma de bonos negociables. Dicho de otro modo, los inversores han acordado financiar la deuda corporativa usando la riqueza monopólica como garantía, y la mayor parte de las transacciones en bolsa pueden considerarse una compraventa de títulos de propiedad sobre aquella riqueza.</w:t>
      </w:r>
    </w:p>
    <w:p w:rsidR="006F396B"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Como muestra la tabla que aparece a continuación, nueve de las diez empresas con mayor riqueza monopólica en diciembre de 2015 tienen que ver con la TI, sobre todo con las comunicaciones móviles, las redes sociales, el comercio electrónico minorista y la industria farmacéutica. Asimismo, entre las cien empresas más importantes, las que están creando más riqueza monopólica son aquellas que han sido transformadas por la TI.</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p>
    <w:p w:rsidR="006F396B" w:rsidRPr="002F4E62" w:rsidRDefault="006F396B" w:rsidP="006F396B">
      <w:pPr>
        <w:spacing w:after="0" w:line="240" w:lineRule="auto"/>
        <w:jc w:val="both"/>
        <w:rPr>
          <w:rFonts w:ascii="Times New Roman" w:eastAsia="Times New Roman" w:hAnsi="Times New Roman"/>
          <w:sz w:val="24"/>
          <w:szCs w:val="24"/>
        </w:rPr>
      </w:pPr>
      <w:r w:rsidRPr="002F4E62">
        <w:rPr>
          <w:rFonts w:ascii="Times New Roman" w:eastAsia="Times New Roman" w:hAnsi="Times New Roman"/>
          <w:noProof/>
          <w:sz w:val="24"/>
          <w:szCs w:val="24"/>
          <w:lang w:eastAsia="es-ES"/>
        </w:rPr>
        <w:lastRenderedPageBreak/>
        <w:drawing>
          <wp:inline distT="0" distB="0" distL="0" distR="0" wp14:anchorId="66A611F0" wp14:editId="0C0B152F">
            <wp:extent cx="5765800" cy="2413000"/>
            <wp:effectExtent l="0" t="0" r="6350" b="6350"/>
            <wp:docPr id="42" name="Imagen 42" descr="https://webapi.project-syndicate.org/library/d7c290116b17732db276c7a508a98911.16-9-xlar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ebapi.project-syndicate.org/library/d7c290116b17732db276c7a508a98911.16-9-xlarge.1.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65800" cy="2413000"/>
                    </a:xfrm>
                    <a:prstGeom prst="rect">
                      <a:avLst/>
                    </a:prstGeom>
                    <a:noFill/>
                    <a:ln>
                      <a:noFill/>
                    </a:ln>
                  </pic:spPr>
                </pic:pic>
              </a:graphicData>
            </a:graphic>
          </wp:inline>
        </w:drawing>
      </w:r>
    </w:p>
    <w:p w:rsidR="006F396B" w:rsidRDefault="006F396B" w:rsidP="006F396B">
      <w:pPr>
        <w:spacing w:before="300" w:after="0" w:line="240" w:lineRule="auto"/>
        <w:jc w:val="both"/>
        <w:rPr>
          <w:rFonts w:ascii="Times New Roman" w:eastAsia="Times New Roman" w:hAnsi="Times New Roman"/>
          <w:color w:val="FF0000"/>
          <w:sz w:val="24"/>
          <w:szCs w:val="24"/>
          <w:u w:val="single"/>
        </w:rPr>
      </w:pPr>
      <w:r w:rsidRPr="002F4E62">
        <w:rPr>
          <w:rFonts w:ascii="Times New Roman" w:eastAsia="Times New Roman" w:hAnsi="Times New Roman"/>
          <w:sz w:val="24"/>
          <w:szCs w:val="24"/>
        </w:rPr>
        <w:t xml:space="preserve">Los ingresos creados por las empresas con poder monopólico se dividen en tres clases: ingresos del trabajo, ingresos por el pago normal de intereses al capital y ganancias monopólicas. </w:t>
      </w:r>
      <w:r w:rsidRPr="006E44D0">
        <w:rPr>
          <w:rFonts w:ascii="Times New Roman" w:eastAsia="Times New Roman" w:hAnsi="Times New Roman"/>
          <w:color w:val="FF0000"/>
          <w:sz w:val="24"/>
          <w:szCs w:val="24"/>
          <w:u w:val="single"/>
        </w:rPr>
        <w:t xml:space="preserve">Los datos muestran que en los setenta y principios de los ochenta, las ganancias monopólicas eran insignificantes. Pero desde 1984, su proporción aumentó sin pausa, hasta llegar en 2015 al 23% del ingreso total de las corporaciones estadounidenses. Es decir que en los tres decenios que precedieron a 2015, el poder monopólico llevó a que la participación combinada de los salarios y del pago normal de intereses </w:t>
      </w:r>
      <w:r>
        <w:rPr>
          <w:rFonts w:ascii="Times New Roman" w:eastAsia="Times New Roman" w:hAnsi="Times New Roman"/>
          <w:color w:val="FF0000"/>
          <w:sz w:val="24"/>
          <w:szCs w:val="24"/>
          <w:u w:val="single"/>
        </w:rPr>
        <w:t>al capital se redujera un 23%.</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br/>
      </w:r>
      <w:r w:rsidRPr="006E44D0">
        <w:rPr>
          <w:rFonts w:ascii="Times New Roman" w:eastAsia="Times New Roman" w:hAnsi="Times New Roman"/>
          <w:color w:val="FF0000"/>
          <w:sz w:val="24"/>
          <w:szCs w:val="24"/>
          <w:u w:val="single"/>
        </w:rPr>
        <w:t>A la par que la creciente productividad y la acumulación de capital elevan los salarios y la renta del capital, el poder monopólico reduce la cuota que estos representan del total. Esto explica en parte por qué, en el período 1985</w:t>
      </w:r>
      <w:r w:rsidRPr="006E44D0">
        <w:rPr>
          <w:rFonts w:ascii="Times New Roman" w:eastAsia="Times New Roman" w:hAnsi="Times New Roman"/>
          <w:color w:val="FF0000"/>
          <w:sz w:val="24"/>
          <w:szCs w:val="24"/>
          <w:u w:val="single"/>
        </w:rPr>
        <w:noBreakHyphen/>
        <w:t>2015, el crecimiento salarial se desaceleró y los pensionados cobraron menos intereses por sus ahorros.</w:t>
      </w:r>
    </w:p>
    <w:p w:rsidR="006F396B" w:rsidRPr="006E44D0" w:rsidRDefault="006F396B" w:rsidP="006F396B">
      <w:pPr>
        <w:spacing w:before="300" w:after="0" w:line="240" w:lineRule="auto"/>
        <w:jc w:val="both"/>
        <w:rPr>
          <w:rFonts w:ascii="Times New Roman" w:eastAsia="Times New Roman" w:hAnsi="Times New Roman"/>
          <w:sz w:val="24"/>
          <w:szCs w:val="24"/>
          <w:u w:val="single"/>
        </w:rPr>
      </w:pPr>
      <w:r w:rsidRPr="006E44D0">
        <w:rPr>
          <w:rFonts w:ascii="Times New Roman" w:eastAsia="Times New Roman" w:hAnsi="Times New Roman"/>
          <w:sz w:val="24"/>
          <w:szCs w:val="24"/>
          <w:u w:val="single"/>
        </w:rPr>
        <w:t>¿Por qué el creciente poder monopólico en la industria informática llevó a concentración de ingresos y riqueza en menos manos, y por tanto a más desigualdad?</w:t>
      </w:r>
    </w:p>
    <w:p w:rsidR="006F396B" w:rsidRPr="002F4E62" w:rsidRDefault="006F396B" w:rsidP="006F396B">
      <w:pPr>
        <w:spacing w:before="300" w:after="0" w:line="240" w:lineRule="auto"/>
        <w:jc w:val="both"/>
        <w:rPr>
          <w:rFonts w:ascii="Times New Roman" w:eastAsia="Times New Roman" w:hAnsi="Times New Roman"/>
          <w:sz w:val="24"/>
          <w:szCs w:val="24"/>
        </w:rPr>
      </w:pPr>
      <w:r w:rsidRPr="002F4E62">
        <w:rPr>
          <w:rFonts w:ascii="Times New Roman" w:eastAsia="Times New Roman" w:hAnsi="Times New Roman"/>
          <w:sz w:val="24"/>
          <w:szCs w:val="24"/>
        </w:rPr>
        <w:t>Una parte de la respuesta sería que la formación de poder monopólico aumentó las ganancias corporativas y empujó al alza las cotizaciones bursátiles; esto benefició a una pequeña población de accionistas y directivos corporativos. Pero al inicio de sus carreras muchos emprendedores informáticos eran jóvenes y poseían una cantidad limitada de acciones, de modo que se necesita una explicación más elaborada.</w:t>
      </w:r>
    </w:p>
    <w:p w:rsidR="006F396B" w:rsidRPr="002F4E62" w:rsidRDefault="006F396B" w:rsidP="006F396B">
      <w:pPr>
        <w:shd w:val="clear" w:color="auto" w:fill="F2F0EE"/>
        <w:spacing w:after="0" w:line="240" w:lineRule="auto"/>
        <w:jc w:val="both"/>
        <w:rPr>
          <w:rFonts w:ascii="Times New Roman" w:eastAsia="Times New Roman" w:hAnsi="Times New Roman"/>
          <w:sz w:val="24"/>
          <w:szCs w:val="24"/>
        </w:rPr>
      </w:pPr>
    </w:p>
    <w:p w:rsidR="006F396B" w:rsidRPr="006E44D0" w:rsidRDefault="006F396B" w:rsidP="006F396B">
      <w:pPr>
        <w:shd w:val="clear" w:color="auto" w:fill="F2F0EE"/>
        <w:spacing w:after="0" w:line="240" w:lineRule="auto"/>
        <w:jc w:val="both"/>
        <w:rPr>
          <w:rFonts w:ascii="Times New Roman" w:eastAsia="Times New Roman" w:hAnsi="Times New Roman"/>
          <w:sz w:val="24"/>
          <w:szCs w:val="24"/>
          <w:u w:val="single"/>
        </w:rPr>
      </w:pPr>
      <w:r w:rsidRPr="006E44D0">
        <w:rPr>
          <w:rFonts w:ascii="Times New Roman" w:eastAsia="Times New Roman" w:hAnsi="Times New Roman"/>
          <w:sz w:val="24"/>
          <w:szCs w:val="24"/>
          <w:u w:val="single"/>
        </w:rPr>
        <w:t>Desde los ochenta, las innovaciones en TI han sido sobre todo en software, lo que dio a los innovadores jóvenes una ventaja. Además, los estudios de “prueba de concepto” para innovaciones en software suelen ser baratos (excepto en la industria farmacéutica): los innovadores en TI pueden poner a prueba ideas con muy poco capital, sin ceder una cuota importante de la propiedad de la empresa. Esto llevó a que las innovaciones informáticas exitosas concentraran la riqueza en menos personas (a menudo, más jóvenes).</w:t>
      </w:r>
    </w:p>
    <w:p w:rsidR="006F396B" w:rsidRPr="002F4E62" w:rsidRDefault="006F396B" w:rsidP="006F396B">
      <w:pPr>
        <w:spacing w:before="300" w:after="0" w:line="240" w:lineRule="auto"/>
        <w:jc w:val="both"/>
        <w:rPr>
          <w:rFonts w:ascii="Times New Roman" w:eastAsia="Times New Roman" w:hAnsi="Times New Roman"/>
          <w:sz w:val="24"/>
          <w:szCs w:val="24"/>
        </w:rPr>
      </w:pPr>
      <w:r w:rsidRPr="002F4E62">
        <w:rPr>
          <w:rFonts w:ascii="Times New Roman" w:eastAsia="Times New Roman" w:hAnsi="Times New Roman"/>
          <w:sz w:val="24"/>
          <w:szCs w:val="24"/>
        </w:rPr>
        <w:t>No era lo mismo durante el siglo XX, cuando las grandes innovaciones en industrias líderes, como la automotriz, demandaban cuantiosas inversiones de riesgo. La necesidad de contar con muchos inversores llevaba a una distribución más amplia de la riqueza creada.</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lastRenderedPageBreak/>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p>
    <w:p w:rsidR="006F396B" w:rsidRPr="006E44D0" w:rsidRDefault="006F396B" w:rsidP="006F396B">
      <w:pPr>
        <w:spacing w:before="300" w:after="0" w:line="240" w:lineRule="auto"/>
        <w:jc w:val="both"/>
        <w:rPr>
          <w:rFonts w:ascii="Times New Roman" w:eastAsia="Times New Roman" w:hAnsi="Times New Roman"/>
          <w:color w:val="FF0000"/>
          <w:sz w:val="24"/>
          <w:szCs w:val="24"/>
          <w:u w:val="single"/>
        </w:rPr>
      </w:pPr>
      <w:r w:rsidRPr="006E44D0">
        <w:rPr>
          <w:rFonts w:ascii="Times New Roman" w:eastAsia="Times New Roman" w:hAnsi="Times New Roman"/>
          <w:color w:val="FF0000"/>
          <w:sz w:val="24"/>
          <w:szCs w:val="24"/>
          <w:u w:val="single"/>
        </w:rPr>
        <w:t>Sobre todo, la opinión pública debe llegar a una mejor comprensión de los efectos económicos de la TI, particularmente de cómo es posible que tecnologías que beneficiaron a tantos enriquecieran a tan pocos.</w:t>
      </w:r>
    </w:p>
    <w:p w:rsidR="006F396B" w:rsidRPr="00DD5EFA" w:rsidRDefault="006F396B" w:rsidP="006F396B">
      <w:pPr>
        <w:spacing w:after="0" w:line="240" w:lineRule="atLeast"/>
        <w:jc w:val="both"/>
        <w:rPr>
          <w:rFonts w:ascii="Arial" w:eastAsia="Times New Roman" w:hAnsi="Arial" w:cs="Arial"/>
          <w:sz w:val="24"/>
          <w:szCs w:val="24"/>
        </w:rPr>
      </w:pPr>
    </w:p>
    <w:p w:rsidR="006F396B" w:rsidRDefault="006F396B" w:rsidP="006F396B">
      <w:pPr>
        <w:spacing w:line="240" w:lineRule="auto"/>
        <w:jc w:val="both"/>
        <w:rPr>
          <w:rFonts w:ascii="Times New Roman" w:eastAsia="Times New Roman" w:hAnsi="Times New Roman"/>
          <w:sz w:val="24"/>
          <w:szCs w:val="24"/>
          <w:lang w:val="en-GB"/>
        </w:rPr>
      </w:pPr>
      <w:r w:rsidRPr="002F4E62">
        <w:rPr>
          <w:rFonts w:ascii="Times New Roman" w:eastAsia="Times New Roman" w:hAnsi="Times New Roman"/>
          <w:sz w:val="24"/>
          <w:szCs w:val="24"/>
          <w:lang w:val="en-GB"/>
        </w:rPr>
        <w:t>(Mordecai Kurz is Professor of Economics, Emeritus, at Stanford University)</w:t>
      </w:r>
    </w:p>
    <w:p w:rsidR="006F396B" w:rsidRPr="0058434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8434B">
        <w:rPr>
          <w:rFonts w:ascii="Times New Roman" w:eastAsia="Times New Roman" w:hAnsi="Times New Roman" w:cs="Times New Roman"/>
          <w:sz w:val="24"/>
          <w:szCs w:val="24"/>
          <w:u w:val="single"/>
          <w:lang w:eastAsia="es-ES"/>
        </w:rPr>
        <w:t>Cómo resolver el problema del crecimiento no inclusivo</w:t>
      </w:r>
      <w:r>
        <w:rPr>
          <w:rFonts w:ascii="Times New Roman" w:eastAsia="Times New Roman" w:hAnsi="Times New Roman" w:cs="Times New Roman"/>
          <w:sz w:val="24"/>
          <w:szCs w:val="24"/>
          <w:lang w:eastAsia="es-ES"/>
        </w:rPr>
        <w:t xml:space="preserve"> (Project Syndicate - </w:t>
      </w:r>
      <w:r w:rsidRPr="0058434B">
        <w:rPr>
          <w:rFonts w:ascii="Times New Roman" w:eastAsia="Times New Roman" w:hAnsi="Times New Roman" w:cs="Times New Roman"/>
          <w:b/>
          <w:sz w:val="24"/>
          <w:szCs w:val="24"/>
          <w:lang w:eastAsia="es-ES"/>
        </w:rPr>
        <w:t>26/9/17</w:t>
      </w:r>
      <w:r>
        <w:rPr>
          <w:rFonts w:ascii="Times New Roman" w:eastAsia="Times New Roman" w:hAnsi="Times New Roman" w:cs="Times New Roman"/>
          <w:sz w:val="24"/>
          <w:szCs w:val="24"/>
          <w:lang w:eastAsia="es-ES"/>
        </w:rPr>
        <w:t>)</w:t>
      </w:r>
    </w:p>
    <w:p w:rsidR="006F396B" w:rsidRPr="0058434B"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Milán.-</w:t>
      </w:r>
      <w:r w:rsidRPr="0058434B">
        <w:rPr>
          <w:rFonts w:ascii="Times New Roman" w:eastAsia="Times New Roman" w:hAnsi="Times New Roman" w:cs="Times New Roman"/>
          <w:sz w:val="24"/>
          <w:szCs w:val="24"/>
          <w:lang w:eastAsia="es-ES"/>
        </w:rPr>
        <w:t xml:space="preserve"> </w:t>
      </w:r>
      <w:r w:rsidRPr="00697427">
        <w:rPr>
          <w:rFonts w:ascii="Times New Roman" w:eastAsia="Times New Roman" w:hAnsi="Times New Roman" w:cs="Times New Roman"/>
          <w:sz w:val="24"/>
          <w:szCs w:val="24"/>
          <w:u w:val="single"/>
          <w:lang w:eastAsia="es-ES"/>
        </w:rPr>
        <w:t>Hace unos años, tuve el privilegio de presidir una comisión sobre el crecimiento en los países en desarrollo.</w:t>
      </w:r>
      <w:r w:rsidRPr="0058434B">
        <w:rPr>
          <w:rFonts w:ascii="Times New Roman" w:eastAsia="Times New Roman" w:hAnsi="Times New Roman" w:cs="Times New Roman"/>
          <w:sz w:val="24"/>
          <w:szCs w:val="24"/>
          <w:lang w:eastAsia="es-ES"/>
        </w:rPr>
        <w:t xml:space="preserve"> Sus integrantes tenían considerable experiencia en cuestiones de gestión económica, política y social en el contexto de aquellos países, y a pesar de sus diferencias, todos coincidían en algunos puntos esenciales. Hay dos que todavía se destacan en mi memoria.</w:t>
      </w:r>
    </w:p>
    <w:p w:rsidR="006F396B" w:rsidRPr="00697427"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697427">
        <w:rPr>
          <w:rFonts w:ascii="Times New Roman" w:eastAsia="Times New Roman" w:hAnsi="Times New Roman" w:cs="Times New Roman"/>
          <w:color w:val="FF0000"/>
          <w:sz w:val="24"/>
          <w:szCs w:val="24"/>
          <w:u w:val="single"/>
          <w:lang w:eastAsia="es-ES"/>
        </w:rPr>
        <w:t>En primer lugar, como señalamos en nuestro informe final, 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w:t>
      </w:r>
    </w:p>
    <w:p w:rsidR="006F396B" w:rsidRPr="00697427"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697427">
        <w:rPr>
          <w:rFonts w:ascii="Times New Roman" w:eastAsia="Times New Roman" w:hAnsi="Times New Roman" w:cs="Times New Roman"/>
          <w:color w:val="FF0000"/>
          <w:sz w:val="24"/>
          <w:szCs w:val="24"/>
          <w:u w:val="single"/>
          <w:lang w:eastAsia="es-ES"/>
        </w:rPr>
        <w:t>Nuestra segunda gran conclusión fue que el crecimiento sostenido demanda una estrategia coherente y flexible, basada en valores y objetivos compartidos, en la confianza mutua y en cierto grado de consenso. Pero por supuesto, es más fácil decirlo que hacerlo.</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58434B">
        <w:rPr>
          <w:rFonts w:ascii="Times New Roman" w:eastAsia="Times New Roman" w:hAnsi="Times New Roman" w:cs="Times New Roman"/>
          <w:sz w:val="24"/>
          <w:szCs w:val="24"/>
          <w:lang w:eastAsia="es-ES"/>
        </w:rPr>
        <w:t xml:space="preserve">Muchos países en desarrollo han experimentado extensos períodos de crecimiento lento o inexistente. En algunos casos el problema se debe a que la dirigencia del país está desorientada respecto de lo que es necesario hacer. Pero </w:t>
      </w:r>
      <w:r w:rsidRPr="00697427">
        <w:rPr>
          <w:rFonts w:ascii="Times New Roman" w:eastAsia="Times New Roman" w:hAnsi="Times New Roman" w:cs="Times New Roman"/>
          <w:sz w:val="24"/>
          <w:szCs w:val="24"/>
          <w:u w:val="single"/>
          <w:lang w:eastAsia="es-ES"/>
        </w:rPr>
        <w:t>es mucho más frecuente que aunque los ingredientes para un modelo de crecimiento eficaz son bien sabidos, haya falta de consenso político o social sobre cómo implementarlo.</w:t>
      </w:r>
    </w:p>
    <w:p w:rsidR="006F396B" w:rsidRPr="00697427"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697427">
        <w:rPr>
          <w:rFonts w:ascii="Times New Roman" w:eastAsia="Times New Roman" w:hAnsi="Times New Roman" w:cs="Times New Roman"/>
          <w:color w:val="FF0000"/>
          <w:sz w:val="24"/>
          <w:szCs w:val="24"/>
          <w:u w:val="single"/>
          <w:lang w:eastAsia="es-ES"/>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6F396B" w:rsidRPr="00697427"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697427">
        <w:rPr>
          <w:rFonts w:ascii="Times New Roman" w:eastAsia="Times New Roman" w:hAnsi="Times New Roman" w:cs="Times New Roman"/>
          <w:color w:val="FF0000"/>
          <w:sz w:val="24"/>
          <w:szCs w:val="24"/>
          <w:u w:val="single"/>
          <w:lang w:eastAsia="es-ES"/>
        </w:rPr>
        <w:lastRenderedPageBreak/>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697427">
        <w:rPr>
          <w:rFonts w:ascii="Times New Roman" w:eastAsia="Times New Roman" w:hAnsi="Times New Roman" w:cs="Times New Roman"/>
          <w:sz w:val="24"/>
          <w:szCs w:val="24"/>
          <w:u w:val="single"/>
          <w:lang w:eastAsia="es-ES"/>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697427">
        <w:rPr>
          <w:rFonts w:ascii="Times New Roman" w:eastAsia="Times New Roman" w:hAnsi="Times New Roman" w:cs="Times New Roman"/>
          <w:sz w:val="24"/>
          <w:szCs w:val="24"/>
          <w:u w:val="single"/>
          <w:lang w:eastAsia="es-ES"/>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697427">
        <w:rPr>
          <w:rFonts w:ascii="Times New Roman" w:eastAsia="Times New Roman" w:hAnsi="Times New Roman" w:cs="Times New Roman"/>
          <w:sz w:val="24"/>
          <w:szCs w:val="24"/>
          <w:u w:val="single"/>
          <w:lang w:eastAsia="es-ES"/>
        </w:rPr>
        <w:t>Habrá quien no concuerde con esta afirmación, por considerar que los factores que impulsan el dinamismo y el desempeño económico son independientes de las pautas distributivas. A esas personas yo les señalaría la segunda enseñanza que nos deja la experiencia de los países en desarrollo: las pautas de crecimiento no inclusivo debilitan la confianza y finalmente la gobernanza, con lo que a su vez recortan la capacidad de las autoridades de sostener políticas y estrategias favorables a un alto crecimiento.</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697427">
        <w:rPr>
          <w:rFonts w:ascii="Times New Roman" w:eastAsia="Times New Roman" w:hAnsi="Times New Roman" w:cs="Times New Roman"/>
          <w:sz w:val="24"/>
          <w:szCs w:val="24"/>
          <w:u w:val="single"/>
          <w:lang w:eastAsia="es-ES"/>
        </w:rPr>
        <w:t>Para decirlo claramente: sin negar la utilidad del análisis profundo, el cambio sólo será posible con una amplia convergencia social y política en torno de valores y objetivos compartidos, algo lamentablemente ausente hoy en muchos países. Se necesita confianza de las personas entre sí y hacia sus dirigentes, y un acuerdo respecto de cómo evaluar y responder a las tendencias económicas y sociales polarizantes.</w:t>
      </w:r>
    </w:p>
    <w:p w:rsidR="006F396B" w:rsidRPr="00697427"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697427">
        <w:rPr>
          <w:rFonts w:ascii="Times New Roman" w:eastAsia="Times New Roman" w:hAnsi="Times New Roman" w:cs="Times New Roman"/>
          <w:sz w:val="24"/>
          <w:szCs w:val="24"/>
          <w:u w:val="single"/>
          <w:lang w:eastAsia="es-ES"/>
        </w:rPr>
        <w:t>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w:t>
      </w:r>
    </w:p>
    <w:p w:rsidR="006F396B" w:rsidRPr="0058434B" w:rsidRDefault="006F396B" w:rsidP="006F396B">
      <w:pPr>
        <w:spacing w:after="180" w:line="240" w:lineRule="auto"/>
        <w:jc w:val="both"/>
        <w:rPr>
          <w:rFonts w:ascii="Times New Roman" w:eastAsia="Times New Roman" w:hAnsi="Times New Roman" w:cs="Times New Roman"/>
          <w:sz w:val="24"/>
          <w:szCs w:val="24"/>
          <w:lang w:eastAsia="es-ES"/>
        </w:rPr>
      </w:pPr>
      <w:r w:rsidRPr="0058434B">
        <w:rPr>
          <w:rFonts w:ascii="Times New Roman" w:eastAsia="Times New Roman" w:hAnsi="Times New Roman" w:cs="Times New Roman"/>
          <w:sz w:val="24"/>
          <w:szCs w:val="24"/>
          <w:lang w:eastAsia="es-ES"/>
        </w:rPr>
        <w:t>No se debe despreciar el valor de un análisis profundo de problemas tan complejos, pero no esperemos que el diagnóstico acertado baste para superar la parálisis política. El otro ingrediente clave es la participación directa. Restaurar la confianza pública demandará un compromiso profundo y sostenido, y un nuevo consenso de una amplitud tal que permita superar las divisorias políticas y sociales que son legión en las economías avanzadas.</w:t>
      </w:r>
    </w:p>
    <w:p w:rsidR="006F396B" w:rsidRPr="0058434B" w:rsidRDefault="006F396B" w:rsidP="006F396B">
      <w:pPr>
        <w:spacing w:after="180" w:line="240" w:lineRule="auto"/>
        <w:jc w:val="both"/>
        <w:rPr>
          <w:rFonts w:ascii="Times New Roman" w:eastAsia="Times New Roman" w:hAnsi="Times New Roman" w:cs="Times New Roman"/>
          <w:sz w:val="24"/>
          <w:szCs w:val="24"/>
          <w:lang w:eastAsia="es-ES"/>
        </w:rPr>
      </w:pPr>
      <w:r w:rsidRPr="0058434B">
        <w:rPr>
          <w:rFonts w:ascii="Times New Roman" w:eastAsia="Times New Roman" w:hAnsi="Times New Roman" w:cs="Times New Roman"/>
          <w:sz w:val="24"/>
          <w:szCs w:val="24"/>
          <w:lang w:eastAsia="es-ES"/>
        </w:rPr>
        <w:t>Desde este punto de vista, la abundancia de comisiones y otras iniciativas estructuradas en torno de la inclusión, que en circunstancias menos polarizadas podrían parecer excesivas y redundantes, es realmente muy alentadora. Reunir voces diversas venidas del empresariado, la industria, el trabajo, el Estado, la academia y la sociedad civil (y hacerlo con la mayor frecuencia posible) es exactamente lo que se necesita ahora.</w:t>
      </w:r>
    </w:p>
    <w:p w:rsidR="006F396B" w:rsidRPr="0058434B" w:rsidRDefault="006F396B" w:rsidP="006F396B">
      <w:pPr>
        <w:spacing w:after="180" w:line="240" w:lineRule="auto"/>
        <w:jc w:val="both"/>
        <w:rPr>
          <w:rFonts w:ascii="Times New Roman" w:eastAsia="Times New Roman" w:hAnsi="Times New Roman" w:cs="Times New Roman"/>
          <w:sz w:val="24"/>
          <w:szCs w:val="24"/>
          <w:lang w:eastAsia="es-ES"/>
        </w:rPr>
      </w:pPr>
      <w:r w:rsidRPr="0058434B">
        <w:rPr>
          <w:rFonts w:ascii="Times New Roman" w:eastAsia="Times New Roman" w:hAnsi="Times New Roman" w:cs="Times New Roman"/>
          <w:sz w:val="24"/>
          <w:szCs w:val="24"/>
          <w:lang w:eastAsia="es-ES"/>
        </w:rPr>
        <w:lastRenderedPageBreak/>
        <w:t>Aunque el aspecto participativo de la búsqueda del crecimiento inclusivo parezca un poco impreciso (especialmente en comparación con el análisis concreto), en realidad es un elemento crucial. Reunir a personas que desacuerdan o incluso desconfían unas de otras es el primer paso de la creación de bases sólidas para la futura acción colectiva.</w:t>
      </w:r>
    </w:p>
    <w:p w:rsidR="006F396B" w:rsidRDefault="006F396B" w:rsidP="006F396B">
      <w:pPr>
        <w:spacing w:after="18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w:t>
      </w:r>
      <w:r w:rsidRPr="0058434B">
        <w:rPr>
          <w:rFonts w:ascii="Times New Roman" w:eastAsia="Times New Roman" w:hAnsi="Times New Roman" w:cs="Times New Roman"/>
          <w:sz w:val="24"/>
          <w:szCs w:val="24"/>
          <w:lang w:val="en-GB" w:eastAsia="es-E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eastAsia="Times New Roman" w:hAnsi="Times New Roman" w:cs="Times New Roman"/>
          <w:sz w:val="24"/>
          <w:szCs w:val="24"/>
          <w:lang w:val="en-GB" w:eastAsia="es-ES"/>
        </w:rPr>
        <w:t>author of The Next Convergence -</w:t>
      </w:r>
      <w:r w:rsidRPr="0058434B">
        <w:rPr>
          <w:rFonts w:ascii="Times New Roman" w:eastAsia="Times New Roman" w:hAnsi="Times New Roman" w:cs="Times New Roman"/>
          <w:sz w:val="24"/>
          <w:szCs w:val="24"/>
          <w:lang w:val="en-GB" w:eastAsia="es-ES"/>
        </w:rPr>
        <w:t xml:space="preserve"> The Future of Economic Growth</w:t>
      </w:r>
      <w:r>
        <w:rPr>
          <w:rFonts w:ascii="Times New Roman" w:eastAsia="Times New Roman" w:hAnsi="Times New Roman" w:cs="Times New Roman"/>
          <w:sz w:val="24"/>
          <w:szCs w:val="24"/>
          <w:lang w:val="en-GB" w:eastAsia="es-ES"/>
        </w:rPr>
        <w:t xml:space="preserve"> in a Multispeed World)</w:t>
      </w:r>
    </w:p>
    <w:p w:rsidR="006F396B" w:rsidRPr="00B54B50" w:rsidRDefault="006F396B" w:rsidP="006F396B">
      <w:pPr>
        <w:pStyle w:val="NormalWeb"/>
        <w:shd w:val="clear" w:color="auto" w:fill="FFFFFF"/>
        <w:spacing w:after="0"/>
        <w:jc w:val="both"/>
        <w:textAlignment w:val="baseline"/>
        <w:rPr>
          <w:color w:val="1A1A1A"/>
        </w:rPr>
      </w:pPr>
      <w:r>
        <w:rPr>
          <w:color w:val="1A1A1A"/>
        </w:rPr>
        <w:t xml:space="preserve">- </w:t>
      </w:r>
      <w:r w:rsidRPr="00B54B50">
        <w:rPr>
          <w:color w:val="1A1A1A"/>
          <w:u w:val="single"/>
        </w:rPr>
        <w:t>Para que el futuro nos funcione</w:t>
      </w:r>
      <w:r>
        <w:rPr>
          <w:color w:val="1A1A1A"/>
        </w:rPr>
        <w:t xml:space="preserve"> (Project Syndicate - </w:t>
      </w:r>
      <w:r w:rsidRPr="00B54B50">
        <w:rPr>
          <w:b/>
          <w:color w:val="1A1A1A"/>
        </w:rPr>
        <w:t>29/9/17</w:t>
      </w:r>
      <w:r>
        <w:rPr>
          <w:color w:val="1A1A1A"/>
        </w:rPr>
        <w:t>)</w:t>
      </w:r>
    </w:p>
    <w:p w:rsidR="006F396B" w:rsidRPr="00512A09" w:rsidRDefault="006F396B" w:rsidP="006F396B">
      <w:pPr>
        <w:pStyle w:val="NormalWeb"/>
        <w:shd w:val="clear" w:color="auto" w:fill="FFFFFF"/>
        <w:spacing w:after="0"/>
        <w:jc w:val="both"/>
        <w:textAlignment w:val="baseline"/>
        <w:rPr>
          <w:color w:val="1A1A1A"/>
          <w:u w:val="single"/>
        </w:rPr>
      </w:pPr>
      <w:r>
        <w:rPr>
          <w:color w:val="1A1A1A"/>
        </w:rPr>
        <w:t>Cambridge.-</w:t>
      </w:r>
      <w:r w:rsidRPr="00B54B50">
        <w:rPr>
          <w:color w:val="1A1A1A"/>
        </w:rPr>
        <w:t xml:space="preserve"> </w:t>
      </w:r>
      <w:r w:rsidRPr="00512A09">
        <w:rPr>
          <w:color w:val="1A1A1A"/>
          <w:u w:val="single"/>
        </w:rPr>
        <w:t>¿Qué nos depara el futuro del trabajo, y cómo deberíamos prepararnos para enfrentarlo? Hasta ahora el debate se ha enfocado en los países desarrollados, pero es una cuestión que va a repercutir en todo el mundo.</w:t>
      </w:r>
    </w:p>
    <w:p w:rsidR="006F396B" w:rsidRPr="00512A09" w:rsidRDefault="006F396B" w:rsidP="006F396B">
      <w:pPr>
        <w:pStyle w:val="NormalWeb"/>
        <w:shd w:val="clear" w:color="auto" w:fill="FFFFFF"/>
        <w:spacing w:after="0"/>
        <w:jc w:val="both"/>
        <w:textAlignment w:val="baseline"/>
        <w:rPr>
          <w:color w:val="FF0000"/>
          <w:u w:val="single"/>
        </w:rPr>
      </w:pPr>
      <w:r w:rsidRPr="00512A09">
        <w:rPr>
          <w:color w:val="FF0000"/>
          <w:u w:val="single"/>
        </w:rPr>
        <w:t>Para los pesimistas, la introducción de nuevas tecnolo</w:t>
      </w:r>
      <w:r>
        <w:rPr>
          <w:color w:val="FF0000"/>
          <w:u w:val="single"/>
        </w:rPr>
        <w:t>gías para propósitos generales -</w:t>
      </w:r>
      <w:r w:rsidRPr="00512A09">
        <w:rPr>
          <w:color w:val="FF0000"/>
          <w:u w:val="single"/>
        </w:rPr>
        <w:t>como la impresión 3D (en tres dimensiones), la inteligencia artific</w:t>
      </w:r>
      <w:r>
        <w:rPr>
          <w:color w:val="FF0000"/>
          <w:u w:val="single"/>
        </w:rPr>
        <w:t>ial, y el internet de las cosas-</w:t>
      </w:r>
      <w:r w:rsidRPr="00512A09">
        <w:rPr>
          <w:color w:val="FF0000"/>
          <w:u w:val="single"/>
        </w:rPr>
        <w:t xml:space="preserve"> amenaza la demanda de mano de obra; sin nuevas formas de solidaridad social, como un ingreso básico universal, el futuro será de una indigencia generalizada. Para los optimistas, los últimos avances tecnológicos, como otros que han hecho progresar a la humanidad, prometen generar niveles de prosperidad sin precedentes.</w:t>
      </w:r>
    </w:p>
    <w:p w:rsidR="006F396B" w:rsidRPr="00512A09" w:rsidRDefault="006F396B" w:rsidP="006F396B">
      <w:pPr>
        <w:pStyle w:val="NormalWeb"/>
        <w:shd w:val="clear" w:color="auto" w:fill="FFFFFF"/>
        <w:spacing w:after="0"/>
        <w:jc w:val="both"/>
        <w:textAlignment w:val="baseline"/>
        <w:rPr>
          <w:color w:val="1A1A1A"/>
          <w:u w:val="single"/>
        </w:rPr>
      </w:pPr>
      <w:r w:rsidRPr="00512A09">
        <w:rPr>
          <w:color w:val="1A1A1A"/>
          <w:u w:val="single"/>
        </w:rPr>
        <w:t>Probablemente en este momento sea imposible decir cuál de los dos bandos tiene razón.</w:t>
      </w:r>
      <w:r w:rsidRPr="00B54B50">
        <w:rPr>
          <w:color w:val="1A1A1A"/>
        </w:rPr>
        <w:t xml:space="preserve"> Según lo</w:t>
      </w:r>
      <w:r>
        <w:rPr>
          <w:color w:val="1A1A1A"/>
        </w:rPr>
        <w:t xml:space="preserve"> expresó el físico Niels Bohr: “</w:t>
      </w:r>
      <w:r w:rsidRPr="00512A09">
        <w:rPr>
          <w:color w:val="1A1A1A"/>
          <w:u w:val="single"/>
        </w:rPr>
        <w:t>Es muy difícil predecir, sobre todo el futuro</w:t>
      </w:r>
      <w:r>
        <w:rPr>
          <w:color w:val="1A1A1A"/>
        </w:rPr>
        <w:t>”</w:t>
      </w:r>
      <w:r w:rsidRPr="00B54B50">
        <w:rPr>
          <w:color w:val="1A1A1A"/>
        </w:rPr>
        <w:t xml:space="preserve">. Para un sistema complejo, como lo es la economía mundial, ya es suficientemente difícil comprender el pasado, por ejemplo, el masivo declive del empleo en el sector manufacturero durante los últimos veinte años en casi todos los países. </w:t>
      </w:r>
      <w:r w:rsidRPr="00512A09">
        <w:rPr>
          <w:color w:val="1A1A1A"/>
          <w:u w:val="single"/>
        </w:rPr>
        <w:t>Lo que es más fácil establecer son los vínculos causales que pueden determinar el resultado.</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El desplazamiento masivo de mano de obra no es un acontecimiento novedoso. Los luditas de principios del siglo XIX se sublevaron en contra de los telares mecánicos que estaban reemplazando la producción textil artesanal. Casi 60 años después, en 1860, el empleo en el sector agrícola estadounidense llegó a su máximo al alcanzar el 53% del empleo total. Hoy día, representa menos del 3%.</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De hecho, desde apenas 1980, en la mayoría de los países se ha producido una importante disminución del empleo en la agricultura. En algunos de ellos, como Portugal, Malasia, Turquía e Indonesia, el porcentaje cayó más del 20%, mientras que en otros, como Grecia, Italia, Bulgaria, Hungría, Estonia, Polonia, Las Filipinas y Sri Lanka, el descenso fue de más del 10%.</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Y no se trata solo del sector agrícola. De acuerdo a los Indicadores del Desarrollo Mundial, desde 1990, el porcentaje del PIB correspondiente a la industria manufacturera ha disminuido en 100 de los 124</w:t>
      </w:r>
      <w:r>
        <w:rPr>
          <w:color w:val="1A1A1A"/>
        </w:rPr>
        <w:t xml:space="preserve"> países que reportan sus datos.</w:t>
      </w:r>
    </w:p>
    <w:p w:rsidR="006F396B" w:rsidRPr="00512A09" w:rsidRDefault="006F396B" w:rsidP="006F396B">
      <w:pPr>
        <w:pStyle w:val="NormalWeb"/>
        <w:shd w:val="clear" w:color="auto" w:fill="FFFFFF"/>
        <w:spacing w:after="0"/>
        <w:jc w:val="both"/>
        <w:textAlignment w:val="baseline"/>
        <w:rPr>
          <w:color w:val="1A1A1A"/>
          <w:u w:val="single"/>
        </w:rPr>
      </w:pPr>
      <w:r w:rsidRPr="00512A09">
        <w:rPr>
          <w:color w:val="1A1A1A"/>
          <w:u w:val="single"/>
        </w:rPr>
        <w:lastRenderedPageBreak/>
        <w:t>Entonces, si giros importantes en la composición del empleo han sido la norma, ¿qué hace que los cambios que hoy en día impulsa la tecnología resulten tan alarmantes?</w:t>
      </w:r>
    </w:p>
    <w:p w:rsidR="006F396B" w:rsidRPr="00512A09" w:rsidRDefault="006F396B" w:rsidP="006F396B">
      <w:pPr>
        <w:pStyle w:val="NormalWeb"/>
        <w:shd w:val="clear" w:color="auto" w:fill="FFFFFF"/>
        <w:spacing w:after="0"/>
        <w:jc w:val="both"/>
        <w:textAlignment w:val="baseline"/>
        <w:rPr>
          <w:color w:val="1A1A1A"/>
          <w:u w:val="single"/>
        </w:rPr>
      </w:pPr>
      <w:r w:rsidRPr="00512A09">
        <w:rPr>
          <w:color w:val="1A1A1A"/>
          <w:u w:val="single"/>
        </w:rPr>
        <w:t>Fundamentalmente, la tecnologí</w:t>
      </w:r>
      <w:r>
        <w:rPr>
          <w:color w:val="1A1A1A"/>
          <w:u w:val="single"/>
        </w:rPr>
        <w:t>a es una manera de transformar “</w:t>
      </w:r>
      <w:r w:rsidRPr="00512A09">
        <w:rPr>
          <w:color w:val="1A1A1A"/>
          <w:u w:val="single"/>
        </w:rPr>
        <w:t>el mundo tal como lo encontré</w:t>
      </w:r>
      <w:r>
        <w:rPr>
          <w:color w:val="1A1A1A"/>
          <w:u w:val="single"/>
        </w:rPr>
        <w:t>” al “mundo tal como quiero que sea”</w:t>
      </w:r>
      <w:r w:rsidRPr="00512A09">
        <w:rPr>
          <w:color w:val="1A1A1A"/>
          <w:u w:val="single"/>
        </w:rPr>
        <w:t>, de pastos a leche, de soja a filetitos de pollo, de silicio a teléfonos inteligentes. Y depende de tres formas de conocimiento: el incorporado a las herramientas; el codificado en recetas, manuales y protocolos; y el conocimiento tácito o knowhow que está en los cerebros.</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Casi siempre, estas tres formas de conocimiento se complementan entre sí: como el café y el azúcar, mientras más se consume de uno, más se desea de los otros. Sin embargo, el progreso tecnológico ocasionalmente sustituye a uno por otro, como sucede con el té y el café. Hubo un momento en que las personas metían las manos en la tierra para plantar la próxima cosecha. Hoy día, las cosechadoras realizan esta tarea de modo mucho más rápido y sin esfuerzo. No hace mucho tiempo, los empleados de las líneas aéreas escribían a mano las tarjetas de embarque. Hoy ellas se envían automáticamente a nuestros teléfonos inteligentes. Lo que nos hace sentir temor son estas sustituciones: el conocimiento integrado a la máquina en lugar del knowhow del trabajo tradicional hecho a mano.</w:t>
      </w:r>
    </w:p>
    <w:p w:rsidR="006F396B" w:rsidRPr="00B54B50" w:rsidRDefault="006F396B" w:rsidP="006F396B">
      <w:pPr>
        <w:pStyle w:val="NormalWeb"/>
        <w:shd w:val="clear" w:color="auto" w:fill="FFFFFF"/>
        <w:spacing w:after="0"/>
        <w:jc w:val="both"/>
        <w:textAlignment w:val="baseline"/>
        <w:rPr>
          <w:color w:val="1A1A1A"/>
        </w:rPr>
      </w:pPr>
      <w:r w:rsidRPr="00512A09">
        <w:rPr>
          <w:color w:val="1A1A1A"/>
          <w:u w:val="single"/>
        </w:rPr>
        <w:t>Si bien cada tecnología nueva reemplaza una forma de knowhow, crea otras</w:t>
      </w:r>
      <w:r w:rsidRPr="00B54B50">
        <w:rPr>
          <w:color w:val="1A1A1A"/>
        </w:rPr>
        <w:t>. La primera revolución industrial redujo a tal punto el costo de los textiles que condujo a un auge en la demanda, la producción y el empleo en el sector textil. Del mismo modo, según lo señala David Autor del MIT, los cajeros automáticos reemplazaron a los cajeros humanos, pero disminuyeron tanto el costo de las sucursales bancarias que su número aumentó, lo que impulsó un aumento de los empleados que en vez de hacer caja se dedican a la gestión de las relaciones con los clientes (para lo cual los cajeros automáticos no son precisamente ideales). Hoy día, los sitios web han reemplazado a los materiales impresos, con lo que se ha creado una industria de diseñadores de páginas web.</w:t>
      </w:r>
    </w:p>
    <w:p w:rsidR="006F396B" w:rsidRPr="00512A09" w:rsidRDefault="006F396B" w:rsidP="006F396B">
      <w:pPr>
        <w:pStyle w:val="NormalWeb"/>
        <w:shd w:val="clear" w:color="auto" w:fill="FFFFFF"/>
        <w:spacing w:after="0"/>
        <w:jc w:val="both"/>
        <w:textAlignment w:val="baseline"/>
        <w:rPr>
          <w:color w:val="1A1A1A"/>
          <w:u w:val="single"/>
        </w:rPr>
      </w:pPr>
      <w:r w:rsidRPr="00512A09">
        <w:rPr>
          <w:color w:val="FF0000"/>
          <w:u w:val="single"/>
        </w:rPr>
        <w:t>Aunque se sabe cuáles son los empleos que las nuevas tecnologías reemplazarán, es más difícil prever la forma en que se explotarán las nuevas posibilidades</w:t>
      </w:r>
      <w:r w:rsidRPr="00B54B50">
        <w:rPr>
          <w:color w:val="1A1A1A"/>
        </w:rPr>
        <w:t xml:space="preserve">. En 2001, muchos pensaban que se había sobreconstruido la infraestructura de fibra óptica de la internet dada la poca demanda del ancho de banda. Pero luego aparecieron iTunes, YouTube, Facebook, Twitter, Skype, y Netflix. De modo semejante, </w:t>
      </w:r>
      <w:r w:rsidRPr="00512A09">
        <w:rPr>
          <w:color w:val="1A1A1A"/>
          <w:u w:val="single"/>
        </w:rPr>
        <w:t>hoy día estamos tratando de predecir la índole del trabajo futuro antes de que se hayan inventado los empleos del futuro.</w:t>
      </w:r>
    </w:p>
    <w:p w:rsidR="006F396B" w:rsidRPr="00B54B50" w:rsidRDefault="006F396B" w:rsidP="006F396B">
      <w:pPr>
        <w:pStyle w:val="NormalWeb"/>
        <w:shd w:val="clear" w:color="auto" w:fill="FFFFFF"/>
        <w:spacing w:after="0"/>
        <w:jc w:val="both"/>
        <w:textAlignment w:val="baseline"/>
        <w:rPr>
          <w:color w:val="1A1A1A"/>
        </w:rPr>
      </w:pPr>
      <w:r w:rsidRPr="00512A09">
        <w:rPr>
          <w:color w:val="FF0000"/>
          <w:u w:val="single"/>
        </w:rPr>
        <w:t>El aspecto más incierto de las nuevas tecnologías es su capacidad de difusión. Si no se difunden a nivel mundial, van a profundizar una nueva brecha económica entre países y regiones ricas y pobres</w:t>
      </w:r>
      <w:r w:rsidRPr="00B54B50">
        <w:rPr>
          <w:color w:val="1A1A1A"/>
        </w:rPr>
        <w:t>. Los servicios de telefonía fija y de suministro eléctrico se han difundido mucho menos que las armas de fuego y los teléfonos celulares.</w:t>
      </w:r>
    </w:p>
    <w:p w:rsidR="006F396B" w:rsidRPr="00512A09" w:rsidRDefault="006F396B" w:rsidP="006F396B">
      <w:pPr>
        <w:pStyle w:val="NormalWeb"/>
        <w:shd w:val="clear" w:color="auto" w:fill="FFFFFF"/>
        <w:spacing w:after="0"/>
        <w:jc w:val="both"/>
        <w:textAlignment w:val="baseline"/>
        <w:rPr>
          <w:color w:val="1A1A1A"/>
          <w:u w:val="single"/>
        </w:rPr>
      </w:pPr>
      <w:r w:rsidRPr="00512A09">
        <w:rPr>
          <w:color w:val="FF0000"/>
          <w:u w:val="single"/>
        </w:rPr>
        <w:t>Uno de los determinantes de la capacidad de difusión de una tecnología es la intensidad en el uso de knowhow. Es fácil enviar herramientas y códigos; pero el traslado del knowhow necesario para implementar la tecnología es algo completamente diferente</w:t>
      </w:r>
      <w:r w:rsidRPr="00B54B50">
        <w:rPr>
          <w:color w:val="1A1A1A"/>
        </w:rPr>
        <w:t xml:space="preserve">. No se requiere mayor capacitación para usar un arma de fuego, mientras que un servicio de suministro de energía eléctrica requiere un numeroso equipo de personas con capacidades muy diversas para poder operar los generadores, instalar y mantener los cables de transmisión y las subestaciones, limitar los hurtos de electricidad, y obligar a los clientes a pagar sus cuentas a tiempo. </w:t>
      </w:r>
      <w:r w:rsidRPr="00512A09">
        <w:rPr>
          <w:color w:val="1A1A1A"/>
          <w:u w:val="single"/>
        </w:rPr>
        <w:t xml:space="preserve">Las tecnologías que requieren un knowhow más diverso, lo que se refleja en el </w:t>
      </w:r>
      <w:r w:rsidRPr="00512A09">
        <w:rPr>
          <w:color w:val="1A1A1A"/>
          <w:u w:val="single"/>
        </w:rPr>
        <w:lastRenderedPageBreak/>
        <w:t>tamaño y la heterogeneidad del equipo necesario para su implementación, se difunden de manera mucho más lenta o no se difunden del todo.</w:t>
      </w:r>
    </w:p>
    <w:p w:rsidR="006F396B" w:rsidRPr="00512A09" w:rsidRDefault="006F396B" w:rsidP="006F396B">
      <w:pPr>
        <w:pStyle w:val="NormalWeb"/>
        <w:shd w:val="clear" w:color="auto" w:fill="FFFFFF"/>
        <w:spacing w:after="0"/>
        <w:jc w:val="both"/>
        <w:textAlignment w:val="baseline"/>
        <w:rPr>
          <w:color w:val="FF0000"/>
          <w:u w:val="single"/>
        </w:rPr>
      </w:pPr>
      <w:r w:rsidRPr="00512A09">
        <w:rPr>
          <w:color w:val="FF0000"/>
          <w:u w:val="single"/>
        </w:rPr>
        <w:t>La difusión de una nueva tecnología también se ve afectada por su dependencia en la difusión previa de otras tecnologías. Uber depende de la difusión previa de teléfonos celulares, automóviles, y tarjetas de crédito. Si la implementación de una tecnología requiere menos knowhow y un número menor de otras tecnologías, es probable que se difunda de manera aún más rápida que las tecnologías que reemplaza.</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Esto es lo que se llama saltos tecnológicos (leapfrogging). Como sucedió con el CAD-CAM, es decir, diseño y manufactura con asistencia de computadoras, es más fácil operar una impresora 3D que dominar todos los pasos necesarios para hacer esa misma pieza con métodos tradicionales.</w:t>
      </w:r>
    </w:p>
    <w:p w:rsidR="006F396B" w:rsidRPr="00512A09" w:rsidRDefault="006F396B" w:rsidP="006F396B">
      <w:pPr>
        <w:pStyle w:val="NormalWeb"/>
        <w:shd w:val="clear" w:color="auto" w:fill="FFFFFF"/>
        <w:spacing w:after="0"/>
        <w:jc w:val="both"/>
        <w:textAlignment w:val="baseline"/>
        <w:rPr>
          <w:color w:val="FF0000"/>
          <w:u w:val="single"/>
        </w:rPr>
      </w:pPr>
      <w:r w:rsidRPr="00512A09">
        <w:rPr>
          <w:color w:val="FF0000"/>
          <w:u w:val="single"/>
        </w:rPr>
        <w:t>Es posible que la inteligencia artificial haga que la tecnología dependa menos del knowhow y, por lo tanto, que sea más fácil de difundir. En contraste, es probable que el internet de las cosas exija la difusión previa de muchas otras tecnologías. Al fin y al cabo, la penetración de la energía eléctrica en 66 países es menos del 60%; y menos del 30% en 26 países.</w:t>
      </w:r>
    </w:p>
    <w:p w:rsidR="006F396B" w:rsidRPr="00B54B50" w:rsidRDefault="006F396B" w:rsidP="006F396B">
      <w:pPr>
        <w:pStyle w:val="NormalWeb"/>
        <w:shd w:val="clear" w:color="auto" w:fill="FFFFFF"/>
        <w:spacing w:after="0"/>
        <w:jc w:val="both"/>
        <w:textAlignment w:val="baseline"/>
        <w:rPr>
          <w:color w:val="1A1A1A"/>
        </w:rPr>
      </w:pPr>
      <w:r w:rsidRPr="00512A09">
        <w:rPr>
          <w:color w:val="FF0000"/>
          <w:u w:val="single"/>
        </w:rPr>
        <w:t>Por último, la difusión depende de la capacidad económica que tengan los países para adquirir la nueva tecnología</w:t>
      </w:r>
      <w:r w:rsidRPr="00B54B50">
        <w:rPr>
          <w:color w:val="1A1A1A"/>
        </w:rPr>
        <w:t>. Y ello, a su vez, depende de si esta facilita o complica su capacidad de encontrar bienes y servicios que puedan exportar. La globalización de las cadenas de valor ha hecho que para un mayor número de países y regiones sea más fácil participar en el comercio internacional porque cada país necesita reunir equipos menos complejos para cumplir con su rol en la cadena. Sin embargo, esto no ha sido bueno para lugares como Detroit, donde solían concentrarse industrias plenamente integradas.</w:t>
      </w:r>
    </w:p>
    <w:p w:rsidR="006F396B" w:rsidRPr="00B54B50" w:rsidRDefault="006F396B" w:rsidP="006F396B">
      <w:pPr>
        <w:pStyle w:val="NormalWeb"/>
        <w:shd w:val="clear" w:color="auto" w:fill="FFFFFF"/>
        <w:spacing w:after="0"/>
        <w:jc w:val="both"/>
        <w:textAlignment w:val="baseline"/>
        <w:rPr>
          <w:color w:val="1A1A1A"/>
        </w:rPr>
      </w:pPr>
      <w:r w:rsidRPr="00B54B50">
        <w:rPr>
          <w:color w:val="1A1A1A"/>
        </w:rPr>
        <w:t>En última instancia, la predicción del futuro no es lo relevante. Es más probable que el futuro de gran parte de los países sea prometedor si se enfocan en cerciorarse de que pueden dominar cada una de las nuevas tecnologías y explotar cada una de las nuevas oportunidades que se les presenten.</w:t>
      </w:r>
    </w:p>
    <w:p w:rsidR="006F396B" w:rsidRDefault="006F396B" w:rsidP="006F396B">
      <w:pPr>
        <w:pStyle w:val="NormalWeb"/>
        <w:shd w:val="clear" w:color="auto" w:fill="FFFFFF"/>
        <w:spacing w:before="0" w:beforeAutospacing="0" w:after="0" w:afterAutospacing="0"/>
        <w:jc w:val="both"/>
        <w:textAlignment w:val="baseline"/>
        <w:rPr>
          <w:color w:val="1A1A1A"/>
          <w:lang w:val="en-GB"/>
        </w:rPr>
      </w:pPr>
      <w:r>
        <w:rPr>
          <w:color w:val="1A1A1A"/>
          <w:lang w:val="en-GB"/>
        </w:rPr>
        <w:t>(</w:t>
      </w:r>
      <w:r w:rsidRPr="00B54B50">
        <w:rPr>
          <w:color w:val="1A1A1A"/>
          <w:lang w:val="en-GB"/>
        </w:rPr>
        <w:t>Ricardo Hausmann, a former minister of planning of Venezuela and former Chief Economist of the Inter-American Development Bank, is Director of the Center for International Development at Harvard University and a professor of economic</w:t>
      </w:r>
      <w:r>
        <w:rPr>
          <w:color w:val="1A1A1A"/>
          <w:lang w:val="en-GB"/>
        </w:rPr>
        <w:t>s at the Harvard Kennedy School)</w:t>
      </w:r>
    </w:p>
    <w:p w:rsidR="006F396B" w:rsidRPr="00EB4A7A" w:rsidRDefault="006F396B" w:rsidP="006F396B">
      <w:pPr>
        <w:pStyle w:val="NormalWeb"/>
        <w:shd w:val="clear" w:color="auto" w:fill="FFFFFF"/>
        <w:spacing w:after="0"/>
        <w:jc w:val="both"/>
        <w:textAlignment w:val="baseline"/>
        <w:rPr>
          <w:color w:val="1A1A1A"/>
        </w:rPr>
      </w:pPr>
      <w:r w:rsidRPr="00EB4A7A">
        <w:rPr>
          <w:color w:val="1A1A1A"/>
        </w:rPr>
        <w:t xml:space="preserve">- </w:t>
      </w:r>
      <w:r w:rsidRPr="00EB4A7A">
        <w:rPr>
          <w:color w:val="1A1A1A"/>
          <w:u w:val="single"/>
        </w:rPr>
        <w:t>Seis características de la era de la desinformación</w:t>
      </w:r>
      <w:r>
        <w:rPr>
          <w:color w:val="1A1A1A"/>
        </w:rPr>
        <w:t xml:space="preserve"> (Project Syndicate - </w:t>
      </w:r>
      <w:r w:rsidRPr="00EB4A7A">
        <w:rPr>
          <w:b/>
          <w:color w:val="1A1A1A"/>
        </w:rPr>
        <w:t>2/10/17</w:t>
      </w:r>
      <w:r>
        <w:rPr>
          <w:color w:val="1A1A1A"/>
        </w:rPr>
        <w:t>)</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1A1A1A"/>
        </w:rPr>
        <w:t>M</w:t>
      </w:r>
      <w:r>
        <w:rPr>
          <w:color w:val="1A1A1A"/>
        </w:rPr>
        <w:t xml:space="preserve">enlo Park, California.- </w:t>
      </w:r>
      <w:r w:rsidRPr="00EB4A7A">
        <w:rPr>
          <w:color w:val="FF0000"/>
          <w:u w:val="single"/>
        </w:rPr>
        <w:t>La inquietud por la abundancia de desinformación, información falsa y propaganda llegó a tal punto que muchos gobiernos proponen legislar sobre el tema. Pero las soluciones ofrecidas reflejan una comprensión inadecuada del problema y pueden tener consecuencias negativas no deseadas.</w:t>
      </w:r>
    </w:p>
    <w:p w:rsidR="006F396B" w:rsidRPr="00EB4A7A" w:rsidRDefault="006F396B" w:rsidP="006F396B">
      <w:pPr>
        <w:pStyle w:val="NormalWeb"/>
        <w:shd w:val="clear" w:color="auto" w:fill="FFFFFF"/>
        <w:spacing w:after="0"/>
        <w:jc w:val="both"/>
        <w:textAlignment w:val="baseline"/>
        <w:rPr>
          <w:color w:val="1A1A1A"/>
          <w:u w:val="single"/>
        </w:rPr>
      </w:pPr>
      <w:r w:rsidRPr="00EB4A7A">
        <w:rPr>
          <w:color w:val="1A1A1A"/>
          <w:u w:val="single"/>
        </w:rPr>
        <w:t>El pasado junio, el parlamento alemán aprobó una ley que incluye una cláusula sobre multas de hasta 50 millones de euros (59 millones de dólares) a sitios populares como Facebook y YouTube si no eliminan contenidos “obviamente ilegales” (por ejemplo, incitación al odio y la violencia) en un plazo de 24 horas. Singapur anunció planes de introducir leyes similares el año entrante, para hacer frente a las “noticias falsas”.</w:t>
      </w:r>
    </w:p>
    <w:p w:rsidR="006F396B" w:rsidRPr="00EB4A7A" w:rsidRDefault="006F396B" w:rsidP="006F396B">
      <w:pPr>
        <w:pStyle w:val="NormalWeb"/>
        <w:shd w:val="clear" w:color="auto" w:fill="FFFFFF"/>
        <w:spacing w:after="0"/>
        <w:jc w:val="both"/>
        <w:textAlignment w:val="baseline"/>
        <w:rPr>
          <w:color w:val="1A1A1A"/>
          <w:u w:val="single"/>
        </w:rPr>
      </w:pPr>
      <w:r w:rsidRPr="00EB4A7A">
        <w:rPr>
          <w:color w:val="1A1A1A"/>
          <w:u w:val="single"/>
        </w:rPr>
        <w:lastRenderedPageBreak/>
        <w:t>En julio, el Congreso de los Estados Unidos aprobó una amplia serie de sanciones contra Rusia, en parte por el presunto patrocinio del Kremlin a campañas de desinformación que buscaron influir en las elecciones estadounidenses. En las últimas semanas, los contactos del Congreso con Facebook, Twitter y Google se intensificaron, a la par que aparecían pruebas claras de que agentes rusos compraron anuncios para la campaña.</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FF0000"/>
          <w:u w:val="single"/>
        </w:rPr>
        <w:t>Intervenciones legislativas como estas son esenciales para cortar el círculo vicioso de desinformación y polarización política que atenta contra el funcionamiento de la democracia. Pero aunque todas ellas apuntan a las plataformas digitales, suelen omitir al menos seis aspectos que diferencian la desinformación y la propaganda modernas de las del pasado.</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En primer lugar, está la democratización de la creación y distribución de información</w:t>
      </w:r>
      <w:r w:rsidRPr="00EB4A7A">
        <w:rPr>
          <w:color w:val="1A1A1A"/>
        </w:rPr>
        <w:t>. Como señaló hace poco Rand Waltzman (ex integrante de la Agencia de Proyectos de Investigación Avanzados de Defensa, DARPA), hoy cualquier persona o grupo puede comunicarse con muchos otros a través de Internet y así ejercer influencia. Esto trajo beneficios, pero también supone serios riesgos, el primero de los cuales es la pérdida de las normas de excelencia periodística que comúnmente se respetan en los medios tradicionales. La falta de esa intermediación institucional impide un discurso político basado en un conjunto de hechos universalmente aceptados.</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La segunda característica de la era de la información digital (subproducto directo de la democratización) es la socialización de la información</w:t>
      </w:r>
      <w:r w:rsidRPr="00EB4A7A">
        <w:rPr>
          <w:color w:val="1A1A1A"/>
        </w:rPr>
        <w:t xml:space="preserve">. En vez de recibir información directamente de aquellos intermediarios institucionales (que con sus defectos en la ejecución, adhieren en principio a una serie de normas editoriales), hoy la obtenemos </w:t>
      </w:r>
      <w:r>
        <w:rPr>
          <w:color w:val="1A1A1A"/>
        </w:rPr>
        <w:t>de nuestras redes de contactos.</w:t>
      </w:r>
    </w:p>
    <w:p w:rsidR="006F396B" w:rsidRPr="00EB4A7A" w:rsidRDefault="006F396B" w:rsidP="006F396B">
      <w:pPr>
        <w:pStyle w:val="NormalWeb"/>
        <w:shd w:val="clear" w:color="auto" w:fill="FFFFFF"/>
        <w:spacing w:after="0"/>
        <w:jc w:val="both"/>
        <w:textAlignment w:val="baseline"/>
        <w:rPr>
          <w:color w:val="1A1A1A"/>
        </w:rPr>
      </w:pPr>
      <w:r w:rsidRPr="00EB4A7A">
        <w:rPr>
          <w:color w:val="1A1A1A"/>
        </w:rPr>
        <w:t>Esas redes pueden dar mayor visibilidad a un material por factores como la cantidad de clics recibidos o la cercanía entre amigos, en vez de la exactitud o la importancia. Además, el filtrado de la información a través de redes de amigos puede generar una cámara de eco formada por noticias que refuerzan los sesgos propios (aunque hay bastante incertidumbre respecto de la gravedad real de este problema). También implica que personas que normalmente consumirían noticias con moderación hoy reciben una andanada de polémicas y debates políticos, que incluye falsedades y posturas extremas, lo que aumenta el riesgo de desinformación o polarización en grandes sectores de la opinión pública.</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El tercer elemento del panorama informativo actual es la atomización: el divorcio entre la noticia individual y su origen</w:t>
      </w:r>
      <w:r w:rsidRPr="00EB4A7A">
        <w:rPr>
          <w:color w:val="1A1A1A"/>
        </w:rPr>
        <w:t>. Antes, los lectores podían distinguir fácilmente entre fuentes no creíbles (por ejemplo, los tabloides coloridos y sensacionalistas que se ven en la línea de cajas del supermercado) y fuentes creíbles (periódicos locales o nacionales establecidos). Ahora, en cambio, un artículo del New York Times compartido por un amigo o familiar puede verse igual que otro sacado del blog de un promotor de teorías conspirativas. Y como determinó un estudio reciente del American Press Institute, el remitente del enlace importa más a los lectores que la fuente original del artículo.</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El cuarto elemento que debe informar la lucha contra la desinformación es el anonimato en la creación y distribución de información</w:t>
      </w:r>
      <w:r w:rsidRPr="00EB4A7A">
        <w:rPr>
          <w:color w:val="1A1A1A"/>
        </w:rPr>
        <w:t>. Es común que las noticias en Internet no sólo carezcan de indicación del medio originante, sino también de la firma del autor. Esto impide ver posibles conflictos de intereses, ofrece coartadas a actores estatales que hayan manipulado la publicación de información en el extranjero y crea terreno fértil para la actividad de bots.</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FF0000"/>
          <w:u w:val="single"/>
        </w:rPr>
        <w:lastRenderedPageBreak/>
        <w:t>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En quinto lugar, hoy el contexto informativo se caracteriza por la personalización</w:t>
      </w:r>
      <w:r w:rsidRPr="00EB4A7A">
        <w:rPr>
          <w:color w:val="1A1A1A"/>
        </w:rPr>
        <w:t>. A diferencia de los medios impresos, la radio o incluso la televisión, los creadores de contenido para Internet pueden hacer “pruebas A/B” (mostrar distintas versiones de una página y medir la respuesta) y crear mensajes individualizados en tiempo real.</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FF0000"/>
          <w:u w:val="single"/>
        </w:rPr>
        <w:t>Según una denuncia reciente, mediante “manipulación emocional automatizada, enjambres de bots, dark posts (anuncios sólo visibles para el destinatario) en Facebook, pruebas A/B y redes de noticias falsas”, grupos como Cambridge Analytica pueden crear propaganda personalizada, adaptativa y en última instancia adictiva. El equipo de campaña de Donald Trump llegó a medir respuestas a entre cuarenta y cincuenta mil variantes de anuncios cada día, para luego adaptar y dirigir mensajes según los resultados.</w:t>
      </w:r>
    </w:p>
    <w:p w:rsidR="006F396B" w:rsidRPr="00EB4A7A" w:rsidRDefault="006F396B" w:rsidP="006F396B">
      <w:pPr>
        <w:pStyle w:val="NormalWeb"/>
        <w:shd w:val="clear" w:color="auto" w:fill="FFFFFF"/>
        <w:spacing w:after="0"/>
        <w:jc w:val="both"/>
        <w:textAlignment w:val="baseline"/>
        <w:rPr>
          <w:color w:val="1A1A1A"/>
        </w:rPr>
      </w:pPr>
      <w:r w:rsidRPr="00EB4A7A">
        <w:rPr>
          <w:color w:val="FF0000"/>
          <w:u w:val="single"/>
        </w:rPr>
        <w:t>El último elemento que diferencia al ecosistema informativo actual del pasado, como observó Nate Persily, profesor de derecho en Stanford, es la soberanía</w:t>
      </w:r>
      <w:r w:rsidRPr="00EB4A7A">
        <w:rPr>
          <w:color w:val="1A1A1A"/>
        </w:rPr>
        <w:t xml:space="preserve">. </w:t>
      </w:r>
      <w:r w:rsidRPr="00EB4A7A">
        <w:rPr>
          <w:color w:val="FF0000"/>
          <w:u w:val="single"/>
        </w:rPr>
        <w:t>A diferencia de la televisión, la prensa y la radio, plataformas sociales como Facebook o Twitter se autorregulan (y no muy bien)</w:t>
      </w:r>
      <w:r w:rsidRPr="00EB4A7A">
        <w:rPr>
          <w:color w:val="1A1A1A"/>
        </w:rPr>
        <w:t>. Pese a la polémica que se desató estas últimas semanas en Estados Unidos por la compra de anuncios de campaña, ninguna de estas plataformas quiso consultar a expertos importantes, y ambas prefirieron tratar de resolver los problemas en forma interna. Facebook sólo aceptó a mediados de septiembre revelar información sobre los anuncios, y todavía se niega a ofrecer datos sobre otras formas de desinformación.</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FF0000"/>
          <w:u w:val="single"/>
        </w:rPr>
        <w:t>Esta falta de datos dificulta dar respuesta a la proliferación de desinformación y propaganda (por no hablar de la polarización política y el tribalismo que impulsan). Las responsabilidades apuntan sobre todo a Facebook: con una media de 1.320 millones de usuarios activos al día, esta empresa tiene una influencia enorme, pero no permite que investigadores externos accedan a la información que necesitan para comprender las preguntas más básicas que hay en la intersección de Internet con la política. (Twitter sí comparte datos con investigadores, pero sigue siendo la excepción.)</w:t>
      </w:r>
    </w:p>
    <w:p w:rsidR="006F396B" w:rsidRPr="00EB4A7A" w:rsidRDefault="006F396B" w:rsidP="006F396B">
      <w:pPr>
        <w:pStyle w:val="NormalWeb"/>
        <w:shd w:val="clear" w:color="auto" w:fill="FFFFFF"/>
        <w:spacing w:after="0"/>
        <w:jc w:val="both"/>
        <w:textAlignment w:val="baseline"/>
        <w:rPr>
          <w:color w:val="FF0000"/>
          <w:u w:val="single"/>
        </w:rPr>
      </w:pPr>
      <w:r w:rsidRPr="00EB4A7A">
        <w:rPr>
          <w:color w:val="FF0000"/>
          <w:u w:val="single"/>
        </w:rPr>
        <w:t>Vivimos en el nuevo mundo de la desinformación. Mientras sólo sus proveedores tengan los datos que necesitamos para comprenderlo, seguiremos elaborando respuestas inadecuadas. Y en la medida en que estén mal dirigidas, puede hasta ocurrir que terminen haciendo más mal que bien.</w:t>
      </w:r>
    </w:p>
    <w:p w:rsidR="006F396B" w:rsidRDefault="006F396B" w:rsidP="006F396B">
      <w:pPr>
        <w:pStyle w:val="NormalWeb"/>
        <w:shd w:val="clear" w:color="auto" w:fill="FFFFFF"/>
        <w:spacing w:before="0" w:beforeAutospacing="0" w:after="0" w:afterAutospacing="0"/>
        <w:jc w:val="both"/>
        <w:textAlignment w:val="baseline"/>
        <w:rPr>
          <w:color w:val="1A1A1A"/>
          <w:lang w:val="en-GB"/>
        </w:rPr>
      </w:pPr>
      <w:r>
        <w:rPr>
          <w:color w:val="1A1A1A"/>
          <w:lang w:val="en-GB"/>
        </w:rPr>
        <w:t>(</w:t>
      </w:r>
      <w:r w:rsidRPr="00EB4A7A">
        <w:rPr>
          <w:color w:val="1A1A1A"/>
          <w:lang w:val="en-GB"/>
        </w:rPr>
        <w:t>Kelly Born is a program officer for the Madison Initiative at the Willi</w:t>
      </w:r>
      <w:r>
        <w:rPr>
          <w:color w:val="1A1A1A"/>
          <w:lang w:val="en-GB"/>
        </w:rPr>
        <w:t>am and Flora Hewlett Foundation)</w:t>
      </w:r>
    </w:p>
    <w:p w:rsidR="006F396B" w:rsidRDefault="006F396B" w:rsidP="006F396B">
      <w:pPr>
        <w:pStyle w:val="NormalWeb"/>
        <w:shd w:val="clear" w:color="auto" w:fill="FFFFFF"/>
        <w:spacing w:before="0" w:beforeAutospacing="0" w:after="0" w:afterAutospacing="0"/>
        <w:jc w:val="both"/>
        <w:textAlignment w:val="baseline"/>
        <w:rPr>
          <w:color w:val="1A1A1A"/>
          <w:lang w:val="en-GB"/>
        </w:rPr>
      </w:pPr>
    </w:p>
    <w:p w:rsidR="006F396B" w:rsidRPr="00C86B0B"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C86B0B">
        <w:rPr>
          <w:rFonts w:ascii="Times New Roman" w:hAnsi="Times New Roman"/>
          <w:sz w:val="24"/>
          <w:szCs w:val="24"/>
          <w:u w:val="single"/>
        </w:rPr>
        <w:t>Cómo lidiar con una inercia institucional nociva</w:t>
      </w:r>
      <w:r>
        <w:rPr>
          <w:rFonts w:ascii="Times New Roman" w:hAnsi="Times New Roman"/>
          <w:sz w:val="24"/>
          <w:szCs w:val="24"/>
        </w:rPr>
        <w:t xml:space="preserve"> (Project Syndicate - </w:t>
      </w:r>
      <w:r w:rsidRPr="00C86B0B">
        <w:rPr>
          <w:rFonts w:ascii="Times New Roman" w:hAnsi="Times New Roman"/>
          <w:b/>
          <w:sz w:val="24"/>
          <w:szCs w:val="24"/>
        </w:rPr>
        <w:t>4/10/17</w:t>
      </w:r>
      <w:r>
        <w:rPr>
          <w:rFonts w:ascii="Times New Roman" w:hAnsi="Times New Roman"/>
          <w:sz w:val="24"/>
          <w:szCs w:val="24"/>
        </w:rPr>
        <w:t>)</w:t>
      </w:r>
    </w:p>
    <w:p w:rsidR="006F396B" w:rsidRPr="00041FF9"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Londres.-</w:t>
      </w:r>
      <w:r w:rsidRPr="00C86B0B">
        <w:rPr>
          <w:rFonts w:ascii="Times New Roman" w:hAnsi="Times New Roman"/>
          <w:sz w:val="24"/>
          <w:szCs w:val="24"/>
        </w:rPr>
        <w:t xml:space="preserve"> </w:t>
      </w:r>
      <w:r w:rsidRPr="00041FF9">
        <w:rPr>
          <w:rFonts w:ascii="Times New Roman" w:hAnsi="Times New Roman"/>
          <w:sz w:val="24"/>
          <w:szCs w:val="24"/>
          <w:u w:val="single"/>
        </w:rPr>
        <w:t xml:space="preserve">Ya hace mucho tiempo que las instituciones profundamente arraigadas, creíbles, responsables y efectivas son consideradas cruciales para un bienestar y una prosperidad duraderos en una sociedad. Protegen a los países de una volatilidad frecuente e inquietante, </w:t>
      </w:r>
      <w:r w:rsidRPr="00041FF9">
        <w:rPr>
          <w:rFonts w:ascii="Times New Roman" w:hAnsi="Times New Roman"/>
          <w:sz w:val="24"/>
          <w:szCs w:val="24"/>
          <w:u w:val="single"/>
        </w:rPr>
        <w:lastRenderedPageBreak/>
        <w:t>ya sea económica, política o social, y reducen el riesgo de sacudidas costosas. Pero, hoy en día, las instituciones políticas y económicas clave están siendo presionadas por una inestabilidad inusual en sus entornos operativos y los efectos de una pérdida acumulada de confianz</w:t>
      </w:r>
      <w:r>
        <w:rPr>
          <w:rFonts w:ascii="Times New Roman" w:hAnsi="Times New Roman"/>
          <w:sz w:val="24"/>
          <w:szCs w:val="24"/>
          <w:u w:val="single"/>
        </w:rPr>
        <w:t>a por parte de sus electorados.</w:t>
      </w:r>
      <w:r w:rsidRPr="00041FF9">
        <w:rPr>
          <w:rFonts w:ascii="Times New Roman" w:hAnsi="Times New Roman"/>
          <w:sz w:val="24"/>
          <w:szCs w:val="24"/>
          <w:u w:val="single"/>
        </w:rPr>
        <w:t xml:space="preserve"> </w:t>
      </w:r>
    </w:p>
    <w:p w:rsidR="006F396B" w:rsidRPr="00C86B0B" w:rsidRDefault="006F396B" w:rsidP="006F396B">
      <w:pPr>
        <w:spacing w:line="240" w:lineRule="auto"/>
        <w:jc w:val="both"/>
        <w:rPr>
          <w:rFonts w:ascii="Times New Roman" w:hAnsi="Times New Roman"/>
          <w:sz w:val="24"/>
          <w:szCs w:val="24"/>
        </w:rPr>
      </w:pPr>
      <w:r w:rsidRPr="00C86B0B">
        <w:rPr>
          <w:rFonts w:ascii="Times New Roman" w:hAnsi="Times New Roman"/>
          <w:sz w:val="24"/>
          <w:szCs w:val="24"/>
        </w:rPr>
        <w:t>Las implicancias varían, y existe una probabilidad de adaptación mucho mayor, inclusive a través de un proceso relativamente ordenado de destrucción creativa y recreación, entre las entidades privadas en comparación con las públicas. Estas últimas demandan una intensificación de los esfuerzos de reforma, para no representar otro obstáculo para la capacidad de la economía global de ofrecer un crecimiento elevado e inclusivo de forma duradera.</w:t>
      </w:r>
    </w:p>
    <w:p w:rsidR="006F396B" w:rsidRPr="00C86B0B" w:rsidRDefault="006F396B" w:rsidP="006F396B">
      <w:pPr>
        <w:spacing w:line="240" w:lineRule="auto"/>
        <w:jc w:val="both"/>
        <w:rPr>
          <w:rFonts w:ascii="Times New Roman" w:hAnsi="Times New Roman"/>
          <w:sz w:val="24"/>
          <w:szCs w:val="24"/>
        </w:rPr>
      </w:pPr>
      <w:r w:rsidRPr="007E3EC9">
        <w:rPr>
          <w:rFonts w:ascii="Times New Roman" w:hAnsi="Times New Roman"/>
          <w:sz w:val="24"/>
          <w:szCs w:val="24"/>
          <w:u w:val="single"/>
        </w:rPr>
        <w:t>Al igual que una red de caminos bien diseñada y en buen funcionamiento, las instituciones sólidas fortalecen a las economías al garantizar un entorno operativo estable, mecanismos de transmisión más aceitados, interacciones económicas menos costosas y menos riesgosas, un conjunto creíble de derechos de propiedad y respeto por el régimen de derecho.</w:t>
      </w:r>
      <w:r w:rsidRPr="00C86B0B">
        <w:rPr>
          <w:rFonts w:ascii="Times New Roman" w:hAnsi="Times New Roman"/>
          <w:sz w:val="24"/>
          <w:szCs w:val="24"/>
        </w:rPr>
        <w:t xml:space="preserve"> Actúan no sólo como facilitadores de un amplio rango de relaciones beneficiosas para todos, sino también como guardianes confiables. En consecuencia, durante décadas estas instituciones fueron ampliamente consideradas como la principal característica que diferenciaba a las economías avanzadas de los países en desarrollo que siguen siendo objeto de un conjunto mucho mayor de sacudidas cíclicas y estructurales perjudiciales.</w:t>
      </w:r>
    </w:p>
    <w:p w:rsidR="006F396B" w:rsidRPr="007E3EC9" w:rsidRDefault="006F396B" w:rsidP="006F396B">
      <w:pPr>
        <w:spacing w:line="240" w:lineRule="auto"/>
        <w:jc w:val="both"/>
        <w:rPr>
          <w:rFonts w:ascii="Times New Roman" w:hAnsi="Times New Roman"/>
          <w:color w:val="FF0000"/>
          <w:sz w:val="24"/>
          <w:szCs w:val="24"/>
          <w:u w:val="single"/>
        </w:rPr>
      </w:pPr>
      <w:r w:rsidRPr="007E3EC9">
        <w:rPr>
          <w:rFonts w:ascii="Times New Roman" w:hAnsi="Times New Roman"/>
          <w:color w:val="FF0000"/>
          <w:sz w:val="24"/>
          <w:szCs w:val="24"/>
          <w:u w:val="single"/>
        </w:rPr>
        <w:t>Sin embargo, en los últimos años, esta caracterización ha sido recusada, ya que el prestigio de las instituciones privadas y públicas con una influencia sistémica significativa ha declinado.</w:t>
      </w:r>
    </w:p>
    <w:p w:rsidR="006F396B" w:rsidRPr="007E3EC9" w:rsidRDefault="006F396B" w:rsidP="006F396B">
      <w:pPr>
        <w:spacing w:line="240" w:lineRule="auto"/>
        <w:jc w:val="both"/>
        <w:rPr>
          <w:rFonts w:ascii="Times New Roman" w:hAnsi="Times New Roman"/>
          <w:color w:val="FF0000"/>
          <w:sz w:val="24"/>
          <w:szCs w:val="24"/>
          <w:u w:val="single"/>
        </w:rPr>
      </w:pPr>
      <w:r w:rsidRPr="007E3EC9">
        <w:rPr>
          <w:rFonts w:ascii="Times New Roman" w:hAnsi="Times New Roman"/>
          <w:color w:val="FF0000"/>
          <w:sz w:val="24"/>
          <w:szCs w:val="24"/>
          <w:u w:val="single"/>
        </w:rPr>
        <w:t>Para un conjunto cada vez mayor de empresas privadas, la principal fuente de presión ha sido tecnológica, particularmente aquellos avances apuntalados por la combinación cada vez más poderosa de inteligencia artificial, datos y movilidad. El desafío ha resultado particularmente serio, si no fatal, para quienes enfrentan una competencia intensa de concurrentes capaces de combinar contenido disruptivo y grandes plataformas -los ejemplos más destacados son Amazon, Facebook, Google, Netflix y Uber-. Como quedó demostrado por el mayor interés regulatorio que hoy están atrayendo, así como por la mayor atención que los medios dedicaron a varias controvers</w:t>
      </w:r>
      <w:r>
        <w:rPr>
          <w:rFonts w:ascii="Times New Roman" w:hAnsi="Times New Roman"/>
          <w:color w:val="FF0000"/>
          <w:sz w:val="24"/>
          <w:szCs w:val="24"/>
          <w:u w:val="single"/>
        </w:rPr>
        <w:t>ias (como las vinculadas a las “noticias falsas”</w:t>
      </w:r>
      <w:r w:rsidRPr="007E3EC9">
        <w:rPr>
          <w:rFonts w:ascii="Times New Roman" w:hAnsi="Times New Roman"/>
          <w:color w:val="FF0000"/>
          <w:sz w:val="24"/>
          <w:szCs w:val="24"/>
          <w:u w:val="single"/>
        </w:rPr>
        <w:t xml:space="preserve"> y las culturas corporativas internas), esas empresas deben adaptarse y mantenerse ágiles a medida que van adquiriendo mayor influencia sistémica y generando atención. </w:t>
      </w:r>
    </w:p>
    <w:p w:rsidR="006F396B" w:rsidRPr="007E3EC9" w:rsidRDefault="006F396B" w:rsidP="006F396B">
      <w:pPr>
        <w:spacing w:line="240" w:lineRule="auto"/>
        <w:jc w:val="both"/>
        <w:rPr>
          <w:rFonts w:ascii="Times New Roman" w:hAnsi="Times New Roman"/>
          <w:sz w:val="24"/>
          <w:szCs w:val="24"/>
          <w:u w:val="single"/>
        </w:rPr>
      </w:pPr>
      <w:r w:rsidRPr="007E3EC9">
        <w:rPr>
          <w:rFonts w:ascii="Times New Roman" w:hAnsi="Times New Roman"/>
          <w:sz w:val="24"/>
          <w:szCs w:val="24"/>
          <w:u w:val="single"/>
        </w:rPr>
        <w:t>El proceso de ajuste es aún más complicado para las instituciones públicas, sobre todo teniendo en cuenta sus roles de amplio espectro como guardianes, facilitadores y reguladores. En general representa</w:t>
      </w:r>
      <w:r>
        <w:rPr>
          <w:rFonts w:ascii="Times New Roman" w:hAnsi="Times New Roman"/>
          <w:sz w:val="24"/>
          <w:szCs w:val="24"/>
          <w:u w:val="single"/>
        </w:rPr>
        <w:t>n las propiedades de “monopolios naturales”</w:t>
      </w:r>
      <w:r w:rsidRPr="007E3EC9">
        <w:rPr>
          <w:rFonts w:ascii="Times New Roman" w:hAnsi="Times New Roman"/>
          <w:sz w:val="24"/>
          <w:szCs w:val="24"/>
          <w:u w:val="single"/>
        </w:rPr>
        <w:t xml:space="preserve"> y no sólo están a resguardo de la disrupción sino que también pueden reprimir y demorar innovaciones beneficiales. La inercia interna, la información incompleta, la aversión al riesgo y los prejuicios conscientes e inconscientes se combinan para impedir el reconocimiento de la urgencia y la importancia de la adaptación. Inclusive deficiencias más benignas -como una lentitud a la hora de modernizar las leyes para que se adapten a las realidades cambiantes- opacan el bienestar económico.</w:t>
      </w:r>
    </w:p>
    <w:p w:rsidR="006F396B" w:rsidRPr="007E3EC9" w:rsidRDefault="006F396B" w:rsidP="006F396B">
      <w:pPr>
        <w:spacing w:line="240" w:lineRule="auto"/>
        <w:jc w:val="both"/>
        <w:rPr>
          <w:rFonts w:ascii="Times New Roman" w:hAnsi="Times New Roman"/>
          <w:sz w:val="24"/>
          <w:szCs w:val="24"/>
          <w:u w:val="single"/>
        </w:rPr>
      </w:pPr>
      <w:r w:rsidRPr="007E3EC9">
        <w:rPr>
          <w:rFonts w:ascii="Times New Roman" w:hAnsi="Times New Roman"/>
          <w:sz w:val="24"/>
          <w:szCs w:val="24"/>
          <w:u w:val="single"/>
        </w:rPr>
        <w:t>La incapacidad visible y persistente de los sistemas educativos de adoptar avances tecnológicos fascinantes es un ejemplo bien sabido de esta inercia. Menos obvia es la demora entre las instituciones económicas en actualizar sus estrategias en materia de políticas, inclusive a través de la incorporación más veloz de conocimientos y herramientas importantes de la ciencia del comportamiento, la inteligencia artificial, la neurociencia y otras disciplinas. Luego están los déficits persistentes en los programas de adquisición de capacidades.</w:t>
      </w:r>
    </w:p>
    <w:p w:rsidR="006F396B" w:rsidRPr="007E3EC9" w:rsidRDefault="006F396B" w:rsidP="006F396B">
      <w:pPr>
        <w:spacing w:line="240" w:lineRule="auto"/>
        <w:jc w:val="both"/>
        <w:rPr>
          <w:rFonts w:ascii="Times New Roman" w:hAnsi="Times New Roman"/>
          <w:color w:val="FF0000"/>
          <w:sz w:val="24"/>
          <w:szCs w:val="24"/>
          <w:u w:val="single"/>
        </w:rPr>
      </w:pPr>
      <w:r w:rsidRPr="007E3EC9">
        <w:rPr>
          <w:rFonts w:ascii="Times New Roman" w:hAnsi="Times New Roman"/>
          <w:color w:val="FF0000"/>
          <w:sz w:val="24"/>
          <w:szCs w:val="24"/>
          <w:u w:val="single"/>
        </w:rPr>
        <w:lastRenderedPageBreak/>
        <w:t>En consecuencia, ha habido una considerable erosión de la confianza en la efectividad de las instituciones públicas. Y el daño a su credibilidad amenaza con minar aún más su efectividad y perpetuar un círculo vicioso originado por su incapacidad para generar un crecimiento elevado e inclusivo.</w:t>
      </w:r>
    </w:p>
    <w:p w:rsidR="006F396B" w:rsidRPr="007E3EC9" w:rsidRDefault="006F396B" w:rsidP="006F396B">
      <w:pPr>
        <w:spacing w:line="240" w:lineRule="auto"/>
        <w:jc w:val="both"/>
        <w:rPr>
          <w:rFonts w:ascii="Times New Roman" w:hAnsi="Times New Roman"/>
          <w:sz w:val="24"/>
          <w:szCs w:val="24"/>
          <w:u w:val="single"/>
        </w:rPr>
      </w:pPr>
      <w:r w:rsidRPr="00C86B0B">
        <w:rPr>
          <w:rFonts w:ascii="Times New Roman" w:hAnsi="Times New Roman"/>
          <w:sz w:val="24"/>
          <w:szCs w:val="24"/>
        </w:rPr>
        <w:t xml:space="preserve">Nuestra concepción de cómo deberían adaptarse y reformarse las instituciones públicas sigue evolucionando. Como resultado de ello, todavía no existe una solución completa. Pero </w:t>
      </w:r>
      <w:r w:rsidRPr="007E3EC9">
        <w:rPr>
          <w:rFonts w:ascii="Times New Roman" w:hAnsi="Times New Roman"/>
          <w:sz w:val="24"/>
          <w:szCs w:val="24"/>
          <w:u w:val="single"/>
        </w:rPr>
        <w:t>algunos imperativos ya son claros.</w:t>
      </w:r>
    </w:p>
    <w:p w:rsidR="006F396B" w:rsidRPr="00C86B0B" w:rsidRDefault="006F396B" w:rsidP="006F396B">
      <w:pPr>
        <w:spacing w:line="240" w:lineRule="auto"/>
        <w:jc w:val="both"/>
        <w:rPr>
          <w:rFonts w:ascii="Times New Roman" w:hAnsi="Times New Roman"/>
          <w:sz w:val="24"/>
          <w:szCs w:val="24"/>
        </w:rPr>
      </w:pPr>
      <w:r w:rsidRPr="00C86B0B">
        <w:rPr>
          <w:rFonts w:ascii="Times New Roman" w:hAnsi="Times New Roman"/>
          <w:sz w:val="24"/>
          <w:szCs w:val="24"/>
        </w:rPr>
        <w:t xml:space="preserve">·         </w:t>
      </w:r>
      <w:r w:rsidRPr="007E3EC9">
        <w:rPr>
          <w:rFonts w:ascii="Times New Roman" w:hAnsi="Times New Roman"/>
          <w:color w:val="FF0000"/>
          <w:sz w:val="24"/>
          <w:szCs w:val="24"/>
        </w:rPr>
        <w:t>Limitar el daño</w:t>
      </w:r>
      <w:r w:rsidRPr="00C86B0B">
        <w:rPr>
          <w:rFonts w:ascii="Times New Roman" w:hAnsi="Times New Roman"/>
          <w:sz w:val="24"/>
          <w:szCs w:val="24"/>
        </w:rPr>
        <w:t>, resistiendo inclusive a la inclinación natural por promulgar estrategias, entidades y mentalidades cada vez más inefectivas aunque establecidas.</w:t>
      </w:r>
    </w:p>
    <w:p w:rsidR="006F396B" w:rsidRPr="00C86B0B" w:rsidRDefault="006F396B" w:rsidP="006F396B">
      <w:pPr>
        <w:spacing w:line="240" w:lineRule="auto"/>
        <w:jc w:val="both"/>
        <w:rPr>
          <w:rFonts w:ascii="Times New Roman" w:hAnsi="Times New Roman"/>
          <w:sz w:val="24"/>
          <w:szCs w:val="24"/>
        </w:rPr>
      </w:pPr>
      <w:r w:rsidRPr="00C86B0B">
        <w:rPr>
          <w:rFonts w:ascii="Times New Roman" w:hAnsi="Times New Roman"/>
          <w:sz w:val="24"/>
          <w:szCs w:val="24"/>
        </w:rPr>
        <w:t xml:space="preserve">·         </w:t>
      </w:r>
      <w:r w:rsidRPr="007E3EC9">
        <w:rPr>
          <w:rFonts w:ascii="Times New Roman" w:hAnsi="Times New Roman"/>
          <w:color w:val="FF0000"/>
          <w:sz w:val="24"/>
          <w:szCs w:val="24"/>
        </w:rPr>
        <w:t xml:space="preserve">Estar mucho más abiertos a las lecciones que se pueden aprender de factores de disrupción externos </w:t>
      </w:r>
      <w:r w:rsidRPr="00C86B0B">
        <w:rPr>
          <w:rFonts w:ascii="Times New Roman" w:hAnsi="Times New Roman"/>
          <w:sz w:val="24"/>
          <w:szCs w:val="24"/>
        </w:rPr>
        <w:t>y estar dispuestos a revisar los sustentos de los procesos y los modelos de negocios.</w:t>
      </w:r>
    </w:p>
    <w:p w:rsidR="006F396B" w:rsidRPr="00C86B0B" w:rsidRDefault="006F396B" w:rsidP="006F396B">
      <w:pPr>
        <w:spacing w:line="240" w:lineRule="auto"/>
        <w:jc w:val="both"/>
        <w:rPr>
          <w:rFonts w:ascii="Times New Roman" w:hAnsi="Times New Roman"/>
          <w:sz w:val="24"/>
          <w:szCs w:val="24"/>
        </w:rPr>
      </w:pPr>
      <w:r w:rsidRPr="00C86B0B">
        <w:rPr>
          <w:rFonts w:ascii="Times New Roman" w:hAnsi="Times New Roman"/>
          <w:sz w:val="24"/>
          <w:szCs w:val="24"/>
        </w:rPr>
        <w:t xml:space="preserve">·         </w:t>
      </w:r>
      <w:r w:rsidRPr="007E3EC9">
        <w:rPr>
          <w:rFonts w:ascii="Times New Roman" w:hAnsi="Times New Roman"/>
          <w:color w:val="FF0000"/>
          <w:sz w:val="24"/>
          <w:szCs w:val="24"/>
        </w:rPr>
        <w:t>Mejorar las interacciones público-privadas</w:t>
      </w:r>
      <w:r w:rsidRPr="00C86B0B">
        <w:rPr>
          <w:rFonts w:ascii="Times New Roman" w:hAnsi="Times New Roman"/>
          <w:sz w:val="24"/>
          <w:szCs w:val="24"/>
        </w:rPr>
        <w:t>, no sólo para un contenido directo, sino también como una manera de ampliar el espectro para un mayor intercambio de mejores prácticas.</w:t>
      </w:r>
    </w:p>
    <w:p w:rsidR="006F396B" w:rsidRPr="00C86B0B" w:rsidRDefault="006F396B" w:rsidP="006F396B">
      <w:pPr>
        <w:spacing w:line="240" w:lineRule="auto"/>
        <w:jc w:val="both"/>
        <w:rPr>
          <w:rFonts w:ascii="Times New Roman" w:hAnsi="Times New Roman"/>
          <w:sz w:val="24"/>
          <w:szCs w:val="24"/>
        </w:rPr>
      </w:pPr>
      <w:r w:rsidRPr="007E3EC9">
        <w:rPr>
          <w:rFonts w:ascii="Times New Roman" w:hAnsi="Times New Roman"/>
          <w:color w:val="FF0000"/>
          <w:sz w:val="24"/>
          <w:szCs w:val="24"/>
        </w:rPr>
        <w:t>·         Mejorar los métodos de comunicaciones públicas</w:t>
      </w:r>
      <w:r w:rsidRPr="00C86B0B">
        <w:rPr>
          <w:rFonts w:ascii="Times New Roman" w:hAnsi="Times New Roman"/>
          <w:sz w:val="24"/>
          <w:szCs w:val="24"/>
        </w:rPr>
        <w:t>, para que las continuas fallas en la información, los canales en desuso y la erosión acumulada de la confianza no agraven las deficiencias operativas.</w:t>
      </w:r>
    </w:p>
    <w:p w:rsidR="006F396B" w:rsidRPr="007E3EC9" w:rsidRDefault="006F396B" w:rsidP="006F396B">
      <w:pPr>
        <w:spacing w:line="240" w:lineRule="auto"/>
        <w:jc w:val="both"/>
        <w:rPr>
          <w:rFonts w:ascii="Times New Roman" w:hAnsi="Times New Roman"/>
          <w:sz w:val="24"/>
          <w:szCs w:val="24"/>
          <w:u w:val="single"/>
        </w:rPr>
      </w:pPr>
      <w:r w:rsidRPr="007E3EC9">
        <w:rPr>
          <w:rFonts w:ascii="Times New Roman" w:hAnsi="Times New Roman"/>
          <w:sz w:val="24"/>
          <w:szCs w:val="24"/>
          <w:u w:val="single"/>
        </w:rPr>
        <w:t>Hasta ahora, demasiadas instituciones inherentemente influyentes se han demorado a la hora de identificar e implementar reformas. Esto ha incrementado la desilusión, la alineación y la marginación que sienten segmentos de la población frente a gobiernos que no escuchan o responden a un temor profundamente arraigado de incertidumbre económica. Es un fenómeno que se ha venido gestando desde hace muchos años, que no se puede eliminar de la noche a la mañana y que alimenta cada vez más las rupturas sociales y políticas.</w:t>
      </w:r>
    </w:p>
    <w:p w:rsidR="006F396B" w:rsidRPr="00C86B0B" w:rsidRDefault="006F396B" w:rsidP="006F396B">
      <w:pPr>
        <w:spacing w:line="240" w:lineRule="auto"/>
        <w:jc w:val="both"/>
        <w:rPr>
          <w:rFonts w:ascii="Times New Roman" w:hAnsi="Times New Roman"/>
          <w:sz w:val="24"/>
          <w:szCs w:val="24"/>
        </w:rPr>
      </w:pPr>
      <w:r w:rsidRPr="00C86B0B">
        <w:rPr>
          <w:rFonts w:ascii="Times New Roman" w:hAnsi="Times New Roman"/>
          <w:sz w:val="24"/>
          <w:szCs w:val="24"/>
        </w:rPr>
        <w:t>Las instituciones importan, especialmente en un período de inestabilidad económica, política y social. Cuanto más tiempo lleve restablecer la confianza en las instituciones públicas clave y, en menor medida, en las privadas, mayores serán los obstáculos para nuestro bienestar y el de nuestros hijos.</w:t>
      </w:r>
    </w:p>
    <w:p w:rsidR="006F396B" w:rsidRDefault="006F396B" w:rsidP="006F396B">
      <w:pPr>
        <w:spacing w:line="240" w:lineRule="auto"/>
        <w:jc w:val="both"/>
        <w:rPr>
          <w:rFonts w:ascii="Times New Roman" w:hAnsi="Times New Roman"/>
          <w:sz w:val="24"/>
          <w:szCs w:val="24"/>
          <w:lang w:val="en-GB"/>
        </w:rPr>
      </w:pPr>
      <w:r>
        <w:rPr>
          <w:rFonts w:ascii="Times New Roman" w:hAnsi="Times New Roman"/>
          <w:sz w:val="24"/>
          <w:szCs w:val="24"/>
          <w:lang w:val="en-GB"/>
        </w:rPr>
        <w:t>(</w:t>
      </w:r>
      <w:r w:rsidRPr="00C86B0B">
        <w:rPr>
          <w:rFonts w:ascii="Times New Roman" w:hAnsi="Times New Roman"/>
          <w:sz w:val="24"/>
          <w:szCs w:val="24"/>
          <w:lang w:val="en-GB"/>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 a</w:t>
      </w:r>
      <w:r>
        <w:rPr>
          <w:rFonts w:ascii="Times New Roman" w:hAnsi="Times New Roman"/>
          <w:sz w:val="24"/>
          <w:szCs w:val="24"/>
          <w:lang w:val="en-GB"/>
        </w:rPr>
        <w:t>nd Avoiding the Next Collapse)</w:t>
      </w:r>
    </w:p>
    <w:p w:rsidR="006F396B" w:rsidRPr="009712A4" w:rsidRDefault="006F396B" w:rsidP="006F396B">
      <w:pPr>
        <w:spacing w:line="240" w:lineRule="auto"/>
        <w:jc w:val="both"/>
        <w:rPr>
          <w:rFonts w:ascii="Times New Roman" w:hAnsi="Times New Roman"/>
          <w:sz w:val="24"/>
          <w:szCs w:val="24"/>
        </w:rPr>
      </w:pPr>
      <w:r w:rsidRPr="005A6D65">
        <w:rPr>
          <w:rFonts w:ascii="Times New Roman" w:hAnsi="Times New Roman"/>
          <w:sz w:val="24"/>
          <w:szCs w:val="24"/>
        </w:rPr>
        <w:t>- ¿</w:t>
      </w:r>
      <w:r w:rsidRPr="005A6D65">
        <w:rPr>
          <w:rFonts w:ascii="Times New Roman" w:hAnsi="Times New Roman"/>
          <w:sz w:val="24"/>
          <w:szCs w:val="24"/>
          <w:u w:val="single"/>
        </w:rPr>
        <w:t>Oro falso encriptado</w:t>
      </w:r>
      <w:r w:rsidRPr="005A6D65">
        <w:rPr>
          <w:rFonts w:ascii="Times New Roman" w:hAnsi="Times New Roman"/>
          <w:sz w:val="24"/>
          <w:szCs w:val="24"/>
        </w:rPr>
        <w:t xml:space="preserve">? </w:t>
      </w:r>
      <w:r w:rsidRPr="009712A4">
        <w:rPr>
          <w:rFonts w:ascii="Times New Roman" w:hAnsi="Times New Roman"/>
          <w:sz w:val="24"/>
          <w:szCs w:val="24"/>
        </w:rPr>
        <w:t xml:space="preserve">(Project Syndicate - </w:t>
      </w:r>
      <w:r w:rsidRPr="009712A4">
        <w:rPr>
          <w:rFonts w:ascii="Times New Roman" w:hAnsi="Times New Roman"/>
          <w:b/>
          <w:sz w:val="24"/>
          <w:szCs w:val="24"/>
        </w:rPr>
        <w:t>9/10/17</w:t>
      </w:r>
      <w:r w:rsidRPr="009712A4">
        <w:rPr>
          <w:rFonts w:ascii="Times New Roman" w:hAnsi="Times New Roman"/>
          <w:sz w:val="24"/>
          <w:szCs w:val="24"/>
        </w:rPr>
        <w:t>)</w:t>
      </w:r>
    </w:p>
    <w:p w:rsidR="006F396B" w:rsidRPr="00260FA6" w:rsidRDefault="006F396B" w:rsidP="006F396B">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6B0EAA">
        <w:rPr>
          <w:rFonts w:ascii="Times New Roman" w:hAnsi="Times New Roman"/>
          <w:sz w:val="24"/>
          <w:szCs w:val="24"/>
        </w:rPr>
        <w:t xml:space="preserve"> </w:t>
      </w:r>
      <w:r w:rsidRPr="00260FA6">
        <w:rPr>
          <w:rFonts w:ascii="Times New Roman" w:hAnsi="Times New Roman"/>
          <w:color w:val="FF0000"/>
          <w:sz w:val="24"/>
          <w:szCs w:val="24"/>
          <w:u w:val="single"/>
        </w:rPr>
        <w:t>¿Es la criptomoneda Bitcoin la burbuja más grande del mundo en la actualidad, o es una gran apuesta de inversión en la vanguardia de la tecnología financiera de la nueva era? Mi mejor conjetura es que en el largo plazo, la tecnología prosperará, pero que el precio de Bitcoin se derrumbará.</w:t>
      </w:r>
    </w:p>
    <w:p w:rsidR="006F396B" w:rsidRPr="006B0EAA" w:rsidRDefault="006F396B" w:rsidP="006F396B">
      <w:pPr>
        <w:spacing w:line="240" w:lineRule="auto"/>
        <w:jc w:val="both"/>
        <w:rPr>
          <w:rFonts w:ascii="Times New Roman" w:hAnsi="Times New Roman"/>
          <w:sz w:val="24"/>
          <w:szCs w:val="24"/>
        </w:rPr>
      </w:pPr>
      <w:r w:rsidRPr="00260FA6">
        <w:rPr>
          <w:rFonts w:ascii="Times New Roman" w:hAnsi="Times New Roman"/>
          <w:sz w:val="24"/>
          <w:szCs w:val="24"/>
          <w:u w:val="single"/>
        </w:rPr>
        <w:t>Si usted no ha estado siguiendo la historia de Bitcoin, su precio subió 600% en los últimos 12 meses y 1,600% en los pasados 24 meses</w:t>
      </w:r>
      <w:r w:rsidRPr="006B0EAA">
        <w:rPr>
          <w:rFonts w:ascii="Times New Roman" w:hAnsi="Times New Roman"/>
          <w:sz w:val="24"/>
          <w:szCs w:val="24"/>
        </w:rPr>
        <w:t xml:space="preserve">. Debido a que su precio se sitúa por encima de los </w:t>
      </w:r>
      <w:r w:rsidRPr="006B0EAA">
        <w:rPr>
          <w:rFonts w:ascii="Times New Roman" w:hAnsi="Times New Roman"/>
          <w:sz w:val="24"/>
          <w:szCs w:val="24"/>
        </w:rPr>
        <w:lastRenderedPageBreak/>
        <w:t>$4,200 (cotización del 5 de octubre</w:t>
      </w:r>
      <w:r w:rsidRPr="006B3F26">
        <w:rPr>
          <w:rFonts w:ascii="Times New Roman" w:hAnsi="Times New Roman"/>
          <w:sz w:val="24"/>
          <w:szCs w:val="24"/>
        </w:rPr>
        <w:t xml:space="preserve">), </w:t>
      </w:r>
      <w:r w:rsidRPr="00260FA6">
        <w:rPr>
          <w:rFonts w:ascii="Times New Roman" w:hAnsi="Times New Roman"/>
          <w:sz w:val="24"/>
          <w:szCs w:val="24"/>
          <w:u w:val="single"/>
        </w:rPr>
        <w:t>una sola unidad de la moneda virtual ahora vale más de tres veces el precio de la onza de oro</w:t>
      </w:r>
      <w:r w:rsidRPr="006B0EAA">
        <w:rPr>
          <w:rFonts w:ascii="Times New Roman" w:hAnsi="Times New Roman"/>
          <w:sz w:val="24"/>
          <w:szCs w:val="24"/>
        </w:rPr>
        <w:t>. Algunos fieles promotores y creyentes de Bitcoin ven que este precio llegará a niveles mucho más altos en los próximos años.</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Lo que ocurra a partir de este momento dependerá mucho de cómo reaccionen los gobiernos. ¿Van a tolerar sistemas anónimos de pago que faciliten la evasión y el crimen? ¿Crearán sus propias monedas digitales? Otra pregunta clave es la forma en que los numerosos competidores de Bitcoin pueden penetrar en el mercado con sus propias “moneda alternativas” o “alt-coins”.</w:t>
      </w:r>
    </w:p>
    <w:p w:rsidR="006F396B" w:rsidRPr="00260FA6" w:rsidRDefault="006F396B" w:rsidP="006F396B">
      <w:pPr>
        <w:spacing w:line="240" w:lineRule="auto"/>
        <w:jc w:val="both"/>
        <w:rPr>
          <w:rFonts w:ascii="Times New Roman" w:hAnsi="Times New Roman"/>
          <w:sz w:val="24"/>
          <w:szCs w:val="24"/>
          <w:u w:val="single"/>
        </w:rPr>
      </w:pPr>
      <w:r w:rsidRPr="00260FA6">
        <w:rPr>
          <w:rFonts w:ascii="Times New Roman" w:hAnsi="Times New Roman"/>
          <w:sz w:val="24"/>
          <w:szCs w:val="24"/>
          <w:u w:val="single"/>
        </w:rPr>
        <w:t>En teoría, es sumamente fácil clonar o mejorar la tecnología de Bitcoin. Lo que no es tan fácil es duplicar el liderazgo establecido por Bitcoin, en cuanto a credibilidad, así como el gran ecosistema de aplicaciones que se ha congregado a su alrededor.</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Por ahora, el entorno regulatorio permanece como uno de acceso libre para todos. El gobierno de China, preocupado por el uso de Bitcoin en la fuga de capitales y la evasión fiscal, ha prohibido recientemente los intercambios de Bitcoin, Japón, de manera diametralmente opuesta, ha consagrado Bitcoin como moneda de curso legal, en aparente intento por convertirse en el centro mundial de la tecnología financiera, la llamada FinTech.</w:t>
      </w:r>
    </w:p>
    <w:p w:rsidR="006F396B" w:rsidRPr="00260FA6" w:rsidRDefault="006F396B" w:rsidP="006F396B">
      <w:pPr>
        <w:spacing w:line="240" w:lineRule="auto"/>
        <w:jc w:val="both"/>
        <w:rPr>
          <w:rFonts w:ascii="Times New Roman" w:hAnsi="Times New Roman"/>
          <w:sz w:val="24"/>
          <w:szCs w:val="24"/>
          <w:u w:val="single"/>
        </w:rPr>
      </w:pPr>
      <w:r w:rsidRPr="00260FA6">
        <w:rPr>
          <w:rFonts w:ascii="Times New Roman" w:hAnsi="Times New Roman"/>
          <w:sz w:val="24"/>
          <w:szCs w:val="24"/>
          <w:u w:val="single"/>
        </w:rPr>
        <w:t>Estados Unidos está tomando pasos vacilantes para seguir a Japón en la regulación de FinTech, a pesar de que el desenlace aún está muy lejos de vislumbrase con claridad. Es importante destacar que Bitcoin no necesita ganar cada batalla para justificar su precio altísimo. Japón, la tercera economía del mundo, tiene un ratio extraordinariamente alto moneda-a-ingresos (alrededor del 20%), por lo que éxito de Bitcoin en este país es un triunfo trascendental.</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En Silicon Valley, los ejecutivos que se frotan las manos por recibir ganancias invierten a su vez en Bitcoin, y también vierten dinero en sus competidores. Después de Bitcoin, la moneda virtual  más importante es Ethereum. La arrolladora ambición al estilo de Amazon que tiene Ethereum es permitir a sus usuarios emplear la misma tecnología general con el propósito de negociar y redactar “contratos inteligentes” para casi cualquier cosa.</w:t>
      </w:r>
    </w:p>
    <w:p w:rsidR="006F396B" w:rsidRPr="006B0EAA" w:rsidRDefault="006F396B" w:rsidP="006F396B">
      <w:pPr>
        <w:spacing w:line="240" w:lineRule="auto"/>
        <w:jc w:val="both"/>
        <w:rPr>
          <w:rFonts w:ascii="Times New Roman" w:hAnsi="Times New Roman"/>
          <w:sz w:val="24"/>
          <w:szCs w:val="24"/>
        </w:rPr>
      </w:pPr>
      <w:r w:rsidRPr="00260FA6">
        <w:rPr>
          <w:rFonts w:ascii="Times New Roman" w:hAnsi="Times New Roman"/>
          <w:sz w:val="24"/>
          <w:szCs w:val="24"/>
          <w:u w:val="single"/>
        </w:rPr>
        <w:t>A principios de octubre, la capitalización de mercado de Ethereum llegó al nivel de  $</w:t>
      </w:r>
      <w:r>
        <w:rPr>
          <w:rFonts w:ascii="Times New Roman" w:hAnsi="Times New Roman"/>
          <w:sz w:val="24"/>
          <w:szCs w:val="24"/>
          <w:u w:val="single"/>
        </w:rPr>
        <w:t xml:space="preserve"> </w:t>
      </w:r>
      <w:r w:rsidRPr="00260FA6">
        <w:rPr>
          <w:rFonts w:ascii="Times New Roman" w:hAnsi="Times New Roman"/>
          <w:sz w:val="24"/>
          <w:szCs w:val="24"/>
          <w:u w:val="single"/>
        </w:rPr>
        <w:t>28 mil millones, frente a los $</w:t>
      </w:r>
      <w:r>
        <w:rPr>
          <w:rFonts w:ascii="Times New Roman" w:hAnsi="Times New Roman"/>
          <w:sz w:val="24"/>
          <w:szCs w:val="24"/>
          <w:u w:val="single"/>
        </w:rPr>
        <w:t xml:space="preserve"> </w:t>
      </w:r>
      <w:r w:rsidRPr="00260FA6">
        <w:rPr>
          <w:rFonts w:ascii="Times New Roman" w:hAnsi="Times New Roman"/>
          <w:sz w:val="24"/>
          <w:szCs w:val="24"/>
          <w:u w:val="single"/>
        </w:rPr>
        <w:t>72 mil millones de Bitcoin</w:t>
      </w:r>
      <w:r w:rsidRPr="006B0EAA">
        <w:rPr>
          <w:rFonts w:ascii="Times New Roman" w:hAnsi="Times New Roman"/>
          <w:sz w:val="24"/>
          <w:szCs w:val="24"/>
        </w:rPr>
        <w:t>. Ripple, una plataforma propulsada por el sector bancario para reducir los costos de transacción para transferencias interbancarias y transferencias al extranjero tiene un distante tercer lugar situándose en $</w:t>
      </w:r>
      <w:r>
        <w:rPr>
          <w:rFonts w:ascii="Times New Roman" w:hAnsi="Times New Roman"/>
          <w:sz w:val="24"/>
          <w:szCs w:val="24"/>
        </w:rPr>
        <w:t xml:space="preserve"> </w:t>
      </w:r>
      <w:r w:rsidRPr="006B0EAA">
        <w:rPr>
          <w:rFonts w:ascii="Times New Roman" w:hAnsi="Times New Roman"/>
          <w:sz w:val="24"/>
          <w:szCs w:val="24"/>
        </w:rPr>
        <w:t>9 mil millones. Detrás de estas tres primeras existen decenas de competidores que comienzan a alzar vuelo.</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La mayoría de los expertos están de acuerdo en que la ingeniosa tecnología detrás de las monedas virtuales puede tener amplias aplicaciones para la seguridad cibernética, misma que actualmente plantea uno de los mayores desafíos a la estabilidad del sistema financiero mundial. Para muchos desarrolladores, el objetivo de lograr un mecanismo de pagos más barato y más seguro ha suplantado la ambición de Bitcoin de sustituir al dólar.</w:t>
      </w:r>
    </w:p>
    <w:p w:rsidR="006F396B" w:rsidRPr="006B0EAA" w:rsidRDefault="006F396B" w:rsidP="006F396B">
      <w:pPr>
        <w:spacing w:line="240" w:lineRule="auto"/>
        <w:jc w:val="both"/>
        <w:rPr>
          <w:rFonts w:ascii="Times New Roman" w:hAnsi="Times New Roman"/>
          <w:sz w:val="24"/>
          <w:szCs w:val="24"/>
        </w:rPr>
      </w:pPr>
      <w:r w:rsidRPr="00260FA6">
        <w:rPr>
          <w:rFonts w:ascii="Times New Roman" w:hAnsi="Times New Roman"/>
          <w:b/>
          <w:color w:val="FF0000"/>
          <w:sz w:val="24"/>
          <w:szCs w:val="24"/>
          <w:u w:val="single"/>
        </w:rPr>
        <w:t>Sin embargo, es un tremendo disparate pensar que a Bitcoin se le permitirá alguna vez sustituir al dinero emitido por los bancos centrales. Una cosa es que los gobiernos permitan pequeñas transacciones anónimas con monedas virtuales; de hecho, esto sería deseable. No obstante, es otra cosa completamente distinta que los gobiernos permitan pagos anónimos a gran escala, lo que haría que sea extremadamente difícil cobrar impuestos o contrarrestar la actividad delictiva</w:t>
      </w:r>
      <w:r w:rsidRPr="006B0EAA">
        <w:rPr>
          <w:rFonts w:ascii="Times New Roman" w:hAnsi="Times New Roman"/>
          <w:sz w:val="24"/>
          <w:szCs w:val="24"/>
        </w:rPr>
        <w:t xml:space="preserve">. Por supuesto, tal como puntualizo en mi reciente libro sobre monedas de tiempos pasados, de las de la actualidad y las futuras, los </w:t>
      </w:r>
      <w:r w:rsidRPr="006B0EAA">
        <w:rPr>
          <w:rFonts w:ascii="Times New Roman" w:hAnsi="Times New Roman"/>
          <w:sz w:val="24"/>
          <w:szCs w:val="24"/>
        </w:rPr>
        <w:lastRenderedPageBreak/>
        <w:t>gobiernos que emiten billetes con grandes denominaciones también corren el riesgo de contribuir a la evasión de impuestos y al crimen. Pero, al menos el efectivo tiene volumen, a diferencia de las monedas virtuales.</w:t>
      </w:r>
    </w:p>
    <w:p w:rsidR="006F396B" w:rsidRPr="00260FA6" w:rsidRDefault="006F396B" w:rsidP="006F396B">
      <w:pPr>
        <w:spacing w:line="240" w:lineRule="auto"/>
        <w:jc w:val="both"/>
        <w:rPr>
          <w:rFonts w:ascii="Times New Roman" w:hAnsi="Times New Roman"/>
          <w:color w:val="FF0000"/>
          <w:sz w:val="24"/>
          <w:szCs w:val="24"/>
          <w:u w:val="single"/>
        </w:rPr>
      </w:pPr>
      <w:r w:rsidRPr="006B0EAA">
        <w:rPr>
          <w:rFonts w:ascii="Times New Roman" w:hAnsi="Times New Roman"/>
          <w:sz w:val="24"/>
          <w:szCs w:val="24"/>
        </w:rPr>
        <w:t xml:space="preserve">Será interesante ver cómo evoluciona el experimento japonés. El gobierno ha indicado que obligará a que los intercambios con Bitcoin sean controlados con respecto a posibles actividades criminales y será obligatorio recopilar información sobre los poseedores de depósitos. Incluso así, uno puede estar seguro de que los evasores de impuestos a nivel mundial buscarán maneras de adquirir Bitcoins anónimamente en el extranjero para luego lavar su dinero a través de cuentas japonesas. Llevar papel moneda dentro y fuera de un país es un costo importante para los evasores de impuestos y para los criminales; </w:t>
      </w:r>
      <w:r w:rsidRPr="00260FA6">
        <w:rPr>
          <w:rFonts w:ascii="Times New Roman" w:hAnsi="Times New Roman"/>
          <w:color w:val="FF0000"/>
          <w:sz w:val="24"/>
          <w:szCs w:val="24"/>
          <w:u w:val="single"/>
        </w:rPr>
        <w:t>al adoptar las monedas virtuales, Japón corre el riesgo de convertirse en un paraíso fiscal al estilo de Suiza – con leyes de secreto bancario imbuidas en la tecnología.</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Si a Bitcoin se la despojara de su casi anonimato, sería difícil justificar su precio actual. Tal vez los especuladores de Bitcoin están apostando a que siempre habrá un consorcio de Estados forajidos que permitan el uso anónimo de Bitcoin, o incluso actores estatales como Corea del Norte que tomarán provecho de la misma.</w:t>
      </w:r>
    </w:p>
    <w:p w:rsidR="006F396B" w:rsidRPr="00260FA6" w:rsidRDefault="006F396B" w:rsidP="006F396B">
      <w:pPr>
        <w:spacing w:line="240" w:lineRule="auto"/>
        <w:jc w:val="both"/>
        <w:rPr>
          <w:rFonts w:ascii="Times New Roman" w:hAnsi="Times New Roman"/>
          <w:sz w:val="24"/>
          <w:szCs w:val="24"/>
          <w:u w:val="single"/>
        </w:rPr>
      </w:pPr>
      <w:r w:rsidRPr="00260FA6">
        <w:rPr>
          <w:rFonts w:ascii="Times New Roman" w:hAnsi="Times New Roman"/>
          <w:sz w:val="24"/>
          <w:szCs w:val="24"/>
          <w:u w:val="single"/>
        </w:rPr>
        <w:t>¿Caería el precio de Bitcoin a cero si los gobiernos pudieran poner bajo una mira perfecta las transacciones? Tal vez no. A pesar de que las transacciones de Bitcoin requieren de una cantidad exorbitante de electricidad, con algunas mejoras, Bitcoin podría aún superar las comisiones del 2% que cobran los grandes bancos en tarjetas de crédito y débito.</w:t>
      </w:r>
    </w:p>
    <w:p w:rsidR="006F396B" w:rsidRPr="00260FA6" w:rsidRDefault="006F396B" w:rsidP="006F396B">
      <w:pPr>
        <w:spacing w:line="240" w:lineRule="auto"/>
        <w:jc w:val="both"/>
        <w:rPr>
          <w:rFonts w:ascii="Times New Roman" w:hAnsi="Times New Roman"/>
          <w:color w:val="FF0000"/>
          <w:sz w:val="24"/>
          <w:szCs w:val="24"/>
          <w:u w:val="single"/>
        </w:rPr>
      </w:pPr>
      <w:r w:rsidRPr="00260FA6">
        <w:rPr>
          <w:rFonts w:ascii="Times New Roman" w:hAnsi="Times New Roman"/>
          <w:color w:val="FF0000"/>
          <w:sz w:val="24"/>
          <w:szCs w:val="24"/>
          <w:u w:val="single"/>
        </w:rPr>
        <w:t>Por último, es difícil imaginar que es lo que podría impedir que los bancos centrales creen sus propias monedas digitales y usen la regulación para inclinar el terreno de juego a su favor, hasta que sean ellos los ganadores. La larga historia de la moneda nos dice que el sector privado es quien innova, y que el Estado, con el transcurso del tiempo, es quien regula y se apropia. No tengo ni idea sobre a dónde se dirigirá el precio de Bitcoin durante los próximos dos años, pero no hay razón para esperar que la moneda virtual evite tener un destino similar.</w:t>
      </w:r>
    </w:p>
    <w:p w:rsidR="006F396B" w:rsidRDefault="006F396B" w:rsidP="006F396B">
      <w:pPr>
        <w:spacing w:line="240" w:lineRule="auto"/>
        <w:jc w:val="both"/>
        <w:rPr>
          <w:rFonts w:ascii="Times New Roman" w:hAnsi="Times New Roman"/>
          <w:sz w:val="24"/>
          <w:szCs w:val="24"/>
          <w:lang w:val="en-GB"/>
        </w:rPr>
      </w:pPr>
      <w:r>
        <w:rPr>
          <w:rFonts w:ascii="Times New Roman" w:hAnsi="Times New Roman"/>
          <w:sz w:val="24"/>
          <w:szCs w:val="24"/>
          <w:lang w:val="en-GB"/>
        </w:rPr>
        <w:t>(</w:t>
      </w:r>
      <w:r w:rsidRPr="006B0EAA">
        <w:rPr>
          <w:rFonts w:ascii="Times New Roman" w:hAnsi="Times New Roman"/>
          <w:sz w:val="24"/>
          <w:szCs w:val="24"/>
          <w:lang w:val="en-GB"/>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w:t>
      </w:r>
      <w:r>
        <w:rPr>
          <w:rFonts w:ascii="Times New Roman" w:hAnsi="Times New Roman"/>
          <w:sz w:val="24"/>
          <w:szCs w:val="24"/>
          <w:lang w:val="en-GB"/>
        </w:rPr>
        <w:t>sh, was released in August 2016)</w:t>
      </w:r>
    </w:p>
    <w:p w:rsidR="006F396B" w:rsidRPr="00B64F64" w:rsidRDefault="006F396B" w:rsidP="006F396B">
      <w:pPr>
        <w:pStyle w:val="selectionshareable"/>
        <w:shd w:val="clear" w:color="auto" w:fill="FFFFFF"/>
        <w:spacing w:after="300"/>
        <w:jc w:val="both"/>
        <w:textAlignment w:val="baseline"/>
        <w:rPr>
          <w:color w:val="000000"/>
        </w:rPr>
      </w:pPr>
      <w:r>
        <w:rPr>
          <w:color w:val="000000"/>
        </w:rPr>
        <w:t xml:space="preserve">- </w:t>
      </w:r>
      <w:r w:rsidRPr="00B64F64">
        <w:rPr>
          <w:color w:val="000000"/>
          <w:u w:val="single"/>
        </w:rPr>
        <w:t>Lo que Martín Lutero puede enseñarnos sobre la disrupción tecnológica</w:t>
      </w:r>
      <w:r>
        <w:rPr>
          <w:color w:val="000000"/>
        </w:rPr>
        <w:t xml:space="preserve"> (Project Syndicate - </w:t>
      </w:r>
      <w:r w:rsidRPr="00B64F64">
        <w:rPr>
          <w:b/>
          <w:color w:val="000000"/>
        </w:rPr>
        <w:t>31/10/17</w:t>
      </w:r>
      <w:r>
        <w:rPr>
          <w:color w:val="000000"/>
        </w:rPr>
        <w:t>)</w:t>
      </w:r>
    </w:p>
    <w:p w:rsidR="006F396B" w:rsidRPr="00532414" w:rsidRDefault="006F396B" w:rsidP="006F396B">
      <w:pPr>
        <w:pStyle w:val="selectionshareable"/>
        <w:shd w:val="clear" w:color="auto" w:fill="FFFFFF"/>
        <w:spacing w:after="300"/>
        <w:jc w:val="both"/>
        <w:textAlignment w:val="baseline"/>
        <w:rPr>
          <w:color w:val="000000"/>
          <w:u w:val="single"/>
        </w:rPr>
      </w:pPr>
      <w:r>
        <w:rPr>
          <w:color w:val="000000"/>
        </w:rPr>
        <w:t>Ginebra.-</w:t>
      </w:r>
      <w:r w:rsidRPr="00B64F64">
        <w:rPr>
          <w:color w:val="000000"/>
        </w:rPr>
        <w:t xml:space="preserve"> </w:t>
      </w:r>
      <w:r w:rsidRPr="00532414">
        <w:rPr>
          <w:color w:val="000000"/>
          <w:u w:val="single"/>
        </w:rPr>
        <w:t>Esta semana se cumplen quinientos años del día en que un ignoto sacerdote y profesor universitario de teología hizo algo común en aquella época</w:t>
      </w:r>
      <w:r w:rsidRPr="00B64F64">
        <w:rPr>
          <w:color w:val="000000"/>
        </w:rPr>
        <w:t xml:space="preserve">: clavar un anuncio en la puerta de una iglesia. El suyo era para </w:t>
      </w:r>
      <w:r w:rsidRPr="00532414">
        <w:rPr>
          <w:color w:val="000000"/>
          <w:u w:val="single"/>
        </w:rPr>
        <w:t>pedir un debate académico sobre la práctica de la Iglesia Católica de vender “indulgencias”: la promesa de que el comprador (o un pariente) pasaría menos tiempo en el purgatorio tras su muerte.</w:t>
      </w:r>
    </w:p>
    <w:p w:rsidR="006F396B" w:rsidRPr="00B64F64" w:rsidRDefault="006F396B" w:rsidP="006F396B">
      <w:pPr>
        <w:pStyle w:val="selectionshareable"/>
        <w:shd w:val="clear" w:color="auto" w:fill="FFFFFF"/>
        <w:spacing w:after="300"/>
        <w:jc w:val="both"/>
        <w:textAlignment w:val="baseline"/>
        <w:rPr>
          <w:color w:val="000000"/>
        </w:rPr>
      </w:pPr>
      <w:r w:rsidRPr="00532414">
        <w:rPr>
          <w:color w:val="000000"/>
          <w:u w:val="single"/>
        </w:rPr>
        <w:t>Hoy, las “95 tesis” que Martín Lutero publicó en la Iglesia del Palacio de la ciudad alemana de Wittenberg (al mismo tiempo envió una copia a su superior, el cardenal Alberto de Brandemburgo) se consideran la chispa que inició la Reforma Protestante</w:t>
      </w:r>
      <w:r w:rsidRPr="00B64F64">
        <w:rPr>
          <w:color w:val="000000"/>
        </w:rPr>
        <w:t xml:space="preserve">. En menos de un año, Lutero se convirtió en una de las personas más famosas de Europa, y sus ideas (que cuestionaban no sólo las prácticas de la Iglesia y la autoridad del Papa, sino en definitiva la </w:t>
      </w:r>
      <w:r w:rsidRPr="00B64F64">
        <w:rPr>
          <w:color w:val="000000"/>
        </w:rPr>
        <w:lastRenderedPageBreak/>
        <w:t>relación del hombre con Dios) habían comenzado a reconfigurar sistemas de poder e identidad en formas que todavía se sienten.</w:t>
      </w:r>
    </w:p>
    <w:p w:rsidR="006F396B" w:rsidRPr="00532414" w:rsidRDefault="006F396B" w:rsidP="006F396B">
      <w:pPr>
        <w:pStyle w:val="selectionshareable"/>
        <w:shd w:val="clear" w:color="auto" w:fill="FFFFFF"/>
        <w:spacing w:after="300"/>
        <w:jc w:val="both"/>
        <w:textAlignment w:val="baseline"/>
        <w:rPr>
          <w:color w:val="000000"/>
          <w:u w:val="single"/>
        </w:rPr>
      </w:pPr>
      <w:r w:rsidRPr="00532414">
        <w:rPr>
          <w:color w:val="000000"/>
          <w:u w:val="single"/>
        </w:rPr>
        <w:t>¿Por qué alcanzaron tal trascendencia las acciones de Lutero?</w:t>
      </w:r>
      <w:r w:rsidRPr="00B64F64">
        <w:rPr>
          <w:color w:val="000000"/>
        </w:rPr>
        <w:t xml:space="preserve"> No olvidemos que los llamados a la reforma de la Iglesia eran frecuentes hacía siglos. Como escribe el historiador Diarmaid MacCulloch en A History of Christianity: </w:t>
      </w:r>
      <w:r>
        <w:rPr>
          <w:color w:val="000000"/>
        </w:rPr>
        <w:t>The First Three Thousand Years (</w:t>
      </w:r>
      <w:r w:rsidRPr="00B64F64">
        <w:rPr>
          <w:color w:val="000000"/>
        </w:rPr>
        <w:t>Historia de la Cristian</w:t>
      </w:r>
      <w:r>
        <w:rPr>
          <w:color w:val="000000"/>
        </w:rPr>
        <w:t>dad: los primeros tres mil años)</w:t>
      </w:r>
      <w:r w:rsidRPr="00B64F64">
        <w:rPr>
          <w:color w:val="000000"/>
        </w:rPr>
        <w:t xml:space="preserve">, los dos siglos que precedieron a Lutero fueron escenario de desafíos casi constantes a la supremacía papal en temas de filosofía, teología y política. </w:t>
      </w:r>
      <w:r w:rsidRPr="00532414">
        <w:rPr>
          <w:color w:val="000000"/>
          <w:u w:val="single"/>
        </w:rPr>
        <w:t>¿Cómo fue que las inquietudes de un teólogo menor en Sajonia llevaron a una conmoción religiosa y política de tal magnitud?</w:t>
      </w:r>
    </w:p>
    <w:p w:rsidR="006F396B" w:rsidRPr="00532414" w:rsidRDefault="006F396B" w:rsidP="006F396B">
      <w:pPr>
        <w:pStyle w:val="selectionshareable"/>
        <w:shd w:val="clear" w:color="auto" w:fill="FFFFFF"/>
        <w:spacing w:after="300"/>
        <w:jc w:val="both"/>
        <w:textAlignment w:val="baseline"/>
        <w:rPr>
          <w:color w:val="000000"/>
          <w:u w:val="single"/>
        </w:rPr>
      </w:pPr>
      <w:r w:rsidRPr="00532414">
        <w:rPr>
          <w:color w:val="000000"/>
          <w:u w:val="single"/>
        </w:rPr>
        <w:t>Un elemento central del rompecabezas es el papel de la tecnología emergente. Pocas décadas antes de que Lutero elaborara su argumento, un fundidor alemán llamado Johannes Gutenberg había inventado un nuevo sistema de impresión con tipos móviles, que permitía la reproducción de la palabra escrita a más velocidad y menos costo que con el laborioso y menos duradero método de los tipos tallados en madera.</w:t>
      </w:r>
    </w:p>
    <w:p w:rsidR="006F396B" w:rsidRPr="00B64F64" w:rsidRDefault="006F396B" w:rsidP="006F396B">
      <w:pPr>
        <w:pStyle w:val="selectionshareable"/>
        <w:shd w:val="clear" w:color="auto" w:fill="FFFFFF"/>
        <w:spacing w:after="300"/>
        <w:jc w:val="both"/>
        <w:textAlignment w:val="baseline"/>
        <w:rPr>
          <w:color w:val="000000"/>
        </w:rPr>
      </w:pPr>
      <w:r w:rsidRPr="00532414">
        <w:rPr>
          <w:color w:val="000000"/>
          <w:u w:val="single"/>
        </w:rPr>
        <w:t>La imprenta fue una tecnología revolucionaria (y exponencial) para la difusión de ideas.</w:t>
      </w:r>
      <w:r w:rsidRPr="00B64F64">
        <w:rPr>
          <w:color w:val="000000"/>
        </w:rPr>
        <w:t xml:space="preserve"> En 1455, la “Biblia de Gutenberg” se imprimía a un ritmo de unas 200 páginas al día, considerablemente más que las 30 por día que podía producir un copista bien entrenado. En tiempos de Lutero, una sola imprenta ya podía imprimir unas 1500 hojas diarias por una sola cara. La mejora de la eficiencia de impresión, combinada con una gran disminución de costos, llevó a que entre 1450 y 1500 creciera enormemente el acceso a la palabra escrita (aunque se calcula que sólo un 6% de la población sabía leer).</w:t>
      </w:r>
    </w:p>
    <w:p w:rsidR="006F396B" w:rsidRPr="00532414" w:rsidRDefault="006F396B" w:rsidP="006F396B">
      <w:pPr>
        <w:pStyle w:val="selectionshareable"/>
        <w:shd w:val="clear" w:color="auto" w:fill="FFFFFF"/>
        <w:spacing w:after="300"/>
        <w:jc w:val="both"/>
        <w:textAlignment w:val="baseline"/>
        <w:rPr>
          <w:color w:val="000000"/>
          <w:u w:val="single"/>
        </w:rPr>
      </w:pPr>
      <w:r w:rsidRPr="00532414">
        <w:rPr>
          <w:color w:val="000000"/>
          <w:u w:val="single"/>
        </w:rPr>
        <w:t>Lutero se dio cuenta enseguida del potencial de la imprenta para difundir su mensaje, y terminó inventando nuevos modos de publicar, en forma concisa, clara y en alemán, el idioma del pueblo.</w:t>
      </w:r>
      <w:r w:rsidRPr="00B64F64">
        <w:rPr>
          <w:color w:val="000000"/>
        </w:rPr>
        <w:t xml:space="preserve"> Pero es posible que el aporte personal más duradero de Lutero sea su traducción de la Biblia del griego y el hebreo al alemán. </w:t>
      </w:r>
      <w:r w:rsidRPr="00532414">
        <w:rPr>
          <w:color w:val="000000"/>
          <w:u w:val="single"/>
        </w:rPr>
        <w:t>Estaba decidido a “hablar como lo hace la gente en el mercado”; y en las décadas que siguieron se imprimieron en Wittenberg más de 100 000 copias de la “Biblia de Lutero”, contra sólo 180 de la Biblia en latín de Gutenberg.</w:t>
      </w:r>
    </w:p>
    <w:p w:rsidR="006F396B" w:rsidRPr="00B64F64" w:rsidRDefault="006F396B" w:rsidP="006F396B">
      <w:pPr>
        <w:pStyle w:val="selectionshareable"/>
        <w:shd w:val="clear" w:color="auto" w:fill="FFFFFF"/>
        <w:spacing w:after="300"/>
        <w:jc w:val="both"/>
        <w:textAlignment w:val="baseline"/>
        <w:rPr>
          <w:color w:val="000000"/>
        </w:rPr>
      </w:pPr>
      <w:r w:rsidRPr="00B64F64">
        <w:rPr>
          <w:color w:val="000000"/>
        </w:rPr>
        <w:t>Este nuevo uso de la tecnología de impresión para producir panfletos breves y contundentes en la lengua vernácula transformó la industria misma. En la década anterior a las tesis de Lutero, los impresores de Wittenberg publicaban en promedio unos ocho libros al año, todos en latín y dirigidos a los universitarios locales. Pero según el historiador británico Andrew Pettegree, entre 1517 y la muerte de Lutero en 1546, los editores locales “produjeron al menos 2721 obras”, un promedio de “91 libros al año”, equivalentes a unos tres millones de copias individuales.</w:t>
      </w:r>
    </w:p>
    <w:p w:rsidR="006F396B" w:rsidRPr="00532414" w:rsidRDefault="006F396B" w:rsidP="006F396B">
      <w:pPr>
        <w:pStyle w:val="selectionshareable"/>
        <w:shd w:val="clear" w:color="auto" w:fill="FFFFFF"/>
        <w:spacing w:after="300"/>
        <w:jc w:val="both"/>
        <w:textAlignment w:val="baseline"/>
        <w:rPr>
          <w:color w:val="000000"/>
          <w:u w:val="single"/>
        </w:rPr>
      </w:pPr>
      <w:r w:rsidRPr="00532414">
        <w:rPr>
          <w:color w:val="000000"/>
          <w:u w:val="single"/>
        </w:rPr>
        <w:t>Pettegree calcula que un tercio de todos los libros publicados en ese período los escribió Lutero, y que el ritmo de publicación siguió creciendo tras su muerte. En la práctica, Lutero publicó un escrito cada dos semanas durante veinticinco años.</w:t>
      </w:r>
    </w:p>
    <w:p w:rsidR="006F396B" w:rsidRPr="00532414" w:rsidRDefault="006F396B" w:rsidP="006F396B">
      <w:pPr>
        <w:pStyle w:val="selectionshareable"/>
        <w:shd w:val="clear" w:color="auto" w:fill="FFFFFF"/>
        <w:spacing w:after="300"/>
        <w:jc w:val="both"/>
        <w:textAlignment w:val="baseline"/>
        <w:rPr>
          <w:color w:val="000000"/>
          <w:u w:val="single"/>
        </w:rPr>
      </w:pPr>
      <w:r w:rsidRPr="00532414">
        <w:rPr>
          <w:color w:val="FF0000"/>
          <w:u w:val="single"/>
        </w:rPr>
        <w:t>La imprenta hizo mucho más accesible la controversia religiosa promovida por Lutero y movilizó la revuelta contra la Iglesia</w:t>
      </w:r>
      <w:r w:rsidRPr="00B64F64">
        <w:rPr>
          <w:color w:val="000000"/>
        </w:rPr>
        <w:t xml:space="preserve">. </w:t>
      </w:r>
      <w:r w:rsidRPr="00532414">
        <w:rPr>
          <w:color w:val="000000"/>
          <w:u w:val="single"/>
        </w:rPr>
        <w:t xml:space="preserve">Una investigación del historiador de la economía Jared Rubin indica que la mera presencia de una imprenta en una ciudad antes de 1500 aumentaba en gran medida la probabilidad de que esa ciudad fuera protestante en 1530. Es decir, cuanto </w:t>
      </w:r>
      <w:r w:rsidRPr="00532414">
        <w:rPr>
          <w:color w:val="000000"/>
          <w:u w:val="single"/>
        </w:rPr>
        <w:lastRenderedPageBreak/>
        <w:t>más cerca vivía uno de una imprenta, más probable era que cambiara su modo de ver la relación con la Iglesia (la institución más poderosa de aquel tiempo) y con Dios.</w:t>
      </w:r>
    </w:p>
    <w:p w:rsidR="006F396B" w:rsidRPr="00532414" w:rsidRDefault="006F396B" w:rsidP="006F396B">
      <w:pPr>
        <w:pStyle w:val="selectionshareable"/>
        <w:shd w:val="clear" w:color="auto" w:fill="FFFFFF"/>
        <w:spacing w:after="300"/>
        <w:jc w:val="both"/>
        <w:textAlignment w:val="baseline"/>
        <w:rPr>
          <w:color w:val="FF0000"/>
          <w:u w:val="single"/>
        </w:rPr>
      </w:pPr>
      <w:r w:rsidRPr="00532414">
        <w:rPr>
          <w:color w:val="FF0000"/>
          <w:u w:val="single"/>
        </w:rPr>
        <w:t>Esta disrupción tecnológica tiene al menos dos enseñanzas para nuestra época. Para empezar, en el contexto de la “Cuarta Revolución Industrial” de la era moderna (que Klaus Schwab del Foro Económico Mundial define como una fusión de tecnologías que combinan las esferas física, digital y biológica), es tentador tratar de evaluar qué tecnologías pueden ser la imprenta del futuro. Incluso es posible que aquellos a los que perjudiquen traten de defender el statu quo, como hizo en 1546 el Concilio de Trento al prohibir la impresión y venta de cualquier versión de la Biblia que no fuera la oficial (la Vulgata en latín) sin aprobación de la Iglesia.</w:t>
      </w:r>
    </w:p>
    <w:p w:rsidR="006F396B" w:rsidRPr="00532414" w:rsidRDefault="006F396B" w:rsidP="006F396B">
      <w:pPr>
        <w:pStyle w:val="selectionshareable"/>
        <w:shd w:val="clear" w:color="auto" w:fill="FFFFFF"/>
        <w:spacing w:after="300"/>
        <w:jc w:val="both"/>
        <w:textAlignment w:val="baseline"/>
        <w:rPr>
          <w:color w:val="FF0000"/>
          <w:u w:val="single"/>
        </w:rPr>
      </w:pPr>
      <w:r w:rsidRPr="00532414">
        <w:rPr>
          <w:color w:val="FF0000"/>
          <w:u w:val="single"/>
        </w:rPr>
        <w:t>Pero tal vez la lección más duradera del llamado de Lutero a un debate académico (y el uso que hizo de la tecnología para difundir sus ideas) es que fracasó. En vez de una serie de discusiones públicas sobre la cambiante autoridad de la Iglesia, la Reforma Protestante terminó siendo una encarnizada lucha a través de medios de comunicación masiva, que dividió no sólo una institución religiosa sino toda una región. Para peor, se convirtió en justificación de siglos de atrocidades y en el disparador de la Guerra de los Treinta Años, el conflicto religioso más sangriento de la historia europea.</w:t>
      </w:r>
    </w:p>
    <w:p w:rsidR="006F396B" w:rsidRPr="00532414" w:rsidRDefault="006F396B" w:rsidP="006F396B">
      <w:pPr>
        <w:pStyle w:val="selectionshareable"/>
        <w:shd w:val="clear" w:color="auto" w:fill="FFFFFF"/>
        <w:spacing w:after="300"/>
        <w:jc w:val="both"/>
        <w:textAlignment w:val="baseline"/>
        <w:rPr>
          <w:color w:val="FF0000"/>
          <w:u w:val="single"/>
        </w:rPr>
      </w:pPr>
      <w:r w:rsidRPr="00532414">
        <w:rPr>
          <w:color w:val="FF0000"/>
          <w:u w:val="single"/>
        </w:rPr>
        <w:t>La cuestión hoy es cómo asegurar que las nuevas tecnologías sirvan para el debate constructivo. El mundo sigue lleno de herejías que amenazan nuestras identidades e instituciones más apreciadas; lo difícil es verlas no como ideas a las que hay que suprimir por la fuerza, sino como oportunidades para comprender dónde y cómo las instituciones actuales son causa de exclusión o no cumplen los beneficios que prometen.</w:t>
      </w:r>
    </w:p>
    <w:p w:rsidR="006F396B" w:rsidRPr="00532414" w:rsidRDefault="006F396B" w:rsidP="006F396B">
      <w:pPr>
        <w:pStyle w:val="selectionshareable"/>
        <w:shd w:val="clear" w:color="auto" w:fill="FFFFFF"/>
        <w:spacing w:after="300"/>
        <w:jc w:val="both"/>
        <w:textAlignment w:val="baseline"/>
        <w:rPr>
          <w:color w:val="FF0000"/>
          <w:u w:val="single"/>
        </w:rPr>
      </w:pPr>
      <w:r w:rsidRPr="00532414">
        <w:rPr>
          <w:color w:val="FF0000"/>
          <w:u w:val="single"/>
        </w:rPr>
        <w:t>Llamar a un diálogo más constructivo puede parecer fácil, ingenuo y hasta éticamente dudoso. Pero la alternativa no es tan sólo el empeoramiento de las divisiones y el desencuentro de las comunidades, sino la deshumanización a gran escala, una tendencia que las tecnologías actuales parecen alentar.</w:t>
      </w:r>
    </w:p>
    <w:p w:rsidR="006F396B" w:rsidRPr="00532414" w:rsidRDefault="006F396B" w:rsidP="006F396B">
      <w:pPr>
        <w:pStyle w:val="selectionshareable"/>
        <w:shd w:val="clear" w:color="auto" w:fill="FFFFFF"/>
        <w:spacing w:after="300"/>
        <w:jc w:val="both"/>
        <w:textAlignment w:val="baseline"/>
        <w:rPr>
          <w:color w:val="FF0000"/>
          <w:u w:val="single"/>
        </w:rPr>
      </w:pPr>
      <w:r w:rsidRPr="00532414">
        <w:rPr>
          <w:color w:val="FF0000"/>
          <w:u w:val="single"/>
        </w:rPr>
        <w:t>La Cuarta Revolución Industrial puede ser una oportunidad para reformar nuestra relación con la tecnología y amplificar lo mejor de la naturaleza humana. Pero para aprovecharla, las sociedades necesitarán comprender mejor la interacción entre identidad, poder y tecnología que lo que fue posible en tiempos de Lutero.</w:t>
      </w:r>
    </w:p>
    <w:p w:rsidR="006F396B" w:rsidRDefault="006F396B" w:rsidP="006F396B">
      <w:pPr>
        <w:pStyle w:val="selectionshareable"/>
        <w:shd w:val="clear" w:color="auto" w:fill="FFFFFF"/>
        <w:spacing w:after="300"/>
        <w:jc w:val="both"/>
        <w:textAlignment w:val="baseline"/>
        <w:rPr>
          <w:color w:val="000000"/>
          <w:lang w:val="en-GB"/>
        </w:rPr>
      </w:pPr>
      <w:r>
        <w:rPr>
          <w:color w:val="000000"/>
          <w:lang w:val="en-GB"/>
        </w:rPr>
        <w:t>(</w:t>
      </w:r>
      <w:r w:rsidRPr="00B64F64">
        <w:rPr>
          <w:color w:val="000000"/>
          <w:lang w:val="en-GB"/>
        </w:rPr>
        <w:t>Nicholas Davis is Head of Society and Innovat</w:t>
      </w:r>
      <w:r>
        <w:rPr>
          <w:color w:val="000000"/>
          <w:lang w:val="en-GB"/>
        </w:rPr>
        <w:t>ion at the World Economic Forum)</w:t>
      </w:r>
    </w:p>
    <w:p w:rsidR="006F396B" w:rsidRPr="002F4E62"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2F4E62">
        <w:rPr>
          <w:rFonts w:ascii="Times New Roman" w:hAnsi="Times New Roman"/>
          <w:sz w:val="24"/>
          <w:szCs w:val="24"/>
          <w:u w:val="single"/>
        </w:rPr>
        <w:t>Las Grandes Tecnológicas se topan con el Gran Gobierno</w:t>
      </w:r>
      <w:r>
        <w:rPr>
          <w:rFonts w:ascii="Times New Roman" w:hAnsi="Times New Roman"/>
          <w:sz w:val="24"/>
          <w:szCs w:val="24"/>
        </w:rPr>
        <w:t xml:space="preserve"> (Project Syndicate - </w:t>
      </w:r>
      <w:r w:rsidRPr="002F4E62">
        <w:rPr>
          <w:rFonts w:ascii="Times New Roman" w:hAnsi="Times New Roman"/>
          <w:b/>
          <w:sz w:val="24"/>
          <w:szCs w:val="24"/>
        </w:rPr>
        <w:t>2/11/17</w:t>
      </w:r>
      <w:r>
        <w:rPr>
          <w:rFonts w:ascii="Times New Roman" w:hAnsi="Times New Roman"/>
          <w:sz w:val="24"/>
          <w:szCs w:val="24"/>
        </w:rPr>
        <w:t>)</w:t>
      </w:r>
    </w:p>
    <w:p w:rsidR="006F396B" w:rsidRPr="00DD5EFA"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Singapur.-</w:t>
      </w:r>
      <w:r w:rsidRPr="002F4E62">
        <w:rPr>
          <w:rFonts w:ascii="Times New Roman" w:hAnsi="Times New Roman"/>
          <w:sz w:val="24"/>
          <w:szCs w:val="24"/>
        </w:rPr>
        <w:t xml:space="preserve"> </w:t>
      </w:r>
      <w:r w:rsidRPr="00DD5EFA">
        <w:rPr>
          <w:rFonts w:ascii="Times New Roman" w:hAnsi="Times New Roman"/>
          <w:sz w:val="24"/>
          <w:szCs w:val="24"/>
          <w:u w:val="single"/>
        </w:rPr>
        <w:t>Los impresionantes resultados trimestrales de las mayores compañías de tecnología demuestran que no están ni cerca de saturar sus mercados de consumo, de agotar sus ciclos de innovación o de alcanzar la maduración del crecimiento. Si uno ahonda un poco más verá que esos informes también ilustran la creciente y sustancial importancia sistémica del sector. Sin embargo, para el sector tecnológico, este desarrollo tiene un lado negativo evidente.</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 xml:space="preserve">De la mano de una mayor importancia sistémica suele venir un mayor escrutinio. Y, por cierto, los gigantes tecnológicos prósperos e innovadores de hoy actualmente enfrentan la perspectiva de esfuerzos redoblados por regular y gravar sus actividades. Cuanto más tiempo les lleve a estas compañías reconocer su importancia sistémica, mayor la probabilidad de una </w:t>
      </w:r>
      <w:r w:rsidRPr="006A7571">
        <w:rPr>
          <w:rFonts w:ascii="Times New Roman" w:hAnsi="Times New Roman"/>
          <w:color w:val="FF0000"/>
          <w:sz w:val="24"/>
          <w:szCs w:val="24"/>
          <w:u w:val="single"/>
        </w:rPr>
        <w:lastRenderedPageBreak/>
        <w:t>reacción violenta y más potente de parte de los gobiernos y del público, lo que afectará a las empresas y minará su capacidad para seguir generando innovaciones que impulsen de manera genuina el bienestar de los consumidores.</w:t>
      </w:r>
    </w:p>
    <w:p w:rsidR="006F396B" w:rsidRPr="002F4E62" w:rsidRDefault="006F396B" w:rsidP="006F396B">
      <w:pPr>
        <w:spacing w:line="240" w:lineRule="auto"/>
        <w:jc w:val="both"/>
        <w:rPr>
          <w:rFonts w:ascii="Times New Roman" w:hAnsi="Times New Roman"/>
          <w:sz w:val="24"/>
          <w:szCs w:val="24"/>
        </w:rPr>
      </w:pPr>
      <w:r w:rsidRPr="002F4E62">
        <w:rPr>
          <w:rFonts w:ascii="Times New Roman" w:hAnsi="Times New Roman"/>
          <w:sz w:val="24"/>
          <w:szCs w:val="24"/>
        </w:rPr>
        <w:t>Cuando el sector tecnológico empezó su evolución hacia una importancia sistémica, estaba conformado por una colección de empresas nuevas y ambiciosas que poseían tecnologías de avanzada. Más allá de alterar los sectores y actividades económicos existentes, estas tecnologías terminaron generando una nueva demanda de los nuevos productos y servicios que tenían para ofrecer.</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El historial de las empresas tecnológicas -que una y otra vez demostraban su capacidad para un crecimiento excepcional- les permite atraer una inversión gigantesca. Por ende, no sólo son capaces de fortalecer su posición de mercado en sus actividades principales, sino también de desarrollar capacidades innovadoras en nuevas áreas, al absorber a competidores más pequeños, reales o potenciales. Y algunas hasta son capaces de reinventarse varias veces -y, así, mantenerse de manera consistente en la frontera tecnológica.</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Lo que alimenta aún más el crecimiento extraordinario de las Grandes Tecnológicas es que muchos de los servicios de estas compañías son ostensiblemente gratuitos, lo que facilita una rápida adopción por parte de los consumidores. Ayuda que estos servicios muchas veces se pueden ofrecer de la misma manera tanto en el exterior como dentro de su propio país de origen, al p</w:t>
      </w:r>
      <w:r>
        <w:rPr>
          <w:rFonts w:ascii="Times New Roman" w:hAnsi="Times New Roman"/>
          <w:color w:val="FF0000"/>
          <w:sz w:val="24"/>
          <w:szCs w:val="24"/>
          <w:u w:val="single"/>
        </w:rPr>
        <w:t>unto que el propio concepto de “exterior”</w:t>
      </w:r>
      <w:r w:rsidRPr="006A7571">
        <w:rPr>
          <w:rFonts w:ascii="Times New Roman" w:hAnsi="Times New Roman"/>
          <w:color w:val="FF0000"/>
          <w:sz w:val="24"/>
          <w:szCs w:val="24"/>
          <w:u w:val="single"/>
        </w:rPr>
        <w:t xml:space="preserve"> se ha vuelto bastante elástico.</w:t>
      </w:r>
    </w:p>
    <w:p w:rsidR="006F396B" w:rsidRPr="002F4E62" w:rsidRDefault="006F396B" w:rsidP="006F396B">
      <w:pPr>
        <w:spacing w:line="240" w:lineRule="auto"/>
        <w:jc w:val="both"/>
        <w:rPr>
          <w:rFonts w:ascii="Times New Roman" w:hAnsi="Times New Roman"/>
          <w:sz w:val="24"/>
          <w:szCs w:val="24"/>
        </w:rPr>
      </w:pPr>
      <w:r w:rsidRPr="006A7571">
        <w:rPr>
          <w:rFonts w:ascii="Times New Roman" w:hAnsi="Times New Roman"/>
          <w:color w:val="FF0000"/>
          <w:sz w:val="24"/>
          <w:szCs w:val="24"/>
          <w:u w:val="single"/>
        </w:rPr>
        <w:t>Con el tiempo, la rápida acumulación de poder de mercado de las principales empresas tecnológicas ha llevado al nacimiento de oligopolios en algunos sectores, y de actores monopólicos en unos pocos. Su influencia social, económica y hasta política, en algunos casos, se ha disparado</w:t>
      </w:r>
      <w:r w:rsidRPr="002F4E62">
        <w:rPr>
          <w:rFonts w:ascii="Times New Roman" w:hAnsi="Times New Roman"/>
          <w:sz w:val="24"/>
          <w:szCs w:val="24"/>
        </w:rPr>
        <w:t>. Facebook y Twitter, por ejemplo, desempeñaron un papel central a la hora de convocar a los manifestantes durante los levantamientos</w:t>
      </w:r>
      <w:r>
        <w:rPr>
          <w:rFonts w:ascii="Times New Roman" w:hAnsi="Times New Roman"/>
          <w:sz w:val="24"/>
          <w:szCs w:val="24"/>
        </w:rPr>
        <w:t xml:space="preserve"> de la Primavera Árabe de 2011.</w:t>
      </w:r>
    </w:p>
    <w:p w:rsidR="006F396B" w:rsidRPr="002F4E62" w:rsidRDefault="006F396B" w:rsidP="006F396B">
      <w:pPr>
        <w:spacing w:line="240" w:lineRule="auto"/>
        <w:jc w:val="both"/>
        <w:rPr>
          <w:rFonts w:ascii="Times New Roman" w:hAnsi="Times New Roman"/>
          <w:sz w:val="24"/>
          <w:szCs w:val="24"/>
        </w:rPr>
      </w:pPr>
      <w:r w:rsidRPr="006A7571">
        <w:rPr>
          <w:rFonts w:ascii="Times New Roman" w:hAnsi="Times New Roman"/>
          <w:color w:val="FF0000"/>
          <w:sz w:val="24"/>
          <w:szCs w:val="24"/>
          <w:u w:val="single"/>
        </w:rPr>
        <w:t>Esto plantea serios riesgos: con todo lo beneficiosas que son las innovaciones de las Grandes Tecnológicas, también pueden servir como importantes canales para que actores estatales o no estatales generen sus propias disrupciones</w:t>
      </w:r>
      <w:r w:rsidRPr="002F4E62">
        <w:rPr>
          <w:rFonts w:ascii="Times New Roman" w:hAnsi="Times New Roman"/>
          <w:sz w:val="24"/>
          <w:szCs w:val="24"/>
        </w:rPr>
        <w:t>. En la campaña previa a la elección presidencial del año pasado en Estados Unidos, algunas plataformas de redes sociales inadvertidamente permitieron la difusión de desinformación. Y, más amenazador aún, grupos extremistas como el Estado Islámico han apelado a las redes sociales para reclutar gente y con fines de propaganda.</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No debería sorprender que las Grandes Tecnológicas tiendan a avanzar mucho más rápido que los gobiernos y los reguladores. Así las cosas, lo que comenzó como una actitud de laissez-faire de desatención benévola -en gran medida, como resultado de una ignorancia y un descuido- está transformándose en algo más enérgico. En la medida que las empresas tecnológicas van alcanzando una importancia sistémica, las actitudes hacia ellas cambian marcadamente.</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Este cambio se ha vuelto cada vez más evidente en los últimos años, cuando las firmas tecnológicas importantes enfrentaron un mayor escrutinio de sus prácticas competitivas, su comportamiento impositivo, el uso que hacen de los datos y las políticas de privacidad. También han surgido cuestiones más amplias sobre su contribución al desplazamiento laboral y los efectos en el crecimiento salarial, aun cuando las sociedades cada vez más reconocen que la disrupción tecnológica implica la necesidad de una reforma educativa y de mejoras en la adquisición y reformulación de capacidades.</w:t>
      </w:r>
    </w:p>
    <w:p w:rsidR="006F396B" w:rsidRPr="002F4E62" w:rsidRDefault="006F396B" w:rsidP="006F396B">
      <w:pPr>
        <w:spacing w:line="240" w:lineRule="auto"/>
        <w:jc w:val="both"/>
        <w:rPr>
          <w:rFonts w:ascii="Times New Roman" w:hAnsi="Times New Roman"/>
          <w:sz w:val="24"/>
          <w:szCs w:val="24"/>
        </w:rPr>
      </w:pPr>
      <w:r w:rsidRPr="006A7571">
        <w:rPr>
          <w:rFonts w:ascii="Times New Roman" w:hAnsi="Times New Roman"/>
          <w:sz w:val="24"/>
          <w:szCs w:val="24"/>
          <w:u w:val="single"/>
        </w:rPr>
        <w:lastRenderedPageBreak/>
        <w:t>Sin embargo, el propio sector tecnológico todavía parece subestimar su creciente importancia sistémica</w:t>
      </w:r>
      <w:r w:rsidRPr="002F4E62">
        <w:rPr>
          <w:rFonts w:ascii="Times New Roman" w:hAnsi="Times New Roman"/>
          <w:sz w:val="24"/>
          <w:szCs w:val="24"/>
        </w:rPr>
        <w:t>. En consecuencia, las empresas pueden demorarse en reconocer la necesidad de actualizar sus operaciones, recursos y mentalidades para que reflejen su transformación de un pequeño agente de disrupción a un actor poderoso y dominante. Esto significa construir modelos de negocios más abarcadores e integrados, respaldados por talento avezado con experiencia en un conjunto más amplio de sectores, para avanzar más allá del enfoque de estas empresas en la innovación.</w:t>
      </w:r>
    </w:p>
    <w:p w:rsidR="006F396B" w:rsidRPr="002F4E62" w:rsidRDefault="006F396B" w:rsidP="006F396B">
      <w:pPr>
        <w:spacing w:line="240" w:lineRule="auto"/>
        <w:jc w:val="both"/>
        <w:rPr>
          <w:rFonts w:ascii="Times New Roman" w:hAnsi="Times New Roman"/>
          <w:sz w:val="24"/>
          <w:szCs w:val="24"/>
        </w:rPr>
      </w:pPr>
      <w:r w:rsidRPr="006A7571">
        <w:rPr>
          <w:rFonts w:ascii="Times New Roman" w:hAnsi="Times New Roman"/>
          <w:sz w:val="24"/>
          <w:szCs w:val="24"/>
          <w:u w:val="single"/>
        </w:rPr>
        <w:t>Cuanto más tiempo lleve este proceso, mayor será el riesgo de que las empresas tecnológicas pierdan el control de la historia</w:t>
      </w:r>
      <w:r w:rsidRPr="002F4E62">
        <w:rPr>
          <w:rFonts w:ascii="Times New Roman" w:hAnsi="Times New Roman"/>
          <w:sz w:val="24"/>
          <w:szCs w:val="24"/>
        </w:rPr>
        <w:t>. Más allá de alimentar un aumento del monitoreo, la regulación y la supervisión exterior, existe el riesgo de una reacción negativa de los consumidores -o inclusive la posterior explotación de las innovaciones por parte de actores malintencionados.</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En un mundo ideal, las principales compañías de tecnología reconocerían y se adaptarían a su papel cambiante al ritmo de los actores externos, entre ellos los gobiernos y los consumidores. Pero éste no es un mundo ideal. Y, hasta el momento, las fuerzas internas y externas estuvieron desincronizadas, en términos de percepciones, capacidades y acciones. Si a esto le sumamos los prejuicios conscientes e inconscientes y la enorme tentación de una manipulación política, los riesgos de vuelven más profundos.</w:t>
      </w:r>
    </w:p>
    <w:p w:rsidR="006F396B" w:rsidRPr="006A7571" w:rsidRDefault="006F396B" w:rsidP="006F396B">
      <w:pPr>
        <w:spacing w:line="240" w:lineRule="auto"/>
        <w:jc w:val="both"/>
        <w:rPr>
          <w:rFonts w:ascii="Times New Roman" w:hAnsi="Times New Roman"/>
          <w:color w:val="FF0000"/>
          <w:sz w:val="24"/>
          <w:szCs w:val="24"/>
          <w:u w:val="single"/>
        </w:rPr>
      </w:pPr>
      <w:r w:rsidRPr="006A7571">
        <w:rPr>
          <w:rFonts w:ascii="Times New Roman" w:hAnsi="Times New Roman"/>
          <w:color w:val="FF0000"/>
          <w:sz w:val="24"/>
          <w:szCs w:val="24"/>
          <w:u w:val="single"/>
        </w:rPr>
        <w:t>Las Grandes Tecnológicas pueden y deben desempeñar un papel más importante en cuanto a ayudar a toda la economía a evolucionar de una manera ordenada y beneficiosa para todos. Esto requerirá, antes que nada, que internalicen su propia importancia sistémica, y que ajusten sus perspectivas y comportamientos en consecuencia. Pero esto también exigirá una mucho mejor comunicación, y que los objetivos y operaciones de las empresas se vuelvan mucho más transparentes. Y, finalmente, requerirá el compromiso de una mejor supervisión de sí mismas y de sus pares, además de una acción colectiva más efectiva cuando fuera necesario.</w:t>
      </w:r>
    </w:p>
    <w:p w:rsidR="006F396B" w:rsidRPr="002F4E62" w:rsidRDefault="006F396B" w:rsidP="006F396B">
      <w:pPr>
        <w:spacing w:line="240" w:lineRule="auto"/>
        <w:jc w:val="both"/>
        <w:rPr>
          <w:rFonts w:ascii="Times New Roman" w:hAnsi="Times New Roman"/>
          <w:sz w:val="24"/>
          <w:szCs w:val="24"/>
        </w:rPr>
      </w:pPr>
      <w:r w:rsidRPr="002F4E62">
        <w:rPr>
          <w:rFonts w:ascii="Times New Roman" w:hAnsi="Times New Roman"/>
          <w:sz w:val="24"/>
          <w:szCs w:val="24"/>
        </w:rPr>
        <w:t>Si el sector tecnológico no logra llevar adelante estos cambios, la supervisión y regulación gubernamental inevitablemente se intensificarán. Y no está para nada claro que la consecuencia directa sea positiva para la sociedad, mucho menos para los negocios.</w:t>
      </w:r>
    </w:p>
    <w:p w:rsidR="006F396B" w:rsidRDefault="006F396B" w:rsidP="006F396B">
      <w:pPr>
        <w:spacing w:line="240" w:lineRule="auto"/>
        <w:jc w:val="both"/>
        <w:rPr>
          <w:rFonts w:ascii="Times New Roman" w:hAnsi="Times New Roman"/>
          <w:sz w:val="24"/>
          <w:szCs w:val="24"/>
          <w:lang w:val="en-GB"/>
        </w:rPr>
      </w:pPr>
      <w:r>
        <w:rPr>
          <w:rFonts w:ascii="Times New Roman" w:hAnsi="Times New Roman"/>
          <w:sz w:val="24"/>
          <w:szCs w:val="24"/>
          <w:lang w:val="en-GB"/>
        </w:rPr>
        <w:t>(</w:t>
      </w:r>
      <w:r w:rsidRPr="002F4E62">
        <w:rPr>
          <w:rFonts w:ascii="Times New Roman" w:hAnsi="Times New Roman"/>
          <w:sz w:val="24"/>
          <w:szCs w:val="24"/>
          <w:lang w:val="en-GB"/>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w:t>
      </w:r>
      <w:r>
        <w:rPr>
          <w:rFonts w:ascii="Times New Roman" w:hAnsi="Times New Roman"/>
          <w:sz w:val="24"/>
          <w:szCs w:val="24"/>
          <w:lang w:val="en-GB"/>
        </w:rPr>
        <w:t xml:space="preserve"> and Avoiding the Next Collapse)</w:t>
      </w:r>
    </w:p>
    <w:p w:rsidR="006F396B" w:rsidRDefault="006F396B" w:rsidP="006F396B">
      <w:pPr>
        <w:pStyle w:val="NormalWeb"/>
        <w:shd w:val="clear" w:color="auto" w:fill="FFFFFF"/>
        <w:spacing w:after="0"/>
        <w:jc w:val="both"/>
        <w:textAlignment w:val="baseline"/>
      </w:pPr>
      <w:r>
        <w:t xml:space="preserve">- </w:t>
      </w:r>
      <w:r w:rsidRPr="00FC3DA8">
        <w:rPr>
          <w:u w:val="single"/>
        </w:rPr>
        <w:t>La ilusión de la libertad en la era digital</w:t>
      </w:r>
      <w:r>
        <w:t xml:space="preserve"> (Project Syndicate - </w:t>
      </w:r>
      <w:r w:rsidRPr="00FC3DA8">
        <w:rPr>
          <w:b/>
        </w:rPr>
        <w:t>3/11/17</w:t>
      </w:r>
      <w:r>
        <w:t>)</w:t>
      </w:r>
    </w:p>
    <w:p w:rsidR="006F396B" w:rsidRPr="00642D51" w:rsidRDefault="006F396B" w:rsidP="006F396B">
      <w:pPr>
        <w:pStyle w:val="NormalWeb"/>
        <w:shd w:val="clear" w:color="auto" w:fill="FFFFFF"/>
        <w:spacing w:after="0"/>
        <w:jc w:val="both"/>
        <w:textAlignment w:val="baseline"/>
        <w:rPr>
          <w:color w:val="FF0000"/>
          <w:u w:val="single"/>
        </w:rPr>
      </w:pPr>
      <w:r>
        <w:t xml:space="preserve">Londres.- </w:t>
      </w:r>
      <w:r w:rsidRPr="00642D51">
        <w:rPr>
          <w:color w:val="FF0000"/>
          <w:u w:val="single"/>
        </w:rPr>
        <w:t>A lo largo de las últimas semanas, los medios de comunicación de todo el mundo se han visto saturados con artículos sobre cómo la tecnología está destruyendo la política. En autocracias como China, el temor es a estados tipo Gran Hermano con enormes poderes, como el que describe George Orwell en 1984. En democracias como los Estados Unidos, la preocupación es que las empresas tecnológicas sigan exacerbando la polarización política y social al facilitar la propagación de la desinformación y crear “burbujas filtros” ideológicas, dando origen a algo similar a Un mundo feliz de Aldous Huxley.</w:t>
      </w:r>
    </w:p>
    <w:p w:rsidR="006F396B" w:rsidRPr="00936F0B" w:rsidRDefault="006F396B" w:rsidP="006F396B">
      <w:pPr>
        <w:pStyle w:val="NormalWeb"/>
        <w:shd w:val="clear" w:color="auto" w:fill="FFFFFF"/>
        <w:spacing w:after="0"/>
        <w:jc w:val="both"/>
        <w:textAlignment w:val="baseline"/>
        <w:rPr>
          <w:u w:val="single"/>
        </w:rPr>
      </w:pPr>
      <w:r w:rsidRPr="00936F0B">
        <w:rPr>
          <w:u w:val="single"/>
        </w:rPr>
        <w:lastRenderedPageBreak/>
        <w:t>De hecho, al causar una convergencia entre democracia y dictadura, las nuevas tecnologías vuelven imposibles a estas dos visiones distópicas, pero eso no significa que no haya nada que temer.</w:t>
      </w:r>
    </w:p>
    <w:p w:rsidR="006F396B" w:rsidRPr="00936F0B" w:rsidRDefault="006F396B" w:rsidP="006F396B">
      <w:pPr>
        <w:pStyle w:val="NormalWeb"/>
        <w:shd w:val="clear" w:color="auto" w:fill="FFFFFF"/>
        <w:spacing w:after="0"/>
        <w:jc w:val="both"/>
        <w:textAlignment w:val="baseline"/>
        <w:rPr>
          <w:b/>
          <w:color w:val="FF0000"/>
          <w:u w:val="single"/>
        </w:rPr>
      </w:pPr>
      <w:r w:rsidRPr="00936F0B">
        <w:rPr>
          <w:color w:val="FF0000"/>
          <w:u w:val="single"/>
        </w:rPr>
        <w:t>Gran parte de la cobertura del XIX Congreso Nacional del Partido Comunista de China (PCC) se centró en la consolidación del poder del Presidente Xi Jinping. Los observadores advierten que está creando una dictadura de la era de la información, en que las tecnologías que alguna vez se esperó que trajeran libertad a los 1,4 mil millones de ciudadanos chinos le han permitido afianzar su propia autoridad</w:t>
      </w:r>
      <w:r>
        <w:t xml:space="preserve">. </w:t>
      </w:r>
      <w:r w:rsidRPr="00936F0B">
        <w:rPr>
          <w:b/>
          <w:color w:val="FF0000"/>
          <w:u w:val="single"/>
        </w:rPr>
        <w:t>Al dar al gobierno información muy detallada sobre las necesidades, sentimientos y aspiraciones de los chinos comunes y corrientes, la Internet permite a los líderes de ese país adelantarse al descontento. En otras palabras, usan el Big Data en lugar de la fuerza bruta para asegurar la estabilidad.</w:t>
      </w:r>
    </w:p>
    <w:p w:rsidR="006F396B" w:rsidRPr="00936F0B" w:rsidRDefault="006F396B" w:rsidP="006F396B">
      <w:pPr>
        <w:pStyle w:val="NormalWeb"/>
        <w:shd w:val="clear" w:color="auto" w:fill="FFFFFF"/>
        <w:spacing w:after="0"/>
        <w:jc w:val="both"/>
        <w:textAlignment w:val="baseline"/>
        <w:rPr>
          <w:u w:val="single"/>
        </w:rPr>
      </w:pPr>
      <w:r w:rsidRPr="00936F0B">
        <w:rPr>
          <w:u w:val="single"/>
        </w:rPr>
        <w:t>Y, efectivamente, la cantidad de datos es enorme. Más de 170 millones de cámaras con capacidad de reconocimiento facial siguen cada paso de los ciudadanos. Un sistema de seguridad con inteligencia artificial puede detectar a sospechosos de delitos si pasan en bicicleta por un lago o compran empanadillas a un vendedor callejero, y avisar de inmediato a la policía. Las cámaras de vigilancia de datos de China alimentan el banco de datos de “crédito social”, en que el régimen compila grandes archivos sobre la calidad crediticia, patrones de consumo y fiabilidad general de su gente.</w:t>
      </w:r>
    </w:p>
    <w:p w:rsidR="006F396B" w:rsidRPr="00936F0B" w:rsidRDefault="006F396B" w:rsidP="006F396B">
      <w:pPr>
        <w:pStyle w:val="NormalWeb"/>
        <w:shd w:val="clear" w:color="auto" w:fill="FFFFFF"/>
        <w:spacing w:after="0"/>
        <w:jc w:val="both"/>
        <w:textAlignment w:val="baseline"/>
        <w:rPr>
          <w:u w:val="single"/>
        </w:rPr>
      </w:pPr>
      <w:r w:rsidRPr="00936F0B">
        <w:rPr>
          <w:u w:val="single"/>
        </w:rPr>
        <w:t>El PCC también usa tecnología para manejar a sus propias filas, habiendo desarrollado decenas de apps para comunicarse con los miembros del partido. Al mismo tiempo, bloquea algunas de las características empoderadoras de las tecnologías; al obligar a todas las compañías tecnológicas a tener sus servidores dentro de China, en la práctica “nativiza” la censura.</w:t>
      </w:r>
    </w:p>
    <w:p w:rsidR="006F396B" w:rsidRPr="00936F0B" w:rsidRDefault="006F396B" w:rsidP="006F396B">
      <w:pPr>
        <w:pStyle w:val="NormalWeb"/>
        <w:shd w:val="clear" w:color="auto" w:fill="FFFFFF"/>
        <w:spacing w:after="0"/>
        <w:jc w:val="both"/>
        <w:textAlignment w:val="baseline"/>
        <w:rPr>
          <w:color w:val="FF0000"/>
          <w:u w:val="single"/>
        </w:rPr>
      </w:pPr>
      <w:r w:rsidRPr="00936F0B">
        <w:rPr>
          <w:color w:val="FF0000"/>
          <w:u w:val="single"/>
        </w:rPr>
        <w:t>El impacto de la tecnología en la política estadounidense ha sido todavía más visible, pero se analiza en términos del mercado más que del estado. Algunas de las historias más llamativas han girado en torno al papel que jugaron las “noticias fabricadas” en la determinación de los resultados de las elecciones del año pasado. Facebook ha admitido que 126 millones de estadounidenses pueden haber visto noticias falsas durante la campaña.</w:t>
      </w:r>
    </w:p>
    <w:p w:rsidR="006F396B" w:rsidRDefault="006F396B" w:rsidP="006F396B">
      <w:pPr>
        <w:pStyle w:val="NormalWeb"/>
        <w:shd w:val="clear" w:color="auto" w:fill="FFFFFF"/>
        <w:spacing w:after="0"/>
        <w:jc w:val="both"/>
        <w:textAlignment w:val="baseline"/>
      </w:pPr>
      <w:r>
        <w:t>De manera más reciente, el Asesor Especial Robert Mueller, que está llevando una investigación sobre si la campaña del Presidente estadounidense Donald Trump se coludió con la interferencia de Rusia en las elecciones de 2016, acusó al ex director de campaña Paul Manafort de once cargos (incluido “conspiración contra los Estados Unidos”) por sus acciones previas a la campaña. Además, un asesor de asuntos exteriores de la campaña de Trump, George Papadopoulos, también fue imputado por mentir al FBI sobre sus reuniones con personas estrechamente asociadas al gobierno ruso durante la campaña, si bien ya se había declarado culpable y ha cooperado con los investigadores desde el verano.</w:t>
      </w:r>
    </w:p>
    <w:p w:rsidR="006F396B" w:rsidRPr="00936F0B" w:rsidRDefault="006F396B" w:rsidP="006F396B">
      <w:pPr>
        <w:pStyle w:val="NormalWeb"/>
        <w:shd w:val="clear" w:color="auto" w:fill="FFFFFF"/>
        <w:spacing w:after="0"/>
        <w:jc w:val="both"/>
        <w:textAlignment w:val="baseline"/>
        <w:rPr>
          <w:b/>
          <w:color w:val="FF0000"/>
          <w:u w:val="single"/>
        </w:rPr>
      </w:pPr>
      <w:r w:rsidRPr="00936F0B">
        <w:rPr>
          <w:b/>
          <w:color w:val="FF0000"/>
          <w:u w:val="single"/>
        </w:rPr>
        <w:t>Pero más allá de estos llamativos acontecimientos existe una sensación de ansiedad más amplia acerca de la capacidad de las compañías tecnológicas de controlar la información que llega a la gente. Los algoritmos secretos de las grandes compañías tecnológicas (“Big Tech”), determinan cómo percibimos el mundo y nos dificultan cada vez más la toma consciente de decisiones: lo que los filósofos perciben como la dimensión básica del libre albedrío.</w:t>
      </w:r>
    </w:p>
    <w:p w:rsidR="006F396B" w:rsidRPr="00936F0B" w:rsidRDefault="006F396B" w:rsidP="006F396B">
      <w:pPr>
        <w:pStyle w:val="NormalWeb"/>
        <w:shd w:val="clear" w:color="auto" w:fill="FFFFFF"/>
        <w:spacing w:after="0"/>
        <w:jc w:val="both"/>
        <w:textAlignment w:val="baseline"/>
        <w:rPr>
          <w:color w:val="FF0000"/>
          <w:u w:val="single"/>
        </w:rPr>
      </w:pPr>
      <w:r w:rsidRPr="00936F0B">
        <w:rPr>
          <w:b/>
          <w:color w:val="FF0000"/>
          <w:u w:val="single"/>
        </w:rPr>
        <w:lastRenderedPageBreak/>
        <w:t>Las Big Tech, cuyo valor supera el PIB de algunos países, apuntan a aumentar sus utilidades, no el bienestar social. Sin embargo, en momentos en que la atención está reemplazando al dinero como el bien más valioso, sus decisiones tienen consecuencias de gran alcance</w:t>
      </w:r>
      <w:r>
        <w:t xml:space="preserve">. </w:t>
      </w:r>
      <w:r w:rsidRPr="00936F0B">
        <w:rPr>
          <w:color w:val="FF0000"/>
          <w:u w:val="single"/>
        </w:rPr>
        <w:t>James Williams, ingeniero de Google convertido en académico, argumenta que la era digital ha desatado una feroz competencia por nuestra atención y pocos se han beneficiado más que Trump, que es a la Internet lo que Ronald Reagan fue a la televisión.</w:t>
      </w:r>
    </w:p>
    <w:p w:rsidR="006F396B" w:rsidRPr="00936F0B" w:rsidRDefault="006F396B" w:rsidP="006F396B">
      <w:pPr>
        <w:pStyle w:val="NormalWeb"/>
        <w:shd w:val="clear" w:color="auto" w:fill="FFFFFF"/>
        <w:spacing w:after="0"/>
        <w:jc w:val="both"/>
        <w:textAlignment w:val="baseline"/>
        <w:rPr>
          <w:b/>
          <w:color w:val="FF0000"/>
          <w:u w:val="single"/>
        </w:rPr>
      </w:pPr>
      <w:r w:rsidRPr="00936F0B">
        <w:rPr>
          <w:b/>
          <w:color w:val="FF0000"/>
          <w:u w:val="single"/>
        </w:rPr>
        <w:t>Al mismo tiempo, el impacto de la tecnología sobre la política es relativamente independiente del tipo de régimen. La tecnología está borrando la cómoda distinción entre sociedades abiertas y cerradas, y entre economías planificadas y libres, haciendo que en último término sea imposible que cualquiera de ellas exista en su forma ideal.</w:t>
      </w:r>
    </w:p>
    <w:p w:rsidR="006F396B" w:rsidRPr="00936F0B" w:rsidRDefault="006F396B" w:rsidP="006F396B">
      <w:pPr>
        <w:pStyle w:val="NormalWeb"/>
        <w:shd w:val="clear" w:color="auto" w:fill="FFFFFF"/>
        <w:spacing w:after="0"/>
        <w:jc w:val="both"/>
        <w:textAlignment w:val="baseline"/>
        <w:rPr>
          <w:color w:val="FF0000"/>
          <w:u w:val="single"/>
        </w:rPr>
      </w:pPr>
      <w:r w:rsidRPr="00936F0B">
        <w:rPr>
          <w:color w:val="FF0000"/>
          <w:u w:val="single"/>
        </w:rPr>
        <w:t>Edward Snowden, al revelar los enormes niveles de vigilancia de la Administración de Seguridad Nacional de EEUU, dejó claro que el deseo estatal de saberlo todo no se limita solo a China. Por el contrario, es un factor central de la idea de seguridad nacional en los Estados Unidos.</w:t>
      </w:r>
    </w:p>
    <w:p w:rsidR="006F396B" w:rsidRPr="00936F0B" w:rsidRDefault="006F396B" w:rsidP="006F396B">
      <w:pPr>
        <w:pStyle w:val="NormalWeb"/>
        <w:shd w:val="clear" w:color="auto" w:fill="FFFFFF"/>
        <w:spacing w:after="0"/>
        <w:jc w:val="both"/>
        <w:textAlignment w:val="baseline"/>
        <w:rPr>
          <w:u w:val="single"/>
        </w:rPr>
      </w:pPr>
      <w:r w:rsidRPr="00936F0B">
        <w:rPr>
          <w:u w:val="single"/>
        </w:rPr>
        <w:t>En China las cosas se están moviendo en la dirección opuesta</w:t>
      </w:r>
      <w:r>
        <w:t xml:space="preserve">. No hay duda de que el gobierno está presionando a las mayores empresas tecnológicas a darle un papel directo en la toma de decisiones corporativas y acceso directo a sus datos. Sin embargo, al mismo tiempo </w:t>
      </w:r>
      <w:r w:rsidRPr="00936F0B">
        <w:rPr>
          <w:u w:val="single"/>
        </w:rPr>
        <w:t>la Internet está cambiando la naturaleza de la política y la economía chinas, impulsándolas a tener una mayor capacidad de respuesta ante las necesidades de los consumidores.</w:t>
      </w:r>
    </w:p>
    <w:p w:rsidR="006F396B" w:rsidRPr="00936F0B" w:rsidRDefault="006F396B" w:rsidP="006F396B">
      <w:pPr>
        <w:pStyle w:val="NormalWeb"/>
        <w:shd w:val="clear" w:color="auto" w:fill="FFFFFF"/>
        <w:spacing w:after="0"/>
        <w:jc w:val="both"/>
        <w:textAlignment w:val="baseline"/>
        <w:rPr>
          <w:color w:val="FF0000"/>
          <w:u w:val="single"/>
        </w:rPr>
      </w:pPr>
      <w:r>
        <w:t xml:space="preserve">Por ejemplo, un amigo que trabajó para el motor de búsqueda Baidu me explicó cómo la compañía trata de mejorar la experiencia de censura del consumidor, probando maneras en que la gente prefiere ser censurada. </w:t>
      </w:r>
      <w:r w:rsidRPr="00936F0B">
        <w:rPr>
          <w:color w:val="FF0000"/>
          <w:u w:val="single"/>
        </w:rPr>
        <w:t>Jack Ma del gigante tecnológico Alibaba piensa que China puede usar el Big Data para diseñar intervenciones estatales perfectamente calibradas que les permitan superar a las economías de libre mercado. Ma cree que en las próximas décadas “la economía planificada se volverá cada vez más grande”.</w:t>
      </w:r>
    </w:p>
    <w:p w:rsidR="006F396B" w:rsidRPr="00936F0B" w:rsidRDefault="006F396B" w:rsidP="006F396B">
      <w:pPr>
        <w:pStyle w:val="NormalWeb"/>
        <w:shd w:val="clear" w:color="auto" w:fill="FFFFFF"/>
        <w:spacing w:after="0"/>
        <w:jc w:val="both"/>
        <w:textAlignment w:val="baseline"/>
        <w:rPr>
          <w:b/>
          <w:color w:val="FF0000"/>
          <w:u w:val="single"/>
        </w:rPr>
      </w:pPr>
      <w:r w:rsidRPr="00936F0B">
        <w:rPr>
          <w:b/>
          <w:color w:val="FF0000"/>
          <w:u w:val="single"/>
        </w:rPr>
        <w:t>En la era digital, el mayor peligro no es que la tecnología enfrente cada vez más a sociedades libres y autocráticas, sino el que los peores temores tanto de Orwell como Huxley se vuelvan manifiestos en ambos tipos de sistema y creen un tipo diferente de distopía. Los ciudadanos tendrán la ilusión de ser libres y estar empoderados, al estarse cumpliendo muchos de sus deseos más profundos. En realidad, sus vidas, la información que consumen y las opciones que prefieren estarán determinadas por algoritmos y plataformas controladas por elites corporativas y de gobierno que no tienen que rendir cuentas.</w:t>
      </w:r>
    </w:p>
    <w:p w:rsidR="006F396B" w:rsidRPr="00034DDA" w:rsidRDefault="006F396B" w:rsidP="006F396B">
      <w:pPr>
        <w:pStyle w:val="NormalWeb"/>
        <w:shd w:val="clear" w:color="auto" w:fill="FFFFFF"/>
        <w:spacing w:after="0"/>
        <w:jc w:val="both"/>
        <w:textAlignment w:val="baseline"/>
        <w:rPr>
          <w:lang w:val="en-GB"/>
        </w:rPr>
      </w:pPr>
      <w:r>
        <w:rPr>
          <w:lang w:val="en-GB"/>
        </w:rPr>
        <w:t>(</w:t>
      </w:r>
      <w:r w:rsidRPr="00FC3DA8">
        <w:rPr>
          <w:lang w:val="en-GB"/>
        </w:rPr>
        <w:t>Mark Leonard is Director of the Europe</w:t>
      </w:r>
      <w:r>
        <w:rPr>
          <w:lang w:val="en-GB"/>
        </w:rPr>
        <w:t>an Council on Foreign Relations)</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Pr>
          <w:rFonts w:ascii="Times New Roman" w:hAnsi="Times New Roman"/>
          <w:color w:val="1A1A1A"/>
          <w:sz w:val="24"/>
          <w:szCs w:val="24"/>
          <w:shd w:val="clear" w:color="auto" w:fill="FFFFFF"/>
        </w:rPr>
        <w:t xml:space="preserve">- </w:t>
      </w:r>
      <w:r w:rsidRPr="00106DCB">
        <w:rPr>
          <w:rFonts w:ascii="Times New Roman" w:hAnsi="Times New Roman"/>
          <w:color w:val="1A1A1A"/>
          <w:sz w:val="24"/>
          <w:szCs w:val="24"/>
          <w:u w:val="single"/>
          <w:shd w:val="clear" w:color="auto" w:fill="FFFFFF"/>
        </w:rPr>
        <w:t>La economía de las plataformas</w:t>
      </w:r>
      <w:r>
        <w:rPr>
          <w:rFonts w:ascii="Times New Roman" w:hAnsi="Times New Roman"/>
          <w:color w:val="1A1A1A"/>
          <w:sz w:val="24"/>
          <w:szCs w:val="24"/>
          <w:shd w:val="clear" w:color="auto" w:fill="FFFFFF"/>
        </w:rPr>
        <w:t xml:space="preserve"> (Project Syndicate - </w:t>
      </w:r>
      <w:r w:rsidRPr="00106DCB">
        <w:rPr>
          <w:rFonts w:ascii="Times New Roman" w:hAnsi="Times New Roman"/>
          <w:b/>
          <w:color w:val="1A1A1A"/>
          <w:sz w:val="24"/>
          <w:szCs w:val="24"/>
          <w:shd w:val="clear" w:color="auto" w:fill="FFFFFF"/>
        </w:rPr>
        <w:t>21/11/17</w:t>
      </w:r>
      <w:r>
        <w:rPr>
          <w:rFonts w:ascii="Times New Roman" w:hAnsi="Times New Roman"/>
          <w:color w:val="1A1A1A"/>
          <w:sz w:val="24"/>
          <w:szCs w:val="24"/>
          <w:shd w:val="clear" w:color="auto" w:fill="FFFFFF"/>
        </w:rPr>
        <w:t>)</w:t>
      </w:r>
    </w:p>
    <w:p w:rsidR="006F396B" w:rsidRPr="0081162B" w:rsidRDefault="006F396B" w:rsidP="006F396B">
      <w:pPr>
        <w:spacing w:line="240" w:lineRule="auto"/>
        <w:jc w:val="both"/>
        <w:rPr>
          <w:rFonts w:ascii="Times New Roman" w:hAnsi="Times New Roman"/>
          <w:color w:val="FF0000"/>
          <w:sz w:val="24"/>
          <w:szCs w:val="24"/>
          <w:u w:val="single"/>
          <w:shd w:val="clear" w:color="auto" w:fill="FFFFFF"/>
        </w:rPr>
      </w:pPr>
      <w:r>
        <w:rPr>
          <w:rFonts w:ascii="Times New Roman" w:hAnsi="Times New Roman"/>
          <w:color w:val="1A1A1A"/>
          <w:sz w:val="24"/>
          <w:szCs w:val="24"/>
          <w:shd w:val="clear" w:color="auto" w:fill="FFFFFF"/>
        </w:rPr>
        <w:t>Washington, DC.-</w:t>
      </w:r>
      <w:r w:rsidRPr="00106DCB">
        <w:rPr>
          <w:rFonts w:ascii="Times New Roman" w:hAnsi="Times New Roman"/>
          <w:color w:val="1A1A1A"/>
          <w:sz w:val="24"/>
          <w:szCs w:val="24"/>
          <w:shd w:val="clear" w:color="auto" w:fill="FFFFFF"/>
        </w:rPr>
        <w:t xml:space="preserve"> </w:t>
      </w:r>
      <w:r w:rsidRPr="0081162B">
        <w:rPr>
          <w:rFonts w:ascii="Times New Roman" w:hAnsi="Times New Roman"/>
          <w:color w:val="FF0000"/>
          <w:sz w:val="24"/>
          <w:szCs w:val="24"/>
          <w:u w:val="single"/>
          <w:shd w:val="clear" w:color="auto" w:fill="FFFFFF"/>
        </w:rPr>
        <w:t>Apenas pasa un día sin otro artículo, conferencia o iniciativa de estudios dedicados al futuro del trabajo. Los robots ya llegan, o no llegan tan rápido como pensamos, y cuando lleguen, ¿nos quitarán el trabajo a todos, o crearán tantos trabajos como destruyan? Y así siguiendo. Pero, ¿por qué en lugar de tratar de predecir el futuro, examinamos las realidades actuales de miles de millones de personas?</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 xml:space="preserve">Cerca del 80% de la población mundial vive en economías emergentes, definidas por mercados informales y estructuras de empleo fluidas. </w:t>
      </w:r>
      <w:r w:rsidRPr="0081162B">
        <w:rPr>
          <w:rFonts w:ascii="Times New Roman" w:hAnsi="Times New Roman"/>
          <w:color w:val="FF0000"/>
          <w:sz w:val="24"/>
          <w:szCs w:val="24"/>
          <w:u w:val="single"/>
          <w:shd w:val="clear" w:color="auto" w:fill="FFFFFF"/>
        </w:rPr>
        <w:t xml:space="preserve">La Comisión SHIFT sobre Trabajo, </w:t>
      </w:r>
      <w:r w:rsidRPr="0081162B">
        <w:rPr>
          <w:rFonts w:ascii="Times New Roman" w:hAnsi="Times New Roman"/>
          <w:color w:val="FF0000"/>
          <w:sz w:val="24"/>
          <w:szCs w:val="24"/>
          <w:u w:val="single"/>
          <w:shd w:val="clear" w:color="auto" w:fill="FFFFFF"/>
        </w:rPr>
        <w:lastRenderedPageBreak/>
        <w:t>Trabajadores y Tecnología invitó a grupos de cinco ciudades de los Estados Unidos a imaginar cuatro escenarios a lo largo de dos ejes de cambio: más o menos trabajo, y más trabajo o más tareas. Los participantes no tenían una opinión unánime sobre la cantidad de trabajo futuro, pero casi todos preveían que seguiría la desagregación de trabajos entre tareas y empleos tanto de nivel bajo como alto, desde la conducción hasta la abogacía</w:t>
      </w:r>
      <w:r w:rsidRPr="00106DCB">
        <w:rPr>
          <w:rFonts w:ascii="Times New Roman" w:hAnsi="Times New Roman"/>
          <w:color w:val="1A1A1A"/>
          <w:sz w:val="24"/>
          <w:szCs w:val="24"/>
          <w:shd w:val="clear" w:color="auto" w:fill="FFFFFF"/>
        </w:rPr>
        <w:t>. Esa es la realidad actual de las economías emergentes.</w:t>
      </w:r>
    </w:p>
    <w:p w:rsidR="006F396B" w:rsidRPr="0081162B" w:rsidRDefault="006F396B" w:rsidP="006F396B">
      <w:pPr>
        <w:spacing w:line="240" w:lineRule="auto"/>
        <w:jc w:val="both"/>
        <w:rPr>
          <w:rFonts w:ascii="Times New Roman" w:hAnsi="Times New Roman"/>
          <w:color w:val="1A1A1A"/>
          <w:sz w:val="24"/>
          <w:szCs w:val="24"/>
          <w:u w:val="single"/>
          <w:shd w:val="clear" w:color="auto" w:fill="FFFFFF"/>
        </w:rPr>
      </w:pPr>
      <w:r w:rsidRPr="0081162B">
        <w:rPr>
          <w:rFonts w:ascii="Times New Roman" w:hAnsi="Times New Roman"/>
          <w:color w:val="1A1A1A"/>
          <w:sz w:val="24"/>
          <w:szCs w:val="24"/>
          <w:u w:val="single"/>
          <w:shd w:val="clear" w:color="auto" w:fill="FFFFFF"/>
        </w:rPr>
        <w:t>Si se examinan los patrones de trabajo en diferentes países se obtienen tres lecciones clave. Primero, la gente tiene múltiples flujos de trabajo y deriva sus ingresos de más de una fuente. Segundo, están surgiendo con rapidez economías de plataformas basadas en las redes tradicionales. Finalmente, estos patrones de trabajo a menudo van de la mano de una fuerte desigualdad del ingreso.</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La flexibilidad y la incertidumbre definen a los mercados en los países en desarrollo. Esos hombres y mujeres con la suerte de tener trabajos formales (menos del 40%) a menudo tienen “trabajitos adicionales” a través de las que venden su tiempo, conocimientos, redes o ideas a otras personas, en un esfuerzo por cubrirse ante un mercado laboral incierto. Un dicho nigeriano (“tener un trabajo de 9 a 5, uno de 5 a 9 y otro de fin de semana”) describe bien el ambiente del trabajo en diferentes niveles.</w:t>
      </w:r>
    </w:p>
    <w:p w:rsidR="006F396B" w:rsidRPr="0081162B" w:rsidRDefault="006F396B" w:rsidP="006F396B">
      <w:pPr>
        <w:spacing w:line="240" w:lineRule="auto"/>
        <w:jc w:val="both"/>
        <w:rPr>
          <w:rFonts w:ascii="Times New Roman" w:hAnsi="Times New Roman"/>
          <w:color w:val="1A1A1A"/>
          <w:sz w:val="24"/>
          <w:szCs w:val="24"/>
          <w:u w:val="single"/>
          <w:shd w:val="clear" w:color="auto" w:fill="FFFFFF"/>
        </w:rPr>
      </w:pPr>
      <w:r w:rsidRPr="0081162B">
        <w:rPr>
          <w:rFonts w:ascii="Times New Roman" w:hAnsi="Times New Roman"/>
          <w:color w:val="1A1A1A"/>
          <w:sz w:val="24"/>
          <w:szCs w:val="24"/>
          <w:u w:val="single"/>
          <w:shd w:val="clear" w:color="auto" w:fill="FFFFFF"/>
        </w:rPr>
        <w:t>El mismo patrón está comenzando a aparecer en países desarrollados. Un informe del Instituto JPMorgan-Chase concluye que, en gran parte, los trabajos de plataformas son una fuente secundaria de ingresos que se usa para compensar caídas en el ingreso regular.</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Sin embargo, una diferencia clave es que en las economías emergentes las redes flexibles de personas o pequeñas empresas toman el lugar de los empleadores formales. El sector informal de Kenia (llamado en suajili Jua Kali o “sol caliente”) es el principal creador de empleos del país. La Encuesta Económica de 2017 en Kenia indicó que el Jua Kali generó 747.300 empleos el año anterior, mientras que el sector formal creó solo 85.600.</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El Jua Kali abarca asociaciones sectoriales entre trabajadores y artesanos que se remontan a los gremios medievales. Estas asociaciones (de carpinteros, mecánicos, fontaneros, etc.) permiten ahorrar de manera conjunta, ofrecen oportunidades de actualizar habilidades y crean una forma de regulación del mercado.</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A medida que avanza la tecnología, muchas de las asociaciones recurren a la presencia en línea para encajar oferta y demanda de manera más eficaz en el sector del trabajo informal. En Indonesia, Go-Jek (un juego de palabras a propósito de ojek, un taxi motocicleta) es una compañía por un valor de $</w:t>
      </w:r>
      <w:r>
        <w:rPr>
          <w:rFonts w:ascii="Times New Roman" w:hAnsi="Times New Roman"/>
          <w:color w:val="1A1A1A"/>
          <w:sz w:val="24"/>
          <w:szCs w:val="24"/>
          <w:shd w:val="clear" w:color="auto" w:fill="FFFFFF"/>
        </w:rPr>
        <w:t xml:space="preserve"> </w:t>
      </w:r>
      <w:r w:rsidRPr="00106DCB">
        <w:rPr>
          <w:rFonts w:ascii="Times New Roman" w:hAnsi="Times New Roman"/>
          <w:color w:val="1A1A1A"/>
          <w:sz w:val="24"/>
          <w:szCs w:val="24"/>
          <w:shd w:val="clear" w:color="auto" w:fill="FFFFFF"/>
        </w:rPr>
        <w:t>2,5 mil millones que entrega todo tipo de servicios por motocicleta, desde peluquería a alimentos, a través de una aplicación de móvil. Con más de 200.000 conductores inscritos, mejora la productividad de los indonesios en medio del caótico tráfico.</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El mercado de servicios legales de bajo coste en Accra, Ghana, es otro ejemplo interesante. El periodista Joseph Warungu describe “un estrecho corredor detrás de los tribunales” lleno de notarios, comisionados para declaraciones juradas, redactores de cartas y abogados ofreciendo servicios como declaraciones testimoniales o contratos, todo “procesado con eficiencia y a una tarifa conveniente”. Ese corredor es una plataforma que reúne a múltiples vendedores de servicios legales de diversa índole con los compradores que los necesitan, en contraste con un gabinete de abogados tradicional, que requiere que los clientes adquieran múltiples servicios de la misma fuente. Sencillamente, necesita migrar a una presencia en línea.</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lastRenderedPageBreak/>
        <w:t>Las economías desarrolladas están recién comenzando a ponerse al día. Bliss Lawyers cuenta con una “bancada” de más de 15.000 abogados en Estados Unidos que reciben más de $</w:t>
      </w:r>
      <w:r>
        <w:rPr>
          <w:rFonts w:ascii="Times New Roman" w:hAnsi="Times New Roman"/>
          <w:color w:val="1A1A1A"/>
          <w:sz w:val="24"/>
          <w:szCs w:val="24"/>
          <w:shd w:val="clear" w:color="auto" w:fill="FFFFFF"/>
        </w:rPr>
        <w:t xml:space="preserve"> </w:t>
      </w:r>
      <w:r w:rsidRPr="00106DCB">
        <w:rPr>
          <w:rFonts w:ascii="Times New Roman" w:hAnsi="Times New Roman"/>
          <w:color w:val="1A1A1A"/>
          <w:sz w:val="24"/>
          <w:szCs w:val="24"/>
          <w:shd w:val="clear" w:color="auto" w:fill="FFFFFF"/>
        </w:rPr>
        <w:t>200 por hora para “trabajar por proyecto para el departamento legal interno y clientes de firmas legales”. Más en general, el Business Talent Group proporciona “talentos de negocios a pedido para demandas específicas” a lo largo de una amplia gama de servicios profesionales.</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Los mercados emergentes también ofrecen una advertencia sobre las desventajas de la economía  a pedido. Tienen algunos de los mayores niveles de desigualdad del mundo. Las 50 economías más desiguales del mundo se encuentran en el África Subsahariana y América Latina, con Sudáfrica ocupando el primer puesto.</w:t>
      </w:r>
    </w:p>
    <w:p w:rsidR="006F396B" w:rsidRPr="0081162B" w:rsidRDefault="006F396B" w:rsidP="006F396B">
      <w:pPr>
        <w:spacing w:line="240" w:lineRule="auto"/>
        <w:jc w:val="both"/>
        <w:rPr>
          <w:rFonts w:ascii="Times New Roman" w:hAnsi="Times New Roman"/>
          <w:color w:val="1A1A1A"/>
          <w:sz w:val="24"/>
          <w:szCs w:val="24"/>
          <w:u w:val="single"/>
          <w:shd w:val="clear" w:color="auto" w:fill="FFFFFF"/>
        </w:rPr>
      </w:pPr>
      <w:r w:rsidRPr="00106DCB">
        <w:rPr>
          <w:rFonts w:ascii="Times New Roman" w:hAnsi="Times New Roman"/>
          <w:color w:val="1A1A1A"/>
          <w:sz w:val="24"/>
          <w:szCs w:val="24"/>
          <w:shd w:val="clear" w:color="auto" w:fill="FFFFFF"/>
        </w:rPr>
        <w:t xml:space="preserve">Los mercados informales, la falta de acceso a la financiación y las malas oportunidades educacionales siguen atrapando a la mayoría de la gente en una pobreza relativa. Las plataformas de la economía informal que ofrecen pequeños curros sin beneficios ni carrera profesional pueden complementar los ingresos y servir de amortiguación para otro empleo, pero no valen la pena en comparación con la seguridad y las oportunidades de ascenso de un trabajo formal. De hecho, </w:t>
      </w:r>
      <w:r w:rsidRPr="0081162B">
        <w:rPr>
          <w:rFonts w:ascii="Times New Roman" w:hAnsi="Times New Roman"/>
          <w:color w:val="1A1A1A"/>
          <w:sz w:val="24"/>
          <w:szCs w:val="24"/>
          <w:u w:val="single"/>
          <w:shd w:val="clear" w:color="auto" w:fill="FFFFFF"/>
        </w:rPr>
        <w:t>la mayoría de los trabajadores de los mercados emergentes recurren a la economía informal no por un deseo de flexibilidad ni de seguir sus pasiones, sino sencillamente para llegar a fin de mes.</w:t>
      </w:r>
    </w:p>
    <w:p w:rsidR="006F396B" w:rsidRPr="00106DCB" w:rsidRDefault="006F396B" w:rsidP="006F396B">
      <w:pPr>
        <w:spacing w:line="240" w:lineRule="auto"/>
        <w:jc w:val="both"/>
        <w:rPr>
          <w:rFonts w:ascii="Times New Roman" w:hAnsi="Times New Roman"/>
          <w:color w:val="1A1A1A"/>
          <w:sz w:val="24"/>
          <w:szCs w:val="24"/>
          <w:shd w:val="clear" w:color="auto" w:fill="FFFFFF"/>
        </w:rPr>
      </w:pPr>
      <w:r w:rsidRPr="00106DCB">
        <w:rPr>
          <w:rFonts w:ascii="Times New Roman" w:hAnsi="Times New Roman"/>
          <w:color w:val="1A1A1A"/>
          <w:sz w:val="24"/>
          <w:szCs w:val="24"/>
          <w:shd w:val="clear" w:color="auto" w:fill="FFFFFF"/>
        </w:rPr>
        <w:t>Sin embargo, los mercados informales en los países en desarrollo son un vasto campo de experimentación para transformar una serie desordenada de empleos en un camino estable y ascendente para los trabajadores. Adaptar la educación para permitir a los trabajadores la obtención de las habilidades a pedido cuando las necesiten y crear historiales de trabajo verificables a través de una cadena de bloques son dos maneras de ayudarles a encontrar oportunidades adecuadas de manera más eficaz y recibir más valor por su trabajo.</w:t>
      </w:r>
    </w:p>
    <w:p w:rsidR="006F396B" w:rsidRPr="0081162B" w:rsidRDefault="006F396B" w:rsidP="006F396B">
      <w:pPr>
        <w:spacing w:line="240" w:lineRule="auto"/>
        <w:jc w:val="both"/>
        <w:rPr>
          <w:rFonts w:ascii="Times New Roman" w:hAnsi="Times New Roman"/>
          <w:color w:val="1A1A1A"/>
          <w:sz w:val="24"/>
          <w:szCs w:val="24"/>
          <w:u w:val="single"/>
          <w:shd w:val="clear" w:color="auto" w:fill="FFFFFF"/>
        </w:rPr>
      </w:pPr>
      <w:r w:rsidRPr="0081162B">
        <w:rPr>
          <w:rFonts w:ascii="Times New Roman" w:hAnsi="Times New Roman"/>
          <w:color w:val="1A1A1A"/>
          <w:sz w:val="24"/>
          <w:szCs w:val="24"/>
          <w:u w:val="single"/>
          <w:shd w:val="clear" w:color="auto" w:fill="FFFFFF"/>
        </w:rPr>
        <w:t>Mientras los países desarrollados de Europa, América del Norte y Asia envejecen con rapidez, las economías emergentes son predominantemente jóvenes. Para 2040, uno de cada cuatro trabajadores será africano. Son productos de mercados dinámicos e informales, y eso debería facilitar su absorción en una economía de trabajos informales mejorada con tecnologías. Los jóvenes nigerianos, indonesios y vietnamitas darán forma a las tendencias globales a un ritmo cada vez más veloz. Podemos aprender de ellos hoy para prepararnos para el mañana.</w:t>
      </w:r>
    </w:p>
    <w:p w:rsidR="006F396B" w:rsidRDefault="006F396B" w:rsidP="006F396B">
      <w:pPr>
        <w:spacing w:line="240" w:lineRule="auto"/>
        <w:jc w:val="both"/>
        <w:rPr>
          <w:rFonts w:ascii="Times New Roman" w:hAnsi="Times New Roman"/>
          <w:color w:val="1A1A1A"/>
          <w:sz w:val="24"/>
          <w:szCs w:val="24"/>
          <w:shd w:val="clear" w:color="auto" w:fill="FFFFFF"/>
          <w:lang w:val="en-US"/>
        </w:rPr>
      </w:pPr>
      <w:r>
        <w:rPr>
          <w:rFonts w:ascii="Times New Roman" w:hAnsi="Times New Roman"/>
          <w:color w:val="1A1A1A"/>
          <w:sz w:val="24"/>
          <w:szCs w:val="24"/>
          <w:shd w:val="clear" w:color="auto" w:fill="FFFFFF"/>
          <w:lang w:val="en-US"/>
        </w:rPr>
        <w:t>(</w:t>
      </w:r>
      <w:r w:rsidRPr="00106DCB">
        <w:rPr>
          <w:rFonts w:ascii="Times New Roman" w:hAnsi="Times New Roman"/>
          <w:color w:val="1A1A1A"/>
          <w:sz w:val="24"/>
          <w:szCs w:val="24"/>
          <w:shd w:val="clear" w:color="auto" w:fill="FFFFFF"/>
          <w:lang w:val="en-US"/>
        </w:rPr>
        <w:t>Anne-Marie Slaughter, a former director of policy planning in the US State Department (2009-2011), is President and CEO of the think tank New America, Professor Emerita of Politics and International Affairs at Princeton University, and the author of Unfinished Business: Women Men Work Family.</w:t>
      </w:r>
      <w:r>
        <w:rPr>
          <w:rFonts w:ascii="Times New Roman" w:hAnsi="Times New Roman"/>
          <w:color w:val="1A1A1A"/>
          <w:sz w:val="24"/>
          <w:szCs w:val="24"/>
          <w:shd w:val="clear" w:color="auto" w:fill="FFFFFF"/>
          <w:lang w:val="en-US"/>
        </w:rPr>
        <w:t xml:space="preserve"> </w:t>
      </w:r>
      <w:r w:rsidRPr="00106DCB">
        <w:rPr>
          <w:rFonts w:ascii="Times New Roman" w:hAnsi="Times New Roman"/>
          <w:color w:val="1A1A1A"/>
          <w:sz w:val="24"/>
          <w:szCs w:val="24"/>
          <w:shd w:val="clear" w:color="auto" w:fill="FFFFFF"/>
          <w:lang w:val="en-US"/>
        </w:rPr>
        <w:t>Aubrey Hruby is co-founder of the Africa Expert Network and Senior</w:t>
      </w:r>
      <w:r>
        <w:rPr>
          <w:rFonts w:ascii="Times New Roman" w:hAnsi="Times New Roman"/>
          <w:color w:val="1A1A1A"/>
          <w:sz w:val="24"/>
          <w:szCs w:val="24"/>
          <w:shd w:val="clear" w:color="auto" w:fill="FFFFFF"/>
          <w:lang w:val="en-US"/>
        </w:rPr>
        <w:t xml:space="preserve"> Fellow at the Atlantic Council)</w:t>
      </w:r>
    </w:p>
    <w:p w:rsidR="006F396B" w:rsidRPr="00034DDA" w:rsidRDefault="006F396B" w:rsidP="006F396B">
      <w:pPr>
        <w:spacing w:line="240" w:lineRule="auto"/>
        <w:jc w:val="both"/>
        <w:rPr>
          <w:rFonts w:ascii="Times New Roman" w:hAnsi="Times New Roman"/>
          <w:color w:val="1A1A1A"/>
          <w:sz w:val="24"/>
          <w:szCs w:val="24"/>
          <w:shd w:val="clear" w:color="auto" w:fill="FFFFFF"/>
        </w:rPr>
      </w:pPr>
      <w:r w:rsidRPr="00034DDA">
        <w:rPr>
          <w:rFonts w:ascii="Times New Roman" w:hAnsi="Times New Roman"/>
          <w:color w:val="1A1A1A"/>
          <w:sz w:val="24"/>
          <w:szCs w:val="24"/>
          <w:shd w:val="clear" w:color="auto" w:fill="FFFFFF"/>
        </w:rPr>
        <w:t xml:space="preserve">- </w:t>
      </w:r>
      <w:r w:rsidRPr="00034DDA">
        <w:rPr>
          <w:rFonts w:ascii="Times New Roman" w:hAnsi="Times New Roman"/>
          <w:color w:val="1A1A1A"/>
          <w:sz w:val="24"/>
          <w:szCs w:val="24"/>
          <w:u w:val="single"/>
          <w:shd w:val="clear" w:color="auto" w:fill="FFFFFF"/>
        </w:rPr>
        <w:t>La cambiante economía independiente</w:t>
      </w:r>
      <w:r w:rsidRPr="00034DDA">
        <w:rPr>
          <w:rFonts w:ascii="Times New Roman" w:hAnsi="Times New Roman"/>
          <w:color w:val="1A1A1A"/>
          <w:sz w:val="24"/>
          <w:szCs w:val="24"/>
          <w:shd w:val="clear" w:color="auto" w:fill="FFFFFF"/>
        </w:rPr>
        <w:t xml:space="preserve"> (Project Syndicate </w:t>
      </w:r>
      <w:r>
        <w:rPr>
          <w:rFonts w:ascii="Times New Roman" w:hAnsi="Times New Roman"/>
          <w:color w:val="1A1A1A"/>
          <w:sz w:val="24"/>
          <w:szCs w:val="24"/>
          <w:shd w:val="clear" w:color="auto" w:fill="FFFFFF"/>
        </w:rPr>
        <w:t>-</w:t>
      </w:r>
      <w:r w:rsidRPr="00034DDA">
        <w:rPr>
          <w:rFonts w:ascii="Times New Roman" w:hAnsi="Times New Roman"/>
          <w:color w:val="1A1A1A"/>
          <w:sz w:val="24"/>
          <w:szCs w:val="24"/>
          <w:shd w:val="clear" w:color="auto" w:fill="FFFFFF"/>
        </w:rPr>
        <w:t xml:space="preserve"> </w:t>
      </w:r>
      <w:r w:rsidRPr="00034DDA">
        <w:rPr>
          <w:rFonts w:ascii="Times New Roman" w:hAnsi="Times New Roman"/>
          <w:b/>
          <w:color w:val="1A1A1A"/>
          <w:sz w:val="24"/>
          <w:szCs w:val="24"/>
          <w:shd w:val="clear" w:color="auto" w:fill="FFFFFF"/>
        </w:rPr>
        <w:t>8/11/17</w:t>
      </w:r>
      <w:r w:rsidRPr="00034DDA">
        <w:rPr>
          <w:rFonts w:ascii="Times New Roman" w:hAnsi="Times New Roman"/>
          <w:color w:val="1A1A1A"/>
          <w:sz w:val="24"/>
          <w:szCs w:val="24"/>
          <w:shd w:val="clear" w:color="auto" w:fill="FFFFFF"/>
        </w:rPr>
        <w:t>)</w:t>
      </w:r>
    </w:p>
    <w:p w:rsidR="006F396B" w:rsidRPr="009460DD" w:rsidRDefault="006F396B" w:rsidP="006F396B">
      <w:pPr>
        <w:pStyle w:val="NormalWeb"/>
        <w:spacing w:before="200" w:beforeAutospacing="0" w:after="0" w:afterAutospacing="0"/>
        <w:jc w:val="both"/>
        <w:rPr>
          <w:color w:val="FF0000"/>
          <w:u w:val="single"/>
        </w:rPr>
      </w:pPr>
      <w:r>
        <w:t>Berkeley.-</w:t>
      </w:r>
      <w:r w:rsidRPr="0000433E">
        <w:t xml:space="preserve"> </w:t>
      </w:r>
      <w:r w:rsidRPr="009460DD">
        <w:rPr>
          <w:color w:val="FF0000"/>
          <w:u w:val="single"/>
        </w:rPr>
        <w:t>En las economías avanzadas ya no es la norma trabajar a tiempo completo para un solo empleador. En lugar de ello, millones de “trabajadores independientes” (autoempleados, autónomos o temporarios) venden su trabajo, servicios y productos a través de plataformas digitales para numerosos empleadores o clientes.</w:t>
      </w:r>
    </w:p>
    <w:p w:rsidR="006F396B" w:rsidRPr="0000433E" w:rsidRDefault="006F396B" w:rsidP="006F396B">
      <w:pPr>
        <w:pStyle w:val="NormalWeb"/>
        <w:spacing w:before="200" w:beforeAutospacing="0" w:after="0" w:afterAutospacing="0"/>
        <w:jc w:val="both"/>
      </w:pPr>
      <w:r w:rsidRPr="0000433E">
        <w:t xml:space="preserve">La creciente proporción del trabajo independiente, que suele implicar horas flexibles, promete aportar importante ganancias económicas acumuladas, al elevar las tasas de participación en la fuerza laboral, aumentar la cantidad general de horas trabajadas y reducir el desempleo. Pero la economía de los trabajos temporales también crea nuevos y complejos </w:t>
      </w:r>
      <w:r w:rsidRPr="0000433E">
        <w:lastRenderedPageBreak/>
        <w:t>retos de políticas tributarias, normativas y acceso a beneficios y protecciones sociales que tradicionalmente las relaciones entre empleadores y empleados habían provisto hasta ahora.</w:t>
      </w:r>
    </w:p>
    <w:p w:rsidR="006F396B" w:rsidRPr="00A16487" w:rsidRDefault="006F396B" w:rsidP="006F396B">
      <w:pPr>
        <w:pStyle w:val="NormalWeb"/>
        <w:spacing w:before="200" w:beforeAutospacing="0" w:after="0" w:afterAutospacing="0"/>
        <w:jc w:val="both"/>
        <w:rPr>
          <w:color w:val="FF0000"/>
          <w:u w:val="single"/>
        </w:rPr>
      </w:pPr>
      <w:r w:rsidRPr="00A16487">
        <w:rPr>
          <w:color w:val="FF0000"/>
          <w:u w:val="single"/>
        </w:rPr>
        <w:t>Según un estudio del</w:t>
      </w:r>
      <w:r w:rsidRPr="00A16487">
        <w:rPr>
          <w:rStyle w:val="apple-converted-space"/>
          <w:color w:val="FF0000"/>
          <w:u w:val="single"/>
        </w:rPr>
        <w:t> </w:t>
      </w:r>
      <w:hyperlink r:id="rId239" w:tgtFrame="_blank" w:history="1">
        <w:r w:rsidRPr="00A16487">
          <w:rPr>
            <w:rStyle w:val="Hipervnculo"/>
            <w:rFonts w:eastAsiaTheme="majorEastAsia"/>
            <w:color w:val="FF0000"/>
          </w:rPr>
          <w:t>McKinsey Global Institute</w:t>
        </w:r>
      </w:hyperlink>
      <w:r w:rsidRPr="00A16487">
        <w:rPr>
          <w:color w:val="FF0000"/>
          <w:u w:val="single"/>
        </w:rPr>
        <w:t>, en la actualidad hasta 162 millones de personas en Estados Unidos y los 15 países de la UE realizan alguna forma de trabajo independiente. Basándose en una encuesta en línea representativa de 8</w:t>
      </w:r>
      <w:r>
        <w:rPr>
          <w:color w:val="FF0000"/>
          <w:u w:val="single"/>
        </w:rPr>
        <w:t>.</w:t>
      </w:r>
      <w:r w:rsidRPr="00A16487">
        <w:rPr>
          <w:color w:val="FF0000"/>
          <w:u w:val="single"/>
        </w:rPr>
        <w:t>000 trabajadores en seis países (incluido Estados Unidos), McKinsey determinó que entre un 10 y un 15% de la población en edad laboral depende de trabajo independiente como ingreso principal. Otro 10 a 15% (entre ellos estudiantes, jubilados, cuidadores de personas en el hogar y quienes tienen trabajos tradicionales) recurre a él como ingreso complementario.</w:t>
      </w:r>
    </w:p>
    <w:p w:rsidR="006F396B" w:rsidRPr="00A16487" w:rsidRDefault="006F396B" w:rsidP="006F396B">
      <w:pPr>
        <w:pStyle w:val="NormalWeb"/>
        <w:spacing w:before="200" w:beforeAutospacing="0" w:after="0" w:afterAutospacing="0"/>
        <w:jc w:val="both"/>
        <w:rPr>
          <w:u w:val="single"/>
        </w:rPr>
      </w:pPr>
      <w:r w:rsidRPr="00A16487">
        <w:rPr>
          <w:u w:val="single"/>
        </w:rPr>
        <w:t>Son cifras que cuestionan varias creencias comunes sobre el trabajo independiente. Primeramente, los jóvenes no predominan en ella: los menores de 25 años representan solamente el 25% de los trabajadores por cuenta propia. Se trata de una fuerza laboral diversa en términos de nivel de ingreso, educación, género, ocupación y sector de actividad.</w:t>
      </w:r>
    </w:p>
    <w:p w:rsidR="006F396B" w:rsidRPr="00A16487" w:rsidRDefault="006F396B" w:rsidP="006F396B">
      <w:pPr>
        <w:pStyle w:val="NormalWeb"/>
        <w:spacing w:before="200" w:beforeAutospacing="0" w:after="0" w:afterAutospacing="0"/>
        <w:jc w:val="both"/>
        <w:rPr>
          <w:u w:val="single"/>
        </w:rPr>
      </w:pPr>
      <w:r w:rsidRPr="00A16487">
        <w:rPr>
          <w:u w:val="single"/>
        </w:rPr>
        <w:t xml:space="preserve">Más aun, entre un 70 y un 75% de los trabajadores independientes lo hacen por opción más que por necesidad, resultado que va en la misma línea </w:t>
      </w:r>
      <w:r w:rsidRPr="006359D5">
        <w:rPr>
          <w:u w:val="single"/>
        </w:rPr>
        <w:t>que</w:t>
      </w:r>
      <w:r w:rsidRPr="006359D5">
        <w:rPr>
          <w:rStyle w:val="apple-converted-space"/>
          <w:u w:val="single"/>
        </w:rPr>
        <w:t> </w:t>
      </w:r>
      <w:hyperlink r:id="rId240" w:tgtFrame="_blank" w:history="1">
        <w:r w:rsidRPr="006359D5">
          <w:rPr>
            <w:rStyle w:val="Hipervnculo"/>
            <w:rFonts w:eastAsiaTheme="majorEastAsia"/>
            <w:color w:val="auto"/>
          </w:rPr>
          <w:t>los</w:t>
        </w:r>
      </w:hyperlink>
      <w:r w:rsidRPr="006359D5">
        <w:rPr>
          <w:rStyle w:val="apple-converted-space"/>
          <w:u w:val="single"/>
        </w:rPr>
        <w:t> </w:t>
      </w:r>
      <w:r w:rsidRPr="006359D5">
        <w:rPr>
          <w:u w:val="single"/>
        </w:rPr>
        <w:t>de otros</w:t>
      </w:r>
      <w:r w:rsidRPr="006359D5">
        <w:rPr>
          <w:rStyle w:val="apple-converted-space"/>
          <w:u w:val="single"/>
        </w:rPr>
        <w:t> </w:t>
      </w:r>
      <w:hyperlink r:id="rId241" w:tgtFrame="_blank" w:history="1">
        <w:r w:rsidRPr="006359D5">
          <w:rPr>
            <w:rStyle w:val="Hipervnculo"/>
            <w:rFonts w:eastAsiaTheme="majorEastAsia"/>
            <w:color w:val="auto"/>
          </w:rPr>
          <w:t>estudios</w:t>
        </w:r>
      </w:hyperlink>
      <w:r w:rsidRPr="006359D5">
        <w:rPr>
          <w:rStyle w:val="apple-converted-space"/>
          <w:u w:val="single"/>
        </w:rPr>
        <w:t> </w:t>
      </w:r>
      <w:r w:rsidRPr="006359D5">
        <w:rPr>
          <w:u w:val="single"/>
        </w:rPr>
        <w:t>recientes</w:t>
      </w:r>
      <w:r w:rsidRPr="00A16487">
        <w:rPr>
          <w:u w:val="single"/>
        </w:rPr>
        <w:t>. De hecho, aunque un 40 a 55% de los trabajadores de bajos ingresos (que ganan menos de $25.000 al año) hacen algún tipo de trabajo independiente, conforman menos del 25% de</w:t>
      </w:r>
      <w:r w:rsidRPr="0000433E">
        <w:t xml:space="preserve"> todos quienes tienen ingresos independientes. Solamente un tercio de los encuestados </w:t>
      </w:r>
      <w:r w:rsidRPr="00A16487">
        <w:rPr>
          <w:u w:val="single"/>
        </w:rPr>
        <w:t>señalaron depender del trabajo independiente por no poder encontrar empleos convencionales o necesitar ingresos adicionales para llegar a fin de mes.</w:t>
      </w:r>
    </w:p>
    <w:p w:rsidR="006F396B" w:rsidRPr="00A16487" w:rsidRDefault="006F396B" w:rsidP="006F396B">
      <w:pPr>
        <w:pStyle w:val="NormalWeb"/>
        <w:spacing w:before="200" w:beforeAutospacing="0" w:after="0" w:afterAutospacing="0"/>
        <w:jc w:val="both"/>
        <w:rPr>
          <w:color w:val="FF0000"/>
          <w:u w:val="single"/>
        </w:rPr>
      </w:pPr>
      <w:r w:rsidRPr="00A16487">
        <w:rPr>
          <w:color w:val="FF0000"/>
          <w:u w:val="single"/>
        </w:rPr>
        <w:t>Sin embargo, esa minoría sigue siendo una cantidad importante de gente. Se estima que más de 50 millones de estadounidenses y europeos trabajan como independientes por necesidad, y más de 20 millones recurren a ese tipo de empleo como fuente principal de ingresos. Muchos son trabajadores de bajos ingresos que de lo contrario estarían desempleados, lo que sugiere que un mayor crecimiento económico (y, por ende, un mayor empleo) reduciría la cantidad de personas que trabajen independientemente.</w:t>
      </w:r>
    </w:p>
    <w:p w:rsidR="006F396B" w:rsidRPr="00A16487" w:rsidRDefault="006F396B" w:rsidP="006F396B">
      <w:pPr>
        <w:pStyle w:val="NormalWeb"/>
        <w:spacing w:before="200" w:beforeAutospacing="0" w:after="0" w:afterAutospacing="0"/>
        <w:jc w:val="both"/>
        <w:rPr>
          <w:color w:val="FF0000"/>
          <w:u w:val="single"/>
        </w:rPr>
      </w:pPr>
      <w:r w:rsidRPr="00A16487">
        <w:rPr>
          <w:color w:val="FF0000"/>
          <w:u w:val="single"/>
        </w:rPr>
        <w:t>Pero, más allá de las condiciones macroeconómicas, en el largo plazo es probable que la proporción del trabajo independiente vaya en aumento debido a los avances tecnológicos y las preferencias individuales. Si bien las plataformas digitales de trabajo independiente todavía se encuentran en sus etapas tempranas de desarrollo y son utilizadas por apenas un 15% de los trabajadores independientes, se están multiplicando y ampliando con rapidez. McKinsey estima que entre un 30 y un 45% de la población en edad laboral preferiría ganarse un ingreso de manera independiente, sea principal o secundario.</w:t>
      </w:r>
    </w:p>
    <w:p w:rsidR="006F396B" w:rsidRPr="00A16487" w:rsidRDefault="006F396B" w:rsidP="006F396B">
      <w:pPr>
        <w:pStyle w:val="NormalWeb"/>
        <w:spacing w:before="200" w:beforeAutospacing="0" w:after="0" w:afterAutospacing="0"/>
        <w:jc w:val="both"/>
        <w:rPr>
          <w:color w:val="FF0000"/>
          <w:u w:val="single"/>
        </w:rPr>
      </w:pPr>
      <w:r w:rsidRPr="0000433E">
        <w:t xml:space="preserve">Es una tendencia que plantea retos y oportunidades para las autoridades, los trabajadores y los empleados. Las autoridades deben reunir mejores datos sobre la fuerza de trabajo independiente a través de encuestas regulares, así como actualizar el modo en que se categorizan los trabajadores independientes a fin de adaptar la tributación, las normativas, y los beneficios y protecciones (incluyendo las leyes antidiscriminación y los salarios mínimos) de manera acorde. </w:t>
      </w:r>
      <w:r w:rsidRPr="00A16487">
        <w:rPr>
          <w:color w:val="FF0000"/>
          <w:u w:val="single"/>
        </w:rPr>
        <w:t>Los problemas de políticas para los profesionales altamente cualificados que actúan como agentes independientes no son los mismos que para los trabajadores con poca cualificación que venden sus servicios a través de plataformas digitales de gran tamaño como Uber.</w:t>
      </w:r>
    </w:p>
    <w:p w:rsidR="006F396B" w:rsidRPr="0000433E" w:rsidRDefault="006F396B" w:rsidP="006F396B">
      <w:pPr>
        <w:pStyle w:val="NormalWeb"/>
        <w:spacing w:before="200" w:beforeAutospacing="0" w:after="0" w:afterAutospacing="0"/>
        <w:jc w:val="both"/>
      </w:pPr>
      <w:r w:rsidRPr="0000433E">
        <w:t xml:space="preserve">Ponerse al día con la prestación de beneficios puede ser especialmente complejo. Algunos países europeos están haciendo frente al problema al crear nuevas clasificaciones de trabajo con nuevos sistemas de beneficios. La legislación británica distingue entre empleados </w:t>
      </w:r>
      <w:r w:rsidRPr="0000433E">
        <w:lastRenderedPageBreak/>
        <w:t>tradicionales y “trabajadores”, los que tienen derecho solamente a algunos derechos para empleados.</w:t>
      </w:r>
    </w:p>
    <w:p w:rsidR="006F396B" w:rsidRPr="00A16487" w:rsidRDefault="006F396B" w:rsidP="006F396B">
      <w:pPr>
        <w:pStyle w:val="NormalWeb"/>
        <w:spacing w:before="200" w:beforeAutospacing="0" w:after="0" w:afterAutospacing="0"/>
        <w:jc w:val="both"/>
        <w:rPr>
          <w:u w:val="single"/>
        </w:rPr>
      </w:pPr>
      <w:r w:rsidRPr="00A16487">
        <w:rPr>
          <w:u w:val="single"/>
        </w:rPr>
        <w:t xml:space="preserve">En Estados Unidos hay un </w:t>
      </w:r>
      <w:r w:rsidRPr="007D33DA">
        <w:rPr>
          <w:u w:val="single"/>
        </w:rPr>
        <w:t>interés</w:t>
      </w:r>
      <w:r w:rsidRPr="007D33DA">
        <w:rPr>
          <w:rStyle w:val="apple-converted-space"/>
          <w:u w:val="single"/>
        </w:rPr>
        <w:t> </w:t>
      </w:r>
      <w:hyperlink r:id="rId242" w:tgtFrame="_blank" w:history="1">
        <w:r w:rsidRPr="006359D5">
          <w:rPr>
            <w:rStyle w:val="Hipervnculo"/>
            <w:rFonts w:eastAsiaTheme="majorEastAsia"/>
            <w:color w:val="auto"/>
          </w:rPr>
          <w:t>creciente</w:t>
        </w:r>
      </w:hyperlink>
      <w:r w:rsidRPr="00A16487">
        <w:rPr>
          <w:rStyle w:val="apple-converted-space"/>
          <w:u w:val="single"/>
        </w:rPr>
        <w:t> </w:t>
      </w:r>
      <w:r w:rsidRPr="00A16487">
        <w:rPr>
          <w:u w:val="single"/>
        </w:rPr>
        <w:t>en un sistema de beneficios portable y prorrateado (como pensiones y un seguro de desempleo y discapacidad) vinculados a los trabajadores más que a los empleadores. Otra opción en ese país serían nuevos sindicatos u organizaciones colectivas (gremios) de trabajadores, tanto para negociar los términos de los contratos de trabajo independiente como para organizar y dar seguimiento a los beneficios de los trabajadores que prestan servicios a varios clientes y empleadores. Ya hay en funcionamiento sistemas similares para los sectores de la industria y el entretenimiento.</w:t>
      </w:r>
    </w:p>
    <w:p w:rsidR="006F396B" w:rsidRPr="0000433E" w:rsidRDefault="006F396B" w:rsidP="006F396B">
      <w:pPr>
        <w:pStyle w:val="NormalWeb"/>
        <w:spacing w:before="200" w:beforeAutospacing="0" w:after="0" w:afterAutospacing="0"/>
        <w:jc w:val="both"/>
      </w:pPr>
      <w:r w:rsidRPr="0000433E">
        <w:t>Los emprendedores también tendrán oportunidades de crear nuevos productos y servicios adaptados a las necesidades de la fuerza de trabajo independiente, como espacios de oficina compartida, soluciones financieras que permitan hacer frente a las transiciones de ingresos entre asignaciones, programas de formación y la creación de credenciales ampliamente reconocidas para que los trabajadores independientes puedan avanzar en su trabajo y lograr oportunidades de ingresos.</w:t>
      </w:r>
    </w:p>
    <w:p w:rsidR="006F396B" w:rsidRPr="0000433E" w:rsidRDefault="006F396B" w:rsidP="006F396B">
      <w:pPr>
        <w:pStyle w:val="NormalWeb"/>
        <w:spacing w:before="200" w:beforeAutospacing="0" w:after="0" w:afterAutospacing="0"/>
        <w:jc w:val="both"/>
      </w:pPr>
      <w:r w:rsidRPr="0000433E">
        <w:t>Por su parte, los empleadores tendrán que aprender cuándo depender de los talentos de su personal de planta y cuándo recurrir a trabajadores independientes. Muchos factores pesarán en esa decisión, entre ellos el coste, la calidad, la productividad y la seguridad de la información confidencial.</w:t>
      </w:r>
    </w:p>
    <w:p w:rsidR="006F396B" w:rsidRPr="0000433E" w:rsidRDefault="006F396B" w:rsidP="006F396B">
      <w:pPr>
        <w:pStyle w:val="NormalWeb"/>
        <w:spacing w:before="200" w:beforeAutospacing="0" w:after="0" w:afterAutospacing="0"/>
        <w:jc w:val="both"/>
      </w:pPr>
      <w:r w:rsidRPr="0000433E">
        <w:t>Finalmente, los trabajadores mismos tienen la responsabilidad de controlar mejor sus propias carreras, buscar oportunidades y desarrollar habilidades diferenciadas para evitar ser parte de un conjunto de generalistas con bajos salarios o quedar desplazados por las máquinas inteligentes. Este puede acabar siendo el elemento más importante de la incipiente transformación del mercado laboral: los trabajadores son uno de los factores que la impulsan.</w:t>
      </w:r>
    </w:p>
    <w:p w:rsidR="006F396B" w:rsidRPr="00A16487" w:rsidRDefault="006F396B" w:rsidP="006F396B">
      <w:pPr>
        <w:pStyle w:val="NormalWeb"/>
        <w:spacing w:before="200" w:beforeAutospacing="0" w:after="0" w:afterAutospacing="0"/>
        <w:jc w:val="both"/>
        <w:rPr>
          <w:u w:val="single"/>
        </w:rPr>
      </w:pPr>
      <w:r w:rsidRPr="0000433E">
        <w:t xml:space="preserve">Por supuesto, </w:t>
      </w:r>
      <w:r w:rsidRPr="00A16487">
        <w:rPr>
          <w:u w:val="single"/>
        </w:rPr>
        <w:t>las tecnologías digitales también han tenido un papel vital para facilitar el ascenso del trabajo independiente. Las plataformas digitales como Airbnb, Etsy y Uber han sido esenciales para reducir la fricción y aumentar la transparencia de los mercados que apoyan el trabajo independiente. Y la innovación en esta área sigue siendo sólida.</w:t>
      </w:r>
    </w:p>
    <w:p w:rsidR="006F396B" w:rsidRPr="0000433E" w:rsidRDefault="006F396B" w:rsidP="006F396B">
      <w:pPr>
        <w:pStyle w:val="NormalWeb"/>
        <w:spacing w:before="200" w:beforeAutospacing="0" w:after="0" w:afterAutospacing="0"/>
        <w:jc w:val="both"/>
      </w:pPr>
      <w:r w:rsidRPr="0000433E">
        <w:t>Pero son los usuarios de estas plataformas quienes están cambiando la forma del mercado laboral. Con la ayuda de las tecnologías digitales, buscan ganar más en su propio interés, al tiempo que se benefician de acuerdos de trabajo más flexibles.</w:t>
      </w:r>
    </w:p>
    <w:p w:rsidR="006F396B" w:rsidRPr="00A16487" w:rsidRDefault="006F396B" w:rsidP="006F396B">
      <w:pPr>
        <w:pStyle w:val="NormalWeb"/>
        <w:spacing w:before="200" w:beforeAutospacing="0" w:after="0" w:afterAutospacing="0"/>
        <w:jc w:val="both"/>
        <w:rPr>
          <w:color w:val="FF0000"/>
          <w:u w:val="single"/>
        </w:rPr>
      </w:pPr>
      <w:r w:rsidRPr="00A16487">
        <w:rPr>
          <w:color w:val="FF0000"/>
          <w:u w:val="single"/>
        </w:rPr>
        <w:t>El resultado probable de esta tendencia será un cambio desde el viejo modelo de organización empresarial (en el que los trabajadores desempeñan funciones especializadas para un solo empleador dentro de una jerarquía rígida) a una centrada en organizaciones flexibles que dependen de una holgada red de proveedores externos para muchas tareas diferentes. Sin embargo, el que este nuevo sistema sea en verdad bueno para los trabajadores, los empleados y las economías dependerá del modo en que hagan frente a los retos propios de esta transición.</w:t>
      </w:r>
    </w:p>
    <w:p w:rsidR="006F396B" w:rsidRPr="004E67A2" w:rsidRDefault="006F396B" w:rsidP="006F396B">
      <w:pPr>
        <w:pStyle w:val="NormalWeb"/>
        <w:spacing w:before="0" w:beforeAutospacing="0" w:after="0" w:afterAutospacing="0"/>
        <w:jc w:val="both"/>
      </w:pPr>
    </w:p>
    <w:p w:rsidR="006F396B" w:rsidRDefault="006F396B" w:rsidP="006F396B">
      <w:pPr>
        <w:pStyle w:val="NormalWeb"/>
        <w:spacing w:before="0" w:beforeAutospacing="0" w:after="0" w:afterAutospacing="0"/>
        <w:jc w:val="both"/>
        <w:rPr>
          <w:lang w:val="en-US"/>
        </w:rPr>
      </w:pPr>
      <w:r>
        <w:rPr>
          <w:lang w:val="en-US"/>
        </w:rPr>
        <w:t>(</w:t>
      </w:r>
      <w:r w:rsidRPr="0000433E">
        <w:rPr>
          <w:lang w:val="en-US"/>
        </w:rPr>
        <w:t>Laura Tyson, a former chair of the US President's Council of Economic Advisers, is a professor at the Haas School of Business at the University of California, Berkeley, a senior adviser at the Rock Creek Group, and a member of the World Economic Forum Global Agenda Council on Gender Parity.</w:t>
      </w:r>
      <w:r>
        <w:rPr>
          <w:lang w:val="en-US"/>
        </w:rPr>
        <w:t xml:space="preserve"> </w:t>
      </w:r>
      <w:r w:rsidRPr="0000433E">
        <w:rPr>
          <w:lang w:val="en-US"/>
        </w:rPr>
        <w:t>Jacques Bughin is a director o</w:t>
      </w:r>
      <w:r>
        <w:rPr>
          <w:lang w:val="en-US"/>
        </w:rPr>
        <w:t>f the McKinsey Global Institute)</w:t>
      </w:r>
    </w:p>
    <w:p w:rsidR="006F396B" w:rsidRDefault="006F396B" w:rsidP="006F396B">
      <w:pPr>
        <w:spacing w:line="240" w:lineRule="auto"/>
        <w:jc w:val="both"/>
        <w:rPr>
          <w:rFonts w:ascii="Times New Roman" w:hAnsi="Times New Roman" w:cs="Times New Roman"/>
          <w:b/>
          <w:sz w:val="24"/>
          <w:szCs w:val="24"/>
          <w:lang w:val="en-US"/>
        </w:rPr>
      </w:pPr>
    </w:p>
    <w:p w:rsidR="006F396B" w:rsidRPr="0005159C" w:rsidRDefault="006F396B" w:rsidP="006F396B">
      <w:pPr>
        <w:pStyle w:val="NormalWeb"/>
        <w:spacing w:after="0"/>
        <w:jc w:val="both"/>
      </w:pPr>
      <w:r>
        <w:lastRenderedPageBreak/>
        <w:t xml:space="preserve">- </w:t>
      </w:r>
      <w:r w:rsidRPr="0005159C">
        <w:t>¿</w:t>
      </w:r>
      <w:r w:rsidRPr="0005159C">
        <w:rPr>
          <w:u w:val="single"/>
        </w:rPr>
        <w:t>Cómo promover la investigación y el desarrollo</w:t>
      </w:r>
      <w:r w:rsidRPr="0005159C">
        <w:t>?</w:t>
      </w:r>
      <w:r>
        <w:t xml:space="preserve"> (Project Syndicate - </w:t>
      </w:r>
      <w:r w:rsidRPr="0005159C">
        <w:rPr>
          <w:b/>
        </w:rPr>
        <w:t>24/11/17</w:t>
      </w:r>
      <w:r>
        <w:t>)</w:t>
      </w:r>
    </w:p>
    <w:p w:rsidR="006F396B" w:rsidRPr="0005159C" w:rsidRDefault="006F396B" w:rsidP="006F396B">
      <w:pPr>
        <w:pStyle w:val="NormalWeb"/>
        <w:spacing w:after="0"/>
        <w:jc w:val="both"/>
      </w:pPr>
      <w:r>
        <w:t>Cambridge.-</w:t>
      </w:r>
      <w:r w:rsidRPr="0005159C">
        <w:t xml:space="preserve"> </w:t>
      </w:r>
      <w:r w:rsidRPr="002E1732">
        <w:rPr>
          <w:color w:val="FF0000"/>
          <w:u w:val="single"/>
        </w:rPr>
        <w:t>Startups, incubadoras, acelerad</w:t>
      </w:r>
      <w:r>
        <w:rPr>
          <w:color w:val="FF0000"/>
          <w:u w:val="single"/>
        </w:rPr>
        <w:t>oras, capital de “ángeles”</w:t>
      </w:r>
      <w:r w:rsidRPr="002E1732">
        <w:rPr>
          <w:color w:val="FF0000"/>
          <w:u w:val="single"/>
        </w:rPr>
        <w:t>, capital de riesgo, fusiones y adquisiciones, ofertas públicas de acciones, un mercado de capital líquido, tecno-parques, una o dos universidades importantes, y un grupo de firmas de abogados especializadas. Una vez que se ha construido este ecosistema, à la Silicon Valley, se puede pasar a ser la próxima Ruta 12</w:t>
      </w:r>
      <w:r>
        <w:rPr>
          <w:color w:val="FF0000"/>
          <w:u w:val="single"/>
        </w:rPr>
        <w:t>8 de Massachusetts, el próximo “Research Triangle”</w:t>
      </w:r>
      <w:r w:rsidRPr="002E1732">
        <w:rPr>
          <w:color w:val="FF0000"/>
          <w:u w:val="single"/>
        </w:rPr>
        <w:t xml:space="preserve"> (Triángulo de Investigaciones) de Ca</w:t>
      </w:r>
      <w:r>
        <w:rPr>
          <w:color w:val="FF0000"/>
          <w:u w:val="single"/>
        </w:rPr>
        <w:t>rolina del Norte, o el próximo “Start-Up Israel”</w:t>
      </w:r>
      <w:r w:rsidRPr="002E1732">
        <w:rPr>
          <w:color w:val="FF0000"/>
          <w:u w:val="single"/>
        </w:rPr>
        <w:t>.</w:t>
      </w:r>
    </w:p>
    <w:p w:rsidR="006F396B" w:rsidRPr="0005159C" w:rsidRDefault="006F396B" w:rsidP="006F396B">
      <w:pPr>
        <w:pStyle w:val="NormalWeb"/>
        <w:spacing w:after="0"/>
        <w:jc w:val="both"/>
      </w:pPr>
      <w:r w:rsidRPr="0005159C">
        <w:t>Pero, si bien el éxito genera imitación, lo opuesto no suele ser el caso. Las estructuras complejas, con muchos elementos interdependientes, no se crean de la nada. Emergen de procesos idiosincráticos en los que cada innovación organizacional altera el ecosistema, haciendo factibles otros cambios. Intentar copiar el ecosistema resultante es como tratar de construir un puente sin andamios: es imposible porque la estructura no puede soportar su propio peso durante su construcción.</w:t>
      </w:r>
    </w:p>
    <w:p w:rsidR="006F396B" w:rsidRPr="0005159C" w:rsidRDefault="006F396B" w:rsidP="006F396B">
      <w:pPr>
        <w:pStyle w:val="NormalWeb"/>
        <w:spacing w:after="0"/>
        <w:jc w:val="both"/>
      </w:pPr>
      <w:r w:rsidRPr="002E1732">
        <w:rPr>
          <w:u w:val="single"/>
        </w:rPr>
        <w:t>Claramente, hay algo muy atractivo en una estrategia de innovación basada en startups. Tiene un dejo democrático, accesible, y muy estilo California. Sin embargo, definitivamente no es la única forma de impulsar la I+D, ni tampoco la más importante, y por cierto no es la forma</w:t>
      </w:r>
      <w:r w:rsidRPr="0005159C">
        <w:t xml:space="preserve"> </w:t>
      </w:r>
      <w:r w:rsidRPr="002E1732">
        <w:rPr>
          <w:u w:val="single"/>
        </w:rPr>
        <w:t>en que se produjeron las innovaciones principales en Estados Unidos durante el siglo XX. La estrategia alternativa se encuentra</w:t>
      </w:r>
      <w:r w:rsidRPr="0005159C">
        <w:t xml:space="preserve"> en el extremo opuesto de la distr</w:t>
      </w:r>
      <w:r>
        <w:t>ibución de tamaños de empresas -en las más grandes-</w:t>
      </w:r>
      <w:r w:rsidRPr="0005159C">
        <w:t>.</w:t>
      </w:r>
    </w:p>
    <w:p w:rsidR="006F396B" w:rsidRPr="0005159C" w:rsidRDefault="006F396B" w:rsidP="006F396B">
      <w:pPr>
        <w:pStyle w:val="NormalWeb"/>
        <w:spacing w:after="0"/>
        <w:jc w:val="both"/>
      </w:pPr>
      <w:r w:rsidRPr="0005159C">
        <w:t>Joseph Schumpeter se topó con estos dos enfoques en distintos momentos de su vida.</w:t>
      </w:r>
      <w:r>
        <w:t xml:space="preserve"> Cuando publicó “</w:t>
      </w:r>
      <w:r w:rsidRPr="0005159C">
        <w:t xml:space="preserve">La </w:t>
      </w:r>
      <w:r>
        <w:t>teoría del desarrollo económico”</w:t>
      </w:r>
      <w:r w:rsidRPr="0005159C">
        <w:t xml:space="preserve"> en 1911, a los 28 años de edad, subrayó que la innovación provenía del espíritu de los emprendedores en un proceso de destrucción creativa. Para 1942, cuando un Schumpeter de 59 años de edad publicó el l</w:t>
      </w:r>
      <w:r>
        <w:t>ibro “</w:t>
      </w:r>
      <w:r w:rsidRPr="0005159C">
        <w:t>Capita</w:t>
      </w:r>
      <w:r>
        <w:t>lismo, socialismo, y democracia”</w:t>
      </w:r>
      <w:r w:rsidRPr="0005159C">
        <w:t>, se daba cuenta de que gran parte de la innovación provenía de grandes empresas que enfrentaban poca competencia.</w:t>
      </w:r>
    </w:p>
    <w:p w:rsidR="006F396B" w:rsidRPr="0005159C" w:rsidRDefault="006F396B" w:rsidP="006F396B">
      <w:pPr>
        <w:pStyle w:val="NormalWeb"/>
        <w:spacing w:after="0"/>
        <w:jc w:val="both"/>
      </w:pPr>
      <w:r w:rsidRPr="0005159C">
        <w:t>Un ejemplo paradigmático es la American Telephone and Telegraph Company (AT&amp;T) y sus Laboratorios Bell, una historia que narra de modo meticuloso Jo</w:t>
      </w:r>
      <w:r>
        <w:t>n Gertner en su libro de 2012, “La fábrica de ideas”</w:t>
      </w:r>
      <w:r w:rsidRPr="0005159C">
        <w:t>. Las investigaciones, los descubrimientos y los productos que surgieron de esta entidad son asombrosos: no solo relés e interruptores para telefonía fija, sino también, el radar, los rayos láser, el transistor, el circuito integrado, el fax, las comunicaciones satelitales, la teoría de la información de Shannon, la teoría de la computación, el control de calidad seis sigma, y hasta la radiación cósmica de fondo. Todo esto sucedió dentro de un gigante empresarial, capaz de costear su laboratorio gracias a su monopolio de la telefonía local y de los equipos utilizados para suministrar sus servicios, fabricados por Western Electric, subsidiaria de AT&amp;T.</w:t>
      </w:r>
    </w:p>
    <w:p w:rsidR="006F396B" w:rsidRPr="0005159C" w:rsidRDefault="006F396B" w:rsidP="006F396B">
      <w:pPr>
        <w:pStyle w:val="NormalWeb"/>
        <w:spacing w:after="0"/>
        <w:jc w:val="both"/>
      </w:pPr>
      <w:r w:rsidRPr="0005159C">
        <w:t>El monopolio ejercido por AT&amp;T siempre fue polémico dado el sistema normativo de los Estados Unidos, para el que la competencia es importante. Así, la empresa tuvo que ganarse el derecho a ser monopolista mejorando constantemente sus servicios y empleando su poder de investigación para propósitos nacionales, como la defensa militar. Para renovar su licencia corporativa en 1956, incluso tuvo que acceder a licenciar gratuitamente todas sus patentes registradas, y a licenciar a bajo costo todas las patentes nuevas. Si AT&amp;T tenía que ser un monopolio, lo iba a ser de modo que beneficiara no solo a sus accionistas sino a la sociedad en su conjunto mediante la realización de investigaciones de vanguardia.</w:t>
      </w:r>
    </w:p>
    <w:p w:rsidR="006F396B" w:rsidRPr="002E1732" w:rsidRDefault="006F396B" w:rsidP="006F396B">
      <w:pPr>
        <w:pStyle w:val="NormalWeb"/>
        <w:spacing w:after="0"/>
        <w:jc w:val="both"/>
        <w:rPr>
          <w:u w:val="single"/>
        </w:rPr>
      </w:pPr>
      <w:r w:rsidRPr="002E1732">
        <w:rPr>
          <w:u w:val="single"/>
        </w:rPr>
        <w:lastRenderedPageBreak/>
        <w:t>Organizar la investigación y el desarrollo dentro de una gran empresa, puede ser mucho menos dificultoso que tratar de generar el complejo ecosistema que exigiría el enfoque basado en startups (que tal vez sea la razón por la cual lo primero antecedió a lo segundo históricamente). Puede que, dentro de una empresa de ese tipo, sea mucho más fácil acceder a financiamiento, recursos gerenciales, incubación, aceleración, supervisión, y a la experiencia acumulada. Y también es posible que una gran empresa tenga más paciencia que los i</w:t>
      </w:r>
      <w:r>
        <w:rPr>
          <w:u w:val="single"/>
        </w:rPr>
        <w:t>nversores de capital de riesgo -</w:t>
      </w:r>
      <w:r w:rsidRPr="002E1732">
        <w:rPr>
          <w:u w:val="single"/>
        </w:rPr>
        <w:t>y por lo tanto esté más dispuesta a correr riesgos y a apostar por proyectos de</w:t>
      </w:r>
      <w:r>
        <w:rPr>
          <w:u w:val="single"/>
        </w:rPr>
        <w:t xml:space="preserve"> largo plazo, como lo hizo AT&amp;T-</w:t>
      </w:r>
      <w:r w:rsidRPr="002E1732">
        <w:rPr>
          <w:u w:val="single"/>
        </w:rPr>
        <w:t>.</w:t>
      </w:r>
    </w:p>
    <w:p w:rsidR="006F396B" w:rsidRPr="002E1732" w:rsidRDefault="006F396B" w:rsidP="006F396B">
      <w:pPr>
        <w:pStyle w:val="NormalWeb"/>
        <w:spacing w:after="0"/>
        <w:jc w:val="both"/>
        <w:rPr>
          <w:u w:val="single"/>
        </w:rPr>
      </w:pPr>
      <w:r w:rsidRPr="002E1732">
        <w:rPr>
          <w:u w:val="single"/>
        </w:rPr>
        <w:t>Esta no es tan solo una historia del siglo XX. Hoy día, la mayor parte del gasto en I+D ocurre dentro de grandes empresas. Categorizadas de acuerdo a sus presupuestos, las compañías de I+D más grandes del mundo son Volkswagen, Samsung, Intel, Microsoft, Roche, Novartis, Toyota, Johnson &amp; Johnson, Google, y Merck. Ninguna de ellas opera desde el garaje de la casa de sus padres mientras espera un aporte de capital de riesgo.</w:t>
      </w:r>
    </w:p>
    <w:p w:rsidR="006F396B" w:rsidRPr="002E1732" w:rsidRDefault="006F396B" w:rsidP="006F396B">
      <w:pPr>
        <w:pStyle w:val="NormalWeb"/>
        <w:spacing w:after="0"/>
        <w:jc w:val="both"/>
        <w:rPr>
          <w:u w:val="single"/>
        </w:rPr>
      </w:pPr>
      <w:r w:rsidRPr="002E1732">
        <w:rPr>
          <w:u w:val="single"/>
        </w:rPr>
        <w:t>Desarrollar la capacidad de realizar I+D es de gran importancia para muchos países de ingresos medios, y tanto el Banco Mundial como los bancos regionales de desarrollo cuentan con programas para ayudar a lograrlo. Por lo general, estos programas se inspiran en la cultura de las startups de Silicon Valley. Entre los ejemplos figuran Start-Up Chile y Ruta N en Colombia, que intentan crear ecosistemas complejos a partir de cero.</w:t>
      </w:r>
    </w:p>
    <w:p w:rsidR="006F396B" w:rsidRPr="0005159C" w:rsidRDefault="006F396B" w:rsidP="006F396B">
      <w:pPr>
        <w:pStyle w:val="NormalWeb"/>
        <w:spacing w:after="0"/>
        <w:jc w:val="both"/>
      </w:pPr>
      <w:r w:rsidRPr="002E1732">
        <w:rPr>
          <w:u w:val="single"/>
        </w:rPr>
        <w:t>Con frecuencia se cita a Israel como precedente para estas iniciativas.</w:t>
      </w:r>
      <w:r w:rsidRPr="0005159C">
        <w:t xml:space="preserve"> Pero las startups israelíes existen en un ecosistema creado por décadas de inversiones públicas en I+D militar. Por ahora, países como Chile y Colombia han eximido de responsabilidad a sus conglomerados, los que hubiesen podido ser el núcleo de un enfoque más convencional, centrado en grandes empresas. Por ejemplo, en Chile no fue CODELCO, de propiedad estatal, ni Antofagasta Minerals, de propiedad privada, sino la empresa australiana BHP Billiton, la que lanzó la iniciativa de I+D en tecnologías mineras.</w:t>
      </w:r>
    </w:p>
    <w:p w:rsidR="006F396B" w:rsidRPr="0005159C" w:rsidRDefault="006F396B" w:rsidP="006F396B">
      <w:pPr>
        <w:pStyle w:val="NormalWeb"/>
        <w:spacing w:after="0"/>
        <w:jc w:val="both"/>
      </w:pPr>
      <w:r w:rsidRPr="0005159C">
        <w:t>A los países de ingresos medios no les faltan conglomerados con importantes recursos financieros y gerenciales, y abundante poder de mercado. Sin embargo, como lo demuestra un estudio reciente realizado por el Banco Interamericano de Desarrollo, dichas empresas han solido brillar por su ausencia en lo que se refiere a innovación e I+D.</w:t>
      </w:r>
    </w:p>
    <w:p w:rsidR="006F396B" w:rsidRPr="0005159C" w:rsidRDefault="006F396B" w:rsidP="006F396B">
      <w:pPr>
        <w:pStyle w:val="NormalWeb"/>
        <w:spacing w:after="0"/>
        <w:jc w:val="both"/>
      </w:pPr>
      <w:r w:rsidRPr="0005159C">
        <w:t>A medida que las sociedades consideran sus estrategias de I+D, deben encontrar maneras de persuadir a sus empresas más grandes para que sigan un modelo semejante al de AT&amp;T. Si la ciudadanía va a tolerar e incluso apoyar el poder de estas compañías, ellas deben emplearlo de modo que produzca beneficios enormes para el resto de la sociedad. Sus presupuestos de I+D, su acumulación de patentes, y sus innovaciones, son parte de lo que deberían hacer alarde en público.</w:t>
      </w:r>
    </w:p>
    <w:p w:rsidR="006F396B" w:rsidRPr="0005159C" w:rsidRDefault="006F396B" w:rsidP="006F396B">
      <w:pPr>
        <w:pStyle w:val="NormalWeb"/>
        <w:spacing w:after="0"/>
        <w:jc w:val="both"/>
      </w:pPr>
      <w:r w:rsidRPr="0005159C">
        <w:t>Una política pública más exigente puede generar un sector empresarial más dinámico. En el caso de AT&amp;T, fue el riesgo de que los dividieran o que les obligaran a vender parte de su negocio lo que los hizo comportarse adecuadamente. Que yo sepa, una estrategia de "amor severo" con los grandes conglomerados, en lugar de darles mayores incentivos tributarios, solo se ha intentado en Corea del Sur. Pero podría ser un enfoque ganar-ganar para todos, incluso para las startups.</w:t>
      </w:r>
    </w:p>
    <w:p w:rsidR="006F396B" w:rsidRDefault="006F396B" w:rsidP="006F396B">
      <w:pPr>
        <w:pStyle w:val="NormalWeb"/>
        <w:spacing w:after="0"/>
        <w:jc w:val="both"/>
        <w:rPr>
          <w:lang w:val="en-US"/>
        </w:rPr>
      </w:pPr>
      <w:r>
        <w:rPr>
          <w:lang w:val="en-US"/>
        </w:rPr>
        <w:t>(</w:t>
      </w:r>
      <w:r w:rsidRPr="0005159C">
        <w:rPr>
          <w:lang w:val="en-US"/>
        </w:rPr>
        <w:t xml:space="preserve">Ricardo Hausmann, a former minister of planning of Venezuela and former Chief Economist of the Inter-American Development Bank, is Director of the Center for International </w:t>
      </w:r>
      <w:r w:rsidRPr="0005159C">
        <w:rPr>
          <w:lang w:val="en-US"/>
        </w:rPr>
        <w:lastRenderedPageBreak/>
        <w:t>Development at Harvard University and a professor of economic</w:t>
      </w:r>
      <w:r>
        <w:rPr>
          <w:lang w:val="en-US"/>
        </w:rPr>
        <w:t>s at the Harvard Kennedy School)</w:t>
      </w:r>
    </w:p>
    <w:p w:rsidR="006F396B" w:rsidRDefault="006F396B" w:rsidP="006F396B">
      <w:pPr>
        <w:pStyle w:val="NormalWeb"/>
        <w:spacing w:after="0"/>
        <w:jc w:val="both"/>
      </w:pPr>
      <w:r w:rsidRPr="007D33DA">
        <w:t xml:space="preserve">- </w:t>
      </w:r>
      <w:r w:rsidRPr="007D33DA">
        <w:rPr>
          <w:u w:val="single"/>
        </w:rPr>
        <w:t>El peligro del dinero plástico</w:t>
      </w:r>
      <w:r w:rsidRPr="007D33DA">
        <w:t xml:space="preserve"> (Expansi</w:t>
      </w:r>
      <w:r>
        <w:t xml:space="preserve">ón - </w:t>
      </w:r>
      <w:r w:rsidRPr="007D33DA">
        <w:rPr>
          <w:b/>
        </w:rPr>
        <w:t>3/12/17</w:t>
      </w:r>
      <w:r>
        <w:t>)</w:t>
      </w:r>
    </w:p>
    <w:p w:rsidR="006F396B" w:rsidRDefault="006F396B" w:rsidP="006F396B">
      <w:pPr>
        <w:pStyle w:val="NormalWeb"/>
        <w:spacing w:after="0"/>
        <w:jc w:val="both"/>
      </w:pPr>
      <w:r>
        <w:t>(Por Pedro Schwartz)</w:t>
      </w:r>
    </w:p>
    <w:p w:rsidR="006F396B" w:rsidRPr="007D33DA" w:rsidRDefault="006F396B" w:rsidP="006F396B">
      <w:pPr>
        <w:pStyle w:val="NormalWeb"/>
        <w:spacing w:after="0"/>
        <w:jc w:val="both"/>
      </w:pPr>
      <w:r>
        <w:t>La idea de generalizar el dinero de plástico hasta acabar por completo con el efectivo, que ya se ha puesto en práctica de modo experimental en algunos lugares, no es una buena idea, ya esté presidida por las mejores intenciones. A nada que se reflexione un poco, amenaza la condición individual más sagrada: la libertad.</w:t>
      </w:r>
    </w:p>
    <w:p w:rsidR="006F396B" w:rsidRPr="00916549" w:rsidRDefault="006F396B" w:rsidP="006F396B">
      <w:pPr>
        <w:spacing w:line="240" w:lineRule="auto"/>
        <w:jc w:val="both"/>
        <w:rPr>
          <w:rFonts w:ascii="Times New Roman" w:hAnsi="Times New Roman"/>
          <w:sz w:val="24"/>
          <w:szCs w:val="24"/>
        </w:rPr>
      </w:pPr>
      <w:r w:rsidRPr="00BF44EA">
        <w:rPr>
          <w:rFonts w:ascii="Times New Roman" w:hAnsi="Times New Roman"/>
          <w:sz w:val="24"/>
          <w:szCs w:val="24"/>
          <w:u w:val="single"/>
        </w:rPr>
        <w:t>El dinero metálico y los billetes de banco, que son anónimos, constituyen una parte importante de nuestra libertad individual</w:t>
      </w:r>
      <w:r w:rsidRPr="00916549">
        <w:rPr>
          <w:rFonts w:ascii="Times New Roman" w:hAnsi="Times New Roman"/>
          <w:sz w:val="24"/>
          <w:szCs w:val="24"/>
        </w:rPr>
        <w:t xml:space="preserve">. </w:t>
      </w:r>
      <w:r w:rsidRPr="00BF44EA">
        <w:rPr>
          <w:rFonts w:ascii="Times New Roman" w:hAnsi="Times New Roman"/>
          <w:sz w:val="24"/>
          <w:szCs w:val="24"/>
          <w:u w:val="single"/>
        </w:rPr>
        <w:t>Ahora, so capa de ponerse del lado del progreso técnico, se busca que todos los pagos se hagan con tarjeta bancaria. A esto se añade la obligación de declarar el objeto y beneficiario de las transferencias de fondos de más de una pequeña cantidad. Todo esto indica una tendencia a privar al dinero metálico de su poder liberatorio legal.</w:t>
      </w:r>
      <w:r w:rsidRPr="00916549">
        <w:rPr>
          <w:rFonts w:ascii="Times New Roman" w:hAnsi="Times New Roman"/>
          <w:sz w:val="24"/>
          <w:szCs w:val="24"/>
        </w:rPr>
        <w:t xml:space="preserve"> El asunto no es baladí. No hay que olvidar que el uso del dinero contante y sonante es fuente de libertad.</w:t>
      </w:r>
    </w:p>
    <w:p w:rsidR="006F396B" w:rsidRPr="00BF44EA" w:rsidRDefault="006F396B" w:rsidP="006F396B">
      <w:pPr>
        <w:spacing w:line="240" w:lineRule="auto"/>
        <w:jc w:val="both"/>
        <w:rPr>
          <w:rFonts w:ascii="Times New Roman" w:hAnsi="Times New Roman"/>
          <w:sz w:val="24"/>
          <w:szCs w:val="24"/>
          <w:u w:val="single"/>
        </w:rPr>
      </w:pPr>
      <w:r w:rsidRPr="00916549">
        <w:rPr>
          <w:rFonts w:ascii="Times New Roman" w:hAnsi="Times New Roman"/>
          <w:sz w:val="24"/>
          <w:szCs w:val="24"/>
        </w:rPr>
        <w:t xml:space="preserve">Ya se sabe que algunas de las actividades que los individuos hacen con las formas anónimas del dinero son poco respetables e incluso delictivas, por lo que las autoridades que nos guían, conducen y vigilan están muy contentas con la tendencia cada vez más acusada de realizar las transacciones con tarjeta bancaria. </w:t>
      </w:r>
      <w:r w:rsidRPr="00BF44EA">
        <w:rPr>
          <w:rFonts w:ascii="Times New Roman" w:hAnsi="Times New Roman"/>
          <w:sz w:val="24"/>
          <w:szCs w:val="24"/>
          <w:u w:val="single"/>
        </w:rPr>
        <w:t>El pago digital es muy moderno y reduce costes de transacción, y además permite al fisco y a la policía trazar pagos al margen de la ley.</w:t>
      </w:r>
    </w:p>
    <w:p w:rsidR="006F396B" w:rsidRPr="00BF44EA" w:rsidRDefault="006F396B" w:rsidP="006F396B">
      <w:pPr>
        <w:spacing w:line="240" w:lineRule="auto"/>
        <w:jc w:val="both"/>
        <w:rPr>
          <w:rFonts w:ascii="Times New Roman" w:hAnsi="Times New Roman"/>
          <w:sz w:val="24"/>
          <w:szCs w:val="24"/>
          <w:u w:val="single"/>
        </w:rPr>
      </w:pPr>
      <w:r w:rsidRPr="00916549">
        <w:rPr>
          <w:rFonts w:ascii="Times New Roman" w:hAnsi="Times New Roman"/>
          <w:sz w:val="24"/>
          <w:szCs w:val="24"/>
        </w:rPr>
        <w:t>Sin embargo, es muy pertinente un párrafo escrito por el gran premio Nobel Friedrich Hayek en Camino de servidumbre (1944), que señala el</w:t>
      </w:r>
      <w:r>
        <w:rPr>
          <w:rFonts w:ascii="Times New Roman" w:hAnsi="Times New Roman"/>
          <w:sz w:val="24"/>
          <w:szCs w:val="24"/>
        </w:rPr>
        <w:t xml:space="preserve"> lazo entre libertad y dinero: “</w:t>
      </w:r>
      <w:r w:rsidRPr="00BF44EA">
        <w:rPr>
          <w:rFonts w:ascii="Times New Roman" w:hAnsi="Times New Roman"/>
          <w:sz w:val="24"/>
          <w:szCs w:val="24"/>
          <w:u w:val="single"/>
        </w:rPr>
        <w:t>Si buscamos el dinero es porque el dinero nos ofrece la más amplia elección cuando gozamos del fruto de nuestro esfuerzo; una vez que lo hemos ganado, somos li</w:t>
      </w:r>
      <w:r>
        <w:rPr>
          <w:rFonts w:ascii="Times New Roman" w:hAnsi="Times New Roman"/>
          <w:sz w:val="24"/>
          <w:szCs w:val="24"/>
          <w:u w:val="single"/>
        </w:rPr>
        <w:t>bres de gastarlo como queramos”.</w:t>
      </w:r>
    </w:p>
    <w:p w:rsidR="006F396B" w:rsidRPr="00916549" w:rsidRDefault="006F396B" w:rsidP="006F396B">
      <w:pPr>
        <w:spacing w:line="240" w:lineRule="auto"/>
        <w:jc w:val="both"/>
        <w:rPr>
          <w:rFonts w:ascii="Times New Roman" w:hAnsi="Times New Roman"/>
          <w:sz w:val="24"/>
          <w:szCs w:val="24"/>
        </w:rPr>
      </w:pPr>
      <w:r w:rsidRPr="00916549">
        <w:rPr>
          <w:rFonts w:ascii="Times New Roman" w:hAnsi="Times New Roman"/>
          <w:sz w:val="24"/>
          <w:szCs w:val="24"/>
        </w:rPr>
        <w:t>Entonces, ¿por qué ese tan difundido y renovado odio al dinero? Cuántas veces no habremos oído la exclamación de que el dinero es la raíz de todos nuestros males. En cuanto se socializa la economía (o se tiñen de rojo las opiniones) se ve mal que los ciudadanos tengan fondos en metálico, sobre todo en el extranjero. Con seguridad, el odio al dinero nace de dos fuentes: la envidia porque otros tienen más y la evidencia que nos impone de que nuestros haberes son limitados. Cuando además los recursos monetarios de las personas nacen, no de una nómina funcionarial, sino de los negocios, del comercio, de la inversión a</w:t>
      </w:r>
      <w:r>
        <w:rPr>
          <w:rFonts w:ascii="Times New Roman" w:hAnsi="Times New Roman"/>
          <w:sz w:val="24"/>
          <w:szCs w:val="24"/>
        </w:rPr>
        <w:t>certada, el odio se multiplica.</w:t>
      </w:r>
    </w:p>
    <w:p w:rsidR="006F396B" w:rsidRPr="00916549" w:rsidRDefault="006F396B" w:rsidP="006F396B">
      <w:pPr>
        <w:spacing w:line="240" w:lineRule="auto"/>
        <w:jc w:val="both"/>
        <w:rPr>
          <w:rFonts w:ascii="Times New Roman" w:hAnsi="Times New Roman"/>
          <w:sz w:val="24"/>
          <w:szCs w:val="24"/>
        </w:rPr>
      </w:pPr>
      <w:r w:rsidRPr="00916549">
        <w:rPr>
          <w:rFonts w:ascii="Times New Roman" w:hAnsi="Times New Roman"/>
          <w:sz w:val="24"/>
          <w:szCs w:val="24"/>
        </w:rPr>
        <w:t>El mismísimo Platón, en el diálogo titulado Las leyes, defendió que se prohibiera a los ciudadanos tener moneda extranjera, imponiendo el cambio de la que hubiesen obtenido a bonos nacionales de valor arbitrario. Más aún, en la ciudad ideal de Las leyes, el comercio quedaba estrictamente controlado.</w:t>
      </w:r>
      <w:r>
        <w:rPr>
          <w:rFonts w:ascii="Times New Roman" w:hAnsi="Times New Roman"/>
          <w:sz w:val="24"/>
          <w:szCs w:val="24"/>
        </w:rPr>
        <w:t xml:space="preserve"> </w:t>
      </w:r>
      <w:r w:rsidRPr="00916549">
        <w:rPr>
          <w:rFonts w:ascii="Times New Roman" w:hAnsi="Times New Roman"/>
          <w:sz w:val="24"/>
          <w:szCs w:val="24"/>
        </w:rPr>
        <w:t>Tras perder Atenas la guerra del Peloponeso, los aristócratas atenienses partidarios de Esparta, como era Platón, consiguieron destruir el camino amurallado que conducía de Atenas al puerto comercial del Pireo. La tesis es que el dinero y el comercio traían desigualdad y autonomía individual.</w:t>
      </w:r>
    </w:p>
    <w:p w:rsidR="006F396B" w:rsidRPr="00BF44EA"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Pero, según Hayek, “</w:t>
      </w:r>
      <w:r w:rsidRPr="00916549">
        <w:rPr>
          <w:rFonts w:ascii="Times New Roman" w:hAnsi="Times New Roman"/>
          <w:sz w:val="24"/>
          <w:szCs w:val="24"/>
        </w:rPr>
        <w:t>el dinero es uno de los mayores instrumentos de libertad jamás inventado por el hombre. Es el dinero el que en nuestra sociedad abre a los pobres un inmenso abanico de posibilidades -</w:t>
      </w:r>
      <w:r>
        <w:rPr>
          <w:rFonts w:ascii="Times New Roman" w:hAnsi="Times New Roman"/>
          <w:sz w:val="24"/>
          <w:szCs w:val="24"/>
        </w:rPr>
        <w:t xml:space="preserve"> </w:t>
      </w:r>
      <w:r w:rsidRPr="00916549">
        <w:rPr>
          <w:rFonts w:ascii="Times New Roman" w:hAnsi="Times New Roman"/>
          <w:sz w:val="24"/>
          <w:szCs w:val="24"/>
        </w:rPr>
        <w:t xml:space="preserve">una gama de elecciones que, no hace muchas </w:t>
      </w:r>
      <w:r w:rsidRPr="00916549">
        <w:rPr>
          <w:rFonts w:ascii="Times New Roman" w:hAnsi="Times New Roman"/>
          <w:sz w:val="24"/>
          <w:szCs w:val="24"/>
        </w:rPr>
        <w:lastRenderedPageBreak/>
        <w:t>generaciones</w:t>
      </w:r>
      <w:r>
        <w:rPr>
          <w:rFonts w:ascii="Times New Roman" w:hAnsi="Times New Roman"/>
          <w:sz w:val="24"/>
          <w:szCs w:val="24"/>
        </w:rPr>
        <w:t>, solo se abrían ante los ricos”</w:t>
      </w:r>
      <w:r w:rsidRPr="00916549">
        <w:rPr>
          <w:rFonts w:ascii="Times New Roman" w:hAnsi="Times New Roman"/>
          <w:sz w:val="24"/>
          <w:szCs w:val="24"/>
        </w:rPr>
        <w:t xml:space="preserve">. </w:t>
      </w:r>
      <w:r w:rsidRPr="00BF44EA">
        <w:rPr>
          <w:rFonts w:ascii="Times New Roman" w:hAnsi="Times New Roman"/>
          <w:sz w:val="24"/>
          <w:szCs w:val="24"/>
          <w:u w:val="single"/>
        </w:rPr>
        <w:t>Naturalmente que es más fácil perseguir la prostitución y las drogas si los pagos dejan rastro. Lo mismo vale para la lucha contra la corrupción o la evasión de impuestos, sobre todo los debidos por IVA.</w:t>
      </w:r>
    </w:p>
    <w:p w:rsidR="006F396B" w:rsidRPr="00916549" w:rsidRDefault="006F396B" w:rsidP="006F396B">
      <w:pPr>
        <w:spacing w:line="240" w:lineRule="auto"/>
        <w:jc w:val="both"/>
        <w:rPr>
          <w:rFonts w:ascii="Times New Roman" w:hAnsi="Times New Roman"/>
          <w:sz w:val="24"/>
          <w:szCs w:val="24"/>
        </w:rPr>
      </w:pPr>
      <w:r w:rsidRPr="00916549">
        <w:rPr>
          <w:rFonts w:ascii="Times New Roman" w:hAnsi="Times New Roman"/>
          <w:sz w:val="24"/>
          <w:szCs w:val="24"/>
        </w:rPr>
        <w:t xml:space="preserve">Sin embargo, cabe señalar que muchos de los delitos cometidos con ayuda de dinero anónimo quizá no deberían ser delitos en absoluto. Ya sabemos del fracaso de la prohibición de bebidas alcohólicas en Estados Unidos durante los años 20 del siglo pasado. La guerra contra las drogas está fracasando igualmente. Aunque no se haya probado nunca ninguna de esas substancias, ni siquiera se fume o se beba alcohol, </w:t>
      </w:r>
      <w:r w:rsidRPr="00BF44EA">
        <w:rPr>
          <w:rFonts w:ascii="Times New Roman" w:hAnsi="Times New Roman"/>
          <w:color w:val="FF0000"/>
          <w:sz w:val="24"/>
          <w:szCs w:val="24"/>
          <w:u w:val="single"/>
        </w:rPr>
        <w:t>no es posible considerar delictivos los actos voluntarios entre personas adultas que hacen daño solo a quienes los cometen.</w:t>
      </w:r>
      <w:r w:rsidRPr="00916549">
        <w:rPr>
          <w:rFonts w:ascii="Times New Roman" w:hAnsi="Times New Roman"/>
          <w:sz w:val="24"/>
          <w:szCs w:val="24"/>
        </w:rPr>
        <w:t xml:space="preserve"> Esta postura se refuerza al ver el daño indirecto que la persecución de las drogas está infligiendo a los países iberoamericanos.</w:t>
      </w:r>
    </w:p>
    <w:p w:rsidR="006F396B" w:rsidRPr="00BF44EA" w:rsidRDefault="006F396B" w:rsidP="006F396B">
      <w:pPr>
        <w:spacing w:line="240" w:lineRule="auto"/>
        <w:jc w:val="both"/>
        <w:rPr>
          <w:rFonts w:ascii="Times New Roman" w:hAnsi="Times New Roman"/>
          <w:color w:val="FF0000"/>
          <w:sz w:val="24"/>
          <w:szCs w:val="24"/>
          <w:u w:val="single"/>
        </w:rPr>
      </w:pPr>
      <w:r w:rsidRPr="00BF44EA">
        <w:rPr>
          <w:rFonts w:ascii="Times New Roman" w:hAnsi="Times New Roman"/>
          <w:color w:val="FF0000"/>
          <w:sz w:val="24"/>
          <w:szCs w:val="24"/>
          <w:u w:val="single"/>
        </w:rPr>
        <w:t>También valen estas reflexiones desde el punto de vista fiscal. El tamaño de los Estados se ha hecho monstruoso, pues cargan sobre sus espaldas innumerables actividades que no les corresponden. La facilidad para perseguir el delito fiscal alimenta al Gran Hermano, que nos vigila cada vez con mayor detalle. Si se considera que la libertad de usar dinero anónimo fomenta actitudes antisociales, el remedio no debería ser un recorte de la libertad monetaria, sino la mayor certeza y dureza del castigo de los delincuentes, descubiertos por los métodos clásicos de investigación. ¡Déjennos gastar el dinero como queramos!</w:t>
      </w:r>
    </w:p>
    <w:p w:rsidR="006F396B" w:rsidRPr="002B6BED"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 </w:t>
      </w:r>
      <w:r w:rsidRPr="00A11C9A">
        <w:rPr>
          <w:rFonts w:ascii="Times New Roman" w:hAnsi="Times New Roman"/>
          <w:sz w:val="24"/>
          <w:szCs w:val="24"/>
          <w:u w:val="single"/>
        </w:rPr>
        <w:t>China, gigante digital</w:t>
      </w:r>
      <w:r>
        <w:rPr>
          <w:rFonts w:ascii="Times New Roman" w:hAnsi="Times New Roman"/>
          <w:sz w:val="24"/>
          <w:szCs w:val="24"/>
        </w:rPr>
        <w:t xml:space="preserve"> (Project Syndicate - </w:t>
      </w:r>
      <w:r w:rsidRPr="002B6BED">
        <w:rPr>
          <w:rFonts w:ascii="Times New Roman" w:hAnsi="Times New Roman"/>
          <w:b/>
          <w:sz w:val="24"/>
          <w:szCs w:val="24"/>
        </w:rPr>
        <w:t>4/12/17</w:t>
      </w:r>
      <w:r>
        <w:rPr>
          <w:rFonts w:ascii="Times New Roman" w:hAnsi="Times New Roman"/>
          <w:sz w:val="24"/>
          <w:szCs w:val="24"/>
        </w:rPr>
        <w:t>)</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S</w:t>
      </w:r>
      <w:r>
        <w:rPr>
          <w:rFonts w:ascii="Times New Roman" w:hAnsi="Times New Roman"/>
          <w:sz w:val="24"/>
          <w:szCs w:val="24"/>
        </w:rPr>
        <w:t>hanghái.-</w:t>
      </w:r>
      <w:r w:rsidRPr="002B6BED">
        <w:rPr>
          <w:rFonts w:ascii="Times New Roman" w:hAnsi="Times New Roman"/>
          <w:sz w:val="24"/>
          <w:szCs w:val="24"/>
        </w:rPr>
        <w:t xml:space="preserve"> </w:t>
      </w:r>
      <w:r w:rsidRPr="00D06EC8">
        <w:rPr>
          <w:rFonts w:ascii="Times New Roman" w:hAnsi="Times New Roman"/>
          <w:sz w:val="24"/>
          <w:szCs w:val="24"/>
          <w:u w:val="single"/>
        </w:rPr>
        <w:t>China ya es un líder global en tecnologías digitales orientadas al consumidor. Es el mercado de comercio electrónico más grande del mundo (con más del 40% de las transacciones globales) y está entre los tres primeros países en inversión de capitales de riesgo en vehículos autónomos, impresión 3D, robótica, drones e inteligencia artificial (IA).</w:t>
      </w:r>
      <w:r w:rsidRPr="002B6BED">
        <w:rPr>
          <w:rFonts w:ascii="Times New Roman" w:hAnsi="Times New Roman"/>
          <w:sz w:val="24"/>
          <w:szCs w:val="24"/>
        </w:rPr>
        <w:t xml:space="preserve"> Uno de cada tres unicornios (start-ups que valen más de mil millones de dólares) del mundo es chino, y los proveedores de servicios de nube del país ostentan el récord mundial en eficiencia computacional. Pese a que China tiene déficit comercial en el sector servicios como un todo, en lo que corresponde a servicios digitales viene teniendo hasta 15 000 millones de dólares anuales de superávit.</w:t>
      </w:r>
    </w:p>
    <w:p w:rsidR="006F396B" w:rsidRPr="002B6BED" w:rsidRDefault="006F396B" w:rsidP="006F396B">
      <w:pPr>
        <w:spacing w:line="240" w:lineRule="auto"/>
        <w:jc w:val="both"/>
        <w:rPr>
          <w:rFonts w:ascii="Times New Roman" w:hAnsi="Times New Roman"/>
          <w:sz w:val="24"/>
          <w:szCs w:val="24"/>
        </w:rPr>
      </w:pPr>
      <w:r w:rsidRPr="00D06EC8">
        <w:rPr>
          <w:rFonts w:ascii="Times New Roman" w:hAnsi="Times New Roman"/>
          <w:sz w:val="24"/>
          <w:szCs w:val="24"/>
          <w:u w:val="single"/>
        </w:rPr>
        <w:t>Los motores del impresionante avance de China en la economía digital son gigantes como Alibaba, Baidu y Tencent, que hoy comercializan sus servicios a escala masiva e introducen en el mundo nuevos modelos de negocios</w:t>
      </w:r>
      <w:r w:rsidRPr="002B6BED">
        <w:rPr>
          <w:rFonts w:ascii="Times New Roman" w:hAnsi="Times New Roman"/>
          <w:sz w:val="24"/>
          <w:szCs w:val="24"/>
        </w:rPr>
        <w:t>. Juntas, estas tres empresas tienen entre 500 y 900 millones de usuarios activos al mes en sus respectivos sectores. Su ascenso se vio facilitado por una regulación que ha sido moderada, o tal vez habría que decir, demorada. Por ejemplo, cuando las autoridades limitaron el monto máximo de dinero transferible por Internet, ya habían pasado once años desde que Alipay introdujo el servicio.</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Ahora, estas ciberempresas aprovechan su posición para invertir en el ecosistema digital de China (y en la camarilla de tenaces emprendedores que cada vez más lo definen). En conjunto, Alibaba, Baidu y Tencent financian el 30% de las principales start-ups de Chin</w:t>
      </w:r>
      <w:r>
        <w:rPr>
          <w:rFonts w:ascii="Times New Roman" w:hAnsi="Times New Roman"/>
          <w:sz w:val="24"/>
          <w:szCs w:val="24"/>
        </w:rPr>
        <w:t>a, por ejemplo Didi Chuxing (50.</w:t>
      </w:r>
      <w:r w:rsidRPr="002B6BED">
        <w:rPr>
          <w:rFonts w:ascii="Times New Roman" w:hAnsi="Times New Roman"/>
          <w:sz w:val="24"/>
          <w:szCs w:val="24"/>
        </w:rPr>
        <w:t>000 millones de dólares), Meituan-Dianpi</w:t>
      </w:r>
      <w:r>
        <w:rPr>
          <w:rFonts w:ascii="Times New Roman" w:hAnsi="Times New Roman"/>
          <w:sz w:val="24"/>
          <w:szCs w:val="24"/>
        </w:rPr>
        <w:t>ng (30.000 millones) y JD.com (56.</w:t>
      </w:r>
      <w:r w:rsidRPr="002B6BED">
        <w:rPr>
          <w:rFonts w:ascii="Times New Roman" w:hAnsi="Times New Roman"/>
          <w:sz w:val="24"/>
          <w:szCs w:val="24"/>
        </w:rPr>
        <w:t>000 millones).</w:t>
      </w:r>
    </w:p>
    <w:p w:rsidR="006F396B" w:rsidRPr="002B6BED" w:rsidRDefault="006F396B" w:rsidP="006F396B">
      <w:pPr>
        <w:spacing w:line="240" w:lineRule="auto"/>
        <w:jc w:val="both"/>
        <w:rPr>
          <w:rFonts w:ascii="Times New Roman" w:hAnsi="Times New Roman"/>
          <w:sz w:val="24"/>
          <w:szCs w:val="24"/>
        </w:rPr>
      </w:pPr>
      <w:r w:rsidRPr="00D06EC8">
        <w:rPr>
          <w:rFonts w:ascii="Times New Roman" w:hAnsi="Times New Roman"/>
          <w:sz w:val="24"/>
          <w:szCs w:val="24"/>
          <w:u w:val="single"/>
        </w:rPr>
        <w:t>Provistos del mayor mercado interno del mundo y abundancia de capital de riesgo, los viejos emprendedores chinos “imitadores” se han transformado en potencias innovadoras</w:t>
      </w:r>
      <w:r w:rsidRPr="002B6BED">
        <w:rPr>
          <w:rFonts w:ascii="Times New Roman" w:hAnsi="Times New Roman"/>
          <w:sz w:val="24"/>
          <w:szCs w:val="24"/>
        </w:rPr>
        <w:t xml:space="preserve">. </w:t>
      </w:r>
      <w:r w:rsidRPr="00D06EC8">
        <w:rPr>
          <w:rFonts w:ascii="Times New Roman" w:hAnsi="Times New Roman"/>
          <w:sz w:val="24"/>
          <w:szCs w:val="24"/>
          <w:u w:val="single"/>
        </w:rPr>
        <w:t>Pelearon como gladiadores en el mercado más competitivo del mundo, aprendieron a desarrollar sofisticados modelos de negocios</w:t>
      </w:r>
      <w:r w:rsidRPr="002B6BED">
        <w:rPr>
          <w:rFonts w:ascii="Times New Roman" w:hAnsi="Times New Roman"/>
          <w:sz w:val="24"/>
          <w:szCs w:val="24"/>
        </w:rPr>
        <w:t xml:space="preserve"> (por ejemplo, el modelo freemium de Taobao) </w:t>
      </w:r>
      <w:r w:rsidRPr="00D06EC8">
        <w:rPr>
          <w:rFonts w:ascii="Times New Roman" w:hAnsi="Times New Roman"/>
          <w:sz w:val="24"/>
          <w:szCs w:val="24"/>
          <w:u w:val="single"/>
        </w:rPr>
        <w:t xml:space="preserve">y se </w:t>
      </w:r>
      <w:r w:rsidRPr="00D06EC8">
        <w:rPr>
          <w:rFonts w:ascii="Times New Roman" w:hAnsi="Times New Roman"/>
          <w:sz w:val="24"/>
          <w:szCs w:val="24"/>
          <w:u w:val="single"/>
        </w:rPr>
        <w:lastRenderedPageBreak/>
        <w:t>rodearon de fosos de protección impenetrables</w:t>
      </w:r>
      <w:r w:rsidRPr="002B6BED">
        <w:rPr>
          <w:rFonts w:ascii="Times New Roman" w:hAnsi="Times New Roman"/>
          <w:sz w:val="24"/>
          <w:szCs w:val="24"/>
        </w:rPr>
        <w:t xml:space="preserve"> (como la aplicación de encargo de comidas end-to-end con envío incluido de Meituan-Dianping).</w:t>
      </w:r>
    </w:p>
    <w:p w:rsidR="006F396B" w:rsidRPr="002B6BED" w:rsidRDefault="006F396B" w:rsidP="006F396B">
      <w:pPr>
        <w:spacing w:line="240" w:lineRule="auto"/>
        <w:jc w:val="both"/>
        <w:rPr>
          <w:rFonts w:ascii="Times New Roman" w:hAnsi="Times New Roman"/>
          <w:sz w:val="24"/>
          <w:szCs w:val="24"/>
        </w:rPr>
      </w:pPr>
      <w:r w:rsidRPr="00D06EC8">
        <w:rPr>
          <w:rFonts w:ascii="Times New Roman" w:hAnsi="Times New Roman"/>
          <w:sz w:val="24"/>
          <w:szCs w:val="24"/>
          <w:u w:val="single"/>
        </w:rPr>
        <w:t>Por eso la valuación de los innovadores chinos supera varias veces la de sus homólogos occidentales</w:t>
      </w:r>
      <w:r w:rsidRPr="002B6BED">
        <w:rPr>
          <w:rFonts w:ascii="Times New Roman" w:hAnsi="Times New Roman"/>
          <w:sz w:val="24"/>
          <w:szCs w:val="24"/>
        </w:rPr>
        <w:t>. Además, China está a la vanguardia del mundo en algunos sectores, desde la transmisión audiovisual en vivo (un ejemplo es Musical.ly, una aplicación para editar y compartir videos) hasta las bicicletas compartidas (Mobike y Ofo superan los 50 millones de trayectos por día en China, y ahora se están expandiendo al extranjero).</w:t>
      </w:r>
    </w:p>
    <w:p w:rsidR="006F396B" w:rsidRPr="002B6BED" w:rsidRDefault="006F396B" w:rsidP="006F396B">
      <w:pPr>
        <w:spacing w:line="240" w:lineRule="auto"/>
        <w:jc w:val="both"/>
        <w:rPr>
          <w:rFonts w:ascii="Times New Roman" w:hAnsi="Times New Roman"/>
          <w:sz w:val="24"/>
          <w:szCs w:val="24"/>
        </w:rPr>
      </w:pPr>
      <w:r w:rsidRPr="00D06EC8">
        <w:rPr>
          <w:rFonts w:ascii="Times New Roman" w:hAnsi="Times New Roman"/>
          <w:sz w:val="24"/>
          <w:szCs w:val="24"/>
          <w:u w:val="single"/>
        </w:rPr>
        <w:t>Sobre todo, China lidera el mercado de pagos móviles: más de 600 millones de usuarios de dispositivos móviles en China pueden realizar transacciones entre pares casi gratuitamente</w:t>
      </w:r>
      <w:r w:rsidRPr="002B6BED">
        <w:rPr>
          <w:rFonts w:ascii="Times New Roman" w:hAnsi="Times New Roman"/>
          <w:sz w:val="24"/>
          <w:szCs w:val="24"/>
        </w:rPr>
        <w:t xml:space="preserve">. Esta infraestructura (que ya procesa muchas más transacciones que el mercado estadounidense de pagos móviles entre terceros) se convertirá en una plataforma </w:t>
      </w:r>
      <w:r>
        <w:rPr>
          <w:rFonts w:ascii="Times New Roman" w:hAnsi="Times New Roman"/>
          <w:sz w:val="24"/>
          <w:szCs w:val="24"/>
        </w:rPr>
        <w:t>para muchas otras innovaciones.</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A la par del aumento de capacidad técnica de las empresas chinas, la ventaja de mercado del país se está volviendo una ventaja en materia de datos, algo crucial para el desarrollo de la IA. La empresa china Face++ consiguió hace poco 460 millones de dólares, la mayor cifra jamás obtenida por una empresa de IA. Las empresas iFlyTek (dedicada al reconocimi</w:t>
      </w:r>
      <w:r>
        <w:rPr>
          <w:rFonts w:ascii="Times New Roman" w:hAnsi="Times New Roman"/>
          <w:sz w:val="24"/>
          <w:szCs w:val="24"/>
        </w:rPr>
        <w:t>ento de voz, con un valor de 14.</w:t>
      </w:r>
      <w:r w:rsidRPr="002B6BED">
        <w:rPr>
          <w:rFonts w:ascii="Times New Roman" w:hAnsi="Times New Roman"/>
          <w:sz w:val="24"/>
          <w:szCs w:val="24"/>
        </w:rPr>
        <w:t>000 millones de dólares),</w:t>
      </w:r>
      <w:r>
        <w:rPr>
          <w:rFonts w:ascii="Times New Roman" w:hAnsi="Times New Roman"/>
          <w:sz w:val="24"/>
          <w:szCs w:val="24"/>
        </w:rPr>
        <w:t xml:space="preserve"> Hikvision (videovigilancia, 50.</w:t>
      </w:r>
      <w:r w:rsidRPr="002B6BED">
        <w:rPr>
          <w:rFonts w:ascii="Times New Roman" w:hAnsi="Times New Roman"/>
          <w:sz w:val="24"/>
          <w:szCs w:val="24"/>
        </w:rPr>
        <w:t xml:space="preserve">000 millones) y DJI (drones de </w:t>
      </w:r>
      <w:r>
        <w:rPr>
          <w:rFonts w:ascii="Times New Roman" w:hAnsi="Times New Roman"/>
          <w:sz w:val="24"/>
          <w:szCs w:val="24"/>
        </w:rPr>
        <w:t>uso civil, 14.</w:t>
      </w:r>
      <w:r w:rsidRPr="002B6BED">
        <w:rPr>
          <w:rFonts w:ascii="Times New Roman" w:hAnsi="Times New Roman"/>
          <w:sz w:val="24"/>
          <w:szCs w:val="24"/>
        </w:rPr>
        <w:t>000 millones), son las más valiosas del mundo en sus respectivos dominios.</w:t>
      </w:r>
    </w:p>
    <w:p w:rsidR="006F396B" w:rsidRPr="002B6BED" w:rsidRDefault="006F396B" w:rsidP="006F396B">
      <w:pPr>
        <w:spacing w:line="240" w:lineRule="auto"/>
        <w:jc w:val="both"/>
        <w:rPr>
          <w:rFonts w:ascii="Times New Roman" w:hAnsi="Times New Roman"/>
          <w:sz w:val="24"/>
          <w:szCs w:val="24"/>
        </w:rPr>
      </w:pPr>
      <w:r w:rsidRPr="00D06EC8">
        <w:rPr>
          <w:rFonts w:ascii="Times New Roman" w:hAnsi="Times New Roman"/>
          <w:sz w:val="24"/>
          <w:szCs w:val="24"/>
          <w:u w:val="single"/>
        </w:rPr>
        <w:t>Otra tendencia importante que se desarrolla en China es la fusión del ámbito físico con el virtual</w:t>
      </w:r>
      <w:r w:rsidRPr="002B6BED">
        <w:rPr>
          <w:rFonts w:ascii="Times New Roman" w:hAnsi="Times New Roman"/>
          <w:sz w:val="24"/>
          <w:szCs w:val="24"/>
        </w:rPr>
        <w:t xml:space="preserve"> (“online merging with offline”, OMO), una tendencia a la que, junto con la IA, apuesta Sinovation Ventures. La idea consiste en la digitalización del mundo físico: empresas que detectan la ubicación, los movimientos y la identidad de una persona y luego transmiten los datos para que sirvan como base de experiencias virtuales.</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Por ejemplo, las tiendas OMO contarán con sensores capaces de identificar a los clientes y determinar su conducta probable tan fácilmente como hoy lo hacen los sitios web de comercio electrónico. La enseñanza de idiomas OMO combinará profesores nativos que darán clase a distancia, asistentes locales que actuarán como animadores, software autónomo para corregir la pronunciación y hardware autónomo para calificar tareas y pruebas. Como China está en posición de reconstruir su infraestructura física, puede asegurarse el liderazgo en OMO.</w:t>
      </w:r>
    </w:p>
    <w:p w:rsidR="006F396B" w:rsidRPr="00D06EC8" w:rsidRDefault="006F396B" w:rsidP="006F396B">
      <w:pPr>
        <w:spacing w:line="240" w:lineRule="auto"/>
        <w:jc w:val="both"/>
        <w:rPr>
          <w:rFonts w:ascii="Times New Roman" w:hAnsi="Times New Roman"/>
          <w:sz w:val="24"/>
          <w:szCs w:val="24"/>
          <w:u w:val="single"/>
        </w:rPr>
      </w:pPr>
      <w:r w:rsidRPr="00D06EC8">
        <w:rPr>
          <w:rFonts w:ascii="Times New Roman" w:hAnsi="Times New Roman"/>
          <w:sz w:val="24"/>
          <w:szCs w:val="24"/>
          <w:u w:val="single"/>
        </w:rPr>
        <w:t>Sin embargo, aunque China está a la delantera en la digitalización de industrias de consumo, la adopción empresarial de tecnologías digitales está rezagada</w:t>
      </w:r>
      <w:r w:rsidRPr="002B6BED">
        <w:rPr>
          <w:rFonts w:ascii="Times New Roman" w:hAnsi="Times New Roman"/>
          <w:sz w:val="24"/>
          <w:szCs w:val="24"/>
        </w:rPr>
        <w:t xml:space="preserve">. Pero puede que esté por cambiar. </w:t>
      </w:r>
      <w:r w:rsidRPr="00D06EC8">
        <w:rPr>
          <w:rFonts w:ascii="Times New Roman" w:hAnsi="Times New Roman"/>
          <w:sz w:val="24"/>
          <w:szCs w:val="24"/>
          <w:u w:val="single"/>
        </w:rPr>
        <w:t>Una nueva investigación del McKinsey Global Institute halló que en 2030, tres fuerzas digitales, la desintermediación (eliminar al intermediario), la desagregación (separar los procesos en sus componentes) y la desmaterialización (pasar de la forma física a la electrónica), explicarán (o crearán) entre 10 y 45% de los ingresos combinados de la industria.</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Los actores que sepan capitalizar este cambio lograrán un volumen suficiente para influir en el paisaje digital global e inspirar a emprendedores digitales en todo el mundo. El valor se trasladará de lentas empresas establecidas a ágiles atacantes digitales, armados con nuevos modelos de negocios, y de una a otra parte de la cadena de valor. La destrucción creativa a gran escala erradicará ineficiencias y promoverá a China a un nuevo nivel de competitividad global.</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lastRenderedPageBreak/>
        <w:t>El gobierno de China tiene grandes planes para el futuro del país como potencia digital mundial. El Programa de Emprendedorismo e Innovación en Masa, dirigido por el Consejo de Estado, llevó a la creación de más de 8</w:t>
      </w:r>
      <w:r>
        <w:rPr>
          <w:rFonts w:ascii="Times New Roman" w:hAnsi="Times New Roman"/>
          <w:sz w:val="24"/>
          <w:szCs w:val="24"/>
        </w:rPr>
        <w:t>.</w:t>
      </w:r>
      <w:r w:rsidRPr="002B6BED">
        <w:rPr>
          <w:rFonts w:ascii="Times New Roman" w:hAnsi="Times New Roman"/>
          <w:sz w:val="24"/>
          <w:szCs w:val="24"/>
        </w:rPr>
        <w:t>000 incubadoras y aceleradoras. Un programa estatal de fondos s</w:t>
      </w:r>
      <w:r>
        <w:rPr>
          <w:rFonts w:ascii="Times New Roman" w:hAnsi="Times New Roman"/>
          <w:sz w:val="24"/>
          <w:szCs w:val="24"/>
        </w:rPr>
        <w:t>emilla apoyó con un total de 27.</w:t>
      </w:r>
      <w:r w:rsidRPr="002B6BED">
        <w:rPr>
          <w:rFonts w:ascii="Times New Roman" w:hAnsi="Times New Roman"/>
          <w:sz w:val="24"/>
          <w:szCs w:val="24"/>
        </w:rPr>
        <w:t>400 millones de dólares a inversores de riesgo y privados (se trata de una inversión pasiva con incentivos de amortización especiales). Las autoridades ahora están movilizando recursos para invertir 180 000 millones de dólares en la creación de la red móvil 5G de China en los próximos siete años, y apoyan el desarrollo de la tecnología cuántica.</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El Consejo de Estado también publicó pautas para el desarrollo de tecnologías de IA, con el objetivo de convertir a China en un centro global de innovación en IA en 2030. El distrito de Xiong’an, actualmente en construcción, puede convertirse en la primera “ciudad inteligente” diseñada para vehículos autónomos. El gobierno también fijó una ambiciosa meta de llegar en 2020 al 80% de automatización en la provincia de Guangdong.</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Estos proyectos tendrán un impacto inevitable en el mercado laboral, desde el trabajo rutinario de oficina (por ejemplo, servicio al cliente y televenta) y fabril (por ejemplo, líneas de montaje) hasta algunos trabajos que no son rutinarios (como el de choferes o incluso radiólogos). Una investigación reciente del MGI halló que en un escenario de automatización acelerada, entre 82 y 102 millones de trabajadores chinos tendrán que cambiar de trabajo.</w:t>
      </w:r>
    </w:p>
    <w:p w:rsidR="006F396B" w:rsidRPr="002B6BED" w:rsidRDefault="006F396B" w:rsidP="006F396B">
      <w:pPr>
        <w:spacing w:line="240" w:lineRule="auto"/>
        <w:jc w:val="both"/>
        <w:rPr>
          <w:rFonts w:ascii="Times New Roman" w:hAnsi="Times New Roman"/>
          <w:sz w:val="24"/>
          <w:szCs w:val="24"/>
        </w:rPr>
      </w:pPr>
      <w:r w:rsidRPr="002B6BED">
        <w:rPr>
          <w:rFonts w:ascii="Times New Roman" w:hAnsi="Times New Roman"/>
          <w:sz w:val="24"/>
          <w:szCs w:val="24"/>
        </w:rPr>
        <w:t>Dar capacitación en nuevas tareas a los desplazados será un importante desafío para el gobierno de China, así como evitar que los grandes actores digitales se aseguren monopolios que asfixien la innovación. Pero la decisión del gobierno de abrazar la emergente era digital, aplicar políticas favorables y evitar un exceso de regulaciones ya confirió al país una ventaja considerable.</w:t>
      </w:r>
    </w:p>
    <w:p w:rsidR="006F396B" w:rsidRDefault="006F396B" w:rsidP="006F396B">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2B6BED">
        <w:rPr>
          <w:rFonts w:ascii="Times New Roman" w:hAnsi="Times New Roman"/>
          <w:sz w:val="24"/>
          <w:szCs w:val="24"/>
          <w:lang w:val="en-US"/>
        </w:rPr>
        <w:t>Jonathan Woetzel is a McKinsey senior partner, a director of the McKinsey Global Institute, and co-author of No Ordinary Disruption: The Four Global For</w:t>
      </w:r>
      <w:r>
        <w:rPr>
          <w:rFonts w:ascii="Times New Roman" w:hAnsi="Times New Roman"/>
          <w:sz w:val="24"/>
          <w:szCs w:val="24"/>
          <w:lang w:val="en-US"/>
        </w:rPr>
        <w:t>ces Breaking All the Trends)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 xml:space="preserve">- </w:t>
      </w:r>
      <w:r w:rsidRPr="00621847">
        <w:rPr>
          <w:rFonts w:ascii="Times New Roman" w:hAnsi="Times New Roman"/>
          <w:sz w:val="24"/>
          <w:szCs w:val="24"/>
          <w:u w:val="single"/>
          <w:lang w:val="en-US"/>
        </w:rPr>
        <w:t>Rage Against the Machine</w:t>
      </w:r>
      <w:r w:rsidRPr="00621847">
        <w:rPr>
          <w:rFonts w:ascii="Times New Roman" w:hAnsi="Times New Roman"/>
          <w:sz w:val="24"/>
          <w:szCs w:val="24"/>
          <w:lang w:val="en-US"/>
        </w:rPr>
        <w:t xml:space="preserve">? (Project Syndicate - </w:t>
      </w:r>
      <w:r w:rsidRPr="00621847">
        <w:rPr>
          <w:rFonts w:ascii="Times New Roman" w:hAnsi="Times New Roman"/>
          <w:b/>
          <w:sz w:val="24"/>
          <w:szCs w:val="24"/>
          <w:lang w:val="en-US"/>
        </w:rPr>
        <w:t>7/12/17</w:t>
      </w:r>
      <w:r w:rsidRPr="00621847">
        <w:rPr>
          <w:rFonts w:ascii="Times New Roman" w:hAnsi="Times New Roman"/>
          <w:sz w:val="24"/>
          <w:szCs w:val="24"/>
          <w:lang w:val="en-US"/>
        </w:rPr>
        <w:t>)</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Almost every aspect of our economies will be transformed by automation in the coming years. But history and economic theory suggest that fears about technological unemployment, a term coined by John Maynard Keynes nearly a century ago, are misplaced.</w:t>
      </w:r>
    </w:p>
    <w:p w:rsidR="006F396B" w:rsidRPr="00621847" w:rsidRDefault="006F396B" w:rsidP="006F396B">
      <w:pPr>
        <w:spacing w:line="240" w:lineRule="auto"/>
        <w:jc w:val="both"/>
        <w:rPr>
          <w:rFonts w:ascii="Times New Roman" w:hAnsi="Times New Roman"/>
          <w:sz w:val="24"/>
          <w:szCs w:val="24"/>
          <w:lang w:val="en-US"/>
        </w:rPr>
      </w:pPr>
      <w:r>
        <w:rPr>
          <w:rFonts w:ascii="Times New Roman" w:hAnsi="Times New Roman"/>
          <w:sz w:val="24"/>
          <w:szCs w:val="24"/>
          <w:lang w:val="en-US"/>
        </w:rPr>
        <w:t>Berkeley.-</w:t>
      </w:r>
      <w:r w:rsidRPr="00621847">
        <w:rPr>
          <w:rFonts w:ascii="Times New Roman" w:hAnsi="Times New Roman"/>
          <w:sz w:val="24"/>
          <w:szCs w:val="24"/>
          <w:lang w:val="en-US"/>
        </w:rPr>
        <w:t xml:space="preserve"> Intelligent machines are transforming the way we produce, work, learn, and live throughout the world. Almost every aspect of our economies will be radically altered.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Major logistics companies and individual drivers are using new technologies to optimize their route planning. Companies like BMW and Tesla have already released self-driving features in their automobiles, which are produced with the help of sophisticated robots. The Associated Press is using artificial intelligence to help write news stories. 3D printers are being use</w:t>
      </w:r>
      <w:r>
        <w:rPr>
          <w:rFonts w:ascii="Times New Roman" w:hAnsi="Times New Roman"/>
          <w:sz w:val="24"/>
          <w:szCs w:val="24"/>
          <w:lang w:val="en-US"/>
        </w:rPr>
        <w:t>d to produce replacement parts -</w:t>
      </w:r>
      <w:r w:rsidRPr="00621847">
        <w:rPr>
          <w:rFonts w:ascii="Times New Roman" w:hAnsi="Times New Roman"/>
          <w:sz w:val="24"/>
          <w:szCs w:val="24"/>
          <w:lang w:val="en-US"/>
        </w:rPr>
        <w:t xml:space="preserve"> for both machines and humans. AT&amp;T, in collaboration with Udacity, is offering online “nanodegrees” in data analytics. Drones are delivering health supplies to remote locations in poor countries.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 xml:space="preserve">These marvelous new technologies promise higher productivity, greater efficiency, and more safety, flexibility, and convenience. But they are also stoking fears about their effects on jobs, skills, and wages. Feeding these fears is a recent study by the University of Oxford’s Carl Frey and Michael Osborne, and another by the McKinsey Global Institute (MGI), which find that large shares of employment in both developing and developed countries could technically be automated. History and economic theory, however, suggest that anxieties about </w:t>
      </w:r>
      <w:r w:rsidRPr="00621847">
        <w:rPr>
          <w:rFonts w:ascii="Times New Roman" w:hAnsi="Times New Roman"/>
          <w:sz w:val="24"/>
          <w:szCs w:val="24"/>
          <w:lang w:val="en-US"/>
        </w:rPr>
        <w:lastRenderedPageBreak/>
        <w:t>technological unemployment, a term coined by John Maynard Keynes nearly a century ago, are misplaced.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In the future, as in the past, technological change is likely to fuel productivity gains and income growth, boosting demand for labor. Add to that lower prices and rising quality, and demand for goods and services will also increase. Many of the jobs created cannot even be imagined today, just as few people a century ago could have anticipated that automobiles would give rise to drive-through restaurants and roadside motels.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A new MGI report finds that under a moderate scenario for the speed and breadth of automation, about 15% of the global workforce, or 400 million workers, could be displaced between now and 2030. A faster pace of automation would trigger greater displacement.</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The good news is that as a result of projected increases in demand for goods and serv</w:t>
      </w:r>
      <w:r>
        <w:rPr>
          <w:rFonts w:ascii="Times New Roman" w:hAnsi="Times New Roman"/>
          <w:sz w:val="24"/>
          <w:szCs w:val="24"/>
          <w:lang w:val="en-US"/>
        </w:rPr>
        <w:t>ices -</w:t>
      </w:r>
      <w:r w:rsidRPr="00621847">
        <w:rPr>
          <w:rFonts w:ascii="Times New Roman" w:hAnsi="Times New Roman"/>
          <w:sz w:val="24"/>
          <w:szCs w:val="24"/>
          <w:lang w:val="en-US"/>
        </w:rPr>
        <w:t>driven primarily by rising incomes, the growing health-care needs of aging populations, and investment in infrastructure, ene</w:t>
      </w:r>
      <w:r>
        <w:rPr>
          <w:rFonts w:ascii="Times New Roman" w:hAnsi="Times New Roman"/>
          <w:sz w:val="24"/>
          <w:szCs w:val="24"/>
          <w:lang w:val="en-US"/>
        </w:rPr>
        <w:t>rgy efficiency, and renewables-</w:t>
      </w:r>
      <w:r w:rsidRPr="00621847">
        <w:rPr>
          <w:rFonts w:ascii="Times New Roman" w:hAnsi="Times New Roman"/>
          <w:sz w:val="24"/>
          <w:szCs w:val="24"/>
          <w:lang w:val="en-US"/>
        </w:rPr>
        <w:t xml:space="preserve"> enough new jobs are likely to be created to offset job losses. But the new jobs will differ mightily from the jobs displaced by automation, imposing painful transition costs on workers, businesses, and communities.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Depending on the pace of automation, 75-375 million workers, or 3-14% of the global workforce, will need to change occupational categories by 2030. In the United States and other developed economies where automation is likely to occur more rapidly, 9-32% of the workforce may need to change occupational categories and the skills associated with them.</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In these countries, jobs in major occupational categories like production and office support, and jobs requiring a high school education or less, are likely to decline, while jobs in occupational categories like health and care provision, education, construction, and management, and jobs requiring a college or advanced degree, will increase.</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According to one recent survey, the majority of Americans are concerned that automation will increase income inequality. Their concern appears warranted. As many middle-wage occupations succumb to automation, income polarization in the US and other developed countries is likely to continue. If workers displaced by automation are unable to find new jobs quickly, frictional unemployment will rise, putting downward pressure on wages.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So, what can be done to speed and ease the occupational transitions that automation will compel? For starters, fiscal and monetary policies to sustain full-employment levels of aggregate demand are critical. Policies to promote investment in infrastructure, housing, alternative energy, and care for the young and the aging can boost economic competitiveness and inclusive growth, while creating millions of jobs in occupations likely to be augmented, rather than displaced, by automation.</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 xml:space="preserve">A second response must be a dramatic expansion and redesign of workforce training programs. Over the past two decades, government outlays for skills training and labor-market adjustment have fallen in most OECD countries. That has been compounded in the US by a sizeable decline in business spending on </w:t>
      </w:r>
      <w:r>
        <w:rPr>
          <w:rFonts w:ascii="Times New Roman" w:hAnsi="Times New Roman"/>
          <w:sz w:val="24"/>
          <w:szCs w:val="24"/>
          <w:lang w:val="en-US"/>
        </w:rPr>
        <w:t>training as well.</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These trends must be reversed. Lifelong learning needs to become a reality. Jobs will change as machines take over some tasks, and human activities will require different skills. MGI’s analysis shows that hig</w:t>
      </w:r>
      <w:r>
        <w:rPr>
          <w:rFonts w:ascii="Times New Roman" w:hAnsi="Times New Roman"/>
          <w:sz w:val="24"/>
          <w:szCs w:val="24"/>
          <w:lang w:val="en-US"/>
        </w:rPr>
        <w:t>her-level cognitive abilities -</w:t>
      </w:r>
      <w:r w:rsidRPr="00621847">
        <w:rPr>
          <w:rFonts w:ascii="Times New Roman" w:hAnsi="Times New Roman"/>
          <w:sz w:val="24"/>
          <w:szCs w:val="24"/>
          <w:lang w:val="en-US"/>
        </w:rPr>
        <w:t>such as logical reasoning, stronger communication skills, and enhanc</w:t>
      </w:r>
      <w:r>
        <w:rPr>
          <w:rFonts w:ascii="Times New Roman" w:hAnsi="Times New Roman"/>
          <w:sz w:val="24"/>
          <w:szCs w:val="24"/>
          <w:lang w:val="en-US"/>
        </w:rPr>
        <w:t>ed social and emotional skills-</w:t>
      </w:r>
      <w:r w:rsidRPr="00621847">
        <w:rPr>
          <w:rFonts w:ascii="Times New Roman" w:hAnsi="Times New Roman"/>
          <w:sz w:val="24"/>
          <w:szCs w:val="24"/>
          <w:lang w:val="en-US"/>
        </w:rPr>
        <w:t xml:space="preserve"> will become more important, while machines take over routine capabilities common in the workplace today, including in cognitive tasks like data collection and processing.</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lastRenderedPageBreak/>
        <w:t>For mid-career workers with children, mortgages, and other financial responsibilities, training that is measured in weeks and months, not in years, will be necessary, as will financial support to undertake such training. Sending people for two-year degrees at their own expense is not the answer.</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Instead, nanodegrees and stackable credentials are likely to gain in importance. German-style apprenticeships combining classroom work and practical work, and enabling participants to earn a salary while learning, could be important solutions even for middle-aged displaced workers. Collaboration between companies and educational institutions, as AT&amp;T (on whose board one of the authors serves), Starbucks, and other firms are showing, can provide workers with the new or enhanced skills that are increasingly needed.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Tax and other incentives to encourage more business investment in workforce training, especially by small and medium-size companies, may be necessary. Governments will also need to offer universal and portable social benefits like health care, child care, and retirement security, as well as transition support, to workers who are forced to change jobs, occupations, and employers frequently. Sweden’s job-security councils, run by the private sector and funded by a payroll tax on companies, provide displaced workers with a comprehensive suite of income support, training, coaching, and assessment with caseworkers.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Like previous technologies, automation today promises major productivity gains, benefiting individuals, communities, and societies. But, for millions of workers, the path to an increasingly automated future could be long and difficult. It is up to us to make the policy and investment choices that can ease the transition, reduce its costs, and ensure that the income gains are equitably shared.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(Laura Tyson, a former chair of the US President's Council of Economic Advisers, is a professor at the Haas School of Business at the University of California, Berkeley, a senior adviser at the Rock Creek Group, and a member of the World Economic Forum Global Agenda Council on Gender Parity. Susan Lund is a partner of McKinsey &amp; Company and a leader at the McKinsey Global Institute)</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 xml:space="preserve">- </w:t>
      </w:r>
      <w:r w:rsidRPr="00621847">
        <w:rPr>
          <w:rFonts w:ascii="Times New Roman" w:hAnsi="Times New Roman"/>
          <w:sz w:val="24"/>
          <w:szCs w:val="24"/>
          <w:u w:val="single"/>
          <w:lang w:val="en-US"/>
        </w:rPr>
        <w:t>Two Myths About Automation</w:t>
      </w:r>
      <w:r w:rsidRPr="00621847">
        <w:rPr>
          <w:rFonts w:ascii="Times New Roman" w:hAnsi="Times New Roman"/>
          <w:sz w:val="24"/>
          <w:szCs w:val="24"/>
          <w:lang w:val="en-US"/>
        </w:rPr>
        <w:t xml:space="preserve"> (Project Syndicate - </w:t>
      </w:r>
      <w:r w:rsidRPr="00621847">
        <w:rPr>
          <w:rFonts w:ascii="Times New Roman" w:hAnsi="Times New Roman"/>
          <w:b/>
          <w:sz w:val="24"/>
          <w:szCs w:val="24"/>
          <w:lang w:val="en-US"/>
        </w:rPr>
        <w:t>12/12/17</w:t>
      </w:r>
      <w:r w:rsidRPr="00621847">
        <w:rPr>
          <w:rFonts w:ascii="Times New Roman" w:hAnsi="Times New Roman"/>
          <w:sz w:val="24"/>
          <w:szCs w:val="24"/>
          <w:lang w:val="en-US"/>
        </w:rPr>
        <w:t>)</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While many people believe that technological progress and job destruction are accelerating dramatically, there is no evidence of either trend. In reality, total factor productivity, the best summary measure of the pace of technical change, has been stagnating since 2005 in the US and across the advanced-country world.</w:t>
      </w:r>
    </w:p>
    <w:p w:rsidR="006F396B" w:rsidRPr="00621847" w:rsidRDefault="006F396B" w:rsidP="006F396B">
      <w:pPr>
        <w:spacing w:line="240" w:lineRule="auto"/>
        <w:jc w:val="both"/>
        <w:rPr>
          <w:rFonts w:ascii="Times New Roman" w:hAnsi="Times New Roman"/>
          <w:sz w:val="24"/>
          <w:szCs w:val="24"/>
          <w:lang w:val="en-US"/>
        </w:rPr>
      </w:pPr>
      <w:r>
        <w:rPr>
          <w:rFonts w:ascii="Times New Roman" w:hAnsi="Times New Roman"/>
          <w:sz w:val="24"/>
          <w:szCs w:val="24"/>
          <w:lang w:val="en-US"/>
        </w:rPr>
        <w:t>Berkeley.-</w:t>
      </w:r>
      <w:r w:rsidRPr="00621847">
        <w:rPr>
          <w:rFonts w:ascii="Times New Roman" w:hAnsi="Times New Roman"/>
          <w:sz w:val="24"/>
          <w:szCs w:val="24"/>
          <w:lang w:val="en-US"/>
        </w:rPr>
        <w:t xml:space="preserve"> Robots, machine learning, and artificial intelligence promise to change fundamentally the nature of work. Everyone knows this. Or at least they think they do.</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Specifically, they think they know two things. First, more jobs than ever are threatened. “Forrester Predicts that AI-enabled Automation will Eliminate 9% of US Jobs in 2018</w:t>
      </w:r>
      <w:r>
        <w:rPr>
          <w:rFonts w:ascii="Times New Roman" w:hAnsi="Times New Roman"/>
          <w:sz w:val="24"/>
          <w:szCs w:val="24"/>
          <w:lang w:val="en-US"/>
        </w:rPr>
        <w:t>”,</w:t>
      </w:r>
      <w:r w:rsidRPr="00621847">
        <w:rPr>
          <w:rFonts w:ascii="Times New Roman" w:hAnsi="Times New Roman"/>
          <w:sz w:val="24"/>
          <w:szCs w:val="24"/>
          <w:lang w:val="en-US"/>
        </w:rPr>
        <w:t xml:space="preserve"> declares one headline. “McKinsey: One-third of US workers could be jobless by 2030 due to automation</w:t>
      </w:r>
      <w:r>
        <w:rPr>
          <w:rFonts w:ascii="Times New Roman" w:hAnsi="Times New Roman"/>
          <w:sz w:val="24"/>
          <w:szCs w:val="24"/>
          <w:lang w:val="en-US"/>
        </w:rPr>
        <w:t>”,</w:t>
      </w:r>
      <w:r w:rsidRPr="00621847">
        <w:rPr>
          <w:rFonts w:ascii="Times New Roman" w:hAnsi="Times New Roman"/>
          <w:sz w:val="24"/>
          <w:szCs w:val="24"/>
          <w:lang w:val="en-US"/>
        </w:rPr>
        <w:t xml:space="preserve"> seconds another.</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Reports like these leave the impression that technological progress and job destruction are accelerating dramatically. But there is no evidence of either trend. In reality, total factor productivity, the best summary measure of the pace of technical change, has been stagnating since 2005 in the United States and across the advanced-country world.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lastRenderedPageBreak/>
        <w:t>Moreover, as the economist Timothy Taylor recently pointed out, the rate of change of the occupational structure, defined as the absolute value of jobs added in growing occupations and jobs lost in declining occupations, has been slowing, not accelerating, since the 1980s. This is not to deny that the occupational structure is changing. But it calls into question the widely held view that the pace of change is quickening.</w:t>
      </w:r>
    </w:p>
    <w:p w:rsidR="006F396B"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The second thing everyone thinks they know is that previously safe jobs are now at risk. Once upon a time, it was possible to argue that robots would displace workers engaged in routine tasks, but not t</w:t>
      </w:r>
      <w:r>
        <w:rPr>
          <w:rFonts w:ascii="Times New Roman" w:hAnsi="Times New Roman"/>
          <w:sz w:val="24"/>
          <w:szCs w:val="24"/>
          <w:lang w:val="en-US"/>
        </w:rPr>
        <w:t>he highly skilled and educated -</w:t>
      </w:r>
      <w:r w:rsidRPr="00621847">
        <w:rPr>
          <w:rFonts w:ascii="Times New Roman" w:hAnsi="Times New Roman"/>
          <w:sz w:val="24"/>
          <w:szCs w:val="24"/>
          <w:lang w:val="en-US"/>
        </w:rPr>
        <w:t xml:space="preserve"> not the doctors, lawyers and, dare one say, professors. In particular, machines, it was said, are not capable of tasks in which empathy, compassion, intuition, interpersonal interaction, and c</w:t>
      </w:r>
      <w:r>
        <w:rPr>
          <w:rFonts w:ascii="Times New Roman" w:hAnsi="Times New Roman"/>
          <w:sz w:val="24"/>
          <w:szCs w:val="24"/>
          <w:lang w:val="en-US"/>
        </w:rPr>
        <w:t>ommunication are central.</w:t>
      </w:r>
      <w:r w:rsidRPr="00621847">
        <w:rPr>
          <w:rFonts w:ascii="Times New Roman" w:hAnsi="Times New Roman"/>
          <w:sz w:val="24"/>
          <w:szCs w:val="24"/>
          <w:lang w:val="en-US"/>
        </w:rPr>
        <w:t xml:space="preserve"> </w:t>
      </w:r>
    </w:p>
    <w:p w:rsidR="006F396B" w:rsidRPr="00621847" w:rsidRDefault="006F396B" w:rsidP="006F396B">
      <w:pPr>
        <w:spacing w:line="240" w:lineRule="auto"/>
        <w:jc w:val="both"/>
        <w:rPr>
          <w:rFonts w:ascii="Times New Roman" w:hAnsi="Times New Roman"/>
          <w:sz w:val="24"/>
          <w:szCs w:val="24"/>
          <w:lang w:val="en-US"/>
        </w:rPr>
      </w:pPr>
      <w:r w:rsidRPr="00584FC3">
        <w:rPr>
          <w:rFonts w:ascii="Times New Roman" w:hAnsi="Times New Roman"/>
          <w:noProof/>
          <w:sz w:val="24"/>
          <w:szCs w:val="24"/>
          <w:lang w:eastAsia="es-ES"/>
        </w:rPr>
        <w:drawing>
          <wp:inline distT="0" distB="0" distL="0" distR="0" wp14:anchorId="55D0048A" wp14:editId="284AFF1F">
            <wp:extent cx="5619750" cy="3358515"/>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619750" cy="3358515"/>
                    </a:xfrm>
                    <a:prstGeom prst="rect">
                      <a:avLst/>
                    </a:prstGeom>
                  </pic:spPr>
                </pic:pic>
              </a:graphicData>
            </a:graphic>
          </wp:inline>
        </w:drawing>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Now, however, these distinctions are breaking down. Amazon’s Alexa can communicate. Crowd-sourcing, together with one’s digital history, can intuit buying habits. Artificial intelligence can be used to read x-rays and diagnose medical conditions. As a result, all jobs, even those of doctors, lawyers, and professors, are being transformed.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 xml:space="preserve"> But transformed is not the same as threatened. Machines, it is true, are already more efficient than legal associates at searching for precedents. But an attorney attuned to the personality of her client still plays an indispensable role in advising someone contemplating a messy divorce whether to negotiate, mediate, or go to court. Likewise, an attorney’s knowledge of the personalities of the principals in a civil suit or a criminal case can be combined with big data and analytics when the time comes for jury selection. The job is changing, not disappearing.</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These observations point to what is really happening in the labor market. It’s not that nurses’ aides are being replaced by health-care robots; rather, what nurses’ aides do is being redefined. And what they do will continue to be redefined as those robots’ capabilities evolve from getting patients out of bed to giving physical therapy sessions and providing emotional succor to the depressed and disabled.</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lastRenderedPageBreak/>
        <w:t>At one level, this is good news for those concerned about the prospects of incumbent workers: there will continue to be demand for workers in existing occupations. Not all nurses’ aides will have to become software engineers. The kno</w:t>
      </w:r>
      <w:r>
        <w:rPr>
          <w:rFonts w:ascii="Times New Roman" w:hAnsi="Times New Roman"/>
          <w:sz w:val="24"/>
          <w:szCs w:val="24"/>
          <w:lang w:val="en-US"/>
        </w:rPr>
        <w:t>wledge they acquire on the job -</w:t>
      </w:r>
      <w:r w:rsidRPr="00621847">
        <w:rPr>
          <w:rFonts w:ascii="Times New Roman" w:hAnsi="Times New Roman"/>
          <w:sz w:val="24"/>
          <w:szCs w:val="24"/>
          <w:lang w:val="en-US"/>
        </w:rPr>
        <w:t xml:space="preserve"> of how one interacts with patients, how one recognizes their moods, and how one acknowledges their needs – will remain pertinent and valued. They will use that knowledge to guide and cooperate with their robotic colleagues.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Thus, the coming technological transformation won’t entail occupational shifts on the scale of the Industrial Revolution, with its wholesale redistribution of labor between the agricultural and industrial sectors. After all, the vast majority of Americans already work in the service sector. But it will be more important than ever for people of all ages to update their skills and renew their training continuously, given how their occupations will continue to be reshaped by technology.</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In countries like Germany, workers in a variety of sectors receive training as apprentices and then over the course of their working lives. Companies invest and reinvest in their workers, because the latter can insist on it, possessing as they do a seat in the boardroom as a result of the 1951 Codetermination Law. Employers’ associations join with strong trade unions to organize and run training schemes at the sectoral level. The schemes are effective, in part, because the federal government sets standards for training programs and issues uniform curricula for trainees.</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In the US, board membership for workers’ representatives, strong unions, and government regulation of private-sector training are not part of the prevailing institutional formula. As a result firms treat their workers as disposable parts, rather than investing in them. And government does nothing about it.</w:t>
      </w:r>
    </w:p>
    <w:p w:rsidR="006F396B" w:rsidRPr="00621847"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So here’s an idea. Instead of a “tax reform” that allows firms to expense their capital outlays immediately, why not give companies tax credits for the cost of providing lifelong learning to their employees?</w:t>
      </w:r>
    </w:p>
    <w:p w:rsidR="006F396B" w:rsidRDefault="006F396B" w:rsidP="006F396B">
      <w:pPr>
        <w:spacing w:line="240" w:lineRule="auto"/>
        <w:jc w:val="both"/>
        <w:rPr>
          <w:rFonts w:ascii="Times New Roman" w:hAnsi="Times New Roman"/>
          <w:sz w:val="24"/>
          <w:szCs w:val="24"/>
          <w:lang w:val="en-US"/>
        </w:rPr>
      </w:pPr>
      <w:r w:rsidRPr="00621847">
        <w:rPr>
          <w:rFonts w:ascii="Times New Roman" w:hAnsi="Times New Roman"/>
          <w:sz w:val="24"/>
          <w:szCs w:val="24"/>
          <w:lang w:val="en-US"/>
        </w:rPr>
        <w:t>(Barry Eichengreen is Professor of Economics at the University of California, Berkeley, and a former senior policy adviser at the International Monetary Fund. His latest book is Hall of Mirrors: The Great Depression, the Great Recession, and the Uses -and Misuses- of History)</w:t>
      </w:r>
    </w:p>
    <w:p w:rsidR="006359D5" w:rsidRPr="006359D5" w:rsidRDefault="006359D5" w:rsidP="006359D5">
      <w:pPr>
        <w:spacing w:line="240" w:lineRule="auto"/>
        <w:jc w:val="both"/>
        <w:rPr>
          <w:rFonts w:ascii="Times New Roman" w:hAnsi="Times New Roman"/>
          <w:b/>
          <w:sz w:val="24"/>
          <w:szCs w:val="24"/>
        </w:rPr>
      </w:pPr>
      <w:r>
        <w:rPr>
          <w:rFonts w:ascii="Times New Roman" w:hAnsi="Times New Roman"/>
          <w:b/>
          <w:sz w:val="24"/>
          <w:szCs w:val="24"/>
        </w:rPr>
        <w:t>Motete -</w:t>
      </w:r>
      <w:r w:rsidRPr="006359D5">
        <w:rPr>
          <w:rFonts w:ascii="Times New Roman" w:hAnsi="Times New Roman"/>
          <w:b/>
          <w:sz w:val="24"/>
          <w:szCs w:val="24"/>
        </w:rPr>
        <w:t xml:space="preserve"> El androide libre: ¿lo mejor está por venir?</w:t>
      </w:r>
    </w:p>
    <w:p w:rsidR="006359D5" w:rsidRPr="006359D5" w:rsidRDefault="006359D5" w:rsidP="006359D5">
      <w:pPr>
        <w:spacing w:line="240" w:lineRule="auto"/>
        <w:jc w:val="both"/>
        <w:rPr>
          <w:rFonts w:ascii="Times New Roman" w:hAnsi="Times New Roman" w:cs="Times New Roman"/>
          <w:b/>
          <w:sz w:val="24"/>
          <w:szCs w:val="24"/>
        </w:rPr>
      </w:pPr>
      <w:r w:rsidRPr="006359D5">
        <w:rPr>
          <w:rFonts w:ascii="Times New Roman" w:hAnsi="Times New Roman" w:cs="Times New Roman"/>
          <w:b/>
          <w:sz w:val="24"/>
          <w:szCs w:val="24"/>
          <w:shd w:val="clear" w:color="auto" w:fill="FFFFFF"/>
        </w:rPr>
        <w:t>Hoy en día la tecnología -desde vehículos autónomos a frigoríficos y lavadoras controlados por wifi o robo-cirujanos- es muy diferente de la disponible hace 20 años, al igual que las cuentas de pérdidas y ganancias de estas empresas.</w:t>
      </w:r>
    </w:p>
    <w:p w:rsidR="006359D5" w:rsidRPr="006359D5" w:rsidRDefault="006359D5" w:rsidP="006359D5">
      <w:pPr>
        <w:spacing w:line="240" w:lineRule="auto"/>
        <w:jc w:val="both"/>
        <w:rPr>
          <w:rFonts w:ascii="Times New Roman" w:hAnsi="Times New Roman" w:cs="Times New Roman"/>
          <w:b/>
          <w:sz w:val="24"/>
          <w:szCs w:val="24"/>
          <w:shd w:val="clear" w:color="auto" w:fill="FFFFFF"/>
        </w:rPr>
      </w:pPr>
      <w:r w:rsidRPr="006359D5">
        <w:rPr>
          <w:rFonts w:ascii="Times New Roman" w:hAnsi="Times New Roman" w:cs="Times New Roman"/>
          <w:b/>
          <w:sz w:val="24"/>
          <w:szCs w:val="24"/>
          <w:shd w:val="clear" w:color="auto" w:fill="FFFFFF"/>
        </w:rPr>
        <w:t>En EEUU, las cinco empresas más ricas en efectivo son del sector de tecnología y en 2016 generaron el 48% del flujo de caja libre total no financiero. Esta dramática mejora del sector de tecnología es un reflejo del rápido avance hacia la digitalización; 3.700 millones de personas en el mundo ya están en línea y su número puede llegar a 4.600 millones para 2021, más de la mitad de la población mundial. Además, sólo el mercado de la inteligencia artificial puede crecer hasta los 127.000 millones de dólares para 2025, frente a los 2.000 millones de 2015.</w:t>
      </w:r>
    </w:p>
    <w:p w:rsidR="006359D5" w:rsidRPr="006359D5" w:rsidRDefault="006359D5" w:rsidP="006359D5">
      <w:pPr>
        <w:spacing w:line="240" w:lineRule="auto"/>
        <w:jc w:val="both"/>
        <w:rPr>
          <w:rFonts w:ascii="Times New Roman" w:hAnsi="Times New Roman" w:cs="Times New Roman"/>
          <w:b/>
          <w:sz w:val="24"/>
          <w:szCs w:val="24"/>
          <w:shd w:val="clear" w:color="auto" w:fill="FFFFFF"/>
        </w:rPr>
      </w:pPr>
      <w:r w:rsidRPr="006359D5">
        <w:rPr>
          <w:rFonts w:ascii="Times New Roman" w:hAnsi="Times New Roman" w:cs="Times New Roman"/>
          <w:b/>
          <w:sz w:val="24"/>
          <w:szCs w:val="24"/>
          <w:shd w:val="clear" w:color="auto" w:fill="FFFFFF"/>
        </w:rPr>
        <w:t>Por favor, miren alrededor y luego piensen si esta fórmula tiránica de las nuevas tecnologías</w:t>
      </w:r>
      <w:r w:rsidRPr="006359D5">
        <w:rPr>
          <w:rFonts w:ascii="Times New Roman" w:hAnsi="Times New Roman"/>
          <w:b/>
          <w:sz w:val="24"/>
          <w:szCs w:val="24"/>
          <w:shd w:val="clear" w:color="auto" w:fill="FFFFFF"/>
        </w:rPr>
        <w:t xml:space="preserve"> (el negocio de la falsa felicidad)</w:t>
      </w:r>
      <w:r>
        <w:rPr>
          <w:rFonts w:ascii="Times New Roman" w:hAnsi="Times New Roman"/>
          <w:b/>
          <w:sz w:val="24"/>
          <w:szCs w:val="24"/>
          <w:shd w:val="clear" w:color="auto" w:fill="FFFFFF"/>
        </w:rPr>
        <w:t>,</w:t>
      </w:r>
      <w:r w:rsidRPr="006359D5">
        <w:rPr>
          <w:rFonts w:ascii="Times New Roman" w:hAnsi="Times New Roman" w:cs="Times New Roman"/>
          <w:b/>
          <w:sz w:val="24"/>
          <w:szCs w:val="24"/>
          <w:shd w:val="clear" w:color="auto" w:fill="FFFFFF"/>
        </w:rPr>
        <w:t xml:space="preserve"> no está anulando la libertad de las personas en nombre de una libertad abstracta.</w:t>
      </w:r>
      <w:r>
        <w:rPr>
          <w:rFonts w:ascii="Times New Roman" w:hAnsi="Times New Roman" w:cs="Times New Roman"/>
          <w:b/>
          <w:sz w:val="24"/>
          <w:szCs w:val="24"/>
          <w:shd w:val="clear" w:color="auto" w:fill="FFFFFF"/>
        </w:rPr>
        <w:t xml:space="preserve"> </w:t>
      </w:r>
    </w:p>
    <w:p w:rsidR="006F396B" w:rsidRPr="002C4DCF" w:rsidRDefault="006F396B" w:rsidP="006F396B">
      <w:pPr>
        <w:pStyle w:val="selectionshareable"/>
        <w:shd w:val="clear" w:color="auto" w:fill="FFFFFF"/>
        <w:spacing w:after="300"/>
        <w:jc w:val="both"/>
        <w:textAlignment w:val="baseline"/>
        <w:rPr>
          <w:b/>
          <w:color w:val="000000"/>
        </w:rPr>
      </w:pPr>
      <w:r w:rsidRPr="002C4DCF">
        <w:rPr>
          <w:b/>
          <w:color w:val="000000"/>
        </w:rPr>
        <w:lastRenderedPageBreak/>
        <w:t>- Google gana la partida</w:t>
      </w:r>
      <w:r>
        <w:rPr>
          <w:b/>
          <w:color w:val="000000"/>
        </w:rPr>
        <w:t>… (de la “materia oscura”… a la “aniquilación de la materia”)</w:t>
      </w:r>
    </w:p>
    <w:p w:rsidR="006F396B" w:rsidRPr="00A71C96" w:rsidRDefault="006F396B" w:rsidP="006F396B">
      <w:pPr>
        <w:pStyle w:val="selectionshareable"/>
        <w:shd w:val="clear" w:color="auto" w:fill="FFFFFF"/>
        <w:spacing w:after="300"/>
        <w:jc w:val="both"/>
        <w:textAlignment w:val="baseline"/>
        <w:rPr>
          <w:b/>
        </w:rPr>
      </w:pPr>
      <w:r>
        <w:rPr>
          <w:noProof/>
        </w:rPr>
        <w:drawing>
          <wp:inline distT="0" distB="0" distL="0" distR="0" wp14:anchorId="4C7992C0" wp14:editId="6EFF9F19">
            <wp:extent cx="5731510" cy="2342371"/>
            <wp:effectExtent l="0" t="0" r="2540" b="1270"/>
            <wp:docPr id="36" name="Imagen 36" descr="Duelo entre AlphaGo y Ke Ji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elo entre AlphaGo y Ke Jie (d)."/>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1510" cy="2342371"/>
                    </a:xfrm>
                    <a:prstGeom prst="rect">
                      <a:avLst/>
                    </a:prstGeom>
                    <a:noFill/>
                    <a:ln>
                      <a:noFill/>
                    </a:ln>
                  </pic:spPr>
                </pic:pic>
              </a:graphicData>
            </a:graphic>
          </wp:inline>
        </w:drawing>
      </w:r>
      <w:r w:rsidRPr="00832A84">
        <w:rPr>
          <w:color w:val="000000"/>
        </w:rPr>
        <w:t>AlphaGo de Google se impone 3-0 en el duelo hombre-máquina</w:t>
      </w:r>
    </w:p>
    <w:p w:rsidR="006F396B" w:rsidRPr="00635CE7" w:rsidRDefault="006F396B" w:rsidP="006F396B">
      <w:pPr>
        <w:pStyle w:val="selectionshareable"/>
        <w:shd w:val="clear" w:color="auto" w:fill="FFFFFF"/>
        <w:spacing w:after="300"/>
        <w:jc w:val="both"/>
        <w:textAlignment w:val="baseline"/>
        <w:rPr>
          <w:b/>
          <w:color w:val="FF0000"/>
        </w:rPr>
      </w:pPr>
    </w:p>
    <w:p w:rsidR="006F396B" w:rsidRDefault="006F396B" w:rsidP="006F396B">
      <w:pPr>
        <w:pStyle w:val="selectionshareable"/>
        <w:shd w:val="clear" w:color="auto" w:fill="FFFFFF"/>
        <w:spacing w:after="300"/>
        <w:jc w:val="both"/>
        <w:textAlignment w:val="baseline"/>
      </w:pPr>
      <w:r>
        <w:rPr>
          <w:noProof/>
        </w:rPr>
        <w:drawing>
          <wp:inline distT="0" distB="0" distL="0" distR="0" wp14:anchorId="4B6866E7" wp14:editId="7F409018">
            <wp:extent cx="5726914" cy="2692400"/>
            <wp:effectExtent l="0" t="0" r="7620" b="0"/>
            <wp:docPr id="37" name="Imagen 37" descr="http://e03-expansion.uecdn.es/assets/multimedia/imagenes/2017/10/28/15091959771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3-expansion.uecdn.es/assets/multimedia/imagenes/2017/10/28/15091959771541.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1510" cy="2694561"/>
                    </a:xfrm>
                    <a:prstGeom prst="rect">
                      <a:avLst/>
                    </a:prstGeom>
                    <a:noFill/>
                    <a:ln>
                      <a:noFill/>
                    </a:ln>
                  </pic:spPr>
                </pic:pic>
              </a:graphicData>
            </a:graphic>
          </wp:inline>
        </w:drawing>
      </w:r>
      <w:r>
        <w:t>Así se comercia con tus datos (mientras tú, “juegas” con el móvil)</w:t>
      </w:r>
    </w:p>
    <w:p w:rsidR="006F396B" w:rsidRDefault="006F396B" w:rsidP="006F396B">
      <w:pPr>
        <w:pStyle w:val="selectionshareable"/>
        <w:shd w:val="clear" w:color="auto" w:fill="FFFFFF"/>
        <w:spacing w:after="300"/>
        <w:jc w:val="both"/>
        <w:textAlignment w:val="baseline"/>
        <w:rPr>
          <w:b/>
        </w:rPr>
      </w:pPr>
      <w:r>
        <w:rPr>
          <w:b/>
        </w:rPr>
        <w:t>Sonrisas y lágrimas</w:t>
      </w:r>
    </w:p>
    <w:p w:rsidR="006F396B" w:rsidRPr="005341FF" w:rsidRDefault="006F396B" w:rsidP="006F396B">
      <w:pPr>
        <w:spacing w:line="240" w:lineRule="auto"/>
        <w:jc w:val="both"/>
        <w:rPr>
          <w:rFonts w:ascii="Times New Roman" w:hAnsi="Times New Roman"/>
          <w:sz w:val="24"/>
          <w:szCs w:val="24"/>
        </w:rPr>
      </w:pPr>
      <w:r>
        <w:rPr>
          <w:rFonts w:ascii="Times New Roman" w:hAnsi="Times New Roman"/>
          <w:i/>
          <w:sz w:val="24"/>
          <w:szCs w:val="24"/>
        </w:rPr>
        <w:t>“</w:t>
      </w:r>
      <w:r w:rsidRPr="00862BBD">
        <w:rPr>
          <w:rFonts w:ascii="Times New Roman" w:hAnsi="Times New Roman"/>
          <w:i/>
          <w:sz w:val="24"/>
          <w:szCs w:val="24"/>
        </w:rPr>
        <w:t>Apple alcanza los 900.000 millones de dólares de valor en Bolsa y supera los 3,3 billones junto a Googl</w:t>
      </w:r>
      <w:r>
        <w:rPr>
          <w:rFonts w:ascii="Times New Roman" w:hAnsi="Times New Roman"/>
          <w:i/>
          <w:sz w:val="24"/>
          <w:szCs w:val="24"/>
        </w:rPr>
        <w:t xml:space="preserve">e, Amazon, Microsoft y Facebook. </w:t>
      </w:r>
      <w:r w:rsidRPr="00862BBD">
        <w:rPr>
          <w:rFonts w:ascii="Times New Roman" w:hAnsi="Times New Roman"/>
          <w:i/>
          <w:sz w:val="24"/>
          <w:szCs w:val="24"/>
        </w:rPr>
        <w:t>Las cinco acumulan unos ingresos de 158.743 millones en el periodo entre julio y septiembre</w:t>
      </w:r>
      <w:r>
        <w:rPr>
          <w:rFonts w:ascii="Times New Roman" w:hAnsi="Times New Roman"/>
          <w:i/>
          <w:sz w:val="24"/>
          <w:szCs w:val="24"/>
        </w:rPr>
        <w:t xml:space="preserve">”… </w:t>
      </w:r>
      <w:r w:rsidRPr="005341FF">
        <w:rPr>
          <w:rFonts w:ascii="Times New Roman" w:hAnsi="Times New Roman"/>
          <w:sz w:val="24"/>
          <w:szCs w:val="24"/>
          <w:u w:val="single"/>
        </w:rPr>
        <w:t>Por qué las tecnológicas estadounidenses suman cifras billonarias</w:t>
      </w:r>
      <w:r>
        <w:rPr>
          <w:rFonts w:ascii="Times New Roman" w:hAnsi="Times New Roman"/>
          <w:sz w:val="24"/>
          <w:szCs w:val="24"/>
        </w:rPr>
        <w:t xml:space="preserve"> (Cinco Días - </w:t>
      </w:r>
      <w:r w:rsidRPr="005341FF">
        <w:rPr>
          <w:rFonts w:ascii="Times New Roman" w:hAnsi="Times New Roman"/>
          <w:b/>
          <w:sz w:val="24"/>
          <w:szCs w:val="24"/>
        </w:rPr>
        <w:t>3/11/17</w:t>
      </w:r>
      <w:r>
        <w:rPr>
          <w:rFonts w:ascii="Times New Roman" w:hAnsi="Times New Roman"/>
          <w:sz w:val="24"/>
          <w:szCs w:val="24"/>
        </w:rPr>
        <w:t>)</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 imparable digitalización de la economía y la sociedad no deja de impulsar a los gigantes tecnológicos, que han vuelto a cerrar un trimestre más que sólido. Solo entre Google, Apple, Facebook, Microsoft y Amazon han sumado unos ingresos agregados de 158.743 millones de dólares (136.653 millones de euros) entre julio y septiembre, y unos beneficios de 30.053 millones. La capitalización combinada de todas ellas supera la estratosférica cifra de 3,3 billones de dólares. El tirón en Bolsa de estas empresas ha llevado al Nasdaq a su enésimo máximo histórico, superando este año la cota de los 6.765 puntos. Desde enero sube un 25%.</w:t>
      </w:r>
    </w:p>
    <w:p w:rsidR="006F396B" w:rsidRPr="00862BBD" w:rsidRDefault="006F396B" w:rsidP="006F396B">
      <w:pPr>
        <w:spacing w:line="240" w:lineRule="auto"/>
        <w:jc w:val="both"/>
        <w:rPr>
          <w:rFonts w:ascii="Times New Roman" w:hAnsi="Times New Roman"/>
          <w:sz w:val="24"/>
          <w:szCs w:val="24"/>
        </w:rPr>
      </w:pPr>
    </w:p>
    <w:p w:rsidR="006F396B" w:rsidRPr="00862BBD" w:rsidRDefault="006F396B" w:rsidP="006F396B">
      <w:r w:rsidRPr="00862BBD">
        <w:rPr>
          <w:noProof/>
          <w:lang w:eastAsia="es-ES"/>
        </w:rPr>
        <w:drawing>
          <wp:inline distT="0" distB="0" distL="0" distR="0" wp14:anchorId="78139DB5" wp14:editId="23961314">
            <wp:extent cx="5731510" cy="2514846"/>
            <wp:effectExtent l="0" t="0" r="2540" b="0"/>
            <wp:docPr id="40" name="Imagen 40" descr="tecnológ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ecnológicas"/>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1510" cy="2514846"/>
                    </a:xfrm>
                    <a:prstGeom prst="rect">
                      <a:avLst/>
                    </a:prstGeom>
                    <a:noFill/>
                    <a:ln>
                      <a:noFill/>
                    </a:ln>
                  </pic:spPr>
                </pic:pic>
              </a:graphicData>
            </a:graphic>
          </wp:inline>
        </w:drawing>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Las cifras dan la razón a quienes defienden que internet y las nuevas tecnologías son la clave para la sostenibilidad del sistema y que estas cinco empresas tienen por delante una larga edad de oro. Sus dominios en mercados clave en la era digital -cloud computing, comercio electrónico, dispositivos móviles, publicidad online, inteligencia artificial y plataformas sociales- serán sus armas ofensivas y también sus murallas defensivas.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 xml:space="preserve"> “Son empresas que no dejan de crecer trimestre a trimestre: Facebook triplicando sus beneficios en dos años, Apple vendiendo más y más dispositivos cada trimestre... Casi, la noticia es ya que no es sorpresa”, asegura Jorge Villabona, director de Marca de ISDI. “Aunque se ha dicho muchas veces que la dependencia de Apple del iPhone o de Facebook y Google de la publicidad eran un riesgo, ahí están... No dejan de dar números espectaculares trimestre a trimestre”.</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Apple</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 manzana de Apple sigue mostrándose muy apetitosa. El fabricante del iPhone continúa siendo una auténtica máquina de hacer dinero: ha cerrado su ejercicio fiscal con un aumento del 6,3% en los ingresos, hasta 229.234 millones de dólares (196.000 millones de euros). La compañía logra de este modo remontar la contracción de hace un año, la primera que sufría desde 2001, y que la ponía en la picota. Los beneficios alcanzados por la firma fueron de 48.351 millones, un 5,9% más.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Solo en el cuarto trimestre, la empresa, que dirige Tim Cook, ha logrado mejoras de doble dígito en ventas. Facturó 52.600 millones de dólares entre julio y septiembre, un 12% más frente al mismo periodo de 2016. Sus ganancias en este trimestre fueron de 10.714 millones, un 18% más.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 compañía creció en todas sus áreas de negocio, especialmente, según resaltaron, en la de servicios, que incluye Apple Music, Apple Pay, iCloud, Apple Care o la App Store, y que se ha convertido en la nueva niña mimada de la compañía de Cupertino. Este amplio grupo de negocios representó 8.500 millones de ingresos para la empresa en el último trimestre. Apple también vendió la nada desdeñable cifra de 46,6 millones de iPhone, 5,5 millones de unidades más que en el trimestre anterior y un millón más frente al mismo periodo de 2016.</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lastRenderedPageBreak/>
        <w:t>Apple, cuyo flujo de caja del trimestre, ascendió a 15.700 millones, se mantiene como la mayor compañía cotizada del mundo, con un valor que ha llegado a tocar los 900.000 millones, más que todas las empresas del Ibex, que se acerca a los 660.000 millones. Y por delante de Google, que vale 723.000 millones de dólares, Microsoft con 649.000 millones, Amazon con 535.000 millones, y Facebook con 519.000 millones.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Se ha empeñado en ser la primera en alcanzar el billón de capitalización. Y promete seguir impulsando su negocio para el trimestre en curso. La compañía prevé que el nuevo iPhone X (estrenado ayer), le dé nuevas alas, y avanzó que el primer trimestre de su nuevo ejercicio va a ser el mejor de su historia: sus ingresos oscilarán entre s 84.000 y 87.000 millones, con unos márgenes brutos de hasta el 38,5%.</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Amazon</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El gigante del ecommerce se muestra también imparable, y ya la pregunta que todo el mundo se hace es si hay algún negocio que pueda escapar a sus garras. Sus ingresos, que han incluido por primera vez los de Whole Foods (su gran adquisición), subieron un 33% en el tercer trimestre hasta 43.477 millones de dólares (la empresa adquirida aportó 1.300 millones). Las ganancias de la compañía, durante mucho tiempo en pérdidas, se quedaron casi planas: 256 millones frente a los 252 millones del mismo trimestre del pasado año.</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 cifra no preocupa a sus inversores, conocedores de que la empresa sigue poniendo foco en su rápido crecimiento y no tanto en la rentabilidad. La empresa de Jeff Bezos continúa inyectando más y más dinero en su asistente virtual Alexa (solo en el último mes lanzaron cinco nuevos dispositivos habilitados con el), en más centros de datos para expandir su negocio de computación en la nube Amazon Web Services (AWS), y en más almacenes para respaldar el crecimiento de su imperio. La compañía, que como destacaba hace unos días Business Insider, cuenta ya con una plantilla mayor que la población de docenas de países pequeños (541.900 empleados, y planea incorporar hasta 50.000 más en su segunda sede), ingresó 4.600 millones, un 42% más solo por su división AWS.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Parece que nada se le resiste al coloso de internet. El día que presentó los resultados del último trimestre, se conoció que Amazon acababa de recibir una licencia farmacéutica para oper</w:t>
      </w:r>
      <w:r>
        <w:rPr>
          <w:rFonts w:ascii="Times New Roman" w:hAnsi="Times New Roman"/>
          <w:sz w:val="24"/>
          <w:szCs w:val="24"/>
        </w:rPr>
        <w:t>ar en al menos 12 estados de EE</w:t>
      </w:r>
      <w:r w:rsidRPr="00862BBD">
        <w:rPr>
          <w:rFonts w:ascii="Times New Roman" w:hAnsi="Times New Roman"/>
          <w:sz w:val="24"/>
          <w:szCs w:val="24"/>
        </w:rPr>
        <w:t>UU, una noticia que hizo caer rápidamente el precio de las acciones de marcas muy establecidas en ese país como CVS, Walgreens y Rite Aid.</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Informes de Bloomberg relatan que los directivos de muchas compañías tratan de tranquilizar a los inversores diciendo que su espacio está a salvo de Amazon. Uno de ellos es Jim Reid Anderson, director ejecutivo de Six Flags, compañía que construye y opera parques temáticos. Desde la BBC advierten, sin embargo, que no hay que descuidarse. Y bromea con una idea qué da que pensar: “Una montaña rusa inspirada en el precio de las acciones de Amazon suena aterradora: subirías y tal vez nunca vuelvas a bajar”. Para abrir boca, y según eMarketer, Amazon controlará ya este año más del 43% de las ventas online en EEUU, 11 puntos más que en 2016.</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Alphabet</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 xml:space="preserve">La matriz de Google también ha presumido de un “excelente trimestre”. Sus ingresos subieron un 24%, hasta 27.800 millones de dólares, lo cual supone 15 trimestres consecutivos con alzas en los ingresos de doble dígito. Sus ganancias igualmente ascendieron a 7.800 millones de dólares, un 33% más que el año pasado. Y todo ello a pesar de que el coste de adquisición de tráfico (RAC) ha subido de manera importante, un 31,6% más frente al mismo </w:t>
      </w:r>
      <w:r w:rsidRPr="00862BBD">
        <w:rPr>
          <w:rFonts w:ascii="Times New Roman" w:hAnsi="Times New Roman"/>
          <w:sz w:val="24"/>
          <w:szCs w:val="24"/>
        </w:rPr>
        <w:lastRenderedPageBreak/>
        <w:t>periodo del año pasado, y a que el coste por clic (lo que pagan las empresas a Google cada vez que alguien abre un anuncio) ha disminuido un 18%. El dato positivo es que sube ligeramente frente al trimestre anterior, lo que muestra cierta tendencia alcista.</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Aunque Alphabet no presume mucho de sus otros negocios (la publicidad sigue teniendo un peso enorme), sí dijo que los ingresos derivados de negocios no publicitarios aumentaron un 40%, hasta 3.410 millones. En concreto, su unidad de otras apuestas (que incluye por ejemplo el coche autónomo) están generando ya ingresos de 302 millones en el último trimestre, 105 millones más que en el mismo periodo del año pasado. Y su negocio cloud habría generado, según estimaciones de Canalys, unos ingresos de 870 millones, un 76% más.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Microsoft</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 compañía capitaneada por Satya Nadella está recogiendo los frutos de su apuesta por la computación en la nube, la estrategia emprendida por la compañía para subirse a la nueva era digital y depender menos del negocio de software ligado a los PC. La compañía, tercera en capitalización bursátil de EEUU solo por detrás de Apple y Alphabet, ha elevado sus ingresos trimestrales un 12%, hasta 24.538 millones de dólares, y ha impulsado sus beneficios un 16%, hasta 6.576 millones.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El negocio cloud de la compañía, Azure, casi duplicó sus ingresos. Ahí empieza a sentirse como pez en el agua. Según Canalys, esa plataforma le genera ya unos ingresos trimestrales de 2.000 millones de dólares. Y tampoco hay que pasar por alto que su plataforma online de productividad Office 365 creció un 42% y que sus ingresos por su sistema operativo subieron un 4%.</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Las noticias también fueron buenas para Facebook. Ni el escándalo por los anuncios rusos publicados en la plataforma -ya conocido como el Rusiagate- la ha penalizado (tampoco a Google, que sufre el mismo problema). La red social cerró el tercer trimestre con un beneficio neto de 4.707 millones, una cifra muy superior a los 2.627 millones del mismo trimestre del año anterior. Los ingresos de la empresa ascendieron a 10.328 millones, un 47,3% más. Un 88% provenían de la publicidad. Los datos respecto a usuarios también fueron positivos: tiene 2.006 millones (1.370 millones activos diarios). Pero Mark Zuckerberg ya admitió esta semana que la inversión que están haciendo para prevenir abusos en su plataforma impactará en la rentabilidad de la compañía. Algo que podría también afectar a Google y Twitter, pues estas empresas dependen en gran medida de los ingresos publicitarios y cualquier amenaza, aunque sea menor, a su modelo de negocio (por un mayor escrutinio gubernamental, por ejemplo) podría tener un impacto sobre sus cuentas.</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Nubarrones que vigilar</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Abusos. El escándalo por los anuncios rusos publicados en Google, Facebook y Twitter, y otros casos de abusos en estas plataformas, podrían pasar factura al negocio de estas empresas, que se han visto forzadas a tomar medidas para evitar males mayores, como por ejemplo que el Gobierno de EEUU pudiera imponer algún tipo de normativa que perjudicara a su negocio publicitario.</w:t>
      </w:r>
    </w:p>
    <w:p w:rsidR="006F396B" w:rsidRPr="00862BBD" w:rsidRDefault="006F396B" w:rsidP="006F396B">
      <w:pPr>
        <w:spacing w:line="240" w:lineRule="auto"/>
        <w:jc w:val="both"/>
        <w:rPr>
          <w:rFonts w:ascii="Times New Roman" w:hAnsi="Times New Roman"/>
          <w:sz w:val="24"/>
          <w:szCs w:val="24"/>
        </w:rPr>
      </w:pPr>
      <w:r w:rsidRPr="00862BBD">
        <w:rPr>
          <w:rFonts w:ascii="Times New Roman" w:hAnsi="Times New Roman"/>
          <w:sz w:val="24"/>
          <w:szCs w:val="24"/>
        </w:rPr>
        <w:t xml:space="preserve">Nuevas leyes. En Europa, ciertas medidas adoptadas por algunos gobiernos también podrían impactar en el negocio de algunas de estas compañías. En Alemania, por ejemplo, ha entrado en vigor una nueva ley que multará con grandes sumas de dinero (hasta 50 millones de euros) a las redes sociales que no eliminen los discursos de odio de sus plataformas. También en Reino Unido, el gobierno de Theresa May está dispuesto a regular a Google y Facebook </w:t>
      </w:r>
      <w:r w:rsidRPr="00862BBD">
        <w:rPr>
          <w:rFonts w:ascii="Times New Roman" w:hAnsi="Times New Roman"/>
          <w:sz w:val="24"/>
          <w:szCs w:val="24"/>
        </w:rPr>
        <w:lastRenderedPageBreak/>
        <w:t>como editores de noticias en lugar de como plataformas tecnológicas. La proliferación de noticias falsas está detrás de esta decisión.</w:t>
      </w:r>
    </w:p>
    <w:p w:rsidR="006F396B" w:rsidRPr="003D5844" w:rsidRDefault="006F396B" w:rsidP="006F396B">
      <w:pPr>
        <w:pStyle w:val="selectionshareable"/>
        <w:shd w:val="clear" w:color="auto" w:fill="FFFFFF"/>
        <w:spacing w:after="300"/>
        <w:jc w:val="both"/>
        <w:textAlignment w:val="baseline"/>
        <w:rPr>
          <w:b/>
        </w:rPr>
      </w:pPr>
      <w:r w:rsidRPr="003D5844">
        <w:rPr>
          <w:b/>
        </w:rPr>
        <w:t>Así se comercia con tus datos</w:t>
      </w:r>
      <w:r>
        <w:rPr>
          <w:b/>
        </w:rPr>
        <w:t xml:space="preserve"> (mientras tú, “juegas” con el móvil)</w:t>
      </w:r>
    </w:p>
    <w:p w:rsidR="006F396B" w:rsidRPr="00DC0929" w:rsidRDefault="006F396B" w:rsidP="006F396B">
      <w:pPr>
        <w:pStyle w:val="entrevistarespuesta"/>
        <w:shd w:val="clear" w:color="auto" w:fill="FFFFFF"/>
        <w:jc w:val="both"/>
        <w:rPr>
          <w:shd w:val="clear" w:color="auto" w:fill="FFFFFF"/>
        </w:rPr>
      </w:pPr>
      <w:r w:rsidRPr="00DC0929">
        <w:rPr>
          <w:shd w:val="clear" w:color="auto" w:fill="FFFFFF"/>
        </w:rPr>
        <w:t>Junto con Google, Microsoft y Apple, Facebook posee el bien más preciado que ha creado el ser humano: la información sobre sí mismo. Los mismos datos que organizados de forma comunal podrían llevarnos hacia una emancipación real y al progresivo abandono del trabajo físico, están siendo extraídos cual diamantes para ser almacenados por tres o cuatro compañías de Silicon Valley. Esta </w:t>
      </w:r>
      <w:hyperlink r:id="rId247" w:tgtFrame="_blank" w:history="1">
        <w:r w:rsidRPr="00A9013B">
          <w:rPr>
            <w:rStyle w:val="Hipervnculo"/>
            <w:bCs/>
            <w:color w:val="auto"/>
            <w:u w:val="none"/>
            <w:shd w:val="clear" w:color="auto" w:fill="FFFFFF"/>
          </w:rPr>
          <w:t>“nueva clase” </w:t>
        </w:r>
      </w:hyperlink>
      <w:r w:rsidRPr="00DC0929">
        <w:rPr>
          <w:shd w:val="clear" w:color="auto" w:fill="FFFFFF"/>
        </w:rPr>
        <w:t>a la que se refería el sociólogo </w:t>
      </w:r>
      <w:r w:rsidRPr="00DC0929">
        <w:rPr>
          <w:rStyle w:val="Textoennegrita"/>
          <w:b w:val="0"/>
          <w:bdr w:val="none" w:sz="0" w:space="0" w:color="auto" w:frame="1"/>
          <w:shd w:val="clear" w:color="auto" w:fill="FFFFFF"/>
        </w:rPr>
        <w:t>Alvin Gouldner</w:t>
      </w:r>
      <w:r w:rsidRPr="00DC0929">
        <w:rPr>
          <w:shd w:val="clear" w:color="auto" w:fill="FFFFFF"/>
        </w:rPr>
        <w:t> tiene el monopolio del saber, y por tanto el poder de usarlo para esclavizar a las criaturas del mundo bajo los cantos de sirena de mejorar sus vid</w:t>
      </w:r>
      <w:r>
        <w:rPr>
          <w:shd w:val="clear" w:color="auto" w:fill="FFFFFF"/>
        </w:rPr>
        <w:t>as. Una nueva adaptación de la “societas perfecta”</w:t>
      </w:r>
      <w:r w:rsidRPr="00DC0929">
        <w:rPr>
          <w:shd w:val="clear" w:color="auto" w:fill="FFFFFF"/>
        </w:rPr>
        <w:t xml:space="preserve"> aristotélica que nos hace volver a tiempos similares a la Edad Media, donde los emperadores (hoy, unas cuentas corporaciones privadas) recibían el encargo divino del Papa a través de títulos jurídicos para la adquisición de todas las tierras del reino, aunque esta vez sin necesidad de cruzadas. En la era digital, donde la estructura social se privatiza hasta su último reducto,</w:t>
      </w:r>
      <w:r w:rsidRPr="00DC0929">
        <w:rPr>
          <w:rStyle w:val="Textoennegrita"/>
          <w:b w:val="0"/>
          <w:bdr w:val="none" w:sz="0" w:space="0" w:color="auto" w:frame="1"/>
          <w:shd w:val="clear" w:color="auto" w:fill="FFFFFF"/>
        </w:rPr>
        <w:t> la libertad es cada vez más un servicio que debe adquirirse en el mercado para poder ser consumida</w:t>
      </w:r>
      <w:r w:rsidRPr="00DC0929">
        <w:rPr>
          <w:shd w:val="clear" w:color="auto" w:fill="FFFFFF"/>
        </w:rPr>
        <w:t>. ¡Y lo están haciendo con nuestro permiso, con cada uno de nuestros “me gustas”!</w:t>
      </w:r>
    </w:p>
    <w:p w:rsidR="006F396B" w:rsidRPr="00DC0929" w:rsidRDefault="006F396B" w:rsidP="006F396B">
      <w:pPr>
        <w:pStyle w:val="entrevistarespuesta"/>
        <w:shd w:val="clear" w:color="auto" w:fill="FFFFFF"/>
        <w:jc w:val="both"/>
        <w:rPr>
          <w:shd w:val="clear" w:color="auto" w:fill="EEF0EF"/>
        </w:rPr>
      </w:pPr>
      <w:r w:rsidRPr="00DC0929">
        <w:rPr>
          <w:shd w:val="clear" w:color="auto" w:fill="EEF0EF"/>
        </w:rPr>
        <w:t>Según Eurostat, aquellos trabajadores que no alcancen el 60% de l</w:t>
      </w:r>
      <w:r>
        <w:rPr>
          <w:shd w:val="clear" w:color="auto" w:fill="EEF0EF"/>
        </w:rPr>
        <w:t>os ingresos medios se los puede</w:t>
      </w:r>
      <w:r w:rsidRPr="00DC0929">
        <w:rPr>
          <w:shd w:val="clear" w:color="auto" w:fill="EEF0EF"/>
        </w:rPr>
        <w:t xml:space="preserve"> considerar pobres.</w:t>
      </w:r>
    </w:p>
    <w:p w:rsidR="006F396B" w:rsidRPr="00DC0929" w:rsidRDefault="006F396B" w:rsidP="006F396B">
      <w:pPr>
        <w:pStyle w:val="entrevistarespuesta"/>
        <w:shd w:val="clear" w:color="auto" w:fill="FFFFFF"/>
        <w:jc w:val="both"/>
        <w:rPr>
          <w:rStyle w:val="Textoennegrita"/>
          <w:rFonts w:eastAsiaTheme="majorEastAsia"/>
          <w:b w:val="0"/>
          <w:shd w:val="clear" w:color="auto" w:fill="EEF0EF"/>
        </w:rPr>
      </w:pPr>
      <w:r w:rsidRPr="00DC0929">
        <w:rPr>
          <w:rStyle w:val="Textoennegrita"/>
          <w:b w:val="0"/>
          <w:shd w:val="clear" w:color="auto" w:fill="EEF0EF"/>
        </w:rPr>
        <w:t>Trabajar ya no es sinónimo de bienestar, sino de pobrez</w:t>
      </w:r>
      <w:r w:rsidRPr="00DC0929">
        <w:rPr>
          <w:rStyle w:val="Textoennegrita"/>
          <w:rFonts w:eastAsiaTheme="majorEastAsia"/>
          <w:b w:val="0"/>
          <w:shd w:val="clear" w:color="auto" w:fill="EEF0EF"/>
        </w:rPr>
        <w:t>a para una parte significativa de la población.</w:t>
      </w:r>
    </w:p>
    <w:p w:rsidR="006F396B" w:rsidRDefault="006F396B" w:rsidP="006F396B">
      <w:pPr>
        <w:pStyle w:val="entrevistarespuesta"/>
        <w:shd w:val="clear" w:color="auto" w:fill="FFFFFF"/>
        <w:jc w:val="both"/>
        <w:rPr>
          <w:shd w:val="clear" w:color="auto" w:fill="FFFFFF"/>
        </w:rPr>
      </w:pPr>
      <w:r w:rsidRPr="00DC0929">
        <w:rPr>
          <w:noProof/>
          <w:shd w:val="clear" w:color="auto" w:fill="FFFFFF"/>
        </w:rPr>
        <w:drawing>
          <wp:inline distT="0" distB="0" distL="0" distR="0" wp14:anchorId="038DB085" wp14:editId="6DB99503">
            <wp:extent cx="5277587" cy="2896004"/>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277587" cy="2896004"/>
                    </a:xfrm>
                    <a:prstGeom prst="rect">
                      <a:avLst/>
                    </a:prstGeom>
                  </pic:spPr>
                </pic:pic>
              </a:graphicData>
            </a:graphic>
          </wp:inline>
        </w:drawing>
      </w:r>
    </w:p>
    <w:p w:rsidR="006F396B" w:rsidRPr="00E90922" w:rsidRDefault="006F396B" w:rsidP="006F396B">
      <w:pPr>
        <w:pStyle w:val="entrevistarespuesta"/>
        <w:shd w:val="clear" w:color="auto" w:fill="FFFFFF"/>
        <w:jc w:val="both"/>
        <w:rPr>
          <w:shd w:val="clear" w:color="auto" w:fill="FFFFFF"/>
        </w:rPr>
      </w:pPr>
      <w:r w:rsidRPr="00E90922">
        <w:rPr>
          <w:shd w:val="clear" w:color="auto" w:fill="FFFFFF"/>
        </w:rPr>
        <w:t>Quienes enseñan los maravillosos modelos económicos neoliberales en las universidad suelen explicar la llamada curva de Philips que relaciona salarios y desempleo de forma inversa.</w:t>
      </w:r>
    </w:p>
    <w:p w:rsidR="006F396B" w:rsidRPr="00E90922" w:rsidRDefault="006F396B" w:rsidP="006F396B">
      <w:pPr>
        <w:pStyle w:val="entrevistarespuesta"/>
        <w:shd w:val="clear" w:color="auto" w:fill="FFFFFF"/>
        <w:jc w:val="both"/>
        <w:rPr>
          <w:shd w:val="clear" w:color="auto" w:fill="FFFFFF"/>
        </w:rPr>
      </w:pPr>
      <w:r w:rsidRPr="00E90922">
        <w:rPr>
          <w:shd w:val="clear" w:color="auto" w:fill="FFFFFF"/>
        </w:rPr>
        <w:t>Pero ocurre que los modelos tradicionales ya no son capaces de explicar el desacople entre caída del desempleo y caída de salario medio</w:t>
      </w:r>
      <w:r>
        <w:rPr>
          <w:shd w:val="clear" w:color="auto" w:fill="FFFFFF"/>
        </w:rPr>
        <w:t>.</w:t>
      </w:r>
    </w:p>
    <w:p w:rsidR="006F396B" w:rsidRPr="00862BBD" w:rsidRDefault="006F396B" w:rsidP="006F396B">
      <w:pPr>
        <w:pStyle w:val="entrevistarespuesta"/>
        <w:shd w:val="clear" w:color="auto" w:fill="FFFFFF"/>
        <w:jc w:val="both"/>
        <w:rPr>
          <w:shd w:val="clear" w:color="auto" w:fill="FFFFFF"/>
        </w:rPr>
      </w:pPr>
      <w:r w:rsidRPr="00E90922">
        <w:rPr>
          <w:shd w:val="clear" w:color="auto" w:fill="FFFFFF"/>
        </w:rPr>
        <w:lastRenderedPageBreak/>
        <w:t>La realidad es muy distinta. Ya no hay mecanismos de presión salarial y laboral, porque la negociación colectiva se ha quedado limitada a las grandes empresas industriales y suministradores, pero el gran nicho de empleo que se crea ahora, hostelería, turismo o comercio, está completamente indefenso ante la codicia de los empleadores, por lo que unido a la precariedad, se ha convertido en estructural. Por no hablar de los falsos autónomos de las múltiples plataformas tecnológicas que explotan a repartidores, chóferes u otras profesiones, problema que tampoco explican los modelos tradicionales del mercado laboral.</w:t>
      </w:r>
    </w:p>
    <w:p w:rsidR="006F396B" w:rsidRDefault="006F396B" w:rsidP="006F396B">
      <w:pPr>
        <w:pStyle w:val="selectionshareable"/>
        <w:shd w:val="clear" w:color="auto" w:fill="FFFFFF"/>
        <w:spacing w:after="300"/>
        <w:jc w:val="both"/>
        <w:textAlignment w:val="baseline"/>
        <w:rPr>
          <w:b/>
        </w:rPr>
      </w:pPr>
      <w:r w:rsidRPr="00952C85">
        <w:rPr>
          <w:noProof/>
        </w:rPr>
        <w:drawing>
          <wp:inline distT="0" distB="0" distL="0" distR="0" wp14:anchorId="08AC8F1F" wp14:editId="5EFB5314">
            <wp:extent cx="5731510" cy="2882265"/>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2882265"/>
                    </a:xfrm>
                    <a:prstGeom prst="rect">
                      <a:avLst/>
                    </a:prstGeom>
                  </pic:spPr>
                </pic:pic>
              </a:graphicData>
            </a:graphic>
          </wp:inline>
        </w:drawing>
      </w:r>
    </w:p>
    <w:p w:rsidR="006F396B" w:rsidRDefault="006F396B" w:rsidP="006F396B">
      <w:pPr>
        <w:pStyle w:val="NormalWeb"/>
        <w:shd w:val="clear" w:color="auto" w:fill="FFFFFF"/>
        <w:spacing w:after="0"/>
        <w:jc w:val="both"/>
        <w:textAlignment w:val="baseline"/>
      </w:pPr>
      <w:r>
        <w:t>- ¿</w:t>
      </w:r>
      <w:r w:rsidRPr="001F7B10">
        <w:rPr>
          <w:u w:val="single"/>
        </w:rPr>
        <w:t>Es Facebook una amenaza para la democracia</w:t>
      </w:r>
      <w:r>
        <w:t xml:space="preserve">? (El Confidencial - </w:t>
      </w:r>
      <w:r w:rsidRPr="001F7B10">
        <w:rPr>
          <w:b/>
        </w:rPr>
        <w:t>7/11/17</w:t>
      </w:r>
      <w:r>
        <w:t>)</w:t>
      </w:r>
    </w:p>
    <w:p w:rsidR="006F396B" w:rsidRDefault="006F396B" w:rsidP="006F396B">
      <w:pPr>
        <w:pStyle w:val="NormalWeb"/>
        <w:shd w:val="clear" w:color="auto" w:fill="FFFFFF"/>
        <w:spacing w:before="0" w:beforeAutospacing="0" w:after="0" w:afterAutospacing="0"/>
        <w:jc w:val="both"/>
        <w:textAlignment w:val="baseline"/>
        <w:rPr>
          <w:color w:val="FF0000"/>
        </w:rPr>
      </w:pPr>
      <w:r w:rsidRPr="00552A8C">
        <w:rPr>
          <w:color w:val="FF0000"/>
        </w:rPr>
        <w:t>No solo es posible que las redes sociales sean poco útiles para mejorar el compromiso político, sino que cada vez resulta más verosímil que sean abiertamente perjudiciales para la democracia</w:t>
      </w:r>
    </w:p>
    <w:p w:rsidR="006F396B" w:rsidRDefault="006F396B" w:rsidP="006F396B">
      <w:pPr>
        <w:pStyle w:val="NormalWeb"/>
        <w:shd w:val="clear" w:color="auto" w:fill="FFFFFF"/>
        <w:spacing w:before="0" w:beforeAutospacing="0" w:after="0" w:afterAutospacing="0"/>
        <w:jc w:val="both"/>
        <w:textAlignment w:val="baseline"/>
        <w:rPr>
          <w:color w:val="FF0000"/>
        </w:rPr>
      </w:pPr>
    </w:p>
    <w:p w:rsidR="006F396B" w:rsidRPr="00862BBD" w:rsidRDefault="006F396B" w:rsidP="006F396B">
      <w:pPr>
        <w:pStyle w:val="NormalWeb"/>
        <w:shd w:val="clear" w:color="auto" w:fill="FFFFFF"/>
        <w:spacing w:before="0" w:beforeAutospacing="0" w:after="0" w:afterAutospacing="0"/>
        <w:jc w:val="both"/>
        <w:textAlignment w:val="baseline"/>
      </w:pPr>
      <w:r w:rsidRPr="00862BBD">
        <w:t>(Por Ramón González Férriz)</w:t>
      </w:r>
    </w:p>
    <w:p w:rsidR="006F396B" w:rsidRPr="00552A8C" w:rsidRDefault="006F396B" w:rsidP="006F396B">
      <w:pPr>
        <w:pStyle w:val="NormalWeb"/>
        <w:shd w:val="clear" w:color="auto" w:fill="FFFFFF"/>
        <w:spacing w:after="0"/>
        <w:jc w:val="both"/>
        <w:textAlignment w:val="baseline"/>
        <w:rPr>
          <w:u w:val="single"/>
        </w:rPr>
      </w:pPr>
      <w:r w:rsidRPr="00552A8C">
        <w:rPr>
          <w:u w:val="single"/>
        </w:rPr>
        <w:t>Es probable que el rasgo más definitorio de mi generación (los que nacimos a finales de los años setenta) sea que fuimos los últimos habitantes de los países ricos cuya adolescencia transcurrió sin redes sociales. Es cierto que también somos la generación cuya juventud terminó abruptamente a causa de la crisis financiera de 2008, y que esta marcará definitivamente la segunda mitad de nuestra vida. Pero, a fin de cuentas, las crisis económicas son algo desgraciadamente frecuente. Un fenómeno como el de Facebook, no.</w:t>
      </w:r>
    </w:p>
    <w:p w:rsidR="006F396B" w:rsidRPr="00552A8C" w:rsidRDefault="006F396B" w:rsidP="006F396B">
      <w:pPr>
        <w:pStyle w:val="NormalWeb"/>
        <w:shd w:val="clear" w:color="auto" w:fill="FFFFFF"/>
        <w:spacing w:after="0"/>
        <w:jc w:val="both"/>
        <w:textAlignment w:val="baseline"/>
        <w:rPr>
          <w:u w:val="single"/>
        </w:rPr>
      </w:pPr>
      <w:r w:rsidRPr="00552A8C">
        <w:rPr>
          <w:color w:val="FF0000"/>
          <w:u w:val="single"/>
        </w:rPr>
        <w:t>Es curioso cómo ambas cosas están interrelacionadas. Facebook nació en 2004, Twitter en 2006, WhatsApp en 2009 e Instagram en 2010 (hoy, la primera es propietaria de las dos últimas).</w:t>
      </w:r>
      <w:r w:rsidRPr="00552A8C">
        <w:rPr>
          <w:color w:val="FF0000"/>
        </w:rPr>
        <w:t xml:space="preserve"> </w:t>
      </w:r>
      <w:r w:rsidRPr="00552A8C">
        <w:rPr>
          <w:u w:val="single"/>
        </w:rPr>
        <w:t>Durante los años más desesperanzados de la crisis, se pensó que estas herramientas podían ser claves para articular una respuesta política a los estragos económicos. No ocurrió solo en los países ricos, donde fenómenos como el 15M en España u Occupy Wall Street en Estados Unidos, ambos de 2011, vieron en la tecnología una manera de organizar y motivar a los indignados. Antes, en 2009, Facebook ya había sido crucial para la organización de las protestas en Irán tras el supuesto pucherazo electoral que dio la victoria a Mahmud Ahmadinejad. En 2011, las protestas articuladas a través de las redes sociales propiciaron la caída de Hosni Mubarak, que había gobernado Egipto desde 1981.</w:t>
      </w:r>
    </w:p>
    <w:p w:rsidR="006F396B" w:rsidRDefault="006F396B" w:rsidP="006F396B">
      <w:pPr>
        <w:pStyle w:val="NormalWeb"/>
        <w:shd w:val="clear" w:color="auto" w:fill="FFFFFF"/>
        <w:spacing w:after="0"/>
        <w:jc w:val="both"/>
        <w:textAlignment w:val="baseline"/>
      </w:pPr>
      <w:r>
        <w:lastRenderedPageBreak/>
        <w:t xml:space="preserve">Como cuenta </w:t>
      </w:r>
      <w:r w:rsidRPr="00642D51">
        <w:rPr>
          <w:i/>
        </w:rPr>
        <w:t>The Economist</w:t>
      </w:r>
      <w:r>
        <w:t xml:space="preserve"> en su número de esta semana, el 21 de noviembre de 2013 el periodista ucraniano Mustafa Nayem escribió en su muro de Facebook: “Venga, chicos, seamos serios. Si de verdad queréis hacer algo, no solo le deis “me gusta” a este post. Escribid que estáis listos y que podemos intentar empezar algo”. Animado por los 600 comentarios que recibió en apenas una hora, Nayem volvió a escribir y pidió a sus seguidores que se reunieran ese mismo día en la plaza Maidan de Kiev, la capital ucraniana. El presidente, Viktor Yanukovich, fue destituido tres meses después.</w:t>
      </w:r>
    </w:p>
    <w:p w:rsidR="006F396B" w:rsidRDefault="006F396B" w:rsidP="006F396B">
      <w:pPr>
        <w:pStyle w:val="NormalWeb"/>
        <w:shd w:val="clear" w:color="auto" w:fill="FFFFFF"/>
        <w:spacing w:after="0"/>
        <w:jc w:val="both"/>
        <w:textAlignment w:val="baseline"/>
      </w:pPr>
      <w:r>
        <w:t>Del escepticismo al miedo</w:t>
      </w:r>
    </w:p>
    <w:p w:rsidR="006F396B" w:rsidRPr="00642D51" w:rsidRDefault="006F396B" w:rsidP="006F396B">
      <w:pPr>
        <w:pStyle w:val="NormalWeb"/>
        <w:shd w:val="clear" w:color="auto" w:fill="FFFFFF"/>
        <w:spacing w:after="0"/>
        <w:jc w:val="both"/>
        <w:textAlignment w:val="baseline"/>
        <w:rPr>
          <w:color w:val="FF0000"/>
          <w:u w:val="single"/>
        </w:rPr>
      </w:pPr>
      <w:r w:rsidRPr="00642D51">
        <w:rPr>
          <w:u w:val="single"/>
        </w:rPr>
        <w:t>A pesar de estos acontecimientos, pronto empezó el escepticismo sobre el verdadero poder de las redes sociales para articular movimientos políticos (a fin de cuentas, Ahmadinejad siguió en su puesto, Mubarak fue sustituido por los Hermanos Musulmanes, que después fueron rápidamente expulsados del poder y reemplazados por un nuevo dictador militar, y Ucrania se convirtió en un inmenso caos).</w:t>
      </w:r>
      <w:r>
        <w:t xml:space="preserve"> </w:t>
      </w:r>
      <w:r w:rsidRPr="00642D51">
        <w:rPr>
          <w:color w:val="FF0000"/>
          <w:u w:val="single"/>
        </w:rPr>
        <w:t>Ya en 2010, el escritor Malcolm Gladwell comparó estos movimientos de protesta con los de los años sesenta y llegó a la conclusión de que los lazos y el compromiso que se establecen por medio de las redes nunca tendrían la profundidad que adquirían los establecidos de manera física. Pero hemos tardado un poco más en darnos cuenta de otra cosa: no solo es posible que las redes sociales sean poco útiles para mejorar el compromiso político de la sociedad civil y desafiar a los gobiernos, sino que cada vez resulta más verosímil la posibilidad de que sean abiertamente perjudiciales para la democracia.</w:t>
      </w:r>
    </w:p>
    <w:p w:rsidR="006F396B" w:rsidRDefault="006F396B" w:rsidP="006F396B">
      <w:pPr>
        <w:pStyle w:val="NormalWeb"/>
        <w:shd w:val="clear" w:color="auto" w:fill="FFFFFF"/>
        <w:spacing w:after="0"/>
        <w:jc w:val="both"/>
        <w:textAlignment w:val="baseline"/>
      </w:pPr>
      <w:r>
        <w:t>La invención de la imprenta transformó la política a partir del siglo XVI y propició, al menos, la fundación de una religión, el protestantismo, que hoy practican alrededor de 900 millones de personas. La invención de los periódicos modernos a finales del siglo XVIII permitió que se conformaran los antecedentes de lo que hoy son nuestras democracias. Y la televisión, que en el mundo occidental se popularizó entre los años cincuenta y sesenta del siglo pasado, transformó de manera profunda la democracia convirtiéndola, en buena parte, en un espectáculo mediático. Con esto quiero decir que siempre hay que ser escéptico sobre los supuestos efectos negativos de las nuevas tecnologías en la convivencia: creo que, simplemente, en eso no hay constantes.</w:t>
      </w:r>
    </w:p>
    <w:p w:rsidR="006F396B" w:rsidRDefault="006F396B" w:rsidP="006F396B">
      <w:pPr>
        <w:pStyle w:val="NormalWeb"/>
        <w:shd w:val="clear" w:color="auto" w:fill="FFFFFF"/>
        <w:spacing w:after="0"/>
        <w:jc w:val="both"/>
        <w:textAlignment w:val="baseline"/>
        <w:rPr>
          <w:color w:val="FF0000"/>
          <w:u w:val="single"/>
        </w:rPr>
      </w:pPr>
      <w:r w:rsidRPr="00642D51">
        <w:rPr>
          <w:color w:val="FF0000"/>
          <w:u w:val="single"/>
        </w:rPr>
        <w:t>Al mismo tiempo, ya hay numerosas pruebas de que Facebook ha empeorado notablemente la calidad de la discusión política. Como decía este fin de semana el economista Tim Hartford en el Financial Times: “Para el modelo de negocio de Facebook, no importa demasiado si lo que vemos en él es cierto o falso, a menos que empecemos a mostrar más interés en que no nos mientan. Por ahora, los empresarios dedicados a las noticias falsas se han dado cuenta de que es mucho más rentable la invención de atractivas fábulas que la investigación para confirmar la verdad cotidiana. Estamos empezando a darnos cuenta de que Facebook es el vector perfecto para anuncios cuidadosamente dirigidos a determinados usuarios y que contienen oscuras difamaciones políticas. Una afirmación falsa en un anuncio de televisión o en un autobús de campaña puede ser refutada; una afirmación falsa dirigida cuidadosamente a unos pocos miles de votantes en una circunscripción indecisa puede pasar sin refutar y, además, puede que nadie la vea excepto aquellos a quienes va dirigida”.</w:t>
      </w:r>
    </w:p>
    <w:p w:rsidR="006F396B" w:rsidRDefault="006F396B" w:rsidP="006F396B">
      <w:pPr>
        <w:pStyle w:val="NormalWeb"/>
        <w:shd w:val="clear" w:color="auto" w:fill="FFFFFF"/>
        <w:spacing w:after="0"/>
        <w:jc w:val="both"/>
        <w:textAlignment w:val="baseline"/>
      </w:pPr>
      <w:r>
        <w:t>Desestabilizar Occidente</w:t>
      </w:r>
    </w:p>
    <w:p w:rsidR="006F396B" w:rsidRPr="00642D51" w:rsidRDefault="006F396B" w:rsidP="006F396B">
      <w:pPr>
        <w:pStyle w:val="NormalWeb"/>
        <w:shd w:val="clear" w:color="auto" w:fill="FFFFFF"/>
        <w:spacing w:after="0"/>
        <w:jc w:val="both"/>
        <w:textAlignment w:val="baseline"/>
        <w:rPr>
          <w:b/>
          <w:color w:val="FF0000"/>
          <w:u w:val="single"/>
        </w:rPr>
      </w:pPr>
      <w:r w:rsidRPr="00642D51">
        <w:rPr>
          <w:color w:val="FF0000"/>
          <w:u w:val="single"/>
        </w:rPr>
        <w:t xml:space="preserve">Por lo pronto, hay pruebas que indican que en tres de las más recientes catástrofes políticas del mundo rico -el voto en favor del Brexit, la elección de Trump o la falsa propaganda del independentismo catalán-, Facebook ha tenido un papel importante, posiblemente favorecido </w:t>
      </w:r>
      <w:r w:rsidRPr="00642D51">
        <w:rPr>
          <w:color w:val="FF0000"/>
          <w:u w:val="single"/>
        </w:rPr>
        <w:lastRenderedPageBreak/>
        <w:t>por el apoyo y el desembolso económico de Rusia, siempre deseosa de desestabilizar Occidente</w:t>
      </w:r>
      <w:r>
        <w:t xml:space="preserve">. </w:t>
      </w:r>
      <w:r w:rsidRPr="00642D51">
        <w:rPr>
          <w:b/>
          <w:color w:val="FF0000"/>
          <w:u w:val="single"/>
        </w:rPr>
        <w:t>Y, además, algunos estudios empiezan a señalar, como explicó el escritor John Lanchester en el artículo “Tú eres el producto” que el uso intensivo de Facebook con frecuencia aumenta la tristeza de los usuarios y saca a relucir nuestra envidia. Un reciente estudio señalaba que el estadounidense medio toca 2.600 veces al día su teléfono móvil, y que los usuarios más activos pueden tocarlo el doble de veces. ¿Cómo íbamos a esperar que eso no tuviera consecuencias en nuestra psicología y nuestras actividades políticas?</w:t>
      </w:r>
    </w:p>
    <w:p w:rsidR="006F396B" w:rsidRDefault="006F396B" w:rsidP="006F396B">
      <w:pPr>
        <w:pStyle w:val="NormalWeb"/>
        <w:shd w:val="clear" w:color="auto" w:fill="FFFFFF"/>
        <w:spacing w:after="0"/>
        <w:jc w:val="both"/>
        <w:textAlignment w:val="baseline"/>
      </w:pPr>
      <w:r w:rsidRPr="00642D51">
        <w:rPr>
          <w:color w:val="FF0000"/>
          <w:u w:val="single"/>
        </w:rPr>
        <w:t>No se trata de afirmar que Facebook es malo (que a mí me lo parezca es irrelevante). Sino de sospechar que está cambiando la manera en la que vivimos de una manera no muy premeditada. La hipótesis de su fundador, Mark Zuckerberg, era que si todos los individuos estaban conectados entre sí y compartían información valiosa, la sociedad mejoraría paulatinamente. Es posible que esté sucediendo lo contrario</w:t>
      </w:r>
      <w:r>
        <w:t>. En uno de los artículos más brillantes que se han publicado sobre el tema en España, Manuel Arias Maldonado afirmaba en la revista Letras Libres: “De aquí no se sigue que la democracia liberal se encuentre amenazada o en camino de ser sustituida. Las transformaciones en curso más bien ratifican su vigencia, al menos en el plano teórico: no existe ningún régimen político más apropiado para lidiar con el conflicto entre concepciones rivales del bien, la pugna entre identidades afectivamente recargadas o la creciente desorganización del debate público. Solo una sociedad abierta, escéptica y flexible puede adaptarse con éxito a estas novedades; aunque lleve tiempo acostumbrarse a ellas”.</w:t>
      </w:r>
    </w:p>
    <w:p w:rsidR="006F396B" w:rsidRDefault="006F396B" w:rsidP="006F396B">
      <w:pPr>
        <w:pStyle w:val="NormalWeb"/>
        <w:shd w:val="clear" w:color="auto" w:fill="FFFFFF"/>
        <w:spacing w:after="0"/>
        <w:jc w:val="both"/>
        <w:textAlignment w:val="baseline"/>
        <w:rPr>
          <w:color w:val="FF0000"/>
          <w:u w:val="single"/>
        </w:rPr>
      </w:pPr>
      <w:r w:rsidRPr="00642D51">
        <w:rPr>
          <w:color w:val="FF0000"/>
          <w:u w:val="single"/>
        </w:rPr>
        <w:t>Lo que no sabemos es cuánto tiempo podremos seguir siendo sociedades abiertas, escépticas y flexibles mientras Facebook, que a casi todos los efectos es un monopolio, se vuelve cada vez más adictivo y se convierte en el único canal de información del que dependen cada vez más personas.</w:t>
      </w:r>
    </w:p>
    <w:p w:rsidR="006F396B" w:rsidRPr="00DC18DC" w:rsidRDefault="006F396B" w:rsidP="006F396B">
      <w:pPr>
        <w:spacing w:line="240" w:lineRule="auto"/>
        <w:jc w:val="both"/>
        <w:rPr>
          <w:rFonts w:ascii="Times New Roman" w:hAnsi="Times New Roman"/>
          <w:sz w:val="24"/>
          <w:szCs w:val="24"/>
        </w:rPr>
      </w:pPr>
      <w:r w:rsidRPr="00DC18DC">
        <w:rPr>
          <w:rFonts w:ascii="Times New Roman" w:hAnsi="Times New Roman"/>
          <w:sz w:val="24"/>
          <w:szCs w:val="24"/>
        </w:rPr>
        <w:t xml:space="preserve">- </w:t>
      </w:r>
      <w:r w:rsidRPr="00DC18DC">
        <w:rPr>
          <w:rFonts w:ascii="Times New Roman" w:hAnsi="Times New Roman"/>
          <w:sz w:val="24"/>
          <w:szCs w:val="24"/>
          <w:u w:val="single"/>
        </w:rPr>
        <w:t>Por qué los estadounidenses fueron vulnerables a las mentiras de Rusia</w:t>
      </w:r>
      <w:r>
        <w:rPr>
          <w:rFonts w:ascii="Times New Roman" w:hAnsi="Times New Roman"/>
          <w:sz w:val="24"/>
          <w:szCs w:val="24"/>
        </w:rPr>
        <w:t xml:space="preserve"> (Project Syndicate - </w:t>
      </w:r>
      <w:r w:rsidRPr="00DC18DC">
        <w:rPr>
          <w:rFonts w:ascii="Times New Roman" w:hAnsi="Times New Roman"/>
          <w:b/>
          <w:sz w:val="24"/>
          <w:szCs w:val="24"/>
        </w:rPr>
        <w:t>7/11/17</w:t>
      </w:r>
      <w:r>
        <w:rPr>
          <w:rFonts w:ascii="Times New Roman" w:hAnsi="Times New Roman"/>
          <w:sz w:val="24"/>
          <w:szCs w:val="24"/>
        </w:rPr>
        <w:t xml:space="preserve">)  </w:t>
      </w:r>
    </w:p>
    <w:p w:rsidR="006F396B" w:rsidRPr="003614A1" w:rsidRDefault="006F396B" w:rsidP="006F396B">
      <w:pPr>
        <w:spacing w:line="240" w:lineRule="auto"/>
        <w:jc w:val="both"/>
        <w:rPr>
          <w:rFonts w:ascii="Times New Roman" w:hAnsi="Times New Roman"/>
          <w:sz w:val="24"/>
          <w:szCs w:val="24"/>
          <w:u w:val="single"/>
        </w:rPr>
      </w:pPr>
      <w:r>
        <w:rPr>
          <w:rFonts w:ascii="Times New Roman" w:hAnsi="Times New Roman"/>
          <w:sz w:val="24"/>
          <w:szCs w:val="24"/>
        </w:rPr>
        <w:t>Atlanta.-</w:t>
      </w:r>
      <w:r w:rsidRPr="00DC18DC">
        <w:rPr>
          <w:rFonts w:ascii="Times New Roman" w:hAnsi="Times New Roman"/>
          <w:sz w:val="24"/>
          <w:szCs w:val="24"/>
        </w:rPr>
        <w:t xml:space="preserve"> </w:t>
      </w:r>
      <w:r w:rsidRPr="003614A1">
        <w:rPr>
          <w:rFonts w:ascii="Times New Roman" w:hAnsi="Times New Roman"/>
          <w:sz w:val="24"/>
          <w:szCs w:val="24"/>
          <w:u w:val="single"/>
        </w:rPr>
        <w:t>Cuando en Estados Unidos se cumple un año de la elección del presidente Donald Trump, muchos todavía se preguntan cómo obtuvo la victoria, y el papel de Rusia en ello adquiere cada vez más relevancia.</w:t>
      </w:r>
      <w:r w:rsidRPr="00DC18DC">
        <w:rPr>
          <w:rFonts w:ascii="Times New Roman" w:hAnsi="Times New Roman"/>
          <w:sz w:val="24"/>
          <w:szCs w:val="24"/>
        </w:rPr>
        <w:t xml:space="preserve"> </w:t>
      </w:r>
      <w:r w:rsidRPr="003614A1">
        <w:rPr>
          <w:rFonts w:ascii="Times New Roman" w:hAnsi="Times New Roman"/>
          <w:sz w:val="24"/>
          <w:szCs w:val="24"/>
          <w:u w:val="single"/>
        </w:rPr>
        <w:t>Cada revelación nueva que surge de la investigación de la interferencia rusa en la campaña de 2016 arroja más luz sobre la vulnerabilidad del proceso democrático estadounidense.</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La semana pasada, el Congreso anunció una legislación para obligar a Facebook, Google y otros gigantes de las redes sociales a revelar la identidad de quienes les compren publicidad, cerrando un vacío legal explotado por Rusia durante la elección. Pero las correcciones técnicas y las promesas públicas de mejor conducta corporativa sólo resolverán la parte más visible del problema.</w:t>
      </w:r>
    </w:p>
    <w:p w:rsidR="006F396B" w:rsidRPr="003614A1" w:rsidRDefault="006F396B" w:rsidP="006F396B">
      <w:pPr>
        <w:spacing w:line="240" w:lineRule="auto"/>
        <w:jc w:val="both"/>
        <w:rPr>
          <w:rFonts w:ascii="Times New Roman" w:hAnsi="Times New Roman"/>
          <w:sz w:val="24"/>
          <w:szCs w:val="24"/>
          <w:u w:val="single"/>
        </w:rPr>
      </w:pPr>
      <w:r w:rsidRPr="003614A1">
        <w:rPr>
          <w:rFonts w:ascii="Times New Roman" w:hAnsi="Times New Roman"/>
          <w:sz w:val="24"/>
          <w:szCs w:val="24"/>
          <w:u w:val="single"/>
        </w:rPr>
        <w:t>El desafío más difícil es fortalecer instituciones que son vitales para el funcionamiento de la democracia, en concreto, la educación cívica y el periodismo local. Mientras no haya avances en estas áreas, las amenazas al proceso democrático estadounidense se intensificarán, y resurgirán con cada nueva votación.</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 xml:space="preserve">Los agentes de inteligencia del presidente ruso Vladimir Putin eligieron muy bien cómo montar el ciberataque. Por Facebook pasa casi el 80% del tráfico móvil de las redes sociales, y Google equivale a cerca del 90% de toda la publicidad relacionada con búsquedas en </w:t>
      </w:r>
      <w:r w:rsidRPr="003614A1">
        <w:rPr>
          <w:rFonts w:ascii="Times New Roman" w:hAnsi="Times New Roman"/>
          <w:color w:val="FF0000"/>
          <w:sz w:val="24"/>
          <w:szCs w:val="24"/>
          <w:u w:val="single"/>
        </w:rPr>
        <w:lastRenderedPageBreak/>
        <w:t>Internet. Inundando ambas plataformas con mensajes automatizados procedentes de millares de cuentas de usuario falsas, Rusia logró atizar el descontento económico, racial y político.</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Además, les salió barato. Según un análisis, con relativamente pocas compras de anuncios en Facebook, los agentes rusos obtuvieron acceso a una mina de oro en datos para publicidad virtual (por ejemplo, el software de segmentación de usuarios de Facebook), lo que permitió que las noticias falsas emitidas por Rusia se “compartieran” cientos de millones de veces. Se calcula que en cierto punto de este asalto clandestino, unos 400 000 bots (aplicaciones de software que ejecutan guiones automatizados) llegaron a enviar millones de mensajes políticos ficticios, que a su vez generaron un 20% de todo el tráfico en Twitter durante el último mes de la campaña.</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Ya bastante malo es que las estrellas del mundo de la tecnología no estuvieran preparadas para eludir la interferencia extranjera en la elección más importante de los Estados Unidos. Pero es más preocupante la persistente negativa de los gigantes de las redes sociales a asumir responsabilidad por el volumen de información distorsionada y falsa que se presentó como si fueran noticias (incluso cuando el papel de Rusia comenzaba a ser más evidente).</w:t>
      </w:r>
    </w:p>
    <w:p w:rsidR="006F396B" w:rsidRPr="003614A1" w:rsidRDefault="006F396B" w:rsidP="006F396B">
      <w:pPr>
        <w:spacing w:line="240" w:lineRule="auto"/>
        <w:jc w:val="both"/>
        <w:rPr>
          <w:rFonts w:ascii="Times New Roman" w:hAnsi="Times New Roman"/>
          <w:b/>
          <w:color w:val="FF0000"/>
          <w:sz w:val="24"/>
          <w:szCs w:val="24"/>
          <w:u w:val="single"/>
        </w:rPr>
      </w:pPr>
      <w:r w:rsidRPr="003614A1">
        <w:rPr>
          <w:rFonts w:ascii="Times New Roman" w:hAnsi="Times New Roman"/>
          <w:b/>
          <w:color w:val="FF0000"/>
          <w:sz w:val="24"/>
          <w:szCs w:val="24"/>
          <w:u w:val="single"/>
        </w:rPr>
        <w:t>Quitando la tecnojerga sobre mejores algoritmos, más transparencia y compromiso con la verdad, las “correcciones” de Silicon Valley esquivan un hecho muy sencillo: sus tecnologías no están pensadas para separar la verdad de la falsedad, controlar la exactitud o corregir errores. Todo lo contrario: están pensadas para maximizar clics, reenvíos y “likes”.</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Los titanes de las redes sociales quieren reemplazar a los medios tradicionales como plataformas informativas del mundo, pero no parecen interesarles los valores, los procesos y los objetivos fundamentales del periodismo. A esta irresponsabilidad apuntan los promotores del reciente proyecto de ley sobre transparencia publicitaria.</w:t>
      </w:r>
    </w:p>
    <w:p w:rsidR="006F396B" w:rsidRPr="003614A1" w:rsidRDefault="006F396B" w:rsidP="006F396B">
      <w:pPr>
        <w:spacing w:line="240" w:lineRule="auto"/>
        <w:jc w:val="both"/>
        <w:rPr>
          <w:rFonts w:ascii="Times New Roman" w:hAnsi="Times New Roman"/>
          <w:b/>
          <w:color w:val="FF0000"/>
          <w:sz w:val="24"/>
          <w:szCs w:val="24"/>
          <w:u w:val="single"/>
        </w:rPr>
      </w:pPr>
      <w:r w:rsidRPr="003614A1">
        <w:rPr>
          <w:rFonts w:ascii="Times New Roman" w:hAnsi="Times New Roman"/>
          <w:b/>
          <w:color w:val="FF0000"/>
          <w:sz w:val="24"/>
          <w:szCs w:val="24"/>
          <w:u w:val="single"/>
        </w:rPr>
        <w:t>Pero el ataque de Rusia con noticias falsas a los votantes estadounidenses hubiera fracasado si no fuera por el segundo problema: un electorado mal preparado y susceptible de manipulación. El debilitamiento de la educación cívica en las escuelas y el cierre de periódicos locales (con la consiguiente menor comprensión pública de los temas y del proceso político) conspiran para crear un terreno fértil para la siembra de desinformación.</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Veamos los datos: en 2005, el 50% de los estadounidenses que respondieron una encuesta de la Asociación de Abogados Estadounidenses no pudieron identificar correctamente los tres poderes en que se divide el gobierno del país. En 2015 el Centro Annenberg de Políticas Públicas hizo la misma pregunta, y la proporción había llegado a dos de cada tres; un asombroso 32% fue incapaz de nombrar siquiera uno de los poderes. Esta caída parece depender de la edad; un estudio de 2016 entre estadounidenses con título universitario halló que los de más de 65 años saben mucho más acerca del funcionamiento del gobierno que los de menos de 34.</w:t>
      </w:r>
    </w:p>
    <w:p w:rsidR="006F396B" w:rsidRPr="003614A1" w:rsidRDefault="006F396B" w:rsidP="006F396B">
      <w:pPr>
        <w:spacing w:line="240" w:lineRule="auto"/>
        <w:jc w:val="both"/>
        <w:rPr>
          <w:rFonts w:ascii="Times New Roman" w:hAnsi="Times New Roman"/>
          <w:color w:val="FF0000"/>
          <w:sz w:val="24"/>
          <w:szCs w:val="24"/>
          <w:u w:val="single"/>
        </w:rPr>
      </w:pPr>
      <w:r w:rsidRPr="003614A1">
        <w:rPr>
          <w:rFonts w:ascii="Times New Roman" w:hAnsi="Times New Roman"/>
          <w:color w:val="FF0000"/>
          <w:sz w:val="24"/>
          <w:szCs w:val="24"/>
          <w:u w:val="single"/>
        </w:rPr>
        <w:t>Hay una clara correlación entre el analfabetismo democrático y el descuido de la educación cívica, política e histórica en las escuelas. Por ejemplo, en 2006 un estudio nacional que mide el desempeño de los estudiantes en varios temas determinó que sólo un cuarto de los alumnos de 12º grado en Estados Unidos tenían formación cívica sólida. Diez años después, el porcentaje se derrumbó a menos de 25%.</w:t>
      </w:r>
    </w:p>
    <w:p w:rsidR="006F396B" w:rsidRPr="00DC18DC" w:rsidRDefault="006F396B" w:rsidP="006F396B">
      <w:pPr>
        <w:spacing w:line="240" w:lineRule="auto"/>
        <w:jc w:val="both"/>
        <w:rPr>
          <w:rFonts w:ascii="Times New Roman" w:hAnsi="Times New Roman"/>
          <w:sz w:val="24"/>
          <w:szCs w:val="24"/>
        </w:rPr>
      </w:pPr>
      <w:r w:rsidRPr="00DC18DC">
        <w:rPr>
          <w:rFonts w:ascii="Times New Roman" w:hAnsi="Times New Roman"/>
          <w:sz w:val="24"/>
          <w:szCs w:val="24"/>
        </w:rPr>
        <w:lastRenderedPageBreak/>
        <w:t>Previsiblemente, en los últimos años también se deterioraron la calidad general de la educación y el acceso a cursos básicos de civismo. En 2011, un centro de estudios que califica a los cincuenta estados por el rigor de los cursos de historia estadounidense de sus secundarias puso a 28 estados un aplazo. En un estudio de 2016</w:t>
      </w:r>
      <w:r>
        <w:rPr>
          <w:rFonts w:ascii="Times New Roman" w:hAnsi="Times New Roman"/>
          <w:sz w:val="24"/>
          <w:szCs w:val="24"/>
        </w:rPr>
        <w:t xml:space="preserve"> </w:t>
      </w:r>
      <w:r w:rsidRPr="00DC18DC">
        <w:rPr>
          <w:rFonts w:ascii="Times New Roman" w:hAnsi="Times New Roman"/>
          <w:sz w:val="24"/>
          <w:szCs w:val="24"/>
        </w:rPr>
        <w:t>sobre mil universidades de grado se encontró que sólo en el 18% era obligatorio tomar un curso en historia o política estadounidense para obtener el título.</w:t>
      </w:r>
    </w:p>
    <w:p w:rsidR="006F396B" w:rsidRPr="00D22D16" w:rsidRDefault="006F396B" w:rsidP="006F396B">
      <w:pPr>
        <w:spacing w:line="240" w:lineRule="auto"/>
        <w:jc w:val="both"/>
        <w:rPr>
          <w:rFonts w:ascii="Times New Roman" w:hAnsi="Times New Roman"/>
          <w:color w:val="FF0000"/>
          <w:sz w:val="24"/>
          <w:szCs w:val="24"/>
          <w:u w:val="single"/>
        </w:rPr>
      </w:pPr>
      <w:r w:rsidRPr="00D22D16">
        <w:rPr>
          <w:rFonts w:ascii="Times New Roman" w:hAnsi="Times New Roman"/>
          <w:color w:val="FF0000"/>
          <w:sz w:val="24"/>
          <w:szCs w:val="24"/>
          <w:u w:val="single"/>
        </w:rPr>
        <w:t>Aunque la educación secundaria o universitaria no evitará que votantes influenciables crean en embustes o desinformación sensacionalista, la difusión viral de las noticias falsas iniciadas por agentes rusos deja algo claro: un electorado carente de educación cívica básica es más propenso a caer en provocaciones diseñadas para atizar tensiones partidistas.</w:t>
      </w:r>
    </w:p>
    <w:p w:rsidR="006F396B" w:rsidRPr="00D22D16" w:rsidRDefault="006F396B" w:rsidP="006F396B">
      <w:pPr>
        <w:spacing w:line="240" w:lineRule="auto"/>
        <w:jc w:val="both"/>
        <w:rPr>
          <w:rFonts w:ascii="Times New Roman" w:hAnsi="Times New Roman"/>
          <w:color w:val="FF0000"/>
          <w:sz w:val="24"/>
          <w:szCs w:val="24"/>
          <w:u w:val="single"/>
        </w:rPr>
      </w:pPr>
      <w:r w:rsidRPr="00D22D16">
        <w:rPr>
          <w:rFonts w:ascii="Times New Roman" w:hAnsi="Times New Roman"/>
          <w:color w:val="FF0000"/>
          <w:sz w:val="24"/>
          <w:szCs w:val="24"/>
          <w:u w:val="single"/>
        </w:rPr>
        <w:t>Riesgo que se agrava por los cambios en la industria periodística. Conforme las grandes empresas de Internet van quitando ingresos publicitarios a los medios tradicionales, las redes sociales se han vuelto la principal fuente de noticias de mucha gente. Las organizaciones periodísticas tradicionales, especialmente los periódicos locales, van desapareciendo, y se reduce el acceso de los votantes a información esencial para tomar decisiones políticas informadas.</w:t>
      </w:r>
    </w:p>
    <w:p w:rsidR="006F396B" w:rsidRPr="00D22D16" w:rsidRDefault="006F396B" w:rsidP="006F396B">
      <w:pPr>
        <w:spacing w:line="240" w:lineRule="auto"/>
        <w:jc w:val="both"/>
        <w:rPr>
          <w:rFonts w:ascii="Times New Roman" w:hAnsi="Times New Roman"/>
          <w:sz w:val="24"/>
          <w:szCs w:val="24"/>
          <w:u w:val="single"/>
        </w:rPr>
      </w:pPr>
      <w:r w:rsidRPr="00D22D16">
        <w:rPr>
          <w:rFonts w:ascii="Times New Roman" w:hAnsi="Times New Roman"/>
          <w:sz w:val="24"/>
          <w:szCs w:val="24"/>
          <w:u w:val="single"/>
        </w:rPr>
        <w:t>Las cifras son sorprendentes. Desde 2004, el 10% de los periódicos de pequeña tirada tuvieron que cerrar o fusionarse. De los que sobreviven, más de un tercio cambió de dueños, en un proceso que concentra la industria en menos manos. Esto se tradujo en despidos, recortes de costos y menos información sobre temas nacionales y locales.</w:t>
      </w:r>
    </w:p>
    <w:p w:rsidR="006F396B" w:rsidRPr="00D22D16" w:rsidRDefault="006F396B" w:rsidP="006F396B">
      <w:pPr>
        <w:spacing w:line="240" w:lineRule="auto"/>
        <w:jc w:val="both"/>
        <w:rPr>
          <w:rFonts w:ascii="Times New Roman" w:hAnsi="Times New Roman"/>
          <w:color w:val="FF0000"/>
          <w:sz w:val="24"/>
          <w:szCs w:val="24"/>
          <w:u w:val="single"/>
        </w:rPr>
      </w:pPr>
      <w:r w:rsidRPr="00D22D16">
        <w:rPr>
          <w:rFonts w:ascii="Times New Roman" w:hAnsi="Times New Roman"/>
          <w:color w:val="FF0000"/>
          <w:sz w:val="24"/>
          <w:szCs w:val="24"/>
          <w:u w:val="single"/>
        </w:rPr>
        <w:t>En cuanto a la responsabilidad cívica de los medios, eso también parece haberse deteriorado. El manual de gestión de un fondo de inversión que posee tres diarios y 42 semanarios no se anda con pelos en la lengua: “Nuestro cliente es el publicista”, dice el documento. “Los lectores son los clientes de nuestros clientes”, así que “trabajamos con una redacción reducida”.</w:t>
      </w:r>
    </w:p>
    <w:p w:rsidR="006F396B" w:rsidRPr="00D22D16" w:rsidRDefault="006F396B" w:rsidP="006F396B">
      <w:pPr>
        <w:spacing w:line="240" w:lineRule="auto"/>
        <w:jc w:val="both"/>
        <w:rPr>
          <w:rFonts w:ascii="Times New Roman" w:hAnsi="Times New Roman"/>
          <w:color w:val="FF0000"/>
          <w:sz w:val="24"/>
          <w:szCs w:val="24"/>
          <w:u w:val="single"/>
        </w:rPr>
      </w:pPr>
      <w:r w:rsidRPr="00DC18DC">
        <w:rPr>
          <w:rFonts w:ascii="Times New Roman" w:hAnsi="Times New Roman"/>
          <w:sz w:val="24"/>
          <w:szCs w:val="24"/>
        </w:rPr>
        <w:t xml:space="preserve">La intervención rusa en la elección presidencial estadounidense de 2016 fue un hecho histórico, pero también sintomático de retos más grandes a los que se enfrentan los estadounidenses. </w:t>
      </w:r>
      <w:r w:rsidRPr="00D22D16">
        <w:rPr>
          <w:rFonts w:ascii="Times New Roman" w:hAnsi="Times New Roman"/>
          <w:color w:val="FF0000"/>
          <w:sz w:val="24"/>
          <w:szCs w:val="24"/>
          <w:u w:val="single"/>
        </w:rPr>
        <w:t>Una población que no entiende plenamente su propia democracia debe ser motivo de preocupación no sólo para los profesores de educación cívica, sino también para los expertos en seguridad nacional. Pero no hacía falta que viniera Putin a recordárnoslo. Ya lo advirtió Thomas Jefferson: “Una nación que espera ser ignorante y libre a la vez espera lo que nunca ha sido ni será”.</w:t>
      </w:r>
    </w:p>
    <w:p w:rsidR="006F396B" w:rsidRPr="00D50245" w:rsidRDefault="006F396B" w:rsidP="006F396B">
      <w:pPr>
        <w:spacing w:line="240" w:lineRule="auto"/>
        <w:jc w:val="both"/>
        <w:rPr>
          <w:rFonts w:ascii="Times New Roman" w:hAnsi="Times New Roman"/>
          <w:sz w:val="24"/>
          <w:szCs w:val="24"/>
          <w:lang w:val="en-GB"/>
        </w:rPr>
      </w:pPr>
      <w:r>
        <w:rPr>
          <w:rFonts w:ascii="Times New Roman" w:hAnsi="Times New Roman"/>
          <w:sz w:val="24"/>
          <w:szCs w:val="24"/>
          <w:lang w:val="en-GB"/>
        </w:rPr>
        <w:t>(</w:t>
      </w:r>
      <w:r w:rsidRPr="00DC18DC">
        <w:rPr>
          <w:rFonts w:ascii="Times New Roman" w:hAnsi="Times New Roman"/>
          <w:sz w:val="24"/>
          <w:szCs w:val="24"/>
          <w:lang w:val="en-GB"/>
        </w:rPr>
        <w:t>Kent Harrington, a former senior CIA analyst, served as National Intelligence Officer for East Asia, Chief of Station in Asia, and the C</w:t>
      </w:r>
      <w:r>
        <w:rPr>
          <w:rFonts w:ascii="Times New Roman" w:hAnsi="Times New Roman"/>
          <w:sz w:val="24"/>
          <w:szCs w:val="24"/>
          <w:lang w:val="en-GB"/>
        </w:rPr>
        <w:t>IA’s Director of Public Affairs)</w:t>
      </w:r>
    </w:p>
    <w:p w:rsidR="006F396B" w:rsidRPr="001764D0" w:rsidRDefault="006F396B" w:rsidP="006F396B">
      <w:pPr>
        <w:spacing w:line="240" w:lineRule="auto"/>
        <w:jc w:val="both"/>
        <w:rPr>
          <w:rFonts w:ascii="Times New Roman" w:hAnsi="Times New Roman"/>
          <w:sz w:val="24"/>
          <w:szCs w:val="24"/>
        </w:rPr>
      </w:pPr>
      <w:r w:rsidRPr="001764D0">
        <w:rPr>
          <w:rFonts w:ascii="Times New Roman" w:hAnsi="Times New Roman"/>
          <w:sz w:val="24"/>
          <w:szCs w:val="24"/>
        </w:rPr>
        <w:t>- ¿</w:t>
      </w:r>
      <w:r w:rsidRPr="001764D0">
        <w:rPr>
          <w:rFonts w:ascii="Times New Roman" w:hAnsi="Times New Roman"/>
          <w:sz w:val="24"/>
          <w:szCs w:val="24"/>
          <w:u w:val="single"/>
        </w:rPr>
        <w:t>Regular a Silicon Valley o dominar el mercado</w:t>
      </w:r>
      <w:r w:rsidRPr="001764D0">
        <w:rPr>
          <w:rFonts w:ascii="Times New Roman" w:hAnsi="Times New Roman"/>
          <w:sz w:val="24"/>
          <w:szCs w:val="24"/>
        </w:rPr>
        <w:t>?</w:t>
      </w:r>
      <w:r>
        <w:rPr>
          <w:rFonts w:ascii="Times New Roman" w:hAnsi="Times New Roman"/>
          <w:sz w:val="24"/>
          <w:szCs w:val="24"/>
        </w:rPr>
        <w:t xml:space="preserve"> (Cinco Días - </w:t>
      </w:r>
      <w:r w:rsidRPr="001764D0">
        <w:rPr>
          <w:rFonts w:ascii="Times New Roman" w:hAnsi="Times New Roman"/>
          <w:b/>
          <w:sz w:val="24"/>
          <w:szCs w:val="24"/>
        </w:rPr>
        <w:t>10/11/17</w:t>
      </w:r>
      <w:r>
        <w:rPr>
          <w:rFonts w:ascii="Times New Roman" w:hAnsi="Times New Roman"/>
          <w:sz w:val="24"/>
          <w:szCs w:val="24"/>
        </w:rPr>
        <w:t>)</w:t>
      </w:r>
    </w:p>
    <w:p w:rsidR="006F396B" w:rsidRPr="00A71C96" w:rsidRDefault="006F396B" w:rsidP="006F396B">
      <w:pPr>
        <w:spacing w:line="240" w:lineRule="auto"/>
        <w:jc w:val="both"/>
        <w:rPr>
          <w:rFonts w:ascii="Times New Roman" w:hAnsi="Times New Roman"/>
          <w:color w:val="FF0000"/>
          <w:sz w:val="24"/>
          <w:szCs w:val="24"/>
        </w:rPr>
      </w:pPr>
      <w:r w:rsidRPr="00A71C96">
        <w:rPr>
          <w:rFonts w:ascii="Times New Roman" w:hAnsi="Times New Roman"/>
          <w:color w:val="FF0000"/>
          <w:sz w:val="24"/>
          <w:szCs w:val="24"/>
        </w:rPr>
        <w:t>Donald Trump se encuentra ante una de las conjeturas cruciales en su legislatura Se trata de poner límites a una de las industrias gracias a las cuales EEUU aún mantiene una ventaja competitiva considerable</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 xml:space="preserve">(Por </w:t>
      </w:r>
      <w:r w:rsidRPr="001764D0">
        <w:rPr>
          <w:rFonts w:ascii="Times New Roman" w:hAnsi="Times New Roman"/>
          <w:sz w:val="24"/>
          <w:szCs w:val="24"/>
        </w:rPr>
        <w:t>E</w:t>
      </w:r>
      <w:r>
        <w:rPr>
          <w:rFonts w:ascii="Times New Roman" w:hAnsi="Times New Roman"/>
          <w:sz w:val="24"/>
          <w:szCs w:val="24"/>
        </w:rPr>
        <w:t>kaitz Cancela)</w:t>
      </w:r>
    </w:p>
    <w:p w:rsidR="006F396B" w:rsidRPr="00A71C96" w:rsidRDefault="006F396B" w:rsidP="006F396B">
      <w:pPr>
        <w:spacing w:line="240" w:lineRule="auto"/>
        <w:jc w:val="both"/>
        <w:rPr>
          <w:rFonts w:ascii="Times New Roman" w:hAnsi="Times New Roman"/>
          <w:color w:val="FF0000"/>
          <w:sz w:val="24"/>
          <w:szCs w:val="24"/>
          <w:u w:val="single"/>
        </w:rPr>
      </w:pPr>
      <w:r w:rsidRPr="00A71C96">
        <w:rPr>
          <w:rFonts w:ascii="Times New Roman" w:hAnsi="Times New Roman"/>
          <w:sz w:val="24"/>
          <w:szCs w:val="24"/>
          <w:u w:val="single"/>
        </w:rPr>
        <w:t xml:space="preserve">La Administración de Donald Trump se encuentra ante una de las conjeturas cruciales en su legislatura, al menos si hablamos en términos de mantener la hegemonía estadounidense en el orden geopolítico. Se trata de poner límites a Silicon Valley, una de las industrias gracias a las cuales Estados Unidos aún mantiene una ventaja competitiva considerable y que </w:t>
      </w:r>
      <w:r w:rsidRPr="00A71C96">
        <w:rPr>
          <w:rFonts w:ascii="Times New Roman" w:hAnsi="Times New Roman"/>
          <w:sz w:val="24"/>
          <w:szCs w:val="24"/>
          <w:u w:val="single"/>
        </w:rPr>
        <w:lastRenderedPageBreak/>
        <w:t>constituye ya el motor económico que renovará el futuro de la integración capitalista neoliberal en el espectro global</w:t>
      </w:r>
      <w:r w:rsidRPr="001764D0">
        <w:rPr>
          <w:rFonts w:ascii="Times New Roman" w:hAnsi="Times New Roman"/>
          <w:sz w:val="24"/>
          <w:szCs w:val="24"/>
        </w:rPr>
        <w:t xml:space="preserve">. </w:t>
      </w:r>
      <w:r w:rsidRPr="00A71C96">
        <w:rPr>
          <w:rFonts w:ascii="Times New Roman" w:hAnsi="Times New Roman"/>
          <w:color w:val="FF0000"/>
          <w:sz w:val="24"/>
          <w:szCs w:val="24"/>
          <w:u w:val="single"/>
        </w:rPr>
        <w:t>No obstante, pese a buena parte de la retórica de un sector del Partido Demócrata, e incluso del Republicano, existen pocos indicios de que el imperio de empresas como Alphabet, Facebook, Amazon, Microsoft y Apple vaya a sufrir revés político alguno.</w:t>
      </w:r>
    </w:p>
    <w:p w:rsidR="006F396B" w:rsidRPr="001764D0" w:rsidRDefault="006F396B" w:rsidP="006F396B">
      <w:pPr>
        <w:spacing w:line="240" w:lineRule="auto"/>
        <w:jc w:val="both"/>
        <w:rPr>
          <w:rFonts w:ascii="Times New Roman" w:hAnsi="Times New Roman"/>
          <w:sz w:val="24"/>
          <w:szCs w:val="24"/>
        </w:rPr>
      </w:pPr>
      <w:r w:rsidRPr="001764D0">
        <w:rPr>
          <w:rFonts w:ascii="Times New Roman" w:hAnsi="Times New Roman"/>
          <w:sz w:val="24"/>
          <w:szCs w:val="24"/>
        </w:rPr>
        <w:t>A inicios del siglo XXI nos encontramos ante dos sucesos que van a marcar el devenir del orden mundial en las próximas décadas: la dislocación del sistema económico que produce la digitalización y la emergencia de China como potencia con la que compartir pacíficamente la gestión de la gobernanza global.</w:t>
      </w:r>
    </w:p>
    <w:p w:rsidR="006F396B" w:rsidRPr="00A71C96" w:rsidRDefault="006F396B" w:rsidP="006F396B">
      <w:pPr>
        <w:spacing w:line="240" w:lineRule="auto"/>
        <w:jc w:val="both"/>
        <w:rPr>
          <w:rFonts w:ascii="Times New Roman" w:hAnsi="Times New Roman"/>
          <w:color w:val="FF0000"/>
          <w:sz w:val="24"/>
          <w:szCs w:val="24"/>
          <w:u w:val="single"/>
        </w:rPr>
      </w:pPr>
      <w:r w:rsidRPr="00A71C96">
        <w:rPr>
          <w:rFonts w:ascii="Times New Roman" w:hAnsi="Times New Roman"/>
          <w:color w:val="FF0000"/>
          <w:sz w:val="24"/>
          <w:szCs w:val="24"/>
          <w:u w:val="single"/>
        </w:rPr>
        <w:t>Revistas de suma influencia como The Economist vienen señalando desde hace tiempo que los datos son el nuevo petróleo. No obstante, esta afirmación es algo imprecisa, puesto que los datos son un bien más valioso si cabe. Cuanto mayor sea su acumulación en las bases de datos de las compañías de Silicon Valley, mayor será también la capacidad para hacer predicciones más precisas.</w:t>
      </w:r>
    </w:p>
    <w:p w:rsidR="006F396B" w:rsidRPr="00A71C96" w:rsidRDefault="006F396B" w:rsidP="006F396B">
      <w:pPr>
        <w:spacing w:line="240" w:lineRule="auto"/>
        <w:jc w:val="both"/>
        <w:rPr>
          <w:rFonts w:ascii="Times New Roman" w:hAnsi="Times New Roman"/>
          <w:color w:val="FF0000"/>
          <w:sz w:val="24"/>
          <w:szCs w:val="24"/>
          <w:u w:val="single"/>
        </w:rPr>
      </w:pPr>
      <w:r w:rsidRPr="00A71C96">
        <w:rPr>
          <w:rFonts w:ascii="Times New Roman" w:hAnsi="Times New Roman"/>
          <w:color w:val="FF0000"/>
          <w:sz w:val="24"/>
          <w:szCs w:val="24"/>
          <w:u w:val="single"/>
        </w:rPr>
        <w:t>No olvidemos que la economía moderna se ordena en torno a otro tipo de bienes, basados en el conocimiento: los servicios. Siendo cinco las compañías norteamericanas que extraen y procesan buena parte de los datos del mundo, los cuales integran en sus sistemas de inteligencia artificial, el control económico mundial depende de que esto no cambie.</w:t>
      </w:r>
    </w:p>
    <w:p w:rsidR="006F396B" w:rsidRPr="001764D0" w:rsidRDefault="006F396B" w:rsidP="006F396B">
      <w:pPr>
        <w:spacing w:line="240" w:lineRule="auto"/>
        <w:jc w:val="both"/>
        <w:rPr>
          <w:rFonts w:ascii="Times New Roman" w:hAnsi="Times New Roman"/>
          <w:sz w:val="24"/>
          <w:szCs w:val="24"/>
        </w:rPr>
      </w:pPr>
      <w:r w:rsidRPr="00A71C96">
        <w:rPr>
          <w:rFonts w:ascii="Times New Roman" w:hAnsi="Times New Roman"/>
          <w:sz w:val="24"/>
          <w:szCs w:val="24"/>
          <w:u w:val="single"/>
        </w:rPr>
        <w:t>En otras palabras, la política de liberalización y privatización de los sectores púbicos o la desregulación llevadas a cabo desde el reaganismo no solo no deberían revertirse, sino que incluso deben ir más allá si Estados Unidos quiere seguir compitiendo en el sistema capitalista.</w:t>
      </w:r>
      <w:r w:rsidRPr="001764D0">
        <w:rPr>
          <w:rFonts w:ascii="Times New Roman" w:hAnsi="Times New Roman"/>
          <w:sz w:val="24"/>
          <w:szCs w:val="24"/>
        </w:rPr>
        <w:t xml:space="preserve"> El modelo, una suerte de financiarización del día a día de los ciudadanos basada en la fusión entra finan</w:t>
      </w:r>
      <w:r>
        <w:rPr>
          <w:rFonts w:ascii="Times New Roman" w:hAnsi="Times New Roman"/>
          <w:sz w:val="24"/>
          <w:szCs w:val="24"/>
        </w:rPr>
        <w:t>zas y tecnología, ya se atisba.</w:t>
      </w:r>
    </w:p>
    <w:p w:rsidR="006F396B" w:rsidRPr="00A71C96" w:rsidRDefault="006F396B" w:rsidP="006F396B">
      <w:pPr>
        <w:spacing w:line="240" w:lineRule="auto"/>
        <w:jc w:val="both"/>
        <w:rPr>
          <w:rFonts w:ascii="Times New Roman" w:hAnsi="Times New Roman"/>
          <w:color w:val="FF0000"/>
          <w:sz w:val="24"/>
          <w:szCs w:val="24"/>
          <w:u w:val="single"/>
        </w:rPr>
      </w:pPr>
      <w:r w:rsidRPr="00A71C96">
        <w:rPr>
          <w:rFonts w:ascii="Times New Roman" w:hAnsi="Times New Roman"/>
          <w:color w:val="FF0000"/>
          <w:sz w:val="24"/>
          <w:szCs w:val="24"/>
          <w:u w:val="single"/>
        </w:rPr>
        <w:t>Google ha comenzado a gestionar el servicio de sanidad pública británico (NHS, por sus siglas en ingles), a través de sus fundaciones filantrópicas; Alphabet (matriz de Google) y Facebook ya han entrado salvajemente en la educación personalizada digital; Uber es un claro contendiente para gestionar el servicio de transporte de las ciudades globales y algo similar parece ocurrir con Airbnb y la política de vivienda.</w:t>
      </w:r>
    </w:p>
    <w:p w:rsidR="006F396B" w:rsidRPr="00B23CAA" w:rsidRDefault="006F396B" w:rsidP="006F396B">
      <w:pPr>
        <w:spacing w:line="240" w:lineRule="auto"/>
        <w:jc w:val="both"/>
        <w:rPr>
          <w:rFonts w:ascii="Times New Roman" w:hAnsi="Times New Roman"/>
          <w:sz w:val="24"/>
          <w:szCs w:val="24"/>
          <w:u w:val="single"/>
        </w:rPr>
      </w:pPr>
      <w:r w:rsidRPr="00A71C96">
        <w:rPr>
          <w:rFonts w:ascii="Times New Roman" w:hAnsi="Times New Roman"/>
          <w:color w:val="FF0000"/>
          <w:sz w:val="24"/>
          <w:szCs w:val="24"/>
          <w:u w:val="single"/>
        </w:rPr>
        <w:t>En este momento se torna casi condición sine quanon otorgar más privilegios a las fuerzas industriales, extraer información de todas nuestras actividades diarias y desplazar este valor hacia los focos de poder financiero y tecnológico</w:t>
      </w:r>
      <w:r w:rsidRPr="001764D0">
        <w:rPr>
          <w:rFonts w:ascii="Times New Roman" w:hAnsi="Times New Roman"/>
          <w:sz w:val="24"/>
          <w:szCs w:val="24"/>
        </w:rPr>
        <w:t xml:space="preserve">. </w:t>
      </w:r>
      <w:r w:rsidRPr="00B23CAA">
        <w:rPr>
          <w:rFonts w:ascii="Times New Roman" w:hAnsi="Times New Roman"/>
          <w:sz w:val="24"/>
          <w:szCs w:val="24"/>
          <w:u w:val="single"/>
        </w:rPr>
        <w:t>Esta especie de encerrona tiene que ver con China</w:t>
      </w:r>
      <w:r w:rsidRPr="001764D0">
        <w:rPr>
          <w:rFonts w:ascii="Times New Roman" w:hAnsi="Times New Roman"/>
          <w:sz w:val="24"/>
          <w:szCs w:val="24"/>
        </w:rPr>
        <w:t>, que ha seguido una ruta completamente distinta a la de Occidente para su entrada en el sistema capitalista: la del capitalismo de Estado. El Partido Comunista posee la capacidad de intervenir en el control del capital privado, planificar las industrias futuras y regular la económica de tal forma que se cumpla la famosa expresión d</w:t>
      </w:r>
      <w:r>
        <w:rPr>
          <w:rFonts w:ascii="Times New Roman" w:hAnsi="Times New Roman"/>
          <w:sz w:val="24"/>
          <w:szCs w:val="24"/>
        </w:rPr>
        <w:t>e Abba The Winner Takes It All -</w:t>
      </w:r>
      <w:r w:rsidRPr="001764D0">
        <w:rPr>
          <w:rFonts w:ascii="Times New Roman" w:hAnsi="Times New Roman"/>
          <w:sz w:val="24"/>
          <w:szCs w:val="24"/>
        </w:rPr>
        <w:t>en españ</w:t>
      </w:r>
      <w:r>
        <w:rPr>
          <w:rFonts w:ascii="Times New Roman" w:hAnsi="Times New Roman"/>
          <w:sz w:val="24"/>
          <w:szCs w:val="24"/>
        </w:rPr>
        <w:t>ol: el ganador se lo lleva todo-</w:t>
      </w:r>
      <w:r w:rsidRPr="001764D0">
        <w:rPr>
          <w:rFonts w:ascii="Times New Roman" w:hAnsi="Times New Roman"/>
          <w:sz w:val="24"/>
          <w:szCs w:val="24"/>
        </w:rPr>
        <w:t xml:space="preserve">. Esta </w:t>
      </w:r>
      <w:r w:rsidRPr="00B23CAA">
        <w:rPr>
          <w:rFonts w:ascii="Times New Roman" w:hAnsi="Times New Roman"/>
          <w:sz w:val="24"/>
          <w:szCs w:val="24"/>
          <w:u w:val="single"/>
        </w:rPr>
        <w:t>es la clave por la que Estados Unidos ha decidido dejar el progreso en manos de las fuerzas posindustriales y por la que será difícil que revierta dicha visión de libertad: la de unas cuantas empresas para hacerse con el control de los datos de todos los rincones del planeta.</w:t>
      </w:r>
    </w:p>
    <w:p w:rsidR="006F396B" w:rsidRPr="001764D0" w:rsidRDefault="006F396B" w:rsidP="006F396B">
      <w:pPr>
        <w:spacing w:line="240" w:lineRule="auto"/>
        <w:jc w:val="both"/>
        <w:rPr>
          <w:rFonts w:ascii="Times New Roman" w:hAnsi="Times New Roman"/>
          <w:sz w:val="24"/>
          <w:szCs w:val="24"/>
        </w:rPr>
      </w:pPr>
      <w:r w:rsidRPr="001764D0">
        <w:rPr>
          <w:rFonts w:ascii="Times New Roman" w:hAnsi="Times New Roman"/>
          <w:sz w:val="24"/>
          <w:szCs w:val="24"/>
        </w:rPr>
        <w:t>Todo se atisba más claramente si añadimos a la ecuación la visión a largo plazo de los chinos. Parte de la estrategia china para convertirse en una superpotencia industrial líder en su centenario en el año 2049 se basa en e</w:t>
      </w:r>
      <w:r>
        <w:rPr>
          <w:rFonts w:ascii="Times New Roman" w:hAnsi="Times New Roman"/>
          <w:sz w:val="24"/>
          <w:szCs w:val="24"/>
        </w:rPr>
        <w:t>l programa Hecho en China 2025.</w:t>
      </w:r>
    </w:p>
    <w:p w:rsidR="006F396B" w:rsidRPr="001764D0" w:rsidRDefault="006F396B" w:rsidP="006F396B">
      <w:pPr>
        <w:spacing w:line="240" w:lineRule="auto"/>
        <w:jc w:val="both"/>
        <w:rPr>
          <w:rFonts w:ascii="Times New Roman" w:hAnsi="Times New Roman"/>
          <w:sz w:val="24"/>
          <w:szCs w:val="24"/>
        </w:rPr>
      </w:pPr>
      <w:r w:rsidRPr="001764D0">
        <w:rPr>
          <w:rFonts w:ascii="Times New Roman" w:hAnsi="Times New Roman"/>
          <w:sz w:val="24"/>
          <w:szCs w:val="24"/>
        </w:rPr>
        <w:t xml:space="preserve">Una de sus patas más importantes es comprar mediante la adquisición de empresas en el extranjero. El Gobierno de Xi Jinping está respaldando el programa con abundante </w:t>
      </w:r>
      <w:r w:rsidRPr="001764D0">
        <w:rPr>
          <w:rFonts w:ascii="Times New Roman" w:hAnsi="Times New Roman"/>
          <w:sz w:val="24"/>
          <w:szCs w:val="24"/>
        </w:rPr>
        <w:lastRenderedPageBreak/>
        <w:t>financiación, gran parte de la cual está destinada a la compra de empresas tecnológicas y de sanidad en Estados Unidos y Europa, concretamente en Alemania. Reemplazar los productos extranjeros en los campos de alta tecnología por los producidos localmente y después exportarlos</w:t>
      </w:r>
      <w:r>
        <w:rPr>
          <w:rFonts w:ascii="Times New Roman" w:hAnsi="Times New Roman"/>
          <w:sz w:val="24"/>
          <w:szCs w:val="24"/>
        </w:rPr>
        <w:t xml:space="preserve"> al mundo es otra de sus ideas.</w:t>
      </w:r>
    </w:p>
    <w:p w:rsidR="006F396B" w:rsidRPr="00B23CAA" w:rsidRDefault="006F396B" w:rsidP="006F396B">
      <w:pPr>
        <w:spacing w:line="240" w:lineRule="auto"/>
        <w:jc w:val="both"/>
        <w:rPr>
          <w:rFonts w:ascii="Times New Roman" w:hAnsi="Times New Roman"/>
          <w:sz w:val="24"/>
          <w:szCs w:val="24"/>
          <w:u w:val="single"/>
        </w:rPr>
      </w:pPr>
      <w:r w:rsidRPr="00B23CAA">
        <w:rPr>
          <w:rFonts w:ascii="Times New Roman" w:hAnsi="Times New Roman"/>
          <w:sz w:val="24"/>
          <w:szCs w:val="24"/>
          <w:u w:val="single"/>
        </w:rPr>
        <w:t>La táctica es bien conocida por algunas empresas españolas y europeas: China da la bienvenida a las empresas extranjeras para construir ecosistemas de fabricación, y una vez que los ha obligado a deshacerse de su tecnología, los exprime. En lo que respecta al terreno de la inteligencia artificial, el epicentro de la lucha entre Estados Unidos y China por extraer los datos mundiales, Baidu ya ha emergido como una de las contendientes clave de Alphabet, Tencent es una compañía cada vez más fuerte a nivel regional y global e indudablemente Alibaba va a plantar cara a Amazon en su hazaña de hacerse con el monopolio del comercio digital en los próximos años.</w:t>
      </w:r>
    </w:p>
    <w:p w:rsidR="006F396B" w:rsidRPr="00B23CAA" w:rsidRDefault="006F396B" w:rsidP="006F396B">
      <w:pPr>
        <w:spacing w:line="240" w:lineRule="auto"/>
        <w:jc w:val="both"/>
        <w:rPr>
          <w:rFonts w:ascii="Times New Roman" w:hAnsi="Times New Roman"/>
          <w:b/>
          <w:color w:val="FF0000"/>
          <w:sz w:val="24"/>
          <w:szCs w:val="24"/>
          <w:u w:val="single"/>
        </w:rPr>
      </w:pPr>
      <w:r w:rsidRPr="001764D0">
        <w:rPr>
          <w:rFonts w:ascii="Times New Roman" w:hAnsi="Times New Roman"/>
          <w:sz w:val="24"/>
          <w:szCs w:val="24"/>
        </w:rPr>
        <w:t xml:space="preserve">Esta es la pugna moderna. Puede que la fijación de Trump con el cierre de la brecha comercial sea una estrategia quijotesca para tratar de restaurar los trabajos de una era pasada, pese a que de momento solo se ha limitado a inflamar la opinión pública con una retórica mercantilista y xenófoba sin implantar ninguna medida proteccionista de importancia. Pero </w:t>
      </w:r>
      <w:r w:rsidRPr="00B23CAA">
        <w:rPr>
          <w:rFonts w:ascii="Times New Roman" w:hAnsi="Times New Roman"/>
          <w:b/>
          <w:color w:val="FF0000"/>
          <w:sz w:val="24"/>
          <w:szCs w:val="24"/>
          <w:u w:val="single"/>
        </w:rPr>
        <w:t>nadie en el Deep State va a permitir que rompa la coexistencia pacífica entre Wall Street, Silicon Valley y el Departamento de Defensa fraguado desde la Guerra Fría.</w:t>
      </w:r>
    </w:p>
    <w:p w:rsidR="006F396B" w:rsidRDefault="006F396B" w:rsidP="006F396B">
      <w:pPr>
        <w:pStyle w:val="NormalWeb"/>
        <w:shd w:val="clear" w:color="auto" w:fill="FFFFFF"/>
        <w:spacing w:after="0"/>
        <w:jc w:val="both"/>
        <w:textAlignment w:val="baseline"/>
      </w:pPr>
      <w:r>
        <w:t>(</w:t>
      </w:r>
      <w:r w:rsidRPr="001764D0">
        <w:t>Ekaitz Can</w:t>
      </w:r>
      <w:r>
        <w:t>cela es autor de “</w:t>
      </w:r>
      <w:r w:rsidRPr="001764D0">
        <w:t>El</w:t>
      </w:r>
      <w:r>
        <w:t xml:space="preserve"> TTIP y sus efectos colaterales”)</w:t>
      </w:r>
    </w:p>
    <w:p w:rsidR="006F396B" w:rsidRPr="003D5844" w:rsidRDefault="006F396B" w:rsidP="006F396B">
      <w:pPr>
        <w:pStyle w:val="NormalWeb"/>
        <w:shd w:val="clear" w:color="auto" w:fill="FFFFFF"/>
        <w:spacing w:after="0"/>
        <w:jc w:val="both"/>
        <w:textAlignment w:val="baseline"/>
        <w:rPr>
          <w:b/>
          <w:lang w:val="en-US"/>
        </w:rPr>
      </w:pPr>
      <w:r w:rsidRPr="003D5844">
        <w:rPr>
          <w:b/>
          <w:lang w:val="en-US"/>
        </w:rPr>
        <w:t xml:space="preserve">¿Fake news o… </w:t>
      </w:r>
      <w:r>
        <w:rPr>
          <w:b/>
          <w:lang w:val="en-US"/>
        </w:rPr>
        <w:t>“</w:t>
      </w:r>
      <w:r w:rsidRPr="003D5844">
        <w:rPr>
          <w:b/>
          <w:lang w:val="en-US"/>
        </w:rPr>
        <w:t>fuck you</w:t>
      </w:r>
      <w:r>
        <w:rPr>
          <w:b/>
          <w:lang w:val="en-US"/>
        </w:rPr>
        <w:t>”</w:t>
      </w:r>
      <w:r w:rsidRPr="003D5844">
        <w:rPr>
          <w:b/>
          <w:lang w:val="en-US"/>
        </w:rPr>
        <w:t>?</w:t>
      </w:r>
    </w:p>
    <w:p w:rsidR="006F396B" w:rsidRPr="00624251" w:rsidRDefault="006F396B" w:rsidP="006F396B">
      <w:pPr>
        <w:spacing w:line="240" w:lineRule="auto"/>
        <w:jc w:val="both"/>
        <w:rPr>
          <w:rFonts w:ascii="Times New Roman" w:hAnsi="Times New Roman"/>
          <w:color w:val="1A1A1A"/>
          <w:sz w:val="24"/>
          <w:szCs w:val="24"/>
          <w:shd w:val="clear" w:color="auto" w:fill="FFFFFF"/>
        </w:rPr>
      </w:pPr>
      <w:r>
        <w:rPr>
          <w:rFonts w:ascii="Times New Roman" w:hAnsi="Times New Roman"/>
          <w:i/>
          <w:sz w:val="24"/>
          <w:szCs w:val="24"/>
          <w:shd w:val="clear" w:color="auto" w:fill="FFFFFF"/>
        </w:rPr>
        <w:t>“</w:t>
      </w:r>
      <w:r w:rsidRPr="00624251">
        <w:rPr>
          <w:rFonts w:ascii="Times New Roman" w:hAnsi="Times New Roman"/>
          <w:i/>
          <w:sz w:val="24"/>
          <w:szCs w:val="24"/>
          <w:shd w:val="clear" w:color="auto" w:fill="FFFFFF"/>
        </w:rPr>
        <w:t>La libertad en internet cayó por séptimo año consecutivo en el mundo debido a un aumento “drástico” de los intentos de muchos Gobiernos de manipular la información en las redes sociales, un fenómeno que afectó a 18 elecciones. Esta es la conclusión principal del informe anual sobre libertad en internet de la organización independiente Freedom House (FH), presentado hoy en Washington</w:t>
      </w:r>
      <w:r>
        <w:rPr>
          <w:rFonts w:ascii="Times New Roman" w:hAnsi="Times New Roman"/>
          <w:i/>
          <w:sz w:val="24"/>
          <w:szCs w:val="24"/>
          <w:shd w:val="clear" w:color="auto" w:fill="FFFFFF"/>
        </w:rPr>
        <w:t>”..</w:t>
      </w:r>
      <w:r w:rsidRPr="00624251">
        <w:rPr>
          <w:rFonts w:ascii="Times New Roman" w:hAnsi="Times New Roman"/>
          <w:i/>
          <w:sz w:val="24"/>
          <w:szCs w:val="24"/>
          <w:shd w:val="clear" w:color="auto" w:fill="FFFFFF"/>
        </w:rPr>
        <w:t>.</w:t>
      </w:r>
      <w:r>
        <w:rPr>
          <w:rFonts w:ascii="Times New Roman" w:hAnsi="Times New Roman"/>
          <w:i/>
          <w:sz w:val="24"/>
          <w:szCs w:val="24"/>
          <w:shd w:val="clear" w:color="auto" w:fill="FFFFFF"/>
        </w:rPr>
        <w:t xml:space="preserve"> </w:t>
      </w:r>
      <w:r w:rsidRPr="008655A8">
        <w:rPr>
          <w:rFonts w:ascii="Times New Roman" w:hAnsi="Times New Roman" w:cs="Times New Roman"/>
          <w:color w:val="1A1A1A"/>
          <w:sz w:val="24"/>
          <w:szCs w:val="24"/>
          <w:u w:val="single"/>
          <w:shd w:val="clear" w:color="auto" w:fill="FFFFFF"/>
        </w:rPr>
        <w:t>Cae la libertad en internet por la manipulación gubernamental de las redes sociales</w:t>
      </w:r>
      <w:r>
        <w:rPr>
          <w:rFonts w:ascii="Times New Roman" w:hAnsi="Times New Roman"/>
          <w:color w:val="1A1A1A"/>
          <w:sz w:val="24"/>
          <w:szCs w:val="24"/>
          <w:shd w:val="clear" w:color="auto" w:fill="FFFFFF"/>
        </w:rPr>
        <w:t xml:space="preserve"> (Vozpópuli - </w:t>
      </w:r>
      <w:r w:rsidRPr="008655A8">
        <w:rPr>
          <w:rFonts w:ascii="Times New Roman" w:hAnsi="Times New Roman"/>
          <w:b/>
          <w:color w:val="1A1A1A"/>
          <w:sz w:val="24"/>
          <w:szCs w:val="24"/>
          <w:shd w:val="clear" w:color="auto" w:fill="FFFFFF"/>
        </w:rPr>
        <w:t>15/11/17</w:t>
      </w:r>
      <w:r>
        <w:rPr>
          <w:rFonts w:ascii="Times New Roman" w:hAnsi="Times New Roman"/>
          <w:color w:val="1A1A1A"/>
          <w:sz w:val="24"/>
          <w:szCs w:val="24"/>
          <w:shd w:val="clear" w:color="auto" w:fill="FFFFFF"/>
        </w:rPr>
        <w:t>)</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“El uso de comentaristas pagados y bots políticos para difundir propaganda gubernamental fue iniciado por China y Rusia, pero ahora se ha vuelto global”, explicó Michael J. Abramowitz, presidente de FH. “Los efectos de estas técnicas de difusión rápida sobre la democracia y el activismo cívico son potencialmente devastadores”, subrayó.</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El informe “Libertad en internet 2017” se centra en el periodo que va entre junio de 2016 y mayo de este año y evalúa la situación en 65 países, que suman el 87 por ciento de los usuarios de internet en el mundo. “Los gobiernos están usando las redes sociales para reprimir la disidencia y promover una agenda antidemocrática”, apuntó Sanja Kelly, directora del proyecto “Freedom on the Net”.</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“No solo es difícil detectar esta manipulación, sino que es más difícil de combatir que otros tipos de censura, como el bloqueo de sitios web, porque está dispersa y debido a la gran cantidad de personas y bots desplegados para hacerlo”, añadió.</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Manipulación y desinformación en internet</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 xml:space="preserve">Las tácticas de manipulación y desinformación en internet desempeñaron un papel importante en las elecciones de al menos 18 países, incluido Estados Unidos, “lo que dañó la capacidad </w:t>
      </w:r>
      <w:r w:rsidRPr="00FF30E8">
        <w:rPr>
          <w:rFonts w:ascii="Times New Roman" w:hAnsi="Times New Roman"/>
          <w:sz w:val="24"/>
          <w:szCs w:val="24"/>
          <w:shd w:val="clear" w:color="auto" w:fill="FFFFFF"/>
        </w:rPr>
        <w:lastRenderedPageBreak/>
        <w:t>de los ciudadanos de elegir sus líderes sobre la base de noticias objetivas y debates auténticos”, indica el informe.</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Además, “la fabricación de apoyo popular en las redes sociales para las políticas gubernamentales crea un circuito cerrado en el que el régimen esencialmente se respalda a sí mismo, dejando fuera a grupos independientes y ciudadanos comunes”, dijo Kelly.</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La manipulación del contenido en línea contribuyó así a un séptimo año consecutivo de disminución general de la libertad en internet, junto a un aumento de las interrupciones del servicio de internet móvil y un aumento de los ataques físicos y técnicos contra los defensores de Derechos Humanos y medios independientes. Los gobiernos de un total de 30 países desplegaron “alguna forma de manipulación” para distorsionar la información en internet, siete más que los 23 del periodo anterior.</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“Los comentaristas pagados, trolls, bots, sitios de noticias falsas y medios de propaganda fueron algunas de las técnicas utilizadas por los líderes para inflar su apoyo popular y esencialmente avalarse ellos mismos”, indica el reporte.</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La mayoría de los gobiernos se centraron en la opinión pública dentro de sus propias fronteras pero otros “buscaron expandir sus intereses en el extranjero, ejemplificado por una campaña de desinformación rusa para influir las elecciones estadounidenses”.</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Libertad solo para la cuarta parte</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Por tercer año consecutivo, China fue “el peor abusador” de la libertad en internet en el mundo, seguido por Siria y Etiopía. Menos de una cuarta parte de los usuarios de internet del mundo reside en países donde la red se designa como “libre”, lo que, según los parámetros de Freedom House significa que “no existen grandes obstáculos para el acceso, restricciones onerosas de contenido o violaciones graves de los derechos de los usuarios como vigilancia sin control o repercusiones injustas por el discurso legítimo”. Desde junio de 2016, 32 de los 65 países evaluados en el reporte vieron deteriorada su situación y los retrocesos más notables los registraron Ucrania, Egipto y Turquía.</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España no aparece en el informe, como tampoco otros países del sur de Europa como Portugal y Grecia, y de América Latina se destaca el retroceso en Venezuela, México y Ecuador.</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El internet en Venezuela pasó a ser declarado “no libre” en el reporte porque disminuyó el acceso, aumentó la censura y hubo bloqueos y ataques técnicos contra medios y ONG.</w:t>
      </w:r>
      <w:r>
        <w:rPr>
          <w:rFonts w:ascii="Times New Roman" w:hAnsi="Times New Roman"/>
          <w:sz w:val="24"/>
          <w:szCs w:val="24"/>
          <w:shd w:val="clear" w:color="auto" w:fill="FFFFFF"/>
        </w:rPr>
        <w:t xml:space="preserve"> De México se denuncian las “</w:t>
      </w:r>
      <w:r w:rsidRPr="00FF30E8">
        <w:rPr>
          <w:rFonts w:ascii="Times New Roman" w:hAnsi="Times New Roman"/>
          <w:sz w:val="24"/>
          <w:szCs w:val="24"/>
          <w:shd w:val="clear" w:color="auto" w:fill="FFFFFF"/>
        </w:rPr>
        <w:t>prácticas de vigilancia ilegal” recogidas en las investigaciones que revelaron “que el spyware del Gobierno atacaba de manera abusiva a las personas involucradas en la investigación de la corrupción y los abusos contra los Derechos Humanos”. Y sobre Ecuador se señala que durante la campaña electoral de las presidenciales se piratearon cuentas de redes sociales de políticos, periodistas y activistas “de la oposición” para “difundir desinformación”.</w:t>
      </w:r>
    </w:p>
    <w:p w:rsidR="006F396B" w:rsidRPr="00FF30E8" w:rsidRDefault="006F396B" w:rsidP="006F396B">
      <w:pPr>
        <w:spacing w:line="240" w:lineRule="auto"/>
        <w:jc w:val="both"/>
        <w:rPr>
          <w:rFonts w:ascii="Times New Roman" w:hAnsi="Times New Roman"/>
          <w:sz w:val="24"/>
          <w:szCs w:val="24"/>
          <w:shd w:val="clear" w:color="auto" w:fill="FFFFFF"/>
        </w:rPr>
      </w:pPr>
      <w:r w:rsidRPr="00FF30E8">
        <w:rPr>
          <w:rFonts w:ascii="Times New Roman" w:hAnsi="Times New Roman"/>
          <w:sz w:val="24"/>
          <w:szCs w:val="24"/>
          <w:shd w:val="clear" w:color="auto" w:fill="FFFFFF"/>
        </w:rPr>
        <w:t>Freedom House es una organización independiente con sede en Washington que da seguimiento al estado de la libertad, la democracia y los derechos humanos en el mundo.</w:t>
      </w:r>
    </w:p>
    <w:p w:rsidR="006F396B" w:rsidRDefault="006F396B" w:rsidP="006F396B">
      <w:pPr>
        <w:rPr>
          <w:rFonts w:ascii="Times New Roman" w:hAnsi="Times New Roman" w:cs="Times New Roman"/>
          <w:b/>
          <w:sz w:val="24"/>
          <w:szCs w:val="24"/>
          <w:lang w:eastAsia="es-ES"/>
        </w:rPr>
      </w:pPr>
    </w:p>
    <w:p w:rsidR="006F396B" w:rsidRDefault="006F396B" w:rsidP="006F396B">
      <w:pPr>
        <w:rPr>
          <w:rFonts w:ascii="Times New Roman" w:hAnsi="Times New Roman" w:cs="Times New Roman"/>
          <w:b/>
          <w:sz w:val="24"/>
          <w:szCs w:val="24"/>
          <w:lang w:eastAsia="es-ES"/>
        </w:rPr>
      </w:pPr>
    </w:p>
    <w:p w:rsidR="006F396B" w:rsidRPr="009F656A" w:rsidRDefault="006F396B" w:rsidP="006F396B">
      <w:pPr>
        <w:rPr>
          <w:rFonts w:ascii="Times New Roman" w:hAnsi="Times New Roman" w:cs="Times New Roman"/>
          <w:b/>
          <w:sz w:val="24"/>
          <w:szCs w:val="24"/>
          <w:lang w:eastAsia="es-ES"/>
        </w:rPr>
      </w:pPr>
      <w:r>
        <w:rPr>
          <w:rFonts w:ascii="Times New Roman" w:hAnsi="Times New Roman" w:cs="Times New Roman"/>
          <w:b/>
          <w:sz w:val="24"/>
          <w:szCs w:val="24"/>
          <w:lang w:eastAsia="es-ES"/>
        </w:rPr>
        <w:lastRenderedPageBreak/>
        <w:t xml:space="preserve">- </w:t>
      </w:r>
      <w:r w:rsidRPr="009F656A">
        <w:rPr>
          <w:rFonts w:ascii="Times New Roman" w:hAnsi="Times New Roman" w:cs="Times New Roman"/>
          <w:b/>
          <w:sz w:val="24"/>
          <w:szCs w:val="24"/>
          <w:lang w:eastAsia="es-ES"/>
        </w:rPr>
        <w:t>¿Inteligencia artificial o estupidez universal?</w:t>
      </w:r>
    </w:p>
    <w:p w:rsidR="006F396B" w:rsidRPr="00367E7F" w:rsidRDefault="006F396B" w:rsidP="006F396B">
      <w:pPr>
        <w:pStyle w:val="NormalWeb"/>
        <w:spacing w:before="0" w:beforeAutospacing="0" w:after="150" w:afterAutospacing="0"/>
        <w:jc w:val="both"/>
        <w:rPr>
          <w:color w:val="FF0000"/>
          <w:u w:val="single"/>
        </w:rPr>
      </w:pPr>
      <w:r w:rsidRPr="005C61D1">
        <w:rPr>
          <w:noProof/>
          <w:color w:val="FF0000"/>
          <w:u w:val="single"/>
        </w:rPr>
        <w:drawing>
          <wp:inline distT="0" distB="0" distL="0" distR="0" wp14:anchorId="0CF1EF67" wp14:editId="3879ECE7">
            <wp:extent cx="5734050" cy="30861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3084733"/>
                    </a:xfrm>
                    <a:prstGeom prst="rect">
                      <a:avLst/>
                    </a:prstGeom>
                  </pic:spPr>
                </pic:pic>
              </a:graphicData>
            </a:graphic>
          </wp:inline>
        </w:drawing>
      </w:r>
    </w:p>
    <w:p w:rsidR="006F396B" w:rsidRDefault="006F396B" w:rsidP="006F396B">
      <w:pPr>
        <w:rPr>
          <w:rFonts w:ascii="Times New Roman" w:hAnsi="Times New Roman" w:cs="Times New Roman"/>
          <w:sz w:val="24"/>
          <w:szCs w:val="24"/>
          <w:lang w:val="en-GB" w:eastAsia="es-ES"/>
        </w:rPr>
      </w:pPr>
      <w:r w:rsidRPr="005C61D1">
        <w:rPr>
          <w:rFonts w:ascii="Times New Roman" w:hAnsi="Times New Roman" w:cs="Times New Roman"/>
          <w:sz w:val="24"/>
          <w:szCs w:val="24"/>
          <w:lang w:val="en-GB" w:eastAsia="es-ES"/>
        </w:rPr>
        <w:t>As Apple Inc. launches its iPhone X around the world, the first customer to buy one at a store in Beijing, China, sh</w:t>
      </w:r>
      <w:r>
        <w:rPr>
          <w:rFonts w:ascii="Times New Roman" w:hAnsi="Times New Roman" w:cs="Times New Roman"/>
          <w:sz w:val="24"/>
          <w:szCs w:val="24"/>
          <w:lang w:val="en-GB" w:eastAsia="es-ES"/>
        </w:rPr>
        <w:t>ows off his new purchase, 3/11/17</w:t>
      </w:r>
    </w:p>
    <w:p w:rsidR="006F396B" w:rsidRPr="005C61D1" w:rsidRDefault="006F396B" w:rsidP="006F396B">
      <w:pPr>
        <w:rPr>
          <w:rFonts w:ascii="Times New Roman" w:hAnsi="Times New Roman" w:cs="Times New Roman"/>
          <w:sz w:val="24"/>
          <w:szCs w:val="24"/>
          <w:lang w:val="en-GB" w:eastAsia="es-ES"/>
        </w:rPr>
      </w:pPr>
      <w:r w:rsidRPr="005C61D1">
        <w:rPr>
          <w:rFonts w:ascii="Times New Roman" w:hAnsi="Times New Roman" w:cs="Times New Roman"/>
          <w:sz w:val="24"/>
          <w:szCs w:val="24"/>
          <w:lang w:val="en-GB" w:eastAsia="es-ES"/>
        </w:rPr>
        <w:t>Apple Store Lines Return as iPhone X Debuts</w:t>
      </w:r>
    </w:p>
    <w:p w:rsidR="006F396B" w:rsidRDefault="006F396B" w:rsidP="006F396B">
      <w:pPr>
        <w:rPr>
          <w:rFonts w:ascii="Times New Roman" w:hAnsi="Times New Roman" w:cs="Times New Roman"/>
          <w:sz w:val="24"/>
          <w:szCs w:val="24"/>
          <w:lang w:val="en-GB" w:eastAsia="es-ES"/>
        </w:rPr>
      </w:pPr>
      <w:r w:rsidRPr="005C61D1">
        <w:rPr>
          <w:rFonts w:ascii="Times New Roman" w:hAnsi="Times New Roman" w:cs="Times New Roman"/>
          <w:sz w:val="24"/>
          <w:szCs w:val="24"/>
          <w:lang w:val="en-GB" w:eastAsia="es-ES"/>
        </w:rPr>
        <w:t>Hundreds of customers lined up in Australia and Singapore, aiming to be among the first in the world to get their hands on the most expensive iPhone ever.</w:t>
      </w:r>
    </w:p>
    <w:p w:rsidR="006F396B" w:rsidRPr="00E90922" w:rsidRDefault="006F396B" w:rsidP="006F396B">
      <w:pPr>
        <w:rPr>
          <w:rFonts w:ascii="Times New Roman" w:hAnsi="Times New Roman" w:cs="Times New Roman"/>
          <w:sz w:val="24"/>
          <w:szCs w:val="24"/>
          <w:lang w:val="en-GB" w:eastAsia="es-ES"/>
        </w:rPr>
      </w:pPr>
    </w:p>
    <w:p w:rsidR="006F396B" w:rsidRDefault="006F396B" w:rsidP="006F396B">
      <w:pPr>
        <w:rPr>
          <w:rFonts w:ascii="Times New Roman" w:hAnsi="Times New Roman" w:cs="Times New Roman"/>
          <w:sz w:val="24"/>
          <w:szCs w:val="24"/>
          <w:lang w:eastAsia="es-ES"/>
        </w:rPr>
      </w:pPr>
      <w:r w:rsidRPr="006A0963">
        <w:rPr>
          <w:rFonts w:ascii="Times New Roman" w:hAnsi="Times New Roman"/>
          <w:noProof/>
          <w:sz w:val="24"/>
          <w:szCs w:val="24"/>
          <w:lang w:eastAsia="es-ES"/>
        </w:rPr>
        <w:drawing>
          <wp:inline distT="0" distB="0" distL="0" distR="0" wp14:anchorId="51C50913" wp14:editId="0EF9F56C">
            <wp:extent cx="5732661" cy="2832100"/>
            <wp:effectExtent l="0" t="0" r="1905" b="6350"/>
            <wp:docPr id="43" name="Imagen 43" descr="Colas en una tienda de Apple Alemania para adquirir el nuevo iPhone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as en una tienda de Apple Alemania para adquirir el nuevo iPhone X."/>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1510" cy="2831531"/>
                    </a:xfrm>
                    <a:prstGeom prst="rect">
                      <a:avLst/>
                    </a:prstGeom>
                    <a:noFill/>
                    <a:ln>
                      <a:noFill/>
                    </a:ln>
                  </pic:spPr>
                </pic:pic>
              </a:graphicData>
            </a:graphic>
          </wp:inline>
        </w:drawing>
      </w:r>
    </w:p>
    <w:p w:rsidR="006F396B" w:rsidRDefault="006F396B" w:rsidP="006F396B">
      <w:pPr>
        <w:spacing w:line="240" w:lineRule="auto"/>
        <w:jc w:val="both"/>
        <w:rPr>
          <w:rFonts w:ascii="Times New Roman" w:hAnsi="Times New Roman"/>
          <w:color w:val="222222"/>
          <w:spacing w:val="8"/>
          <w:sz w:val="24"/>
          <w:szCs w:val="24"/>
          <w:shd w:val="clear" w:color="auto" w:fill="FFFFFF"/>
        </w:rPr>
      </w:pPr>
      <w:r w:rsidRPr="006A0963">
        <w:rPr>
          <w:rFonts w:ascii="Times New Roman" w:hAnsi="Times New Roman"/>
          <w:color w:val="222222"/>
          <w:spacing w:val="8"/>
          <w:sz w:val="24"/>
          <w:szCs w:val="24"/>
          <w:shd w:val="clear" w:color="auto" w:fill="FFFFFF"/>
        </w:rPr>
        <w:t>Colas en una tienda de Apple Alemania para adquirir el nuevo iPhone X.</w:t>
      </w:r>
    </w:p>
    <w:p w:rsidR="006F396B" w:rsidRDefault="006F396B" w:rsidP="006F396B">
      <w:pPr>
        <w:spacing w:line="240" w:lineRule="auto"/>
        <w:jc w:val="both"/>
        <w:rPr>
          <w:rFonts w:ascii="Times New Roman" w:hAnsi="Times New Roman"/>
          <w:sz w:val="24"/>
          <w:szCs w:val="24"/>
        </w:rPr>
      </w:pPr>
      <w:r>
        <w:rPr>
          <w:noProof/>
          <w:lang w:eastAsia="es-ES"/>
        </w:rPr>
        <w:lastRenderedPageBreak/>
        <w:drawing>
          <wp:inline distT="0" distB="0" distL="0" distR="0" wp14:anchorId="1DF7CC07" wp14:editId="465AEE60">
            <wp:extent cx="5729050" cy="2901950"/>
            <wp:effectExtent l="0" t="0" r="5080" b="0"/>
            <wp:docPr id="44" name="Imagen 44" descr="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pp"/>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1510" cy="2903196"/>
                    </a:xfrm>
                    <a:prstGeom prst="rect">
                      <a:avLst/>
                    </a:prstGeom>
                    <a:noFill/>
                    <a:ln>
                      <a:noFill/>
                    </a:ln>
                  </pic:spPr>
                </pic:pic>
              </a:graphicData>
            </a:graphic>
          </wp:inline>
        </w:drawing>
      </w:r>
    </w:p>
    <w:p w:rsidR="006F396B" w:rsidRPr="00FD543E" w:rsidRDefault="006F396B" w:rsidP="006F396B">
      <w:pPr>
        <w:spacing w:line="240" w:lineRule="auto"/>
        <w:jc w:val="both"/>
        <w:rPr>
          <w:rFonts w:ascii="Times New Roman" w:hAnsi="Times New Roman"/>
          <w:sz w:val="24"/>
          <w:szCs w:val="24"/>
          <w:shd w:val="clear" w:color="auto" w:fill="FFFFFF"/>
        </w:rPr>
      </w:pPr>
      <w:r w:rsidRPr="00FD543E">
        <w:rPr>
          <w:rFonts w:ascii="Times New Roman" w:hAnsi="Times New Roman"/>
          <w:sz w:val="24"/>
          <w:szCs w:val="24"/>
          <w:shd w:val="clear" w:color="auto" w:fill="FFFFFF"/>
        </w:rPr>
        <w:t>El relato de las nuevas tecnologías se comporta en la sociedad como un “instrumento de control”, se emplea como un “arma de distracción masiva”. Va </w:t>
      </w:r>
      <w:hyperlink r:id="rId253" w:tgtFrame="_self" w:history="1">
        <w:r w:rsidRPr="00A9013B">
          <w:rPr>
            <w:rStyle w:val="Hipervnculo"/>
            <w:rFonts w:ascii="Times New Roman" w:hAnsi="Times New Roman"/>
            <w:color w:val="auto"/>
            <w:sz w:val="24"/>
            <w:szCs w:val="24"/>
            <w:u w:val="none"/>
            <w:shd w:val="clear" w:color="auto" w:fill="FFFFFF"/>
          </w:rPr>
          <w:t>más allá de la posverdad</w:t>
        </w:r>
      </w:hyperlink>
      <w:r w:rsidRPr="00FD543E">
        <w:rPr>
          <w:rFonts w:ascii="Times New Roman" w:hAnsi="Times New Roman"/>
          <w:sz w:val="24"/>
          <w:szCs w:val="24"/>
          <w:shd w:val="clear" w:color="auto" w:fill="FFFFFF"/>
        </w:rPr>
        <w:t> y compone una suma de manipulación y mentira.</w:t>
      </w:r>
    </w:p>
    <w:p w:rsidR="006F396B" w:rsidRPr="00FD543E" w:rsidRDefault="006F396B" w:rsidP="006F396B">
      <w:pPr>
        <w:spacing w:line="240" w:lineRule="auto"/>
        <w:jc w:val="both"/>
        <w:rPr>
          <w:rFonts w:ascii="Times New Roman" w:hAnsi="Times New Roman"/>
          <w:sz w:val="24"/>
          <w:szCs w:val="24"/>
        </w:rPr>
      </w:pPr>
      <w:r w:rsidRPr="000D01B6">
        <w:rPr>
          <w:rFonts w:ascii="Times New Roman" w:hAnsi="Times New Roman"/>
          <w:i/>
          <w:sz w:val="24"/>
          <w:szCs w:val="24"/>
        </w:rPr>
        <w:t>“Trabajadores explotados y mal pagados (...) son llevados al borde del suicidio para que Occidente pueda seguir jugando con sus iPads”.</w:t>
      </w:r>
      <w:r w:rsidRPr="00FD543E">
        <w:rPr>
          <w:rFonts w:ascii="Times New Roman" w:hAnsi="Times New Roman"/>
          <w:sz w:val="24"/>
          <w:szCs w:val="24"/>
        </w:rPr>
        <w:t xml:space="preserve"> Jacques Rancière, Universidad de París VIII</w:t>
      </w:r>
    </w:p>
    <w:p w:rsidR="006F396B" w:rsidRPr="00FD543E" w:rsidRDefault="006F396B" w:rsidP="006F396B">
      <w:pPr>
        <w:spacing w:line="240" w:lineRule="auto"/>
        <w:jc w:val="both"/>
        <w:rPr>
          <w:rFonts w:ascii="Times New Roman" w:hAnsi="Times New Roman"/>
          <w:sz w:val="24"/>
          <w:szCs w:val="24"/>
        </w:rPr>
      </w:pPr>
      <w:r w:rsidRPr="000D01B6">
        <w:rPr>
          <w:rFonts w:ascii="Times New Roman" w:hAnsi="Times New Roman"/>
          <w:i/>
          <w:sz w:val="24"/>
          <w:szCs w:val="24"/>
        </w:rPr>
        <w:t>“El poder mantiene su fuerza cuando permanece en la oscuridad; expuesto a la luz del sol, comienza a evaporarse”</w:t>
      </w:r>
      <w:r w:rsidRPr="00FD543E">
        <w:rPr>
          <w:rFonts w:ascii="Times New Roman" w:hAnsi="Times New Roman"/>
          <w:sz w:val="24"/>
          <w:szCs w:val="24"/>
        </w:rPr>
        <w:t>. Samuel Huntington</w:t>
      </w:r>
    </w:p>
    <w:p w:rsidR="006F396B" w:rsidRPr="00FD543E" w:rsidRDefault="006F396B" w:rsidP="006F396B">
      <w:pPr>
        <w:rPr>
          <w:rFonts w:ascii="Times New Roman" w:hAnsi="Times New Roman" w:cs="Times New Roman"/>
          <w:b/>
          <w:sz w:val="24"/>
          <w:szCs w:val="24"/>
          <w:shd w:val="clear" w:color="auto" w:fill="EEF0EF"/>
        </w:rPr>
      </w:pPr>
      <w:r w:rsidRPr="00FD543E">
        <w:rPr>
          <w:rFonts w:ascii="Times New Roman" w:hAnsi="Times New Roman" w:cs="Times New Roman"/>
          <w:b/>
          <w:sz w:val="24"/>
          <w:szCs w:val="24"/>
          <w:shd w:val="clear" w:color="auto" w:fill="EEF0EF"/>
        </w:rPr>
        <w:t>El espejismo de la gloria (querer hacer el trabajo de Dios)</w:t>
      </w:r>
    </w:p>
    <w:p w:rsidR="006F396B" w:rsidRPr="00FD543E" w:rsidRDefault="006F396B" w:rsidP="006F396B">
      <w:pPr>
        <w:jc w:val="both"/>
        <w:rPr>
          <w:rFonts w:ascii="Times New Roman" w:hAnsi="Times New Roman" w:cs="Times New Roman"/>
          <w:sz w:val="24"/>
          <w:szCs w:val="24"/>
          <w:shd w:val="clear" w:color="auto" w:fill="EEF0EF"/>
        </w:rPr>
      </w:pPr>
      <w:r w:rsidRPr="00FD543E">
        <w:rPr>
          <w:rFonts w:ascii="Times New Roman" w:hAnsi="Times New Roman" w:cs="Times New Roman"/>
          <w:sz w:val="24"/>
          <w:szCs w:val="24"/>
          <w:shd w:val="clear" w:color="auto" w:fill="EEF0EF"/>
        </w:rPr>
        <w:t xml:space="preserve">Ya lo ha dicho Shakespeare: </w:t>
      </w:r>
      <w:r w:rsidRPr="000D01B6">
        <w:rPr>
          <w:rFonts w:ascii="Times New Roman" w:hAnsi="Times New Roman" w:cs="Times New Roman"/>
          <w:i/>
          <w:sz w:val="24"/>
          <w:szCs w:val="24"/>
          <w:shd w:val="clear" w:color="auto" w:fill="EEF0EF"/>
        </w:rPr>
        <w:t>“no está en las estrellas contener nuestro destino sino en nosotros mismos”</w:t>
      </w:r>
      <w:r w:rsidRPr="00FD543E">
        <w:rPr>
          <w:rFonts w:ascii="Times New Roman" w:hAnsi="Times New Roman" w:cs="Times New Roman"/>
          <w:sz w:val="24"/>
          <w:szCs w:val="24"/>
          <w:shd w:val="clear" w:color="auto" w:fill="EEF0EF"/>
        </w:rPr>
        <w:t>. La pregunta sin embargo es ¿qué debería estar pasando ahora por sus cabezas? ¿tan irreal es su mundo, tan alejado del sentido común que, de verdad, pensaban que podrían domesticar al monstruo?</w:t>
      </w:r>
    </w:p>
    <w:p w:rsidR="006F396B" w:rsidRPr="00FD543E" w:rsidRDefault="006F396B" w:rsidP="006F396B">
      <w:pPr>
        <w:jc w:val="both"/>
        <w:rPr>
          <w:rFonts w:ascii="Times New Roman" w:hAnsi="Times New Roman" w:cs="Times New Roman"/>
          <w:sz w:val="24"/>
          <w:szCs w:val="24"/>
          <w:lang w:eastAsia="es-ES"/>
        </w:rPr>
      </w:pPr>
      <w:r w:rsidRPr="00FD543E">
        <w:rPr>
          <w:rFonts w:ascii="Times New Roman" w:hAnsi="Times New Roman" w:cs="Times New Roman"/>
          <w:sz w:val="24"/>
          <w:szCs w:val="24"/>
          <w:shd w:val="clear" w:color="auto" w:fill="EEF0EF"/>
        </w:rPr>
        <w:t>Este es, quizás, el misterio más grande del asunto. La desconexión con lo racional por parte de los impulsores de la Inteligencia Artificial será motivo de estudio para los psiquiatras</w:t>
      </w:r>
    </w:p>
    <w:p w:rsidR="006F396B" w:rsidRPr="00FD543E" w:rsidRDefault="006F396B" w:rsidP="006F396B">
      <w:pPr>
        <w:pStyle w:val="NormalWeb"/>
        <w:spacing w:after="0"/>
        <w:jc w:val="both"/>
        <w:textAlignment w:val="baseline"/>
        <w:rPr>
          <w:shd w:val="clear" w:color="auto" w:fill="EEF0EF"/>
        </w:rPr>
      </w:pPr>
      <w:r w:rsidRPr="00FD543E">
        <w:rPr>
          <w:shd w:val="clear" w:color="auto" w:fill="EEF0EF"/>
        </w:rPr>
        <w:t>Son personas corrientes, incluso mediocres, sin especiales dones ni méritos. Su ego, sin embargo, era y es desproporcionado. Elevándose desde su condición personal tan vulgar, tan banal, incluso tan mediocre, han querido proyectar su nada en algo importante, histórico, épico. Son como la piel del tambor, que hace resonar el hueco.</w:t>
      </w:r>
    </w:p>
    <w:p w:rsidR="006F396B" w:rsidRPr="00FD543E" w:rsidRDefault="006F396B" w:rsidP="006F396B">
      <w:pPr>
        <w:pStyle w:val="NormalWeb"/>
        <w:spacing w:after="0"/>
        <w:jc w:val="both"/>
        <w:textAlignment w:val="baseline"/>
        <w:rPr>
          <w:shd w:val="clear" w:color="auto" w:fill="EEF0EF"/>
        </w:rPr>
      </w:pPr>
      <w:r w:rsidRPr="00FD543E">
        <w:rPr>
          <w:shd w:val="clear" w:color="auto" w:fill="EEF0EF"/>
        </w:rPr>
        <w:t>Ahí radica lo que </w:t>
      </w:r>
      <w:r w:rsidRPr="00FD543E">
        <w:rPr>
          <w:rStyle w:val="Textoennegrita"/>
          <w:b w:val="0"/>
          <w:shd w:val="clear" w:color="auto" w:fill="EEF0EF"/>
        </w:rPr>
        <w:t>Hanna Arendt</w:t>
      </w:r>
      <w:r w:rsidRPr="00FD543E">
        <w:rPr>
          <w:shd w:val="clear" w:color="auto" w:fill="EEF0EF"/>
        </w:rPr>
        <w:t xml:space="preserve"> calificó como </w:t>
      </w:r>
      <w:r>
        <w:rPr>
          <w:shd w:val="clear" w:color="auto" w:fill="EEF0EF"/>
        </w:rPr>
        <w:t>“</w:t>
      </w:r>
      <w:r w:rsidRPr="00FD543E">
        <w:rPr>
          <w:shd w:val="clear" w:color="auto" w:fill="EEF0EF"/>
        </w:rPr>
        <w:t>la banalidad del mal</w:t>
      </w:r>
      <w:r>
        <w:rPr>
          <w:shd w:val="clear" w:color="auto" w:fill="EEF0EF"/>
        </w:rPr>
        <w:t>”</w:t>
      </w:r>
      <w:r w:rsidRPr="00FD543E">
        <w:rPr>
          <w:shd w:val="clear" w:color="auto" w:fill="EEF0EF"/>
        </w:rPr>
        <w:t xml:space="preserve">. Creo firmemente que todas las personas que han detentado responsabilidades de relevancia en este proceso de desarrollo tecnológico encajan dentro de esta banalidad. </w:t>
      </w:r>
    </w:p>
    <w:p w:rsidR="006F396B" w:rsidRPr="00FD543E" w:rsidRDefault="006F396B" w:rsidP="006F396B">
      <w:pPr>
        <w:pStyle w:val="NormalWeb"/>
        <w:spacing w:after="0"/>
        <w:jc w:val="both"/>
        <w:textAlignment w:val="baseline"/>
        <w:rPr>
          <w:shd w:val="clear" w:color="auto" w:fill="EEF0EF"/>
        </w:rPr>
      </w:pPr>
      <w:r w:rsidRPr="00FD543E">
        <w:rPr>
          <w:shd w:val="clear" w:color="auto" w:fill="EEF0EF"/>
        </w:rPr>
        <w:t>Lo que pasa con la IA es difícil de entender, mucho más de enderezar y casi imposible de solucionar si continuamos con los mismos paradigmas.</w:t>
      </w:r>
    </w:p>
    <w:p w:rsidR="006F396B" w:rsidRDefault="006F396B" w:rsidP="006F396B">
      <w:pPr>
        <w:pStyle w:val="NormalWeb"/>
        <w:spacing w:after="0"/>
        <w:jc w:val="both"/>
        <w:textAlignment w:val="baseline"/>
        <w:rPr>
          <w:shd w:val="clear" w:color="auto" w:fill="EEF0EF"/>
        </w:rPr>
      </w:pPr>
      <w:r w:rsidRPr="00FD543E">
        <w:rPr>
          <w:shd w:val="clear" w:color="auto" w:fill="EEF0EF"/>
        </w:rPr>
        <w:lastRenderedPageBreak/>
        <w:t>Sin una vuelta atrás, sin ese reconocimiento de culpa, será difícil avanzar. No parece que vaya a ser, tampoco, el caso.</w:t>
      </w:r>
    </w:p>
    <w:p w:rsidR="006F396B" w:rsidRPr="001B59CD" w:rsidRDefault="006F396B" w:rsidP="006F396B">
      <w:pPr>
        <w:pStyle w:val="selectionshareable"/>
        <w:shd w:val="clear" w:color="auto" w:fill="FFFFFF"/>
        <w:spacing w:after="300"/>
        <w:jc w:val="both"/>
        <w:textAlignment w:val="baseline"/>
        <w:rPr>
          <w:color w:val="000000"/>
        </w:rPr>
      </w:pPr>
      <w:r>
        <w:rPr>
          <w:i/>
          <w:color w:val="000000"/>
        </w:rPr>
        <w:t>“</w:t>
      </w:r>
      <w:r w:rsidRPr="001B59CD">
        <w:rPr>
          <w:i/>
          <w:color w:val="000000"/>
        </w:rPr>
        <w:t>Silicon Valley es un lugar obsesionado con el futuro, pero a menudo se olvida del pasado. A principios de este año, esta adoración por el futuro se llevó al siguiente nivel al fundar una religión llamada Way of the Future (El Camino del Futuro</w:t>
      </w:r>
      <w:r>
        <w:rPr>
          <w:i/>
          <w:color w:val="000000"/>
        </w:rPr>
        <w:t xml:space="preserve">”… </w:t>
      </w:r>
      <w:r w:rsidRPr="00C05EF7">
        <w:rPr>
          <w:color w:val="000000"/>
          <w:u w:val="single"/>
        </w:rPr>
        <w:t>Inteligencia Artificial: la nueva deidad de Silicon Valley</w:t>
      </w:r>
      <w:r>
        <w:rPr>
          <w:color w:val="000000"/>
        </w:rPr>
        <w:t xml:space="preserve"> (Expansión - FT - </w:t>
      </w:r>
      <w:r>
        <w:rPr>
          <w:b/>
          <w:color w:val="000000"/>
        </w:rPr>
        <w:t>27</w:t>
      </w:r>
      <w:r w:rsidRPr="00C05EF7">
        <w:rPr>
          <w:b/>
          <w:color w:val="000000"/>
        </w:rPr>
        <w:t>/10/17</w:t>
      </w:r>
      <w:r>
        <w:rPr>
          <w:color w:val="000000"/>
        </w:rPr>
        <w:t>)</w:t>
      </w:r>
    </w:p>
    <w:p w:rsidR="006F396B" w:rsidRPr="001B59CD" w:rsidRDefault="006F396B" w:rsidP="006F396B">
      <w:pPr>
        <w:pStyle w:val="selectionshareable"/>
        <w:shd w:val="clear" w:color="auto" w:fill="FFFFFF"/>
        <w:spacing w:after="300"/>
        <w:jc w:val="both"/>
        <w:textAlignment w:val="baseline"/>
      </w:pPr>
      <w:r w:rsidRPr="001B59CD">
        <w:t>Según un artículo publicado por primera vez en la revista Wired, el propósito de esta religión es “desarrollar y promocionar la materialización de una deidad centrada en la Inteligencia Artificial”</w:t>
      </w:r>
      <w:r>
        <w:t xml:space="preserve">. </w:t>
      </w:r>
      <w:r w:rsidRPr="001B59CD">
        <w:t>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Levandowski no parece un santo.</w:t>
      </w:r>
    </w:p>
    <w:p w:rsidR="006F396B" w:rsidRPr="001B59CD" w:rsidRDefault="006F396B" w:rsidP="006F396B">
      <w:pPr>
        <w:pStyle w:val="selectionshareable"/>
        <w:shd w:val="clear" w:color="auto" w:fill="FFFFFF"/>
        <w:spacing w:after="300"/>
        <w:jc w:val="both"/>
        <w:textAlignment w:val="baseline"/>
      </w:pPr>
      <w:r w:rsidRPr="001B59CD">
        <w:t>Respecto a su religión, Levandowski ha dicho que su propósito es “contribuir a la mejora de la sociedad” a través del “entendimiento y adoración de la deidad”,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6F396B" w:rsidRPr="001B59CD" w:rsidRDefault="006F396B" w:rsidP="006F396B">
      <w:pPr>
        <w:pStyle w:val="selectionshareable"/>
        <w:shd w:val="clear" w:color="auto" w:fill="FFFFFF"/>
        <w:spacing w:after="300"/>
        <w:jc w:val="both"/>
        <w:textAlignment w:val="baseline"/>
      </w:pPr>
      <w:r w:rsidRPr="001B59CD">
        <w:t>Y parece que no está solo. Un pequeño, pero entregado, elenco de tecnólogos esperan la llegada de la “Singularidad”, el momento en que la inteligencia de los ordenadores sobrepase 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6F396B" w:rsidRPr="001B59CD" w:rsidRDefault="006F396B" w:rsidP="006F396B">
      <w:pPr>
        <w:pStyle w:val="selectionshareable"/>
        <w:shd w:val="clear" w:color="auto" w:fill="FFFFFF"/>
        <w:spacing w:after="300"/>
        <w:jc w:val="both"/>
        <w:textAlignment w:val="baseline"/>
      </w:pPr>
      <w:r w:rsidRPr="001B59CD">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6F396B" w:rsidRPr="001B59CD" w:rsidRDefault="006F396B" w:rsidP="006F396B">
      <w:pPr>
        <w:pStyle w:val="selectionshareable"/>
        <w:shd w:val="clear" w:color="auto" w:fill="FFFFFF"/>
        <w:spacing w:after="300"/>
        <w:jc w:val="both"/>
        <w:textAlignment w:val="baseline"/>
      </w:pPr>
      <w:r w:rsidRPr="001B59CD">
        <w:t>No suele hablarse de las implicaciones espirituales de estos proyectos. Si la tecnología sobrepasa a la inteligencia humana ¿tendrá alma en algún momento? Y si los humanos son muy longevos o inmortales ¿se convertirán en dioses?</w:t>
      </w:r>
    </w:p>
    <w:p w:rsidR="006F396B" w:rsidRPr="001B59CD" w:rsidRDefault="006F396B" w:rsidP="006F396B">
      <w:pPr>
        <w:pStyle w:val="selectionshareable"/>
        <w:shd w:val="clear" w:color="auto" w:fill="FFFFFF"/>
        <w:spacing w:after="300"/>
        <w:jc w:val="both"/>
        <w:textAlignment w:val="baseline"/>
      </w:pPr>
      <w:r w:rsidRPr="001B59CD">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6F396B" w:rsidRDefault="006F396B" w:rsidP="006F396B">
      <w:pPr>
        <w:pStyle w:val="selectionshareable"/>
        <w:shd w:val="clear" w:color="auto" w:fill="FFFFFF"/>
        <w:spacing w:after="300"/>
        <w:jc w:val="both"/>
        <w:textAlignment w:val="baseline"/>
      </w:pPr>
      <w:r w:rsidRPr="001B59CD">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6F396B" w:rsidRPr="001B59CD" w:rsidRDefault="006F396B" w:rsidP="006F396B">
      <w:pPr>
        <w:pStyle w:val="selectionshareable"/>
        <w:shd w:val="clear" w:color="auto" w:fill="FFFFFF"/>
        <w:spacing w:after="300"/>
        <w:jc w:val="both"/>
        <w:textAlignment w:val="baseline"/>
      </w:pPr>
      <w:r>
        <w:rPr>
          <w:b/>
          <w:shd w:val="clear" w:color="auto" w:fill="EEF0EF"/>
        </w:rPr>
        <w:lastRenderedPageBreak/>
        <w:t>Los “vampiros”</w:t>
      </w:r>
      <w:r w:rsidRPr="009F656A">
        <w:rPr>
          <w:b/>
          <w:shd w:val="clear" w:color="auto" w:fill="EEF0EF"/>
        </w:rPr>
        <w:t xml:space="preserve"> de Silicon Valley</w:t>
      </w:r>
    </w:p>
    <w:p w:rsidR="006F396B" w:rsidRDefault="006F396B" w:rsidP="006F396B">
      <w:pPr>
        <w:pStyle w:val="NormalWeb"/>
        <w:spacing w:after="0"/>
        <w:jc w:val="both"/>
        <w:textAlignment w:val="baseline"/>
        <w:rPr>
          <w:shd w:val="clear" w:color="auto" w:fill="EEF0EF"/>
        </w:rPr>
      </w:pPr>
      <w:r w:rsidRPr="00FF0508">
        <w:rPr>
          <w:noProof/>
          <w:shd w:val="clear" w:color="auto" w:fill="EEF0EF"/>
        </w:rPr>
        <w:drawing>
          <wp:inline distT="0" distB="0" distL="0" distR="0" wp14:anchorId="40296811" wp14:editId="0F8A330A">
            <wp:extent cx="5734050" cy="28638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2862581"/>
                    </a:xfrm>
                    <a:prstGeom prst="rect">
                      <a:avLst/>
                    </a:prstGeom>
                  </pic:spPr>
                </pic:pic>
              </a:graphicData>
            </a:graphic>
          </wp:inline>
        </w:drawing>
      </w:r>
    </w:p>
    <w:p w:rsidR="006F396B" w:rsidRPr="00FF0508" w:rsidRDefault="006F396B" w:rsidP="006F396B">
      <w:pPr>
        <w:pStyle w:val="NormalWeb"/>
        <w:spacing w:after="0"/>
        <w:jc w:val="both"/>
        <w:textAlignment w:val="baseline"/>
        <w:rPr>
          <w:shd w:val="clear" w:color="auto" w:fill="EEF0EF"/>
        </w:rPr>
      </w:pPr>
      <w:r w:rsidRPr="00FF0508">
        <w:rPr>
          <w:shd w:val="clear" w:color="auto" w:fill="EEF0EF"/>
        </w:rPr>
        <w:t>Así están intentando las grandes fortunas tecnológica</w:t>
      </w:r>
      <w:r>
        <w:rPr>
          <w:shd w:val="clear" w:color="auto" w:fill="EEF0EF"/>
        </w:rPr>
        <w:t>s comprarse la eterna juventud</w:t>
      </w:r>
    </w:p>
    <w:p w:rsidR="006F396B" w:rsidRDefault="006F396B" w:rsidP="006F396B">
      <w:pPr>
        <w:pStyle w:val="NormalWeb"/>
        <w:spacing w:after="0"/>
        <w:jc w:val="both"/>
        <w:textAlignment w:val="baseline"/>
        <w:rPr>
          <w:shd w:val="clear" w:color="auto" w:fill="EEF0EF"/>
        </w:rPr>
      </w:pPr>
      <w:r w:rsidRPr="00FF0508">
        <w:rPr>
          <w:shd w:val="clear" w:color="auto" w:fill="EEF0EF"/>
        </w:rPr>
        <w:t>Gavin Belson, CEO de una gran empresa tecnológica de California, asiste a una reunión acompañado de un chico joven que se sienta junto a él y al que se conecta mediante una máquina. “Este es Bryce, mi socio de transfusión”, le presenta, y a continuación explica que están practicando la parabiosis, “el intercambio regular de sangre de un donante más joven y sano para retrasar de manera significativa el proceso de envejecimiento”. La escena no es real, forma parte “Silicon Valley”, una serie de HBO que retrata mordazmente las excentricidades de estos supermillonarios y plantea un escenario que podría no estar tan lejos de la realidad. De hecho, algunos de ellos, como el cofundador de PayPal Peter Thiel, han expresado públicamente su interés en la técnica y hay quien asegura que la están poniendo en práctica.</w:t>
      </w:r>
    </w:p>
    <w:p w:rsidR="006F396B" w:rsidRDefault="006F396B" w:rsidP="006F396B">
      <w:pPr>
        <w:pStyle w:val="NormalWeb"/>
        <w:spacing w:after="0"/>
        <w:jc w:val="both"/>
        <w:textAlignment w:val="baseline"/>
        <w:rPr>
          <w:shd w:val="clear" w:color="auto" w:fill="EEF0EF"/>
        </w:rPr>
      </w:pPr>
      <w:r w:rsidRPr="00FF0508">
        <w:rPr>
          <w:shd w:val="clear" w:color="auto" w:fill="EEF0EF"/>
        </w:rPr>
        <w:t>Más allá de la ficción, ya han surgido en California al menos dos compañías que investigan las posibilidades de rejuvenecer a sus clientes con transfusiones. Una de ellas es Ambrosia, con sede en Monterrey, que a cambio de unos 8.000 dólares inyecta a sus clientes un litro y medio de sangre joven para analizar después los biomarcadores en busca de mejoras medibles. Ya lo han hecho con más de 600 personas, a pesar de que este tipo de ensayos clínicos de pago han sido muy cuestionados. La otra empresa es Alkahest, fundada por el investigador de Stanford Tony Wyss-Coray, quien descubrió en 2014 que al poner sangre joven en un ratón más viejo producían mejoras significativas en sus músculos, corazón y cerebro.</w:t>
      </w:r>
    </w:p>
    <w:p w:rsidR="006F396B" w:rsidRDefault="006F396B" w:rsidP="006F396B">
      <w:pPr>
        <w:pStyle w:val="NormalWeb"/>
        <w:spacing w:after="0"/>
        <w:jc w:val="both"/>
        <w:textAlignment w:val="baseline"/>
        <w:rPr>
          <w:shd w:val="clear" w:color="auto" w:fill="EEF0EF"/>
        </w:rPr>
      </w:pPr>
      <w:r w:rsidRPr="00FF0508">
        <w:rPr>
          <w:shd w:val="clear" w:color="auto" w:fill="EEF0EF"/>
        </w:rPr>
        <w:t xml:space="preserve">El auge de estos proyectos forma parte de la fiebre inversora de las grandes fortunas tecnológicas en investigaciones antienvejecimiento. Como apuntaban en un artículo reciente en The New Yorker, es como si los Médici, en vez de pagar para ser inmortales a través del arte, estuvieran invirtiendo en ciencia para alargar sus vidas. “Están surgiendo empresas como champiñones, y recaudan grandes cantidades de dinero”, asegura Alejandro Ocampo, quien investiga en el equipo pionero de Juan Carlos Izpisúa en el Instituto Salk. En este ambiente, los científicos punteros como ellos se han convertido en objeto de deseo de estos </w:t>
      </w:r>
      <w:r w:rsidRPr="00FF0508">
        <w:rPr>
          <w:shd w:val="clear" w:color="auto" w:fill="EEF0EF"/>
        </w:rPr>
        <w:lastRenderedPageBreak/>
        <w:t>millonarios “dispuestos a lo que sea por vivir más”, que organizan fiestas y tratan de obtener información sobre futuras estrategias.</w:t>
      </w:r>
    </w:p>
    <w:p w:rsidR="006F396B" w:rsidRDefault="006F396B" w:rsidP="006F396B">
      <w:pPr>
        <w:pStyle w:val="NormalWeb"/>
        <w:spacing w:after="0"/>
        <w:jc w:val="both"/>
        <w:textAlignment w:val="baseline"/>
        <w:rPr>
          <w:shd w:val="clear" w:color="auto" w:fill="EEF0EF"/>
        </w:rPr>
      </w:pPr>
      <w:r w:rsidRPr="00FF0508">
        <w:rPr>
          <w:shd w:val="clear" w:color="auto" w:fill="EEF0EF"/>
        </w:rPr>
        <w:t>La lista de millonarios entusiasmados con la extensión de la vida es larga. Larry Ellison, cofundador de Oracle, ha invertido más de 300 millones de dólares en estas compañías. Sergey Brin y Larry Page, cofundadores de Google, crearon hace dos años la empresa Calico, con alrededor de 1.500 millones de dólares para investigar en la materia (aunque nadie sabe muy bien qué están haciendo), y proliferan conglomerados como la Fundación Matusalén o el Fondo para la Longevidad dispuestos a inyectar dinero en empresas de biotecnología que abren nuevos campos de investigación. “El gran empuje de todo ha sido la cantidad de dinero que han generado las tecnológicas”, precisa Ocampo. “Han generado tal cantidad de millones que sus dueños ven que pueden acceder y comprar todo lo que quieran menos el tiempo: lo único que no pueden comprar es la vida”.</w:t>
      </w:r>
    </w:p>
    <w:p w:rsidR="006F396B" w:rsidRPr="007434B3" w:rsidRDefault="006F396B" w:rsidP="006F396B">
      <w:pPr>
        <w:pStyle w:val="NormalWeb"/>
        <w:spacing w:after="0"/>
        <w:jc w:val="both"/>
        <w:textAlignment w:val="baseline"/>
        <w:rPr>
          <w:shd w:val="clear" w:color="auto" w:fill="EEF0EF"/>
        </w:rPr>
      </w:pPr>
      <w:r w:rsidRPr="00FF0508">
        <w:rPr>
          <w:shd w:val="clear" w:color="auto" w:fill="EEF0EF"/>
        </w:rPr>
        <w:t xml:space="preserve">Ocampo también celebra que proliferen las inversiones en este tipo de proyectos, aunque muchos quedarán en nada y algunos aprovechados sacarán tajada con terapias sin fundamento científico. También cree que en la fiebre por buscar el alargamiento de la vida hay, en ocasiones, cierto punto de narcisismo. “Cuando tú conoces a una persona así, te das cuenta de que algunos quieren vivir para siempre porque se creen mejor que los demás, que el mundo necesita que vivan para siempre”, asegura. “Lo ves muy claramente, y se enfadan cuando les dicen que no va a ser posible, porque ellos han alcanzado todo lo que en nuestras sociedades se considera como éxito; tener una compañía que usa millones de personas y tener millones </w:t>
      </w:r>
      <w:r>
        <w:rPr>
          <w:shd w:val="clear" w:color="auto" w:fill="EEF0EF"/>
        </w:rPr>
        <w:t xml:space="preserve">de dólares. </w:t>
      </w:r>
      <w:r w:rsidRPr="007434B3">
        <w:rPr>
          <w:shd w:val="clear" w:color="auto" w:fill="EEF0EF"/>
        </w:rPr>
        <w:t>Es como querer ser Dios”.</w:t>
      </w:r>
    </w:p>
    <w:p w:rsidR="006F396B" w:rsidRPr="00FD5F28" w:rsidRDefault="006F396B" w:rsidP="006F396B">
      <w:pPr>
        <w:spacing w:line="240" w:lineRule="auto"/>
        <w:jc w:val="both"/>
        <w:rPr>
          <w:rFonts w:ascii="Times New Roman" w:hAnsi="Times New Roman" w:cs="Times New Roman"/>
          <w:sz w:val="24"/>
          <w:szCs w:val="24"/>
        </w:rPr>
      </w:pPr>
      <w:r w:rsidRPr="00B7193E">
        <w:rPr>
          <w:rFonts w:ascii="Times New Roman" w:hAnsi="Times New Roman" w:cs="Times New Roman"/>
          <w:b/>
          <w:sz w:val="24"/>
          <w:szCs w:val="24"/>
        </w:rPr>
        <w:t>El “espía cibernético”: Google vigila más del 60% de la carga de páginas</w:t>
      </w:r>
      <w:r>
        <w:rPr>
          <w:rFonts w:ascii="Times New Roman" w:hAnsi="Times New Roman" w:cs="Times New Roman"/>
          <w:sz w:val="24"/>
          <w:szCs w:val="24"/>
        </w:rPr>
        <w:t xml:space="preserve"> </w:t>
      </w:r>
    </w:p>
    <w:p w:rsidR="006F396B" w:rsidRPr="00FD5F28" w:rsidRDefault="006F396B" w:rsidP="006F396B">
      <w:pPr>
        <w:shd w:val="clear" w:color="auto" w:fill="EEF0EF"/>
        <w:spacing w:line="240" w:lineRule="auto"/>
        <w:jc w:val="both"/>
        <w:rPr>
          <w:rFonts w:ascii="Times New Roman" w:hAnsi="Times New Roman" w:cs="Times New Roman"/>
          <w:sz w:val="24"/>
          <w:szCs w:val="24"/>
        </w:rPr>
      </w:pPr>
      <w:r w:rsidRPr="00FD5F28">
        <w:rPr>
          <w:rFonts w:ascii="Times New Roman" w:hAnsi="Times New Roman" w:cs="Times New Roman"/>
          <w:noProof/>
          <w:sz w:val="24"/>
          <w:szCs w:val="24"/>
          <w:lang w:eastAsia="es-ES"/>
        </w:rPr>
        <w:drawing>
          <wp:inline distT="0" distB="0" distL="0" distR="0" wp14:anchorId="139BB07C" wp14:editId="56CE41E3">
            <wp:extent cx="5740400" cy="3181350"/>
            <wp:effectExtent l="0" t="0" r="0" b="0"/>
            <wp:docPr id="67" name="Imagen 67" descr="Infografía: Google vigila más del 60% de la carga de páginas, según un estudio | Statista">
              <a:hlinkClick xmlns:a="http://schemas.openxmlformats.org/drawingml/2006/main" r:id="rId255" tooltip="&quot;Infografía: Google vigila más del 60% de la carga de páginas, según un estudio | Statist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fografía: Google vigila más del 60% de la carga de páginas, según un estudio | Statista">
                      <a:hlinkClick r:id="rId255" tooltip="&quot;Infografía: Google vigila más del 60% de la carga de páginas, según un estudio | Statista&quot;"/>
                    </pic:cNvPr>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40400" cy="3181350"/>
                    </a:xfrm>
                    <a:prstGeom prst="rect">
                      <a:avLst/>
                    </a:prstGeom>
                    <a:noFill/>
                    <a:ln>
                      <a:noFill/>
                    </a:ln>
                  </pic:spPr>
                </pic:pic>
              </a:graphicData>
            </a:graphic>
          </wp:inline>
        </w:drawing>
      </w:r>
      <w:r w:rsidRPr="00FD5F28">
        <w:rPr>
          <w:rFonts w:ascii="Times New Roman" w:hAnsi="Times New Roman" w:cs="Times New Roman"/>
          <w:sz w:val="24"/>
          <w:szCs w:val="24"/>
        </w:rPr>
        <w:t xml:space="preserve">  </w:t>
      </w:r>
    </w:p>
    <w:p w:rsidR="006F396B" w:rsidRPr="00FD5F28" w:rsidRDefault="006F396B" w:rsidP="006F396B">
      <w:pPr>
        <w:spacing w:line="240" w:lineRule="auto"/>
        <w:jc w:val="both"/>
        <w:rPr>
          <w:rFonts w:ascii="Times New Roman" w:hAnsi="Times New Roman" w:cs="Times New Roman"/>
          <w:sz w:val="24"/>
          <w:szCs w:val="24"/>
        </w:rPr>
      </w:pPr>
      <w:r w:rsidRPr="00FD5F28">
        <w:rPr>
          <w:rFonts w:ascii="Times New Roman" w:hAnsi="Times New Roman" w:cs="Times New Roman"/>
          <w:sz w:val="24"/>
          <w:szCs w:val="24"/>
        </w:rPr>
        <w:t>Google vigila más del 60% de la carga de p</w:t>
      </w:r>
      <w:r>
        <w:rPr>
          <w:rFonts w:ascii="Times New Roman" w:hAnsi="Times New Roman" w:cs="Times New Roman"/>
          <w:sz w:val="24"/>
          <w:szCs w:val="24"/>
        </w:rPr>
        <w:t xml:space="preserve">áginas, según un estudio </w:t>
      </w:r>
      <w:r w:rsidRPr="00FD5F28">
        <w:rPr>
          <w:rFonts w:ascii="Times New Roman" w:hAnsi="Times New Roman" w:cs="Times New Roman"/>
          <w:sz w:val="24"/>
          <w:szCs w:val="24"/>
        </w:rPr>
        <w:t xml:space="preserve">(Vozpópuli - </w:t>
      </w:r>
      <w:r w:rsidRPr="00FD5F28">
        <w:rPr>
          <w:rFonts w:ascii="Times New Roman" w:hAnsi="Times New Roman" w:cs="Times New Roman"/>
          <w:b/>
          <w:sz w:val="24"/>
          <w:szCs w:val="24"/>
        </w:rPr>
        <w:t>13/12/17</w:t>
      </w:r>
      <w:r w:rsidRPr="00FD5F28">
        <w:rPr>
          <w:rFonts w:ascii="Times New Roman" w:hAnsi="Times New Roman" w:cs="Times New Roman"/>
          <w:sz w:val="24"/>
          <w:szCs w:val="24"/>
        </w:rPr>
        <w:t>)</w:t>
      </w:r>
    </w:p>
    <w:p w:rsidR="006F396B" w:rsidRPr="00FD5F28" w:rsidRDefault="006F396B" w:rsidP="006F396B">
      <w:pPr>
        <w:spacing w:line="240" w:lineRule="auto"/>
        <w:jc w:val="both"/>
        <w:rPr>
          <w:rFonts w:ascii="Times New Roman" w:hAnsi="Times New Roman" w:cs="Times New Roman"/>
          <w:sz w:val="24"/>
          <w:szCs w:val="24"/>
        </w:rPr>
      </w:pPr>
      <w:r w:rsidRPr="00FD5F28">
        <w:rPr>
          <w:rFonts w:ascii="Times New Roman" w:hAnsi="Times New Roman" w:cs="Times New Roman"/>
          <w:sz w:val="24"/>
          <w:szCs w:val="24"/>
        </w:rPr>
        <w:t xml:space="preserve">A veces (no pocas) Internet da miedo. Y muchas de ellas lo hace porque sabe cosas sobre las que nadie le ha dado permiso para saber. Buscar un producto en la web y que minutos, horas </w:t>
      </w:r>
      <w:r w:rsidRPr="00FD5F28">
        <w:rPr>
          <w:rFonts w:ascii="Times New Roman" w:hAnsi="Times New Roman" w:cs="Times New Roman"/>
          <w:sz w:val="24"/>
          <w:szCs w:val="24"/>
        </w:rPr>
        <w:lastRenderedPageBreak/>
        <w:t>o días más tarde, salten anuncios en el navegador con artículos relacionados ya ni siquiera sorprende a la mayoría de los usuarios de Internet. El susto se quedó en 2016.</w:t>
      </w:r>
    </w:p>
    <w:p w:rsidR="006F396B" w:rsidRPr="00FD5F28" w:rsidRDefault="006F396B" w:rsidP="006F396B">
      <w:pPr>
        <w:spacing w:line="240" w:lineRule="auto"/>
        <w:jc w:val="both"/>
        <w:rPr>
          <w:rFonts w:ascii="Times New Roman" w:hAnsi="Times New Roman" w:cs="Times New Roman"/>
          <w:sz w:val="24"/>
          <w:szCs w:val="24"/>
        </w:rPr>
      </w:pPr>
      <w:r w:rsidRPr="00FD5F28">
        <w:rPr>
          <w:rFonts w:ascii="Times New Roman" w:hAnsi="Times New Roman" w:cs="Times New Roman"/>
          <w:sz w:val="24"/>
          <w:szCs w:val="24"/>
        </w:rPr>
        <w:t>Según un estudio de la empresa dueña del navegador web Cliqz, el 77,4% de las cargas de páginas de todo el mundo son rastreadas p</w:t>
      </w:r>
      <w:r>
        <w:rPr>
          <w:rFonts w:ascii="Times New Roman" w:hAnsi="Times New Roman" w:cs="Times New Roman"/>
          <w:sz w:val="24"/>
          <w:szCs w:val="24"/>
        </w:rPr>
        <w:t>or terceros. Entre los mayores “espías cibernéticos”</w:t>
      </w:r>
      <w:r w:rsidRPr="00FD5F28">
        <w:rPr>
          <w:rFonts w:ascii="Times New Roman" w:hAnsi="Times New Roman" w:cs="Times New Roman"/>
          <w:sz w:val="24"/>
          <w:szCs w:val="24"/>
        </w:rPr>
        <w:t>, para sorpresa de seguramente pocos, aparecen las grandes empresas de Internet, como Google que, según la cita fuente, registra el 64,4% de los movimientos a páginas externas, y Facebook, con un 28,8%.</w:t>
      </w:r>
    </w:p>
    <w:p w:rsidR="006F396B" w:rsidRPr="00B7193E" w:rsidRDefault="006F396B" w:rsidP="006F396B">
      <w:pPr>
        <w:pStyle w:val="selectionshareable"/>
        <w:shd w:val="clear" w:color="auto" w:fill="FFFFFF"/>
        <w:spacing w:after="300"/>
        <w:jc w:val="both"/>
        <w:textAlignment w:val="baseline"/>
        <w:rPr>
          <w:b/>
        </w:rPr>
      </w:pPr>
      <w:r w:rsidRPr="00B7193E">
        <w:rPr>
          <w:b/>
        </w:rPr>
        <w:t xml:space="preserve">Las máquinas ya pueden </w:t>
      </w:r>
      <w:r>
        <w:rPr>
          <w:b/>
        </w:rPr>
        <w:t>diagnosticar, conducir,</w:t>
      </w:r>
      <w:r w:rsidRPr="00B7193E">
        <w:rPr>
          <w:b/>
        </w:rPr>
        <w:t xml:space="preserve"> y crear órganos para trasplantes</w:t>
      </w:r>
      <w:r>
        <w:rPr>
          <w:b/>
        </w:rPr>
        <w:t>…</w:t>
      </w:r>
    </w:p>
    <w:p w:rsidR="006F396B" w:rsidRDefault="006F396B" w:rsidP="006F396B">
      <w:pPr>
        <w:pStyle w:val="selectionshareable"/>
        <w:shd w:val="clear" w:color="auto" w:fill="FFFFFF"/>
        <w:spacing w:after="300"/>
        <w:jc w:val="both"/>
        <w:textAlignment w:val="baseline"/>
      </w:pPr>
      <w:r>
        <w:t>Por ahora, los robots que conocemos son “muy estúpidos” de acuerdo a los ingenieros de la IBM que son los que hasta ahora han llegado más lejos en su concreción. Sabemos que pueden reconocer voz e imagen, detectar y diagnosticar enfermedades, conducir automóviles, levantar y colocar elementos de gran peso o extrema precisión, realizar complejas operaciones a humanos, así como cálculos infinitos. Y que lo hacen mejor que los humanos. Incluso, hay sistemas cognitivos que permiten desarrollar computadoras capaces de aprender por sí mismas. Pero ninguna máquina ha logrado ni el más mínimo grado de autonomía y mucho menos de discernimiento. Eso, todavía sigue siendo una virtud exclusiva del complejísimo cerebro humano.</w:t>
      </w:r>
    </w:p>
    <w:p w:rsidR="006F396B" w:rsidRDefault="006F396B" w:rsidP="006F396B">
      <w:pPr>
        <w:pStyle w:val="selectionshareable"/>
        <w:shd w:val="clear" w:color="auto" w:fill="FFFFFF"/>
        <w:spacing w:after="300"/>
        <w:jc w:val="both"/>
        <w:textAlignment w:val="baseline"/>
      </w:pPr>
      <w:r>
        <w:t>Sin embargo, nadie está sacando el pie del acelerador para conseguir el robot más eficiente posible sin tener en cuenta sus consecuencias.</w:t>
      </w:r>
    </w:p>
    <w:p w:rsidR="006F396B" w:rsidRDefault="006F396B" w:rsidP="006F396B">
      <w:pPr>
        <w:pStyle w:val="selectionshareable"/>
        <w:shd w:val="clear" w:color="auto" w:fill="FFFFFF"/>
        <w:spacing w:after="300"/>
        <w:jc w:val="both"/>
        <w:textAlignment w:val="baseline"/>
      </w:pPr>
      <w:r>
        <w:t>Las máquinas “inteligentes” ya están entre nosotros aunque no nos demos cuenta. Una tableta o un celular tiene hoy cien veces más memoria que las computadoras que usábamos a comienzos de los 90. Unos diez millones de fábricas, oficinas y casas son aseadas cada día por robots. Las pequeñas aspiradoras que vagan por sobre las alfombras de las casas sacando todo rastro de suciedad o contaminación ya son en las oficinas estadounidenses un elemento tan común como las fotocopiadoras. La industria automotriz está sostenida en más de un 70% por la fuerza del trabajo de los robots. Algunas plantas ya sólo tienen unos pocos operarios para controlar a las máquinas. En la feria de la gastronomía de Hanover se presentó una cocina diseñada por Moley Robotics que puede cocinar una gran variedad de platos por si sola a partir de las recetas que un cocinero le indique y los elementos que le provea.</w:t>
      </w:r>
    </w:p>
    <w:p w:rsidR="006F396B" w:rsidRDefault="006F396B" w:rsidP="006F396B">
      <w:pPr>
        <w:pStyle w:val="selectionshareable"/>
        <w:shd w:val="clear" w:color="auto" w:fill="FFFFFF"/>
        <w:spacing w:after="300"/>
        <w:jc w:val="both"/>
        <w:textAlignment w:val="baseline"/>
      </w:pPr>
      <w:r>
        <w:t>El proyecto más avanzado de sistemas cognitivos, de computadoras que aprenden de la información que van recibiendo, se está desarrollando en la sede de IBM en Yorktown, una hora al norte de Manhattan. Allí funciona el cerebro de “Watson” una supercomputadora /robot que logra asimilar y transmitir enormes cantidades de información (big data).</w:t>
      </w:r>
    </w:p>
    <w:p w:rsidR="006F396B" w:rsidRDefault="006F396B" w:rsidP="006F396B">
      <w:pPr>
        <w:pStyle w:val="NormalWeb"/>
        <w:shd w:val="clear" w:color="auto" w:fill="FFFFFF"/>
        <w:spacing w:before="0" w:beforeAutospacing="0" w:after="0" w:afterAutospacing="0"/>
        <w:jc w:val="both"/>
        <w:textAlignment w:val="baseline"/>
      </w:pPr>
      <w:r w:rsidRPr="005A06EC">
        <w:t>El</w:t>
      </w:r>
      <w:r w:rsidRPr="005A06EC">
        <w:rPr>
          <w:rStyle w:val="apple-converted-space"/>
          <w:rFonts w:eastAsiaTheme="majorEastAsia"/>
        </w:rPr>
        <w:t> </w:t>
      </w:r>
      <w:r w:rsidRPr="005A06EC">
        <w:rPr>
          <w:rStyle w:val="Textoennegrita"/>
          <w:b w:val="0"/>
          <w:bdr w:val="none" w:sz="0" w:space="0" w:color="auto" w:frame="1"/>
        </w:rPr>
        <w:t>desarrollo tecnológico</w:t>
      </w:r>
      <w:r w:rsidRPr="005A06EC">
        <w:rPr>
          <w:rStyle w:val="apple-converted-space"/>
          <w:rFonts w:eastAsiaTheme="majorEastAsia"/>
        </w:rPr>
        <w:t> </w:t>
      </w:r>
      <w:r w:rsidRPr="005A06EC">
        <w:t>en campos previamente inconexos como la inteligencia artificial y el aprendizaje por refuerzo inverso, la robótica, la nanotecnología, la impresión 3D, la genética y la biotecnología, se está</w:t>
      </w:r>
      <w:r>
        <w:t xml:space="preserve"> </w:t>
      </w:r>
      <w:r w:rsidRPr="005A06EC">
        <w:rPr>
          <w:rStyle w:val="Textoennegrita"/>
          <w:b w:val="0"/>
          <w:bdr w:val="none" w:sz="0" w:space="0" w:color="auto" w:frame="1"/>
        </w:rPr>
        <w:t>interconectando</w:t>
      </w:r>
      <w:r w:rsidRPr="005A06EC">
        <w:rPr>
          <w:rStyle w:val="apple-converted-space"/>
          <w:rFonts w:eastAsiaTheme="majorEastAsia"/>
        </w:rPr>
        <w:t> </w:t>
      </w:r>
      <w:r w:rsidRPr="005A06EC">
        <w:t>y amplificando entre sí.</w:t>
      </w:r>
    </w:p>
    <w:p w:rsidR="006F396B" w:rsidRDefault="006F396B" w:rsidP="006F396B">
      <w:pPr>
        <w:pStyle w:val="selectionshareable"/>
        <w:shd w:val="clear" w:color="auto" w:fill="FFFFFF"/>
        <w:spacing w:after="300"/>
        <w:jc w:val="both"/>
        <w:textAlignment w:val="baseline"/>
      </w:pPr>
      <w:r>
        <w:t>Muchos creen que los robots y las computadoras superinteligentes serán algo cotidiano en la vida de los humanos antes del 2035. Claro que todo esto va a traer transformaciones importantes en la vida de los seres humanos y la organización de las sociedades.</w:t>
      </w:r>
    </w:p>
    <w:p w:rsidR="006F396B" w:rsidRDefault="006F396B" w:rsidP="006F396B">
      <w:pPr>
        <w:pStyle w:val="selectionshareable"/>
        <w:shd w:val="clear" w:color="auto" w:fill="FFFFFF"/>
        <w:spacing w:after="300"/>
        <w:jc w:val="both"/>
        <w:textAlignment w:val="baseline"/>
      </w:pPr>
      <w:r w:rsidRPr="009B71BF">
        <w:t xml:space="preserve">Un salto científico que nos lleva a un período de maravillosos beneficios y enorme incertidumbre. Elon Musk, uno de los padres de Internet y decenas de exitosas empresas en </w:t>
      </w:r>
      <w:r w:rsidRPr="009B71BF">
        <w:lastRenderedPageBreak/>
        <w:t>Silicon Valley, aseguró ante una audiencia de ingenieros informáticos en el Massachusetts Institute of Technology, que en menos de diez años las máquinas van a interactuar normalmente con los hombres y que eso nos tenía que llamar a la reflexión porque podría “tentar al diablo y convertirse en una amenaza para la Humanidad”. El célebre físico y cosmólogo Stephen Hawkins envió un mensaje a la conferencia Zeitgeist-2015 que se celebró en Londres diciendo que la Inteligencia Artificial podría conducir al fin de la Civilización”. Bill Gates cree que hay que regular a nivel global las máquinas inteligentes que se están construyendo “antes de que sea tarde”.</w:t>
      </w:r>
    </w:p>
    <w:p w:rsidR="006F396B"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¿Será posible crear una comunicación fluida entre los cerebros humanos y las computadoras? ¿Cómo podemos unir maquinaria y nuestras mentes?</w:t>
      </w:r>
    </w:p>
    <w:p w:rsidR="006F396B"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El coloso humano: nuestra especie actúa junta como un organismo con superconocimiento.</w:t>
      </w:r>
    </w:p>
    <w:p w:rsidR="006F396B" w:rsidRPr="00987552"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Ese coloso humano puede construir la Estación</w:t>
      </w:r>
      <w:r>
        <w:rPr>
          <w:rFonts w:ascii="Times New Roman" w:hAnsi="Times New Roman"/>
          <w:sz w:val="24"/>
          <w:szCs w:val="24"/>
        </w:rPr>
        <w:t xml:space="preserve"> Espacial o llevarnos a la Luna”</w:t>
      </w:r>
      <w:r w:rsidRPr="00987552">
        <w:rPr>
          <w:rFonts w:ascii="Times New Roman" w:hAnsi="Times New Roman"/>
          <w:sz w:val="24"/>
          <w:szCs w:val="24"/>
        </w:rPr>
        <w:t>.</w:t>
      </w:r>
    </w:p>
    <w:p w:rsidR="006F396B" w:rsidRPr="00987552"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Elon Musk piensa que ese coloso humano está a punto de producir inteligencia artificial capaz de eclipsar nuestra inteligencia humana. Inteligencia que es exponencialmente más avanzada de lo que nuestros cerebros humanos pueden comprender.</w:t>
      </w:r>
    </w:p>
    <w:p w:rsidR="006F396B" w:rsidRPr="00987552"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 xml:space="preserve">Y eso es muy, muy, muy peligroso para nosotros. Tan peligroso como lo es para un hormiguero que construyamos una casa encima. No odiamos a las hormigas pero </w:t>
      </w:r>
      <w:r>
        <w:rPr>
          <w:rFonts w:ascii="Times New Roman" w:hAnsi="Times New Roman"/>
          <w:sz w:val="24"/>
          <w:szCs w:val="24"/>
        </w:rPr>
        <w:t>somos muy peligrosos para ellas”, explica el periodista que conversó con</w:t>
      </w:r>
      <w:r w:rsidRPr="00987552">
        <w:rPr>
          <w:rFonts w:ascii="Times New Roman" w:hAnsi="Times New Roman"/>
          <w:sz w:val="24"/>
          <w:szCs w:val="24"/>
        </w:rPr>
        <w:t xml:space="preserve"> Musk.</w:t>
      </w:r>
      <w:r>
        <w:rPr>
          <w:rFonts w:ascii="Times New Roman" w:hAnsi="Times New Roman"/>
          <w:sz w:val="24"/>
          <w:szCs w:val="24"/>
        </w:rPr>
        <w:t xml:space="preserve"> (BBCMundo - </w:t>
      </w:r>
      <w:r w:rsidRPr="007F68AB">
        <w:rPr>
          <w:rFonts w:ascii="Times New Roman" w:hAnsi="Times New Roman"/>
          <w:b/>
          <w:sz w:val="24"/>
          <w:szCs w:val="24"/>
        </w:rPr>
        <w:t>13/11/17</w:t>
      </w:r>
      <w:r>
        <w:rPr>
          <w:rFonts w:ascii="Times New Roman" w:hAnsi="Times New Roman"/>
          <w:sz w:val="24"/>
          <w:szCs w:val="24"/>
        </w:rPr>
        <w:t>)</w:t>
      </w:r>
    </w:p>
    <w:p w:rsidR="006F396B" w:rsidRPr="00987552"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Elon quiere hacer lo más que pueda para mitigarlo. Le gustaría que no construyéramos inteligencia artificial, pero eso no es</w:t>
      </w:r>
      <w:r>
        <w:rPr>
          <w:rFonts w:ascii="Times New Roman" w:hAnsi="Times New Roman"/>
          <w:sz w:val="24"/>
          <w:szCs w:val="24"/>
        </w:rPr>
        <w:t xml:space="preserve"> una opción: ya está sucediendo”</w:t>
      </w:r>
      <w:r w:rsidRPr="00987552">
        <w:rPr>
          <w:rFonts w:ascii="Times New Roman" w:hAnsi="Times New Roman"/>
          <w:sz w:val="24"/>
          <w:szCs w:val="24"/>
        </w:rPr>
        <w:t>.</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w:t>
      </w:r>
      <w:r>
        <w:rPr>
          <w:rFonts w:ascii="Times New Roman" w:hAnsi="Times New Roman"/>
          <w:sz w:val="24"/>
          <w:szCs w:val="24"/>
        </w:rPr>
        <w:t>Cuál es la segunda posibilidad?”</w:t>
      </w:r>
      <w:r w:rsidRPr="00987552">
        <w:rPr>
          <w:rFonts w:ascii="Times New Roman" w:hAnsi="Times New Roman"/>
          <w:sz w:val="24"/>
          <w:szCs w:val="24"/>
        </w:rPr>
        <w:t>.</w:t>
      </w:r>
    </w:p>
    <w:p w:rsidR="006F396B" w:rsidRPr="00987552"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Si la interconexión en el cerebro tiene una alta anchura de banda con la inteligencia artificial, pensaríamos con ella, de la misma man</w:t>
      </w:r>
      <w:r>
        <w:rPr>
          <w:rFonts w:ascii="Times New Roman" w:hAnsi="Times New Roman"/>
          <w:sz w:val="24"/>
          <w:szCs w:val="24"/>
        </w:rPr>
        <w:t>era que pensamos con la corteza”</w:t>
      </w:r>
      <w:r w:rsidRPr="00987552">
        <w:rPr>
          <w:rFonts w:ascii="Times New Roman" w:hAnsi="Times New Roman"/>
          <w:sz w:val="24"/>
          <w:szCs w:val="24"/>
        </w:rPr>
        <w:t>.</w:t>
      </w:r>
    </w:p>
    <w:p w:rsidR="006F396B" w:rsidRPr="00987552"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Lo q</w:t>
      </w:r>
      <w:r>
        <w:rPr>
          <w:rFonts w:ascii="Times New Roman" w:hAnsi="Times New Roman"/>
          <w:sz w:val="24"/>
          <w:szCs w:val="24"/>
        </w:rPr>
        <w:t>ue Elon Musk está diciendo es: “</w:t>
      </w:r>
      <w:r w:rsidRPr="00987552">
        <w:rPr>
          <w:rFonts w:ascii="Times New Roman" w:hAnsi="Times New Roman"/>
          <w:sz w:val="24"/>
          <w:szCs w:val="24"/>
        </w:rPr>
        <w:t>Envolvamos nuestro cerebro con una nueva capa que construyamos nosotros. Evolucionemos, impu</w:t>
      </w:r>
      <w:r>
        <w:rPr>
          <w:rFonts w:ascii="Times New Roman" w:hAnsi="Times New Roman"/>
          <w:sz w:val="24"/>
          <w:szCs w:val="24"/>
        </w:rPr>
        <w:t>lsemos ese salto hacia adelante”</w:t>
      </w:r>
      <w:r w:rsidRPr="00987552">
        <w:rPr>
          <w:rFonts w:ascii="Times New Roman" w:hAnsi="Times New Roman"/>
          <w:sz w:val="24"/>
          <w:szCs w:val="24"/>
        </w:rPr>
        <w:t>.</w:t>
      </w:r>
    </w:p>
    <w:p w:rsidR="006F396B"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 xml:space="preserve">Entonces, si pudiéramos crear ese gorro de hechicero tan pronto como fuera posible, quizás tengamos la oportunidad en el futuro de usar esa inteligencia artificial en vez </w:t>
      </w:r>
      <w:r>
        <w:rPr>
          <w:rFonts w:ascii="Times New Roman" w:hAnsi="Times New Roman"/>
          <w:sz w:val="24"/>
          <w:szCs w:val="24"/>
        </w:rPr>
        <w:t xml:space="preserve">de que esta nos use a nosotros. </w:t>
      </w:r>
    </w:p>
    <w:p w:rsidR="006F396B" w:rsidRPr="00987552" w:rsidRDefault="006F396B" w:rsidP="006F396B">
      <w:pPr>
        <w:spacing w:line="240" w:lineRule="auto"/>
        <w:jc w:val="both"/>
        <w:rPr>
          <w:rFonts w:ascii="Times New Roman" w:hAnsi="Times New Roman"/>
          <w:sz w:val="24"/>
          <w:szCs w:val="24"/>
        </w:rPr>
      </w:pPr>
      <w:r w:rsidRPr="00987552">
        <w:rPr>
          <w:rFonts w:ascii="Times New Roman" w:hAnsi="Times New Roman"/>
          <w:sz w:val="24"/>
          <w:szCs w:val="24"/>
        </w:rPr>
        <w:t>Sería como tomar las riendas de la evolución.</w:t>
      </w:r>
    </w:p>
    <w:p w:rsidR="006F396B" w:rsidRPr="00DA095D"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sidRPr="00987552">
        <w:rPr>
          <w:rFonts w:ascii="Times New Roman" w:hAnsi="Times New Roman"/>
          <w:sz w:val="24"/>
          <w:szCs w:val="24"/>
        </w:rPr>
        <w:t>La visión es que tengamos inteligencia tanto artificial</w:t>
      </w:r>
      <w:r>
        <w:rPr>
          <w:rFonts w:ascii="Times New Roman" w:hAnsi="Times New Roman"/>
          <w:sz w:val="24"/>
          <w:szCs w:val="24"/>
        </w:rPr>
        <w:t xml:space="preserve"> como humana en nuestro cerebro”</w:t>
      </w:r>
      <w:r w:rsidRPr="00987552">
        <w:rPr>
          <w:rFonts w:ascii="Times New Roman" w:hAnsi="Times New Roman"/>
          <w:sz w:val="24"/>
          <w:szCs w:val="24"/>
        </w:rPr>
        <w:t>.</w:t>
      </w:r>
    </w:p>
    <w:p w:rsidR="006F396B" w:rsidRPr="005A06EC" w:rsidRDefault="006F396B" w:rsidP="006F396B">
      <w:pPr>
        <w:pStyle w:val="NormalWeb"/>
        <w:shd w:val="clear" w:color="auto" w:fill="FFFFFF"/>
        <w:spacing w:before="0" w:beforeAutospacing="0" w:after="0" w:afterAutospacing="0"/>
        <w:jc w:val="both"/>
        <w:textAlignment w:val="baseline"/>
      </w:pPr>
      <w:r w:rsidRPr="00A9013B">
        <w:t>“La</w:t>
      </w:r>
      <w:r w:rsidRPr="00A9013B">
        <w:rPr>
          <w:rStyle w:val="apple-converted-space"/>
          <w:rFonts w:eastAsiaTheme="majorEastAsia"/>
        </w:rPr>
        <w:t> </w:t>
      </w:r>
      <w:hyperlink r:id="rId257" w:tgtFrame="_self" w:history="1">
        <w:r w:rsidRPr="00A9013B">
          <w:rPr>
            <w:rStyle w:val="Hipervnculo"/>
            <w:bCs/>
            <w:color w:val="auto"/>
            <w:u w:val="none"/>
          </w:rPr>
          <w:t>cuarta revolución industrial</w:t>
        </w:r>
      </w:hyperlink>
      <w:r w:rsidRPr="00A9013B">
        <w:rPr>
          <w:rStyle w:val="apple-converted-space"/>
          <w:rFonts w:eastAsiaTheme="majorEastAsia"/>
        </w:rPr>
        <w:t> </w:t>
      </w:r>
      <w:r w:rsidRPr="00A9013B">
        <w:t xml:space="preserve">ya está aquí y, como no espabilemos, su </w:t>
      </w:r>
      <w:r w:rsidRPr="00A9013B">
        <w:rPr>
          <w:rStyle w:val="Textoennegrita"/>
          <w:b w:val="0"/>
          <w:bdr w:val="none" w:sz="0" w:space="0" w:color="auto" w:frame="1"/>
        </w:rPr>
        <w:t>impacto social</w:t>
      </w:r>
      <w:r w:rsidRPr="00A9013B">
        <w:rPr>
          <w:rStyle w:val="apple-converted-space"/>
          <w:rFonts w:eastAsiaTheme="majorEastAsia"/>
          <w:bdr w:val="none" w:sz="0" w:space="0" w:color="auto" w:frame="1"/>
        </w:rPr>
        <w:t> </w:t>
      </w:r>
      <w:r w:rsidRPr="00A9013B">
        <w:t>va a ser mayor que el de todas las anteriores”. Esta es a grandes rasgos la principal conclusión de un</w:t>
      </w:r>
      <w:r w:rsidRPr="00A9013B">
        <w:rPr>
          <w:rStyle w:val="apple-converted-space"/>
          <w:rFonts w:eastAsiaTheme="majorEastAsia"/>
        </w:rPr>
        <w:t> </w:t>
      </w:r>
      <w:hyperlink r:id="rId258" w:tgtFrame="_blank" w:history="1">
        <w:r w:rsidRPr="00A9013B">
          <w:rPr>
            <w:rStyle w:val="Hipervnculo"/>
            <w:bCs/>
            <w:color w:val="auto"/>
            <w:u w:val="none"/>
          </w:rPr>
          <w:t>abultado informe</w:t>
        </w:r>
      </w:hyperlink>
      <w:r w:rsidRPr="00A9013B">
        <w:rPr>
          <w:rStyle w:val="apple-converted-space"/>
          <w:rFonts w:eastAsiaTheme="majorEastAsia"/>
        </w:rPr>
        <w:t> </w:t>
      </w:r>
      <w:r w:rsidRPr="00A9013B">
        <w:t>sobre el futuro del trabajo que han elaborado los investigadores del</w:t>
      </w:r>
      <w:r w:rsidRPr="00A9013B">
        <w:rPr>
          <w:rStyle w:val="apple-converted-space"/>
          <w:rFonts w:eastAsiaTheme="majorEastAsia"/>
        </w:rPr>
        <w:t> </w:t>
      </w:r>
      <w:r w:rsidRPr="00A9013B">
        <w:rPr>
          <w:bCs/>
          <w:bdr w:val="none" w:sz="0" w:space="0" w:color="auto" w:frame="1"/>
        </w:rPr>
        <w:t>Foro Económico Mundial,</w:t>
      </w:r>
      <w:r w:rsidRPr="00A9013B">
        <w:rPr>
          <w:rStyle w:val="apple-converted-space"/>
          <w:rFonts w:eastAsiaTheme="majorEastAsia"/>
        </w:rPr>
        <w:t> </w:t>
      </w:r>
      <w:r w:rsidRPr="00A9013B">
        <w:t xml:space="preserve">más </w:t>
      </w:r>
      <w:r w:rsidRPr="005A06EC">
        <w:t>conocido como el Foro d</w:t>
      </w:r>
      <w:r>
        <w:t xml:space="preserve">e Davos, de cara a su </w:t>
      </w:r>
      <w:r w:rsidRPr="005A06EC">
        <w:t>Asamblea Anual</w:t>
      </w:r>
      <w:r>
        <w:t xml:space="preserve"> (2017)</w:t>
      </w:r>
      <w:r w:rsidRPr="005A06EC">
        <w:t>.</w:t>
      </w:r>
    </w:p>
    <w:p w:rsidR="006F396B" w:rsidRDefault="006F396B" w:rsidP="006F396B">
      <w:pPr>
        <w:pStyle w:val="selectionshareable"/>
        <w:shd w:val="clear" w:color="auto" w:fill="FFFFFF"/>
        <w:spacing w:after="300"/>
        <w:jc w:val="both"/>
        <w:textAlignment w:val="baseline"/>
      </w:pPr>
      <w:r w:rsidRPr="005A06EC">
        <w:t>En su opinión, hay</w:t>
      </w:r>
      <w:r w:rsidRPr="005A06EC">
        <w:rPr>
          <w:rStyle w:val="apple-converted-space"/>
          <w:rFonts w:eastAsiaTheme="majorEastAsia"/>
        </w:rPr>
        <w:t> </w:t>
      </w:r>
      <w:r w:rsidRPr="005A06EC">
        <w:rPr>
          <w:rStyle w:val="Textoennegrita"/>
          <w:b w:val="0"/>
          <w:bdr w:val="none" w:sz="0" w:space="0" w:color="auto" w:frame="1"/>
        </w:rPr>
        <w:t>seis factores</w:t>
      </w:r>
      <w:r w:rsidRPr="005A06EC">
        <w:rPr>
          <w:rStyle w:val="apple-converted-space"/>
          <w:rFonts w:eastAsiaTheme="majorEastAsia"/>
        </w:rPr>
        <w:t> </w:t>
      </w:r>
      <w:r w:rsidRPr="005A06EC">
        <w:t>que determinarán el futuro del trabajo</w:t>
      </w:r>
      <w:r>
        <w:t>:</w:t>
      </w: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1. En 5 años sufriremos una tormenta perfecta</w:t>
      </w:r>
    </w:p>
    <w:p w:rsidR="006F396B" w:rsidRDefault="006F396B" w:rsidP="006F396B">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6F396B" w:rsidRDefault="006F396B" w:rsidP="006F396B">
      <w:pPr>
        <w:pStyle w:val="NormalWeb"/>
        <w:shd w:val="clear" w:color="auto" w:fill="FFFFFF"/>
        <w:spacing w:before="0" w:beforeAutospacing="0" w:after="0" w:afterAutospacing="0"/>
        <w:jc w:val="both"/>
        <w:textAlignment w:val="baseline"/>
      </w:pPr>
      <w:r w:rsidRPr="005A06EC">
        <w:lastRenderedPageBreak/>
        <w:t>En sólo un lustro, la</w:t>
      </w:r>
      <w:r w:rsidRPr="005A06EC">
        <w:rPr>
          <w:rStyle w:val="apple-converted-space"/>
          <w:rFonts w:eastAsiaTheme="majorEastAsia"/>
        </w:rPr>
        <w:t> </w:t>
      </w:r>
      <w:hyperlink r:id="rId259" w:tgtFrame="_self" w:history="1">
        <w:r w:rsidRPr="00A9013B">
          <w:rPr>
            <w:rStyle w:val="Hipervnculo"/>
            <w:bCs/>
            <w:color w:val="auto"/>
            <w:u w:val="none"/>
          </w:rPr>
          <w:t>disrupción tecnológica</w:t>
        </w:r>
      </w:hyperlink>
      <w:r w:rsidRPr="00A9013B">
        <w:rPr>
          <w:rStyle w:val="apple-converted-space"/>
          <w:rFonts w:eastAsiaTheme="majorEastAsia"/>
        </w:rPr>
        <w:t> </w:t>
      </w:r>
      <w:r w:rsidRPr="005A06EC">
        <w:t>interactuará con otras variables socieconómicas, geopolíticas y demográficas para generar una tormenta perfecta que hará que el</w:t>
      </w:r>
      <w:r w:rsidRPr="005A06EC">
        <w:rPr>
          <w:rStyle w:val="apple-converted-space"/>
          <w:rFonts w:eastAsiaTheme="majorEastAsia"/>
        </w:rPr>
        <w:t> </w:t>
      </w:r>
      <w:r w:rsidRPr="005A06EC">
        <w:rPr>
          <w:rStyle w:val="Textoennegrita"/>
          <w:b w:val="0"/>
          <w:bdr w:val="none" w:sz="0" w:space="0" w:color="auto" w:frame="1"/>
        </w:rPr>
        <w:t>mercado laboral</w:t>
      </w:r>
      <w:r w:rsidRPr="005A06EC">
        <w:rPr>
          <w:rStyle w:val="apple-converted-space"/>
          <w:rFonts w:eastAsiaTheme="majorEastAsia"/>
          <w:bdr w:val="none" w:sz="0" w:space="0" w:color="auto" w:frame="1"/>
        </w:rPr>
        <w:t> </w:t>
      </w:r>
      <w:r w:rsidRPr="005A06EC">
        <w:t>salte por los aires.</w:t>
      </w:r>
    </w:p>
    <w:p w:rsidR="006F396B"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2. Habrá nuevos oficios, pero no será suficiente</w:t>
      </w:r>
    </w:p>
    <w:p w:rsidR="006F396B" w:rsidRPr="0033006A" w:rsidRDefault="006F396B" w:rsidP="006F396B">
      <w:pPr>
        <w:pStyle w:val="NormalWeb"/>
        <w:shd w:val="clear" w:color="auto" w:fill="FFFFFF"/>
        <w:spacing w:before="0" w:beforeAutospacing="0" w:after="0" w:afterAutospacing="0"/>
        <w:jc w:val="both"/>
        <w:textAlignment w:val="baseline"/>
        <w:rPr>
          <w:color w:val="FF0000"/>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el informe de Davos, los cambios tecnológicos y demográficos destruirán más de siete millones de puestos de trabajo antes de 2020, dos tercios de los cuales serán rutinarios</w:t>
      </w:r>
      <w:r w:rsidRPr="002A40A8">
        <w:rPr>
          <w:rStyle w:val="apple-converted-space"/>
          <w:rFonts w:eastAsiaTheme="majorEastAsia"/>
          <w:color w:val="1A1A1A"/>
        </w:rPr>
        <w:t> </w:t>
      </w:r>
      <w:r w:rsidRPr="005A06EC">
        <w:rPr>
          <w:rStyle w:val="Textoennegrita"/>
          <w:b w:val="0"/>
          <w:color w:val="1A1A1A"/>
          <w:bdr w:val="none" w:sz="0" w:space="0" w:color="auto" w:frame="1"/>
        </w:rPr>
        <w:t>trabajos de oficina</w:t>
      </w:r>
      <w:r w:rsidRPr="002A40A8">
        <w:rPr>
          <w:rStyle w:val="Textoennegrita"/>
          <w:color w:val="1A1A1A"/>
          <w:bdr w:val="none" w:sz="0" w:space="0" w:color="auto" w:frame="1"/>
        </w:rPr>
        <w:t>,</w:t>
      </w:r>
      <w:r w:rsidRPr="002A40A8">
        <w:rPr>
          <w:rStyle w:val="apple-converted-space"/>
          <w:rFonts w:eastAsiaTheme="majorEastAsia"/>
          <w:color w:val="1A1A1A"/>
        </w:rPr>
        <w:t> </w:t>
      </w:r>
      <w:r w:rsidRPr="002A40A8">
        <w:rPr>
          <w:color w:val="1A1A1A"/>
        </w:rPr>
        <w:t>como la mayoría de roles administrativos. También se espera que sufran mucho los empleados en procesos de fabricación y producción, pero estos tienen un poco más de margen para mejorar su cualificación, por lo que podrán optar a una reconversión si reaccionan a tiempo.</w:t>
      </w:r>
    </w:p>
    <w:p w:rsidR="006F396B"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3. Quien no estudie ciencias lo tendrá crudo</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pPr>
      <w:r w:rsidRPr="002A40A8">
        <w:rPr>
          <w:color w:val="1A1A1A"/>
        </w:rPr>
        <w:t xml:space="preserve">Los expertos consultados creen que la mayoría de estos puestos requerirán una formación en ciencia, tecnología, ingeniería </w:t>
      </w:r>
      <w:r w:rsidRPr="00A9013B">
        <w:t>o</w:t>
      </w:r>
      <w:r w:rsidRPr="00A9013B">
        <w:rPr>
          <w:rStyle w:val="apple-converted-space"/>
          <w:rFonts w:eastAsiaTheme="majorEastAsia"/>
        </w:rPr>
        <w:t> </w:t>
      </w:r>
      <w:hyperlink r:id="rId260" w:tgtFrame="_self" w:history="1">
        <w:r w:rsidRPr="00A9013B">
          <w:rPr>
            <w:rStyle w:val="Hipervnculo"/>
            <w:bCs/>
            <w:color w:val="auto"/>
            <w:u w:val="none"/>
          </w:rPr>
          <w:t>matemáticas</w:t>
        </w:r>
      </w:hyperlink>
      <w:r w:rsidRPr="005A06EC">
        <w:rPr>
          <w:rStyle w:val="apple-converted-space"/>
          <w:rFonts w:eastAsiaTheme="majorEastAsia"/>
        </w:rPr>
        <w:t> </w:t>
      </w:r>
      <w:r w:rsidRPr="005A06EC">
        <w:t xml:space="preserve">(el tipo de habilidades que los expertos agrupan bajo el </w:t>
      </w:r>
      <w:r w:rsidRPr="001F0987">
        <w:t>acrónimo</w:t>
      </w:r>
      <w:r w:rsidRPr="001F0987">
        <w:rPr>
          <w:rStyle w:val="apple-converted-space"/>
          <w:rFonts w:eastAsiaTheme="majorEastAsia"/>
        </w:rPr>
        <w:t> </w:t>
      </w:r>
      <w:r w:rsidRPr="001F0987">
        <w:rPr>
          <w:rStyle w:val="Textoennegrita"/>
          <w:b w:val="0"/>
          <w:bdr w:val="none" w:sz="0" w:space="0" w:color="auto" w:frame="1"/>
        </w:rPr>
        <w:t>STEM</w:t>
      </w:r>
      <w:r w:rsidRPr="001F0987">
        <w:rPr>
          <w:b/>
        </w:rPr>
        <w:t>)</w:t>
      </w:r>
      <w:r w:rsidRPr="001F0987">
        <w:t>.</w:t>
      </w:r>
    </w:p>
    <w:p w:rsidR="006F396B"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4. Las empresas no cubrirán todos los puestos</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Según el informe, dada la disrupción general que experimentarán todas las</w:t>
      </w:r>
      <w:r>
        <w:rPr>
          <w:color w:val="1A1A1A"/>
        </w:rPr>
        <w:t xml:space="preserve"> </w:t>
      </w:r>
      <w:r w:rsidRPr="005A06EC">
        <w:rPr>
          <w:rStyle w:val="Textoennegrita"/>
          <w:b w:val="0"/>
          <w:color w:val="1A1A1A"/>
          <w:bdr w:val="none" w:sz="0" w:space="0" w:color="auto" w:frame="1"/>
        </w:rPr>
        <w:t>industrias</w:t>
      </w:r>
      <w:r w:rsidRPr="002A40A8">
        <w:rPr>
          <w:rStyle w:val="Textoennegrita"/>
          <w:color w:val="1A1A1A"/>
          <w:bdr w:val="none" w:sz="0" w:space="0" w:color="auto" w:frame="1"/>
        </w:rPr>
        <w:t>,</w:t>
      </w:r>
      <w:r w:rsidRPr="002A40A8">
        <w:rPr>
          <w:rStyle w:val="apple-converted-space"/>
          <w:rFonts w:eastAsiaTheme="majorEastAsia"/>
          <w:color w:val="1A1A1A"/>
          <w:bdr w:val="none" w:sz="0" w:space="0" w:color="auto" w:frame="1"/>
        </w:rPr>
        <w:t> </w:t>
      </w:r>
      <w:r w:rsidRPr="002A40A8">
        <w:rPr>
          <w:color w:val="1A1A1A"/>
        </w:rPr>
        <w:t>no es de extrañar que aumente la demanda de informáticos, matemáticos, arquitectos e ingenieros, así como la</w:t>
      </w:r>
      <w:r w:rsidRPr="002A40A8">
        <w:rPr>
          <w:rStyle w:val="apple-converted-space"/>
          <w:rFonts w:eastAsiaTheme="majorEastAsia"/>
          <w:color w:val="1A1A1A"/>
        </w:rPr>
        <w:t> </w:t>
      </w:r>
      <w:r w:rsidRPr="002B465F">
        <w:rPr>
          <w:rStyle w:val="Textoennegrita"/>
          <w:b w:val="0"/>
          <w:color w:val="1A1A1A"/>
          <w:bdr w:val="none" w:sz="0" w:space="0" w:color="auto" w:frame="1"/>
        </w:rPr>
        <w:t>competencia</w:t>
      </w:r>
      <w:r w:rsidRPr="002A40A8">
        <w:rPr>
          <w:rStyle w:val="apple-converted-space"/>
          <w:rFonts w:eastAsiaTheme="majorEastAsia"/>
          <w:color w:val="1A1A1A"/>
        </w:rPr>
        <w:t> </w:t>
      </w:r>
      <w:r w:rsidRPr="002A40A8">
        <w:rPr>
          <w:color w:val="1A1A1A"/>
        </w:rPr>
        <w:t>entre ellos. Pero dado que no todo el mundo puede desempañar su rol, habrá muchos puestos imposibles de cubrir, pese a los enormes niveles de desempleo. </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5. Todos tendremos que reciclarnos</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2A40A8"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En casi todas las industrias, el impacto de la tecnología acortará la vida útil de las habilidades de los trabajadores, que tendrán que formarse durante toda su vida. Es más, en este nuevo entorno, los cambios en el modelo de negocio se convierten de forma inmediata en un cambio de las competencias demandadas, sin apenas tiempo de transición. Incluso en los trabajos cada vez menos demandados se requerirán habilidades inexistentes hasta la fecha.</w:t>
      </w:r>
    </w:p>
    <w:p w:rsidR="006F396B"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Ttulo2"/>
        <w:shd w:val="clear" w:color="auto" w:fill="FFFFFF"/>
        <w:spacing w:before="0" w:line="240" w:lineRule="auto"/>
        <w:jc w:val="both"/>
        <w:textAlignment w:val="baseline"/>
        <w:rPr>
          <w:rFonts w:ascii="Times New Roman" w:hAnsi="Times New Roman" w:cs="Times New Roman"/>
          <w:b w:val="0"/>
          <w:color w:val="FF0000"/>
          <w:sz w:val="24"/>
          <w:szCs w:val="24"/>
        </w:rPr>
      </w:pPr>
      <w:r w:rsidRPr="0033006A">
        <w:rPr>
          <w:rFonts w:ascii="Times New Roman" w:hAnsi="Times New Roman" w:cs="Times New Roman"/>
          <w:b w:val="0"/>
          <w:color w:val="FF0000"/>
          <w:sz w:val="24"/>
          <w:szCs w:val="24"/>
        </w:rPr>
        <w:t>6. Una lenta reacción agravará el problema</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Default="006F396B" w:rsidP="006F396B">
      <w:pPr>
        <w:pStyle w:val="NormalWeb"/>
        <w:shd w:val="clear" w:color="auto" w:fill="FFFFFF"/>
        <w:spacing w:before="0" w:beforeAutospacing="0" w:after="0" w:afterAutospacing="0"/>
        <w:jc w:val="both"/>
        <w:textAlignment w:val="baseline"/>
        <w:rPr>
          <w:color w:val="1A1A1A"/>
        </w:rPr>
      </w:pPr>
      <w:r w:rsidRPr="002A40A8">
        <w:rPr>
          <w:color w:val="1A1A1A"/>
        </w:rPr>
        <w:t>La amenaza de la automatización puede convertirse en una</w:t>
      </w:r>
      <w:r w:rsidRPr="002A40A8">
        <w:rPr>
          <w:rStyle w:val="apple-converted-space"/>
          <w:rFonts w:eastAsiaTheme="majorEastAsia"/>
          <w:color w:val="1A1A1A"/>
          <w:bdr w:val="none" w:sz="0" w:space="0" w:color="auto" w:frame="1"/>
        </w:rPr>
        <w:t> </w:t>
      </w:r>
      <w:r w:rsidRPr="005A06EC">
        <w:rPr>
          <w:rStyle w:val="Textoennegrita"/>
          <w:b w:val="0"/>
          <w:color w:val="1A1A1A"/>
          <w:bdr w:val="none" w:sz="0" w:space="0" w:color="auto" w:frame="1"/>
        </w:rPr>
        <w:t>profecía autocumplida</w:t>
      </w:r>
      <w:r w:rsidRPr="002A40A8">
        <w:rPr>
          <w:rStyle w:val="apple-converted-space"/>
          <w:rFonts w:eastAsiaTheme="majorEastAsia"/>
          <w:color w:val="1A1A1A"/>
        </w:rPr>
        <w:t> </w:t>
      </w:r>
      <w:r w:rsidRPr="002A40A8">
        <w:rPr>
          <w:color w:val="1A1A1A"/>
        </w:rPr>
        <w:t xml:space="preserve">si empleados y empleadores no abordan el problema desde hoy mismo. Según el informe de Davos, si no nos anticipamos a la amenaza, tendremos que estar dispuestos a pagar un altísimo costo económico y social. Y los líderes empresariales, aunque son </w:t>
      </w:r>
      <w:r>
        <w:rPr>
          <w:color w:val="1A1A1A"/>
        </w:rPr>
        <w:t>conscientes de la situación</w:t>
      </w:r>
      <w:r w:rsidRPr="002A40A8">
        <w:rPr>
          <w:color w:val="1A1A1A"/>
        </w:rPr>
        <w:t>, no están actuando de forma contundente para prevenir el desastre.</w:t>
      </w:r>
    </w:p>
    <w:p w:rsidR="006F396B" w:rsidRDefault="006F396B" w:rsidP="006F396B">
      <w:pPr>
        <w:pStyle w:val="NormalWeb"/>
        <w:shd w:val="clear" w:color="auto" w:fill="FFFFFF"/>
        <w:spacing w:before="0" w:beforeAutospacing="0" w:after="0" w:afterAutospacing="0"/>
        <w:jc w:val="both"/>
        <w:textAlignment w:val="baseline"/>
        <w:rPr>
          <w:color w:val="1A1A1A"/>
        </w:rPr>
      </w:pPr>
    </w:p>
    <w:p w:rsidR="006F396B" w:rsidRPr="0033006A" w:rsidRDefault="006F396B" w:rsidP="006F396B">
      <w:pPr>
        <w:spacing w:line="240" w:lineRule="auto"/>
        <w:jc w:val="both"/>
        <w:rPr>
          <w:rFonts w:ascii="Times New Roman" w:hAnsi="Times New Roman" w:cs="Times New Roman"/>
          <w:b/>
          <w:sz w:val="24"/>
          <w:szCs w:val="24"/>
        </w:rPr>
      </w:pPr>
      <w:r w:rsidRPr="0033006A">
        <w:rPr>
          <w:rFonts w:ascii="Times New Roman" w:hAnsi="Times New Roman" w:cs="Times New Roman"/>
          <w:b/>
          <w:sz w:val="24"/>
          <w:szCs w:val="24"/>
        </w:rPr>
        <w:t xml:space="preserve">¿Qué no podrán hacer los robots en el futuro? </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Esa parece ser la pregunta final que se dibuja en la mente de quién de manera más o menos consciente lee las miles de noticias sobre el futuro de la tecnología, la informática, la robótica o la Inteligencia Artificial (IA) que invaden Internet.</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 xml:space="preserve">El miedo a perder el empleo, peor aún, a ser reemplazado por una máquina es cada vez más real, más palpable en el ambiente empresarial. Es tan sencillo como hacer una rápida </w:t>
      </w:r>
      <w:r w:rsidRPr="0033006A">
        <w:rPr>
          <w:rFonts w:ascii="Times New Roman" w:hAnsi="Times New Roman" w:cs="Times New Roman"/>
          <w:sz w:val="24"/>
          <w:szCs w:val="24"/>
        </w:rPr>
        <w:lastRenderedPageBreak/>
        <w:t>búsqueda en Google para darse cuenta de la cantidad de información que cada día bombardea las retinas de un público cada vez más consciente de que algo muy gordo se avecina.</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Basta con leer los titulares “Los taxis robot serán una realidad”, “Tu próximo jefe podrá ser un ordenador”, “Un fondo de inversión robot supera a los gestores humanos”, “Los robots dejarán sin empleo a millones de trabajadores cualificados en cinco años”, “Olvídate de ir a hacer la compra, te la traerá un robot a casa”, “Una fábrica china sustituye a 600 empleados por 60 robots”, “Japón tendrá el primer hotel atendido por robots”, “En este restaurante los cocineros y camareros son... robots”, “La Cuarta Revolución Industrial en España: el 43% de los empleos serán robotizados”...</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¿Qué haré yo entonces? Cuando los robots copen el empleo... ¿qué quedará para los humanos?</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El científico informático de la Universidad de Rice, Moshe Vardi aseveró hace unas semanas en un informe que dentro de 30 años las máquinas serán capaces de hacer casi cualquier trabajo que realice un humano.</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En previsión, el informático ha pedido “considerar las implicaciones sociales de esta posibilidad”, con el fin de evaluar si la economía mundial podría adaptarse a más de un 50% de desempleo y a los nuevos hábitos humanos.</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Según McKinsey el 45% de las tareas que realizan ahora mismo los trabajadores en EEUU podrían ser automatizadas si se desease. Claro que tareas no es lo mismo que trabajadores, porque quizá los trabajadores realicen tareas prescindibles, pero también sepan realizar otras que no lo son y, por tanto, su puesto de trabajo no pueda ser automatizado totalmente, solo de forma parcial.</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Por ello es interesante otro estudio realizado por Frey y Osborne, donde se afirma que el 47% de los trabajadores serán totalmente prescindibles en diez o veinte años en EEUU. Ya no hablamos solo de manufactura, cualquier actividad que no necesite inteligencia emocional, inteligencia creativa o lidiar con entornos “no lógicos”, será reemplazable. En otras palabras, esta revolución no afectará solo a las tareas con menor valor añadido, sino también, de alguna forma, a casi todos.</w:t>
      </w:r>
    </w:p>
    <w:p w:rsidR="006F396B" w:rsidRPr="0033006A" w:rsidRDefault="006F396B" w:rsidP="006F396B">
      <w:pPr>
        <w:pStyle w:val="NormalWeb"/>
        <w:spacing w:after="0"/>
        <w:jc w:val="both"/>
      </w:pPr>
      <w:r w:rsidRPr="0033006A">
        <w:t>Peter Temin, economista e historiador del Massachusetts Institute of Technology (MIT), en un reciente estudio realizado para el Institute of New Economic Thinking, sostiene que estamos inmersos en una economía dual en la que un 30% de la población, la que trabaja en finanzas, tecnología y electrónica, cuenta con grandes opciones y posibilidades, mientras que el 70% restante está abocado a los bajos salarios y a una economía de supervivencia, de la que sus hijos tienen pocas esperanzas de escapar. Lo que Temin señala no es un escenario futuro, sino una descripción del presente: si un estudio del Pew Research Center alertaba del enorme adelgazamiento de la clase media estadounidense, la investigación de Temin apunta a que el mismo término “clase media” pierda su sentido en la economía dual en que vivimos.</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t>¿Qué pasará cuando los robots sean más inteligentes que nosotros? Si por algo se distingue la Cuarta Revolución Industrial es por el uso de una robótica avanzada y por el desarrollo de la inteligencia artificial. Esto es, las máquinas dejarán de ser programas que hacen exclusivamente lo que nosotros les decimos, para aprender por si solas. Llegará así un día, que la industria suele situar sobre el 2050 (aunque nadie tiene ni idea), en donde las máquinas nos superarán intelectualmente.</w:t>
      </w:r>
    </w:p>
    <w:p w:rsidR="006F396B" w:rsidRPr="0033006A" w:rsidRDefault="006F396B" w:rsidP="006F396B">
      <w:pPr>
        <w:spacing w:line="240" w:lineRule="auto"/>
        <w:jc w:val="both"/>
        <w:rPr>
          <w:rFonts w:ascii="Times New Roman" w:hAnsi="Times New Roman" w:cs="Times New Roman"/>
          <w:sz w:val="24"/>
          <w:szCs w:val="24"/>
        </w:rPr>
      </w:pPr>
      <w:r w:rsidRPr="0033006A">
        <w:rPr>
          <w:rFonts w:ascii="Times New Roman" w:hAnsi="Times New Roman" w:cs="Times New Roman"/>
          <w:sz w:val="24"/>
          <w:szCs w:val="24"/>
        </w:rPr>
        <w:lastRenderedPageBreak/>
        <w:t>Eso supondría el fin definitivo del trabajo, porque un robot podría hacer todo lo que nosotros hacemos. De hecho hay quien se plantea la parte negativa, ¿y si se rebelan contra nosotros? ¿y si se desarrollan armas con esta tecnología y caen en manos terroristas?</w:t>
      </w:r>
    </w:p>
    <w:p w:rsidR="006F396B" w:rsidRDefault="006F396B" w:rsidP="006F396B">
      <w:pPr>
        <w:spacing w:line="240" w:lineRule="auto"/>
        <w:jc w:val="both"/>
        <w:rPr>
          <w:rFonts w:ascii="Times New Roman" w:eastAsia="Times New Roman" w:hAnsi="Times New Roman"/>
          <w:sz w:val="24"/>
          <w:szCs w:val="24"/>
        </w:rPr>
      </w:pPr>
      <w:r w:rsidRPr="0033006A">
        <w:rPr>
          <w:rFonts w:ascii="Times New Roman" w:eastAsia="Times New Roman" w:hAnsi="Times New Roman"/>
          <w:b/>
          <w:sz w:val="24"/>
          <w:szCs w:val="24"/>
        </w:rPr>
        <w:t>Seis tecnologías que cambiarán el mundo según Google</w:t>
      </w:r>
      <w:r>
        <w:rPr>
          <w:rFonts w:ascii="Times New Roman" w:eastAsia="Times New Roman" w:hAnsi="Times New Roman"/>
          <w:sz w:val="24"/>
          <w:szCs w:val="24"/>
        </w:rPr>
        <w:t xml:space="preserve"> </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Realidad virtual y realidad aumentada</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Comida “artificial”</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Un médico en el bolsillo</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Casas, puentes o rascacielos impresos</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Inteligencia artificial</w:t>
      </w:r>
    </w:p>
    <w:p w:rsidR="006F396B" w:rsidRPr="008E1FE2" w:rsidRDefault="006F396B" w:rsidP="006F396B">
      <w:pPr>
        <w:shd w:val="clear" w:color="auto" w:fill="FFFFFF"/>
        <w:spacing w:after="270" w:line="240" w:lineRule="auto"/>
        <w:jc w:val="both"/>
        <w:textAlignment w:val="baseline"/>
        <w:rPr>
          <w:rFonts w:ascii="Times New Roman" w:eastAsia="Times New Roman" w:hAnsi="Times New Roman"/>
          <w:color w:val="FF0000"/>
          <w:sz w:val="24"/>
          <w:szCs w:val="24"/>
        </w:rPr>
      </w:pPr>
      <w:r w:rsidRPr="008E1FE2">
        <w:rPr>
          <w:rFonts w:ascii="Times New Roman" w:eastAsia="Times New Roman" w:hAnsi="Times New Roman"/>
          <w:color w:val="FF0000"/>
          <w:sz w:val="24"/>
          <w:szCs w:val="24"/>
        </w:rPr>
        <w:t>- Coches autónomos</w:t>
      </w:r>
    </w:p>
    <w:p w:rsidR="006F396B" w:rsidRPr="0033006A" w:rsidRDefault="006F396B" w:rsidP="006F396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(Fuente: Expansión - </w:t>
      </w:r>
      <w:r w:rsidRPr="002B465F">
        <w:rPr>
          <w:rFonts w:ascii="Times New Roman" w:eastAsia="Times New Roman" w:hAnsi="Times New Roman"/>
          <w:b/>
          <w:sz w:val="24"/>
          <w:szCs w:val="24"/>
        </w:rPr>
        <w:t>11/6/16</w:t>
      </w:r>
      <w:r>
        <w:rPr>
          <w:rFonts w:ascii="Times New Roman" w:eastAsia="Times New Roman" w:hAnsi="Times New Roman"/>
          <w:sz w:val="24"/>
          <w:szCs w:val="24"/>
        </w:rPr>
        <w:t>)</w:t>
      </w:r>
    </w:p>
    <w:p w:rsidR="006F396B" w:rsidRPr="0033006A" w:rsidRDefault="006F396B" w:rsidP="006F396B">
      <w:pPr>
        <w:pStyle w:val="NormalWeb"/>
        <w:spacing w:after="0"/>
        <w:jc w:val="both"/>
        <w:textAlignment w:val="baseline"/>
        <w:rPr>
          <w:b/>
        </w:rPr>
      </w:pPr>
      <w:r w:rsidRPr="0033006A">
        <w:rPr>
          <w:b/>
        </w:rPr>
        <w:t>Los 6 trabaj</w:t>
      </w:r>
      <w:r>
        <w:rPr>
          <w:b/>
        </w:rPr>
        <w:t>os que quedarán en 2035 (</w:t>
      </w:r>
      <w:r w:rsidRPr="0033006A">
        <w:rPr>
          <w:b/>
        </w:rPr>
        <w:t xml:space="preserve">solo el ser humano los podrá llevar a cabo) </w:t>
      </w:r>
    </w:p>
    <w:p w:rsidR="006F396B" w:rsidRPr="0033006A" w:rsidRDefault="006F396B" w:rsidP="006F396B">
      <w:pPr>
        <w:pStyle w:val="NormalWeb"/>
        <w:spacing w:after="0"/>
        <w:jc w:val="both"/>
        <w:textAlignment w:val="baseline"/>
      </w:pPr>
      <w:r w:rsidRPr="0033006A">
        <w:t xml:space="preserve">“Tomorrow's Digitally Enabled Workforce”, es un informe que examina el posible futuro del mercado laboral de los próximos 20 años. Y aunque se centra en Australia, sus conclusiones son fácilmente exportables a otros países occidentales. (El Confidencial - </w:t>
      </w:r>
      <w:r w:rsidRPr="002B465F">
        <w:rPr>
          <w:b/>
        </w:rPr>
        <w:t>28/6/16</w:t>
      </w:r>
      <w:r w:rsidRPr="0033006A">
        <w:t>)</w:t>
      </w:r>
    </w:p>
    <w:p w:rsidR="006F396B" w:rsidRPr="0033006A" w:rsidRDefault="006F396B" w:rsidP="006F396B">
      <w:pPr>
        <w:pStyle w:val="NormalWeb"/>
        <w:spacing w:after="0"/>
        <w:jc w:val="both"/>
        <w:textAlignment w:val="baseline"/>
      </w:pPr>
      <w:r w:rsidRPr="0033006A">
        <w:t>“Nuestras propias investigaciones muestran que en Australia, el 73% de los trabajos serán sustancialmente afectados por la inteligencia artificial en el año 2035”, señala en el prefacio del informe Brad Noakes, director de BCG. “La cantidad de destrucción de trabajo provocada por la automatización solo ha sobrepasado esta cifra una vez durante los últimos 15 años (en el punto álgido de la crisis financiera global)”. En otras palabras, agárrense los machos que vienen curvas. O, mejor aún, echen un vistazo a esta lista de seis trabajos que sobrevivirán con muy buena salud en el año 2035. Por lo que pueda pasar.</w:t>
      </w:r>
    </w:p>
    <w:p w:rsidR="006F396B" w:rsidRDefault="006F396B" w:rsidP="006F396B">
      <w:pPr>
        <w:pStyle w:val="NormalWeb"/>
        <w:spacing w:after="0"/>
        <w:jc w:val="both"/>
        <w:textAlignment w:val="baseline"/>
        <w:rPr>
          <w:color w:val="FF0000"/>
        </w:rPr>
      </w:pPr>
      <w:r>
        <w:rPr>
          <w:color w:val="FF0000"/>
        </w:rPr>
        <w:t>- Analista de “big data”</w:t>
      </w:r>
    </w:p>
    <w:p w:rsidR="006F396B" w:rsidRPr="00A4077E" w:rsidRDefault="006F396B" w:rsidP="006F396B">
      <w:pPr>
        <w:pStyle w:val="NormalWeb"/>
        <w:spacing w:after="0"/>
        <w:jc w:val="both"/>
        <w:textAlignment w:val="baseline"/>
        <w:rPr>
          <w:color w:val="FF0000"/>
        </w:rPr>
      </w:pPr>
      <w:r>
        <w:rPr>
          <w:color w:val="FF0000"/>
        </w:rPr>
        <w:t xml:space="preserve">- </w:t>
      </w:r>
      <w:r w:rsidRPr="00A4077E">
        <w:rPr>
          <w:color w:val="FF0000"/>
        </w:rPr>
        <w:t>Analista de toma de decisiones complejas</w:t>
      </w:r>
    </w:p>
    <w:p w:rsidR="006F396B" w:rsidRPr="00A4077E" w:rsidRDefault="006F396B" w:rsidP="006F396B">
      <w:pPr>
        <w:pStyle w:val="NormalWeb"/>
        <w:spacing w:after="0"/>
        <w:jc w:val="both"/>
        <w:textAlignment w:val="baseline"/>
        <w:rPr>
          <w:color w:val="FF0000"/>
        </w:rPr>
      </w:pPr>
      <w:r>
        <w:rPr>
          <w:color w:val="FF0000"/>
        </w:rPr>
        <w:t xml:space="preserve">- </w:t>
      </w:r>
      <w:r w:rsidRPr="00A4077E">
        <w:rPr>
          <w:color w:val="FF0000"/>
        </w:rPr>
        <w:t>Operadores de vehículos de control remoto</w:t>
      </w:r>
    </w:p>
    <w:p w:rsidR="006F396B" w:rsidRPr="00A4077E" w:rsidRDefault="006F396B" w:rsidP="006F396B">
      <w:pPr>
        <w:pStyle w:val="NormalWeb"/>
        <w:spacing w:after="0"/>
        <w:jc w:val="both"/>
        <w:textAlignment w:val="baseline"/>
        <w:rPr>
          <w:color w:val="FF0000"/>
        </w:rPr>
      </w:pPr>
      <w:r>
        <w:rPr>
          <w:color w:val="FF0000"/>
        </w:rPr>
        <w:t xml:space="preserve">- </w:t>
      </w:r>
      <w:r w:rsidRPr="00A4077E">
        <w:rPr>
          <w:color w:val="FF0000"/>
        </w:rPr>
        <w:t>Expertos en experiencia del cliente</w:t>
      </w:r>
    </w:p>
    <w:p w:rsidR="006F396B" w:rsidRPr="00615C3A" w:rsidRDefault="006F396B" w:rsidP="006F396B">
      <w:pPr>
        <w:pStyle w:val="NormalWeb"/>
        <w:spacing w:after="0"/>
        <w:jc w:val="both"/>
        <w:textAlignment w:val="baseline"/>
        <w:rPr>
          <w:color w:val="FF0000"/>
        </w:rPr>
      </w:pPr>
      <w:r>
        <w:rPr>
          <w:color w:val="FF0000"/>
        </w:rPr>
        <w:t xml:space="preserve">- </w:t>
      </w:r>
      <w:r w:rsidRPr="00615C3A">
        <w:rPr>
          <w:color w:val="FF0000"/>
        </w:rPr>
        <w:t>Ayudantes de salud preventiva personalizada</w:t>
      </w:r>
    </w:p>
    <w:p w:rsidR="006F396B" w:rsidRDefault="006F396B" w:rsidP="006F396B">
      <w:pPr>
        <w:pStyle w:val="NormalWeb"/>
        <w:spacing w:after="0"/>
        <w:jc w:val="both"/>
        <w:textAlignment w:val="baseline"/>
        <w:rPr>
          <w:color w:val="FF0000"/>
        </w:rPr>
      </w:pPr>
      <w:r>
        <w:rPr>
          <w:color w:val="FF0000"/>
        </w:rPr>
        <w:t xml:space="preserve">- </w:t>
      </w:r>
      <w:r w:rsidRPr="00FD543E">
        <w:rPr>
          <w:color w:val="FF0000"/>
        </w:rPr>
        <w:t>Chaperón “online”</w:t>
      </w:r>
    </w:p>
    <w:p w:rsidR="006F396B" w:rsidRPr="001F0987" w:rsidRDefault="006F396B" w:rsidP="006F396B">
      <w:pPr>
        <w:pStyle w:val="NormalWeb"/>
        <w:spacing w:after="0"/>
        <w:jc w:val="both"/>
        <w:textAlignment w:val="baseline"/>
        <w:rPr>
          <w:color w:val="FF0000"/>
        </w:rPr>
      </w:pPr>
      <w:r w:rsidRPr="0033006A">
        <w:t xml:space="preserve">El informe, aparte de delimitar los seis </w:t>
      </w:r>
      <w:r>
        <w:t>trabajos indicados</w:t>
      </w:r>
      <w:r w:rsidRPr="0033006A">
        <w:t>, también se detiene en otras tantas macrotendencias que marcarán el futuro inmediato, y que</w:t>
      </w:r>
      <w:r>
        <w:t xml:space="preserve"> se enumeran</w:t>
      </w:r>
      <w:r w:rsidRPr="0033006A">
        <w:t xml:space="preserve"> a continuación:</w:t>
      </w:r>
    </w:p>
    <w:p w:rsidR="006F396B" w:rsidRPr="008E1FE2" w:rsidRDefault="006F396B" w:rsidP="006F396B">
      <w:pPr>
        <w:pStyle w:val="NormalWeb"/>
        <w:spacing w:after="0"/>
        <w:jc w:val="both"/>
        <w:textAlignment w:val="baseline"/>
        <w:rPr>
          <w:color w:val="FF0000"/>
        </w:rPr>
      </w:pPr>
      <w:r>
        <w:lastRenderedPageBreak/>
        <w:t xml:space="preserve">1. La segunda mitad del tablero: </w:t>
      </w:r>
      <w:r w:rsidRPr="008E1FE2">
        <w:rPr>
          <w:color w:val="FF0000"/>
        </w:rPr>
        <w:t>la velocidad con la que se producirán los avances tecnológicos provocará que las nuevas máquinas sean capaces de llevar a cabo tareas hasta ahora desempeñadas por el hombre mucho más rápido y de manera más eficiente.</w:t>
      </w:r>
    </w:p>
    <w:p w:rsidR="006F396B" w:rsidRDefault="006F396B" w:rsidP="006F396B">
      <w:pPr>
        <w:pStyle w:val="NormalWeb"/>
        <w:spacing w:after="0"/>
        <w:jc w:val="both"/>
        <w:textAlignment w:val="baseline"/>
      </w:pPr>
      <w:r>
        <w:t xml:space="preserve">2. Fronteras porosas: </w:t>
      </w:r>
      <w:r w:rsidRPr="008E1FE2">
        <w:rPr>
          <w:color w:val="FF0000"/>
        </w:rPr>
        <w:t>los mercados de trabajo y las estructuras organizacionales no se parecerán en nada a lo que conocemos</w:t>
      </w:r>
      <w:r>
        <w:t>. Bueno, tan solo un poco: el trabajo pronto será más flexible, más ágil y más conectado.</w:t>
      </w:r>
    </w:p>
    <w:p w:rsidR="006F396B" w:rsidRPr="008E1FE2" w:rsidRDefault="006F396B" w:rsidP="006F396B">
      <w:pPr>
        <w:pStyle w:val="NormalWeb"/>
        <w:spacing w:after="0"/>
        <w:jc w:val="both"/>
        <w:textAlignment w:val="baseline"/>
        <w:rPr>
          <w:color w:val="FF0000"/>
        </w:rPr>
      </w:pPr>
      <w:r>
        <w:t xml:space="preserve">3. La era del emprendedor: </w:t>
      </w:r>
      <w:r w:rsidRPr="008E1FE2">
        <w:rPr>
          <w:color w:val="FF0000"/>
        </w:rPr>
        <w:t>se acabaron las grandes organizaciones y los empleos para toda la vida</w:t>
      </w:r>
      <w:r>
        <w:t xml:space="preserve">. Viviremos en la era de “una empresa, un puesto de trabajo” que </w:t>
      </w:r>
      <w:r w:rsidRPr="008E1FE2">
        <w:rPr>
          <w:color w:val="FF0000"/>
        </w:rPr>
        <w:t>obligará a que el empleado deba desarrollar habilidades de emprendimiento.</w:t>
      </w:r>
    </w:p>
    <w:p w:rsidR="006F396B" w:rsidRPr="008E1FE2" w:rsidRDefault="006F396B" w:rsidP="006F396B">
      <w:pPr>
        <w:pStyle w:val="NormalWeb"/>
        <w:spacing w:after="0"/>
        <w:jc w:val="both"/>
        <w:textAlignment w:val="baseline"/>
        <w:rPr>
          <w:color w:val="FF0000"/>
        </w:rPr>
      </w:pPr>
      <w:r>
        <w:t xml:space="preserve">4. Demografía divergente: la población australiana, como la española y la de gran parte de las sociedades occidentales, está envejeciendo. De ahí que </w:t>
      </w:r>
      <w:r w:rsidRPr="008E1FE2">
        <w:rPr>
          <w:color w:val="FF0000"/>
        </w:rPr>
        <w:t>es probable que la edad de jubilación se retrase.</w:t>
      </w:r>
    </w:p>
    <w:p w:rsidR="006F396B" w:rsidRDefault="006F396B" w:rsidP="006F396B">
      <w:pPr>
        <w:pStyle w:val="NormalWeb"/>
        <w:spacing w:after="0"/>
        <w:jc w:val="both"/>
        <w:textAlignment w:val="baseline"/>
      </w:pPr>
      <w:r>
        <w:t xml:space="preserve">5. El listón sube: </w:t>
      </w:r>
      <w:r w:rsidRPr="008E1FE2">
        <w:rPr>
          <w:color w:val="FF0000"/>
        </w:rPr>
        <w:t>la implantación de sistemas automatizados aumentará la complejidad del trabajo</w:t>
      </w:r>
      <w:r>
        <w:t>, por lo que incluso los novatos que aspiren a su primer trabajo deberán estar mejor preparados que antes.</w:t>
      </w:r>
    </w:p>
    <w:p w:rsidR="006F396B" w:rsidRPr="0033006A" w:rsidRDefault="006F396B" w:rsidP="006F396B">
      <w:pPr>
        <w:pStyle w:val="NormalWeb"/>
        <w:spacing w:after="0"/>
        <w:jc w:val="both"/>
        <w:textAlignment w:val="baseline"/>
      </w:pPr>
      <w:r>
        <w:t xml:space="preserve">6. Intangibles tangibles: la tendencia de expansión de los servicios, así como de sectores como la educación y la salud, seguirá presente. </w:t>
      </w:r>
      <w:r w:rsidRPr="008E1FE2">
        <w:rPr>
          <w:color w:val="FF0000"/>
        </w:rPr>
        <w:t>Viviremos en la economía del conocimiento, donde las habilidades personales y la inteligencia emocional serán clave</w:t>
      </w:r>
      <w:r w:rsidRPr="0033006A">
        <w:t>.</w:t>
      </w:r>
    </w:p>
    <w:p w:rsidR="006F396B" w:rsidRPr="007F68AB" w:rsidRDefault="006F396B" w:rsidP="006F396B">
      <w:pPr>
        <w:pStyle w:val="NormalWeb"/>
        <w:shd w:val="clear" w:color="auto" w:fill="FFFFFF"/>
        <w:spacing w:before="0" w:beforeAutospacing="0" w:after="0" w:afterAutospacing="0"/>
        <w:jc w:val="both"/>
        <w:textAlignment w:val="baseline"/>
      </w:pPr>
      <w:r w:rsidRPr="0033006A">
        <w:t>Según informa “</w:t>
      </w:r>
      <w:hyperlink r:id="rId261" w:tgtFrame="_blank" w:history="1">
        <w:r w:rsidRPr="007F68AB">
          <w:rPr>
            <w:rStyle w:val="Hipervnculo"/>
            <w:rFonts w:eastAsia="Calibri"/>
            <w:bCs/>
            <w:color w:val="auto"/>
            <w:u w:val="none"/>
          </w:rPr>
          <w:t>Business Insider</w:t>
        </w:r>
      </w:hyperlink>
      <w:r w:rsidRPr="007F68AB">
        <w:t>”, (</w:t>
      </w:r>
      <w:r w:rsidRPr="007F68AB">
        <w:rPr>
          <w:b/>
        </w:rPr>
        <w:t>10/9/16</w:t>
      </w:r>
      <w:r w:rsidRPr="007F68AB">
        <w:t>), Bank of America Merril Lynch, en una nota interna dirigida a sus clientes, afirmaba que “hay entre un 20% y un 50% de posibilidades de que estemos viviendo en Matrix, y que el mundo que percibimos como real no sea más que una simulación”. La tesis se apoyaba en citas de</w:t>
      </w:r>
      <w:r w:rsidRPr="007F68AB">
        <w:rPr>
          <w:rStyle w:val="apple-converted-space"/>
        </w:rPr>
        <w:t> </w:t>
      </w:r>
      <w:r w:rsidRPr="007F68AB">
        <w:rPr>
          <w:bCs/>
          <w:bdr w:val="none" w:sz="0" w:space="0" w:color="auto" w:frame="1"/>
        </w:rPr>
        <w:t>Elon Musk</w:t>
      </w:r>
      <w:r w:rsidRPr="007F68AB">
        <w:t>,</w:t>
      </w:r>
      <w:r w:rsidRPr="007F68AB">
        <w:rPr>
          <w:rStyle w:val="apple-converted-space"/>
        </w:rPr>
        <w:t> </w:t>
      </w:r>
      <w:r w:rsidRPr="007F68AB">
        <w:rPr>
          <w:bCs/>
          <w:bdr w:val="none" w:sz="0" w:space="0" w:color="auto" w:frame="1"/>
        </w:rPr>
        <w:t>Neil de Grasse Tyson</w:t>
      </w:r>
      <w:r w:rsidRPr="007F68AB">
        <w:t>, y</w:t>
      </w:r>
      <w:r w:rsidRPr="007F68AB">
        <w:rPr>
          <w:rStyle w:val="apple-converted-space"/>
        </w:rPr>
        <w:t> </w:t>
      </w:r>
      <w:r w:rsidRPr="007F68AB">
        <w:rPr>
          <w:bCs/>
          <w:bdr w:val="none" w:sz="0" w:space="0" w:color="auto" w:frame="1"/>
        </w:rPr>
        <w:t>Nick Bostrom</w:t>
      </w:r>
      <w:r w:rsidRPr="007F68AB">
        <w:rPr>
          <w:rStyle w:val="apple-converted-space"/>
        </w:rPr>
        <w:t> </w:t>
      </w:r>
      <w:r w:rsidRPr="007F68AB">
        <w:t>y añadía lo siguiente:</w:t>
      </w:r>
    </w:p>
    <w:p w:rsidR="006F396B" w:rsidRPr="007F68AB"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NormalWeb"/>
        <w:shd w:val="clear" w:color="auto" w:fill="FFFFFF"/>
        <w:spacing w:before="0" w:beforeAutospacing="0" w:after="0" w:afterAutospacing="0"/>
        <w:jc w:val="both"/>
        <w:textAlignment w:val="baseline"/>
      </w:pPr>
      <w:r w:rsidRPr="007F68AB">
        <w:t>“Muchos científicos, filósofos y líderes empresariales creen que hay una probabilidad de entre el 20 y el 50% de que los seres humanos estemos ya viviendo en un mundo virtual simulado por ordenador. En abril de 2016 varios investigadores se reunieron en el Museo Americano de Historia Natural para debatir este asunto. Según sus conclusiones, nos estamos acercando tanto a crear simulaciones muy realistas en</w:t>
      </w:r>
      <w:r w:rsidRPr="007F68AB">
        <w:rPr>
          <w:rStyle w:val="apple-converted-space"/>
        </w:rPr>
        <w:t> </w:t>
      </w:r>
      <w:hyperlink r:id="rId262" w:tgtFrame="_self" w:history="1">
        <w:r w:rsidRPr="007F68AB">
          <w:rPr>
            <w:rStyle w:val="Hipervnculo"/>
            <w:rFonts w:eastAsia="Calibri"/>
            <w:bCs/>
            <w:color w:val="auto"/>
            <w:u w:val="none"/>
          </w:rPr>
          <w:t>3D</w:t>
        </w:r>
      </w:hyperlink>
      <w:r w:rsidRPr="007F68AB">
        <w:t> en l</w:t>
      </w:r>
      <w:r w:rsidRPr="0033006A">
        <w:t>as que millones de personas pueden participar simultáneamente, que es concebible que</w:t>
      </w:r>
      <w:r w:rsidRPr="0033006A">
        <w:rPr>
          <w:rStyle w:val="apple-converted-space"/>
        </w:rPr>
        <w:t> </w:t>
      </w:r>
      <w:r w:rsidRPr="0033006A">
        <w:rPr>
          <w:bCs/>
          <w:bdr w:val="none" w:sz="0" w:space="0" w:color="auto" w:frame="1"/>
        </w:rPr>
        <w:t>con los avances en inteligencia artificial y realidad virtual</w:t>
      </w:r>
      <w:r w:rsidRPr="0033006A">
        <w:t> los miembros de las futuras civilizaciones puedan haber creado una simulación para saber cómo vivían sus ancestros”.</w:t>
      </w:r>
    </w:p>
    <w:p w:rsidR="006F396B" w:rsidRPr="0033006A" w:rsidRDefault="006F396B" w:rsidP="006F396B">
      <w:pPr>
        <w:pStyle w:val="NormalWeb"/>
        <w:shd w:val="clear" w:color="auto" w:fill="FFFFFF"/>
        <w:spacing w:before="0" w:beforeAutospacing="0" w:after="0" w:afterAutospacing="0"/>
        <w:jc w:val="both"/>
        <w:textAlignment w:val="baseline"/>
      </w:pPr>
    </w:p>
    <w:p w:rsidR="006F396B" w:rsidRPr="0033006A" w:rsidRDefault="006F396B" w:rsidP="006F396B">
      <w:pPr>
        <w:pStyle w:val="NormalWeb"/>
        <w:shd w:val="clear" w:color="auto" w:fill="FFFFFF"/>
        <w:spacing w:before="0" w:beforeAutospacing="0" w:after="0" w:afterAutospacing="0"/>
        <w:jc w:val="both"/>
        <w:textAlignment w:val="baseline"/>
      </w:pPr>
      <w:r w:rsidRPr="0033006A">
        <w:t>Estas ideas ya las había expresado públicamente Elon Musk (CEO de Tesla y Space X), quien subrayaba que, dadas las capacidades actuales para crear</w:t>
      </w:r>
      <w:r w:rsidRPr="0033006A">
        <w:rPr>
          <w:rStyle w:val="apple-converted-space"/>
        </w:rPr>
        <w:t> </w:t>
      </w:r>
      <w:r w:rsidRPr="0033006A">
        <w:rPr>
          <w:bCs/>
          <w:bdr w:val="none" w:sz="0" w:space="0" w:color="auto" w:frame="1"/>
        </w:rPr>
        <w:t>simulaciones hiperrealistas</w:t>
      </w:r>
      <w:r w:rsidRPr="0033006A">
        <w:t xml:space="preserve">, si seguíamos avanzando por ese camino, llegaríamos a hacerlas tan perfectas que serían indistinguibles de la realidad, por lo que era resultaba lógico que dentro de unos años se tuviera la potencia de crear algo tan real (o más) como la realidad misma. Y una vez que se poseía esa capacidad era simple cuestión de tiempo que se pusiera en práctica. Por lo tanto, no nos queda más opción que tomar conciencia de que nuestra </w:t>
      </w:r>
      <w:hyperlink r:id="rId263" w:anchor="0" w:tgtFrame="_self" w:history="1">
        <w:r w:rsidRPr="007F68AB">
          <w:rPr>
            <w:rStyle w:val="Hipervnculo"/>
            <w:rFonts w:eastAsia="Calibri"/>
            <w:bCs/>
            <w:color w:val="auto"/>
            <w:u w:val="none"/>
          </w:rPr>
          <w:t>naturaleza</w:t>
        </w:r>
      </w:hyperlink>
      <w:r w:rsidRPr="007F68AB">
        <w:rPr>
          <w:rStyle w:val="apple-converted-space"/>
        </w:rPr>
        <w:t> </w:t>
      </w:r>
      <w:r w:rsidRPr="007F68AB">
        <w:t>com</w:t>
      </w:r>
      <w:r w:rsidRPr="0033006A">
        <w:t>o seres humanos es muy distinta de lo que creíamos.</w:t>
      </w:r>
    </w:p>
    <w:p w:rsidR="006F396B" w:rsidRPr="0033006A" w:rsidRDefault="006F396B" w:rsidP="006F396B">
      <w:pPr>
        <w:pStyle w:val="NormalWeb"/>
        <w:shd w:val="clear" w:color="auto" w:fill="FFFFFF"/>
        <w:spacing w:before="0" w:beforeAutospacing="0" w:after="0" w:afterAutospacing="0"/>
        <w:jc w:val="both"/>
        <w:textAlignment w:val="baseline"/>
      </w:pPr>
    </w:p>
    <w:p w:rsidR="006F396B" w:rsidRDefault="006F396B" w:rsidP="006F396B">
      <w:pPr>
        <w:pStyle w:val="NormalWeb"/>
        <w:shd w:val="clear" w:color="auto" w:fill="FFFFFF"/>
        <w:spacing w:before="0" w:beforeAutospacing="0" w:after="0" w:afterAutospacing="0"/>
        <w:jc w:val="both"/>
        <w:textAlignment w:val="baseline"/>
        <w:rPr>
          <w:b/>
        </w:rPr>
      </w:pPr>
    </w:p>
    <w:p w:rsidR="006F396B" w:rsidRDefault="006F396B" w:rsidP="006F396B">
      <w:pPr>
        <w:pStyle w:val="NormalWeb"/>
        <w:shd w:val="clear" w:color="auto" w:fill="FFFFFF"/>
        <w:spacing w:before="0" w:beforeAutospacing="0" w:after="0" w:afterAutospacing="0"/>
        <w:jc w:val="both"/>
        <w:textAlignment w:val="baseline"/>
        <w:rPr>
          <w:b/>
        </w:rPr>
      </w:pPr>
    </w:p>
    <w:p w:rsidR="006F396B" w:rsidRPr="0033006A" w:rsidRDefault="006F396B" w:rsidP="006F396B">
      <w:pPr>
        <w:pStyle w:val="NormalWeb"/>
        <w:shd w:val="clear" w:color="auto" w:fill="FFFFFF"/>
        <w:spacing w:before="0" w:beforeAutospacing="0" w:after="0" w:afterAutospacing="0"/>
        <w:jc w:val="both"/>
        <w:textAlignment w:val="baseline"/>
        <w:rPr>
          <w:b/>
        </w:rPr>
      </w:pPr>
      <w:r>
        <w:rPr>
          <w:b/>
        </w:rPr>
        <w:lastRenderedPageBreak/>
        <w:t>Sospechosos habituales: l</w:t>
      </w:r>
      <w:r w:rsidRPr="0033006A">
        <w:rPr>
          <w:b/>
        </w:rPr>
        <w:t>a mano que mece la cuna</w:t>
      </w:r>
    </w:p>
    <w:p w:rsidR="006F396B" w:rsidRDefault="006F396B" w:rsidP="006F396B">
      <w:pPr>
        <w:pStyle w:val="NormalWeb"/>
        <w:spacing w:after="0"/>
        <w:jc w:val="both"/>
        <w:textAlignment w:val="baseline"/>
      </w:pPr>
      <w:r>
        <w:t xml:space="preserve">- </w:t>
      </w:r>
      <w:r w:rsidRPr="00DD1F55">
        <w:rPr>
          <w:u w:val="single"/>
        </w:rPr>
        <w:t>Estas son las empresas que la CIA está financiando desde hace 15 años. ¿Por qué?</w:t>
      </w:r>
      <w:r>
        <w:t xml:space="preserve"> (El Confidencial - </w:t>
      </w:r>
      <w:r w:rsidRPr="00DD1F55">
        <w:rPr>
          <w:b/>
        </w:rPr>
        <w:t>24/9/16</w:t>
      </w:r>
      <w:r>
        <w:t>)</w:t>
      </w:r>
    </w:p>
    <w:p w:rsidR="006F396B" w:rsidRPr="00FE1F0A" w:rsidRDefault="006F396B" w:rsidP="006F396B">
      <w:pPr>
        <w:pStyle w:val="NormalWeb"/>
        <w:spacing w:after="0"/>
        <w:jc w:val="both"/>
        <w:textAlignment w:val="baseline"/>
        <w:rPr>
          <w:color w:val="FF0000"/>
        </w:rPr>
      </w:pPr>
      <w:r w:rsidRPr="00FE1F0A">
        <w:rPr>
          <w:color w:val="FF0000"/>
        </w:rPr>
        <w:t>El brazo de capital riesgo de la CIA tiene como objetivo apoyar económicamente los proyectos tecnológicos más innovadores que sean útiles para la inteligencia americana</w:t>
      </w:r>
    </w:p>
    <w:p w:rsidR="006F396B" w:rsidRDefault="006F396B" w:rsidP="006F396B">
      <w:pPr>
        <w:pStyle w:val="NormalWeb"/>
        <w:shd w:val="clear" w:color="auto" w:fill="FFFFFF"/>
        <w:spacing w:before="0" w:beforeAutospacing="0" w:after="0" w:afterAutospacing="0"/>
        <w:jc w:val="both"/>
        <w:textAlignment w:val="baseline"/>
      </w:pPr>
      <w:r w:rsidRPr="00FE1F0A">
        <w:rPr>
          <w:u w:val="single"/>
        </w:rPr>
        <w:t>En 1999 se fundó In-Q-Tel, una de las entidades de capital riesgo más peculiares de EEUU. Tiene su sede en el condado de Arlington, en Virginia, no muy lejos de los cuarteles generales de la CIA, en Langley</w:t>
      </w:r>
      <w:r>
        <w:t xml:space="preserve">. </w:t>
      </w:r>
      <w:r w:rsidRPr="00FE1F0A">
        <w:rPr>
          <w:color w:val="FF0000"/>
          <w:u w:val="single"/>
        </w:rPr>
        <w:t>En realidad, In-Q-Tel es el brazo financiero informal de la CIA, cuyo objetivo es financiar los proyectos tecnológicos más innovadores que sean de utilidad para la inteligencia americana</w:t>
      </w:r>
      <w:r>
        <w:t>.</w:t>
      </w:r>
    </w:p>
    <w:p w:rsidR="006F396B" w:rsidRDefault="006F396B" w:rsidP="006F396B">
      <w:pPr>
        <w:pStyle w:val="NormalWeb"/>
        <w:spacing w:after="0"/>
        <w:jc w:val="both"/>
        <w:textAlignment w:val="baseline"/>
        <w:rPr>
          <w:u w:val="single"/>
        </w:rPr>
      </w:pPr>
      <w:r>
        <w:rPr>
          <w:u w:val="single"/>
        </w:rPr>
        <w:t>Un reportaje de “Business Insider”</w:t>
      </w:r>
      <w:r w:rsidRPr="004441A0">
        <w:rPr>
          <w:u w:val="single"/>
        </w:rPr>
        <w:t xml:space="preserve"> ha realizado una lista de 14 de las empresas que han confirmado su financiación por parte de la compañía junto con la tecnología que han desarrollado. Y solo hace falta unir los puntos para obtener la imagen global a la que apuntan estas inversiones de capital.</w:t>
      </w:r>
    </w:p>
    <w:p w:rsidR="006F396B" w:rsidRPr="004441A0" w:rsidRDefault="006F396B" w:rsidP="006F396B">
      <w:pPr>
        <w:pStyle w:val="NormalWeb"/>
        <w:spacing w:after="0"/>
        <w:jc w:val="both"/>
        <w:textAlignment w:val="baseline"/>
        <w:rPr>
          <w:color w:val="FF0000"/>
        </w:rPr>
      </w:pPr>
      <w:r w:rsidRPr="004441A0">
        <w:rPr>
          <w:color w:val="FF0000"/>
        </w:rPr>
        <w:t>SnapDNA</w:t>
      </w:r>
    </w:p>
    <w:p w:rsidR="006F396B" w:rsidRDefault="006F396B" w:rsidP="006F396B">
      <w:pPr>
        <w:pStyle w:val="NormalWeb"/>
        <w:shd w:val="clear" w:color="auto" w:fill="FFFFFF"/>
        <w:spacing w:before="0" w:beforeAutospacing="0" w:after="0" w:afterAutospacing="0"/>
        <w:jc w:val="both"/>
        <w:textAlignment w:val="baseline"/>
      </w:pPr>
      <w:r w:rsidRPr="004441A0">
        <w:rPr>
          <w:u w:val="single"/>
        </w:rPr>
        <w:t>El análisis de ADN suele ser lento y costoso. Sin embargo, SnapDNA es un dispositivo portátil que permite identificar una muestra en cuestión de minutos</w:t>
      </w:r>
      <w:r>
        <w:t>.</w:t>
      </w:r>
    </w:p>
    <w:p w:rsidR="006F396B" w:rsidRPr="004441A0" w:rsidRDefault="006F396B" w:rsidP="006F396B">
      <w:pPr>
        <w:pStyle w:val="NormalWeb"/>
        <w:spacing w:after="0"/>
        <w:jc w:val="both"/>
        <w:textAlignment w:val="baseline"/>
        <w:rPr>
          <w:color w:val="FF0000"/>
        </w:rPr>
      </w:pPr>
      <w:r w:rsidRPr="004441A0">
        <w:rPr>
          <w:color w:val="FF0000"/>
        </w:rPr>
        <w:t>Cyphy</w:t>
      </w:r>
    </w:p>
    <w:p w:rsidR="006F396B" w:rsidRDefault="006F396B" w:rsidP="006F396B">
      <w:pPr>
        <w:pStyle w:val="NormalWeb"/>
        <w:spacing w:after="0"/>
        <w:jc w:val="both"/>
        <w:textAlignment w:val="baseline"/>
      </w:pPr>
      <w:r>
        <w:rPr>
          <w:u w:val="single"/>
        </w:rPr>
        <w:t>U</w:t>
      </w:r>
      <w:r w:rsidRPr="004441A0">
        <w:rPr>
          <w:u w:val="single"/>
        </w:rPr>
        <w:t>n drone que, debido al microfilamento desarrollado por la compañía, goza de mucha más independencia y alcance que los que conocemos.</w:t>
      </w:r>
      <w:r>
        <w:t xml:space="preserve"> </w:t>
      </w:r>
      <w:r w:rsidRPr="004441A0">
        <w:rPr>
          <w:u w:val="single"/>
        </w:rPr>
        <w:t>Se trata de un dron de vigilancia que posee una cámara nocturna de alta definición</w:t>
      </w:r>
      <w:r>
        <w:t xml:space="preserve">. </w:t>
      </w:r>
    </w:p>
    <w:p w:rsidR="006F396B" w:rsidRPr="004441A0" w:rsidRDefault="006F396B" w:rsidP="006F396B">
      <w:pPr>
        <w:pStyle w:val="NormalWeb"/>
        <w:spacing w:after="0"/>
        <w:jc w:val="both"/>
        <w:textAlignment w:val="baseline"/>
        <w:rPr>
          <w:color w:val="FF0000"/>
        </w:rPr>
      </w:pPr>
      <w:r w:rsidRPr="004441A0">
        <w:rPr>
          <w:color w:val="FF0000"/>
        </w:rPr>
        <w:t>BBN Technologies</w:t>
      </w:r>
    </w:p>
    <w:p w:rsidR="006F396B" w:rsidRPr="004441A0" w:rsidRDefault="006F396B" w:rsidP="006F396B">
      <w:pPr>
        <w:pStyle w:val="NormalWeb"/>
        <w:spacing w:after="0"/>
        <w:jc w:val="both"/>
        <w:textAlignment w:val="baseline"/>
        <w:rPr>
          <w:u w:val="single"/>
        </w:rPr>
      </w:pPr>
      <w:r>
        <w:t xml:space="preserve">Una desarrolladora de material militar fundada en 1948 que cuenta entre su oferta con Boomerang, que </w:t>
      </w:r>
      <w:r w:rsidRPr="004441A0">
        <w:rPr>
          <w:u w:val="single"/>
        </w:rPr>
        <w:t>detecta el origen de los disparos a vehículos motorizados y cuyo reconocimiento de voz traduce automática</w:t>
      </w:r>
      <w:r>
        <w:rPr>
          <w:u w:val="single"/>
        </w:rPr>
        <w:t xml:space="preserve">mente los idiomas extranjeros. </w:t>
      </w:r>
      <w:r w:rsidRPr="004441A0">
        <w:rPr>
          <w:u w:val="single"/>
        </w:rPr>
        <w:t>Algunos de estos dispositivos permiten realizar traducciones simultáneas automáticas, tanto de conversaciones como de textos escritos</w:t>
      </w:r>
    </w:p>
    <w:p w:rsidR="006F396B" w:rsidRPr="004441A0" w:rsidRDefault="006F396B" w:rsidP="006F396B">
      <w:pPr>
        <w:pStyle w:val="NormalWeb"/>
        <w:spacing w:after="0"/>
        <w:jc w:val="both"/>
        <w:textAlignment w:val="baseline"/>
        <w:rPr>
          <w:color w:val="FF0000"/>
        </w:rPr>
      </w:pPr>
      <w:r w:rsidRPr="004441A0">
        <w:rPr>
          <w:color w:val="FF0000"/>
        </w:rPr>
        <w:t>Basis Technology</w:t>
      </w:r>
    </w:p>
    <w:p w:rsidR="006F396B" w:rsidRDefault="006F396B" w:rsidP="006F396B">
      <w:pPr>
        <w:pStyle w:val="NormalWeb"/>
        <w:spacing w:after="0"/>
        <w:jc w:val="both"/>
        <w:textAlignment w:val="baseline"/>
      </w:pPr>
      <w:r w:rsidRPr="004441A0">
        <w:rPr>
          <w:u w:val="single"/>
        </w:rPr>
        <w:t>Pr</w:t>
      </w:r>
      <w:r>
        <w:rPr>
          <w:u w:val="single"/>
        </w:rPr>
        <w:t>ima hermana de la anterior, el “software”</w:t>
      </w:r>
      <w:r w:rsidRPr="004441A0">
        <w:rPr>
          <w:u w:val="single"/>
        </w:rPr>
        <w:t xml:space="preserve"> conocido como Rosette lee documentos escritos en otro idioma y los traduce</w:t>
      </w:r>
      <w:r>
        <w:t>. No solo eso, sino que su sistema de inteligencia le permite realizar ligeras interpretaciones de los textos.</w:t>
      </w:r>
    </w:p>
    <w:p w:rsidR="006F396B" w:rsidRPr="004441A0" w:rsidRDefault="006F396B" w:rsidP="006F396B">
      <w:pPr>
        <w:pStyle w:val="NormalWeb"/>
        <w:spacing w:after="0"/>
        <w:jc w:val="both"/>
        <w:textAlignment w:val="baseline"/>
        <w:rPr>
          <w:color w:val="FF0000"/>
        </w:rPr>
      </w:pPr>
      <w:r w:rsidRPr="004441A0">
        <w:rPr>
          <w:color w:val="FF0000"/>
        </w:rPr>
        <w:t>Orbital Insight</w:t>
      </w:r>
    </w:p>
    <w:p w:rsidR="006F396B" w:rsidRDefault="006F396B" w:rsidP="006F396B">
      <w:pPr>
        <w:pStyle w:val="NormalWeb"/>
        <w:spacing w:after="0"/>
        <w:jc w:val="both"/>
        <w:textAlignment w:val="baseline"/>
      </w:pPr>
      <w:r w:rsidRPr="00CC0EB3">
        <w:rPr>
          <w:u w:val="single"/>
        </w:rPr>
        <w:t>Dedicada a analizar imágenes satélite para extraer información de ellas</w:t>
      </w:r>
      <w:r>
        <w:t>; por ejemplo, la cantidad de coches que hay en un parking. Aunque se puede aplicar al comercio (¿a qué horas se produce nuestro pico de ventas?).</w:t>
      </w:r>
    </w:p>
    <w:p w:rsidR="006F396B" w:rsidRPr="00CC0EB3" w:rsidRDefault="006F396B" w:rsidP="006F396B">
      <w:pPr>
        <w:pStyle w:val="NormalWeb"/>
        <w:spacing w:after="0"/>
        <w:jc w:val="both"/>
        <w:textAlignment w:val="baseline"/>
        <w:rPr>
          <w:color w:val="FF0000"/>
        </w:rPr>
      </w:pPr>
      <w:r w:rsidRPr="00CC0EB3">
        <w:rPr>
          <w:color w:val="FF0000"/>
        </w:rPr>
        <w:lastRenderedPageBreak/>
        <w:t>Fuel3D</w:t>
      </w:r>
    </w:p>
    <w:p w:rsidR="006F396B" w:rsidRPr="00CC0EB3" w:rsidRDefault="006F396B" w:rsidP="006F396B">
      <w:pPr>
        <w:pStyle w:val="NormalWeb"/>
        <w:spacing w:after="0"/>
        <w:jc w:val="both"/>
        <w:textAlignment w:val="baseline"/>
        <w:rPr>
          <w:u w:val="single"/>
        </w:rPr>
      </w:pPr>
      <w:r w:rsidRPr="00CC0EB3">
        <w:rPr>
          <w:u w:val="single"/>
        </w:rPr>
        <w:t xml:space="preserve">El Scanify de Fuel3D permite realizar un escáner tridimensional del objeto retratado, y puede ser muy útil en campos como la ciencia forense. </w:t>
      </w:r>
    </w:p>
    <w:p w:rsidR="006F396B" w:rsidRPr="00CC0EB3" w:rsidRDefault="006F396B" w:rsidP="006F396B">
      <w:pPr>
        <w:pStyle w:val="NormalWeb"/>
        <w:spacing w:after="0"/>
        <w:jc w:val="both"/>
        <w:textAlignment w:val="baseline"/>
        <w:rPr>
          <w:color w:val="FF0000"/>
        </w:rPr>
      </w:pPr>
      <w:r w:rsidRPr="00CC0EB3">
        <w:rPr>
          <w:color w:val="FF0000"/>
        </w:rPr>
        <w:t>MindMeld</w:t>
      </w:r>
    </w:p>
    <w:p w:rsidR="006F396B" w:rsidRDefault="006F396B" w:rsidP="006F396B">
      <w:pPr>
        <w:pStyle w:val="NormalWeb"/>
        <w:spacing w:after="0"/>
        <w:jc w:val="both"/>
        <w:textAlignment w:val="baseline"/>
      </w:pPr>
      <w:r w:rsidRPr="00CC0EB3">
        <w:rPr>
          <w:u w:val="single"/>
        </w:rPr>
        <w:t>Hoy en día, todos los móviles tienen sistemas de reconocimiento de voz, desde el Siri de Apple al Cortana de Microsoft. MindMeld es una de las principales proveedoras de este servicio con 1.200 clientes</w:t>
      </w:r>
      <w:r>
        <w:t xml:space="preserve">. </w:t>
      </w:r>
    </w:p>
    <w:p w:rsidR="006F396B" w:rsidRPr="00CC0EB3" w:rsidRDefault="006F396B" w:rsidP="006F396B">
      <w:pPr>
        <w:pStyle w:val="NormalWeb"/>
        <w:spacing w:after="0"/>
        <w:jc w:val="both"/>
        <w:textAlignment w:val="baseline"/>
        <w:rPr>
          <w:color w:val="FF0000"/>
        </w:rPr>
      </w:pPr>
      <w:r w:rsidRPr="00CC0EB3">
        <w:rPr>
          <w:color w:val="FF0000"/>
        </w:rPr>
        <w:t>Atlas Wearables</w:t>
      </w:r>
    </w:p>
    <w:p w:rsidR="006F396B" w:rsidRDefault="006F396B" w:rsidP="006F396B">
      <w:pPr>
        <w:pStyle w:val="NormalWeb"/>
        <w:spacing w:after="0"/>
        <w:jc w:val="both"/>
        <w:textAlignment w:val="baseline"/>
      </w:pPr>
      <w:r>
        <w:t xml:space="preserve">Todos tenemos al alcance de nuestra mano </w:t>
      </w:r>
      <w:r w:rsidRPr="00CC0EB3">
        <w:rPr>
          <w:u w:val="single"/>
        </w:rPr>
        <w:t>una pulsera inteligente</w:t>
      </w:r>
      <w:r>
        <w:t xml:space="preserve"> (o directamente un “Smartphone”) que mida nuestro pulso y cuántos pasos hemos dado, pero </w:t>
      </w:r>
      <w:r w:rsidRPr="00CC0EB3">
        <w:rPr>
          <w:u w:val="single"/>
        </w:rPr>
        <w:t>para saber si estamos cayendo en una trampa o medir cuántas pesas hemos levantado necesitamos el dispositivo diseñado por Atlas Wearables.</w:t>
      </w:r>
      <w:r>
        <w:t xml:space="preserve"> </w:t>
      </w:r>
    </w:p>
    <w:p w:rsidR="006F396B" w:rsidRPr="00CC0EB3" w:rsidRDefault="006F396B" w:rsidP="006F396B">
      <w:pPr>
        <w:pStyle w:val="NormalWeb"/>
        <w:spacing w:after="0"/>
        <w:jc w:val="both"/>
        <w:textAlignment w:val="baseline"/>
        <w:rPr>
          <w:color w:val="FF0000"/>
        </w:rPr>
      </w:pPr>
      <w:r w:rsidRPr="00CC0EB3">
        <w:rPr>
          <w:color w:val="FF0000"/>
        </w:rPr>
        <w:t>BlueLineGrid</w:t>
      </w:r>
    </w:p>
    <w:p w:rsidR="006F396B" w:rsidRDefault="006F396B" w:rsidP="006F396B">
      <w:pPr>
        <w:pStyle w:val="NormalWeb"/>
        <w:spacing w:after="0"/>
        <w:jc w:val="both"/>
        <w:textAlignment w:val="baseline"/>
      </w:pPr>
      <w:r>
        <w:t xml:space="preserve">Cada vez más compañías utilizan la aplicación Slack para comunicarse. </w:t>
      </w:r>
      <w:r w:rsidRPr="00CC0EB3">
        <w:rPr>
          <w:u w:val="single"/>
        </w:rPr>
        <w:t>BlueLineGrid es la creadora de GridTeam, que permite chatear, mantener conversaciones en grupo y compartir archivos, cómo no, con un plus de privacidad.</w:t>
      </w:r>
      <w:r>
        <w:t xml:space="preserve"> </w:t>
      </w:r>
    </w:p>
    <w:p w:rsidR="006F396B" w:rsidRPr="00CC0EB3" w:rsidRDefault="006F396B" w:rsidP="006F396B">
      <w:pPr>
        <w:pStyle w:val="NormalWeb"/>
        <w:spacing w:after="0"/>
        <w:jc w:val="both"/>
        <w:textAlignment w:val="baseline"/>
        <w:rPr>
          <w:color w:val="FF0000"/>
        </w:rPr>
      </w:pPr>
      <w:r w:rsidRPr="00CC0EB3">
        <w:rPr>
          <w:color w:val="FF0000"/>
        </w:rPr>
        <w:t>Sonitus</w:t>
      </w:r>
    </w:p>
    <w:p w:rsidR="006F396B" w:rsidRPr="00CC0EB3" w:rsidRDefault="006F396B" w:rsidP="006F396B">
      <w:pPr>
        <w:pStyle w:val="NormalWeb"/>
        <w:spacing w:after="0"/>
        <w:jc w:val="both"/>
        <w:textAlignment w:val="baseline"/>
        <w:rPr>
          <w:u w:val="single"/>
        </w:rPr>
      </w:pPr>
      <w:r w:rsidRPr="00CC0EB3">
        <w:rPr>
          <w:u w:val="single"/>
        </w:rPr>
        <w:t>Si estás en el campo de batalla y tienes que transmitir un mensaje a otro miembro de tu equipo</w:t>
      </w:r>
      <w:r>
        <w:t xml:space="preserve">, quizá no sea muy práctico sacar el móvil con el BlueLineGrid y ponerse a teclear. </w:t>
      </w:r>
      <w:r w:rsidRPr="00CC0EB3">
        <w:rPr>
          <w:u w:val="single"/>
        </w:rPr>
        <w:t>El sistema desarrollado por Sonitus se introduce en la boca y permite una calidad de sonido excelen</w:t>
      </w:r>
      <w:r>
        <w:rPr>
          <w:u w:val="single"/>
        </w:rPr>
        <w:t>te.</w:t>
      </w:r>
    </w:p>
    <w:p w:rsidR="006F396B" w:rsidRPr="00CC0EB3" w:rsidRDefault="006F396B" w:rsidP="006F396B">
      <w:pPr>
        <w:pStyle w:val="NormalWeb"/>
        <w:spacing w:after="0"/>
        <w:jc w:val="both"/>
        <w:textAlignment w:val="baseline"/>
        <w:rPr>
          <w:color w:val="FF0000"/>
        </w:rPr>
      </w:pPr>
      <w:r w:rsidRPr="00CC0EB3">
        <w:rPr>
          <w:color w:val="FF0000"/>
        </w:rPr>
        <w:t>Keyhole</w:t>
      </w:r>
    </w:p>
    <w:p w:rsidR="006F396B" w:rsidRPr="00CC0EB3" w:rsidRDefault="006F396B" w:rsidP="006F396B">
      <w:pPr>
        <w:pStyle w:val="NormalWeb"/>
        <w:spacing w:after="0"/>
        <w:jc w:val="both"/>
        <w:textAlignment w:val="baseline"/>
        <w:rPr>
          <w:u w:val="single"/>
        </w:rPr>
      </w:pPr>
      <w:r>
        <w:t xml:space="preserve">Una compañía adquirida por Google en 2004 con el objetivo de </w:t>
      </w:r>
      <w:r w:rsidRPr="00CC0EB3">
        <w:rPr>
          <w:u w:val="single"/>
        </w:rPr>
        <w:t>desarrollar Google Earth.</w:t>
      </w:r>
      <w:r>
        <w:t xml:space="preserve"> Apenas un año antes, había recibido una jugosa inyección de dinero de In-Q-Tel en una de sus primeras apuestas. </w:t>
      </w:r>
      <w:r w:rsidRPr="00CC0EB3">
        <w:rPr>
          <w:u w:val="single"/>
        </w:rPr>
        <w:t>Una buena muestra también de cómo las inversiones de la inteligencia americana y las grandes tecnológicas señalan en la misma dirección.</w:t>
      </w:r>
    </w:p>
    <w:p w:rsidR="006F396B" w:rsidRPr="00CC0EB3" w:rsidRDefault="006F396B" w:rsidP="006F396B">
      <w:pPr>
        <w:pStyle w:val="NormalWeb"/>
        <w:spacing w:after="0"/>
        <w:jc w:val="both"/>
        <w:textAlignment w:val="baseline"/>
        <w:rPr>
          <w:color w:val="FF0000"/>
        </w:rPr>
      </w:pPr>
      <w:r w:rsidRPr="00CC0EB3">
        <w:rPr>
          <w:color w:val="FF0000"/>
        </w:rPr>
        <w:t>Cylance</w:t>
      </w:r>
    </w:p>
    <w:p w:rsidR="006F396B" w:rsidRDefault="006F396B" w:rsidP="006F396B">
      <w:pPr>
        <w:pStyle w:val="NormalWeb"/>
        <w:spacing w:after="0"/>
        <w:jc w:val="both"/>
        <w:textAlignment w:val="baseline"/>
      </w:pPr>
      <w:r>
        <w:t xml:space="preserve">Ya lo señalaba el informe “Tomorrow's Digitally Enabled Workforce”: </w:t>
      </w:r>
      <w:r w:rsidRPr="00CC0EB3">
        <w:rPr>
          <w:u w:val="single"/>
        </w:rPr>
        <w:t>la ciberseguridad es uno de los problemas que más puestos de trabajo van a generar y que más inversión van a recibir</w:t>
      </w:r>
      <w:r>
        <w:t xml:space="preserve">. Cylance es una de las primeras beneficiadas de esa amenaza, ya que este mismo año ha recibido dinero de In-Q-Tel para financiar </w:t>
      </w:r>
      <w:r>
        <w:rPr>
          <w:u w:val="single"/>
        </w:rPr>
        <w:t>un producto capaz de detectar “malware”</w:t>
      </w:r>
      <w:r w:rsidRPr="00CC0EB3">
        <w:rPr>
          <w:u w:val="single"/>
        </w:rPr>
        <w:t xml:space="preserve"> en menos de un segundo.</w:t>
      </w:r>
      <w:r>
        <w:t xml:space="preserve"> </w:t>
      </w:r>
    </w:p>
    <w:p w:rsidR="006F396B" w:rsidRPr="00CC0EB3" w:rsidRDefault="006F396B" w:rsidP="006F396B">
      <w:pPr>
        <w:pStyle w:val="NormalWeb"/>
        <w:spacing w:after="0"/>
        <w:jc w:val="both"/>
        <w:textAlignment w:val="baseline"/>
        <w:rPr>
          <w:color w:val="FF0000"/>
        </w:rPr>
      </w:pPr>
      <w:r w:rsidRPr="00CC0EB3">
        <w:rPr>
          <w:color w:val="FF0000"/>
        </w:rPr>
        <w:t>Oculis Labs</w:t>
      </w:r>
    </w:p>
    <w:p w:rsidR="006F396B" w:rsidRDefault="006F396B" w:rsidP="006F396B">
      <w:pPr>
        <w:pStyle w:val="NormalWeb"/>
        <w:spacing w:after="0"/>
        <w:jc w:val="both"/>
        <w:textAlignment w:val="baseline"/>
      </w:pPr>
      <w:r>
        <w:t xml:space="preserve">Hoy en día es relativamente sencillo espiar tu pantalla y no, no nos referimos visualizar de manera remota la señal de un monitor, sino a mirar por encima del hombro del compañero. </w:t>
      </w:r>
      <w:r>
        <w:lastRenderedPageBreak/>
        <w:t xml:space="preserve">Ahí es donde entran </w:t>
      </w:r>
      <w:r w:rsidRPr="00CC0EB3">
        <w:rPr>
          <w:u w:val="single"/>
        </w:rPr>
        <w:t>programas desarrollados por Oculis Labs como PrivateEye o Chameleon, que localizan la dirección de la mirada del usuario</w:t>
      </w:r>
      <w:r>
        <w:t xml:space="preserve"> y hace solo visible aquella parte que esté viendo</w:t>
      </w:r>
    </w:p>
    <w:p w:rsidR="006F396B" w:rsidRPr="00CC0EB3" w:rsidRDefault="006F396B" w:rsidP="006F396B">
      <w:pPr>
        <w:pStyle w:val="NormalWeb"/>
        <w:spacing w:after="0"/>
        <w:jc w:val="both"/>
        <w:textAlignment w:val="baseline"/>
        <w:rPr>
          <w:color w:val="FF0000"/>
        </w:rPr>
      </w:pPr>
      <w:r w:rsidRPr="00CC0EB3">
        <w:rPr>
          <w:color w:val="FF0000"/>
        </w:rPr>
        <w:t>…Y Palantir</w:t>
      </w:r>
    </w:p>
    <w:p w:rsidR="006F396B" w:rsidRDefault="006F396B" w:rsidP="006F396B">
      <w:pPr>
        <w:pStyle w:val="NormalWeb"/>
        <w:spacing w:after="0"/>
        <w:jc w:val="both"/>
        <w:textAlignment w:val="baseline"/>
        <w:rPr>
          <w:u w:val="single"/>
        </w:rPr>
      </w:pPr>
      <w:r>
        <w:t xml:space="preserve">Fundada en 2004 por el antiguo CEO de PayPal Peter Thiel y dirigida por Alex Karp, </w:t>
      </w:r>
      <w:r w:rsidRPr="00CC0EB3">
        <w:rPr>
          <w:u w:val="single"/>
        </w:rPr>
        <w:t>está valorada en 20.000 millones y emplea a unas 1.500 personas.</w:t>
      </w:r>
      <w:r>
        <w:t xml:space="preserve"> </w:t>
      </w:r>
      <w:r>
        <w:rPr>
          <w:u w:val="single"/>
        </w:rPr>
        <w:t>Dedicada al análisis de “big data”, su “software”</w:t>
      </w:r>
      <w:r w:rsidRPr="00CC0EB3">
        <w:rPr>
          <w:u w:val="single"/>
        </w:rPr>
        <w:t xml:space="preserve"> ha sido utilizado también por la NSA, el Departamento de Seguridad americano y los CDC (Centros para la prevención de enfermedades).</w:t>
      </w:r>
    </w:p>
    <w:p w:rsidR="006F396B" w:rsidRPr="00F150BE" w:rsidRDefault="006F396B" w:rsidP="006F396B">
      <w:pPr>
        <w:pStyle w:val="Ttulo3"/>
        <w:spacing w:before="264" w:after="150"/>
        <w:jc w:val="both"/>
        <w:rPr>
          <w:rFonts w:ascii="Times New Roman" w:hAnsi="Times New Roman" w:cs="Times New Roman"/>
          <w:iCs/>
          <w:color w:val="auto"/>
          <w:sz w:val="24"/>
          <w:szCs w:val="24"/>
        </w:rPr>
      </w:pPr>
      <w:r w:rsidRPr="00F150BE">
        <w:rPr>
          <w:rFonts w:ascii="Times New Roman" w:hAnsi="Times New Roman" w:cs="Times New Roman"/>
          <w:iCs/>
          <w:color w:val="auto"/>
          <w:sz w:val="24"/>
          <w:szCs w:val="24"/>
        </w:rPr>
        <w:t>El impacto de las nuevas tecnologías</w:t>
      </w:r>
    </w:p>
    <w:p w:rsidR="006F396B" w:rsidRPr="001F0987" w:rsidRDefault="006F396B" w:rsidP="006F396B">
      <w:pPr>
        <w:pStyle w:val="NormalWeb"/>
        <w:spacing w:before="0" w:beforeAutospacing="0" w:after="150" w:afterAutospacing="0"/>
        <w:jc w:val="both"/>
      </w:pPr>
      <w:r w:rsidRPr="001F0987">
        <w:t>La tecnología aumenta la productividad, pero también reduce empleo en el corto plazo, sobre todo el rutinario que no requiere de una alta cualificación. Esto lleva a muchos ciudadanos de clase obrera, pero también cada vez más de clase media, a mirar con desconfianza o incluso resistirse a la modernidad y los grandes cambios tecnológicos que promueve el orden liberal, como ya hiciera el movimiento ludita que abogaba por la destrucción de las máquinas durante la Revolución Industrial. Los robots ya no sustituyen sólo a los empleados en las cadenas de montaje, poco a poco están desplazando también a los trabajadores administrativos como las secretarias, los empleados de banca, los contables e incluso los abogados y los asesores financieros.</w:t>
      </w:r>
    </w:p>
    <w:p w:rsidR="006F396B" w:rsidRPr="001F0987" w:rsidRDefault="006F396B" w:rsidP="006F396B">
      <w:pPr>
        <w:pStyle w:val="NormalWeb"/>
        <w:spacing w:after="0"/>
        <w:jc w:val="both"/>
        <w:textAlignment w:val="baseline"/>
      </w:pPr>
      <w:r w:rsidRPr="001F0987">
        <w:t>La llegada de los robots y la aplicación de la inteligencia artificial a la automatización de tareas van a protagonizar una revolución sin precedentes en la economía mundial que costará millones de empleos en las próximas décadas, ampliará las desigualdades sociales y generará enormes capas de población parada y empobrecida, si los gobiernos no actúan interviniendo directamente en el mercado para remediarlo. No se trata del argumento apocalíptico de una novela de ciencia ficción de Philip K. Dick, sino de las conclusiones de u</w:t>
      </w:r>
      <w:r>
        <w:t xml:space="preserve">n informe publicado </w:t>
      </w:r>
      <w:r w:rsidRPr="001F0987">
        <w:t>por la Casa Blanca sobre “Inteligencia Artificial, Automatización y Economía”, en el q</w:t>
      </w:r>
      <w:r>
        <w:t>ue la administración Obama trazó</w:t>
      </w:r>
      <w:r w:rsidRPr="001F0987">
        <w:t xml:space="preserve"> una hoja de ruta para afrontar esta posible crisis, basada principalmente en el incremento del gasto público, algo que choca con las in</w:t>
      </w:r>
      <w:r>
        <w:t xml:space="preserve">tenciones del gabinete </w:t>
      </w:r>
      <w:r w:rsidRPr="001F0987">
        <w:t>de Donald Trump de recortar la factura federal.</w:t>
      </w:r>
    </w:p>
    <w:p w:rsidR="006F396B" w:rsidRPr="001F0987" w:rsidRDefault="006F396B" w:rsidP="006F396B">
      <w:pPr>
        <w:pStyle w:val="NormalWeb"/>
        <w:spacing w:after="0"/>
        <w:jc w:val="both"/>
        <w:textAlignment w:val="baseline"/>
      </w:pPr>
      <w:r w:rsidRPr="001F0987">
        <w:t>En octubre de 2016, salía del Despacho Oval el estudio “Preparándose para el Futuro de la Inteligencia Artificial”, en el que se recomenda</w:t>
      </w:r>
      <w:r>
        <w:t>ba elaborar para finales de ese</w:t>
      </w:r>
      <w:r w:rsidRPr="001F0987">
        <w:t xml:space="preserve"> año un análisis sobre los impactos que estos nuevos desarrollos tendrán sobre la sociedad. El documento resultante, de 50 páginas, ha sido redactado por la Oficina Ejecutiva del Presidente, contando con el apoyo de órganos como el Council of Economic Advisers, la Oficina de Política de Ciencia y Tecnología o los departamentos de presupuesto y de política interior.</w:t>
      </w:r>
    </w:p>
    <w:p w:rsidR="006F396B" w:rsidRPr="001F0987" w:rsidRDefault="006F396B" w:rsidP="006F396B">
      <w:pPr>
        <w:pStyle w:val="NormalWeb"/>
        <w:spacing w:after="0"/>
        <w:jc w:val="both"/>
        <w:textAlignment w:val="baseline"/>
      </w:pPr>
      <w:r>
        <w:t>El trabajo dibujaba</w:t>
      </w:r>
      <w:r w:rsidRPr="001F0987">
        <w:t xml:space="preserve"> un horizonte preocupante para aquellas profesiones poco remuneradas o que, como conductores o cajeros -que se citan expresamente-, requieren de una baja cualificación, y que probablemente dejarán de ser tareas de humanos. Pero a diferencia de lo ocurrido en otras revoluciones </w:t>
      </w:r>
      <w:r>
        <w:t>industriales, los expertos ponían en duda que se fueran</w:t>
      </w:r>
      <w:r w:rsidRPr="001F0987">
        <w:t xml:space="preserve"> a generar otro tipo de ocupaciones en cantidad o ritmo suficientes como para asimilar la destrucción de empleo, por lo que alerta</w:t>
      </w:r>
      <w:r>
        <w:t xml:space="preserve">ba </w:t>
      </w:r>
      <w:r w:rsidRPr="001F0987">
        <w:t>q</w:t>
      </w:r>
      <w:r>
        <w:t>ue “millones de americanos” vería</w:t>
      </w:r>
      <w:r w:rsidRPr="001F0987">
        <w:t>n modificado su modo de vida.</w:t>
      </w:r>
    </w:p>
    <w:p w:rsidR="006F396B" w:rsidRPr="001F0987" w:rsidRDefault="006F396B" w:rsidP="006F396B">
      <w:pPr>
        <w:pStyle w:val="NormalWeb"/>
        <w:spacing w:after="0"/>
        <w:jc w:val="both"/>
        <w:textAlignment w:val="baseline"/>
      </w:pPr>
      <w:r w:rsidRPr="001F0987">
        <w:lastRenderedPageBreak/>
        <w:t>El info</w:t>
      </w:r>
      <w:r>
        <w:t>rme del equipo de Obama sostenía</w:t>
      </w:r>
      <w:r w:rsidRPr="001F0987">
        <w:t xml:space="preserve"> que no hay garantía de que el beneficio de la inteligencia artificial alcance a todos, y asegura</w:t>
      </w:r>
      <w:r>
        <w:t>ba</w:t>
      </w:r>
      <w:r w:rsidRPr="001F0987">
        <w:t xml:space="preserve"> que traerá cambios para el mercado laboral de los EEUU, provocando que algunos trabajadores pierdan sus empleos, incluso aunque se creen </w:t>
      </w:r>
      <w:r>
        <w:t>nuevos puestos. Por ello, incidía en que los legisladores deberán</w:t>
      </w:r>
      <w:r w:rsidRPr="001F0987">
        <w:t xml:space="preserve"> ayudar a esas familias y comunidades a integrarse nuevamente en el sistema económico y adaptarse a las nuevas necesidade</w:t>
      </w:r>
      <w:r>
        <w:t>s laborales, para lo que apostaba</w:t>
      </w:r>
      <w:r w:rsidRPr="001F0987">
        <w:t xml:space="preserve"> por la formación y el reciclaje profesional, pero también por los subsidios para mantener a las víctimas del nuevo</w:t>
      </w:r>
      <w:r>
        <w:t xml:space="preserve"> sistema económico mientras dure</w:t>
      </w:r>
      <w:r w:rsidRPr="001F0987">
        <w:t xml:space="preserve"> la transición.</w:t>
      </w:r>
    </w:p>
    <w:p w:rsidR="006F396B" w:rsidRPr="001F0987" w:rsidRDefault="006F396B" w:rsidP="006F396B">
      <w:pPr>
        <w:pStyle w:val="NormalWeb"/>
        <w:spacing w:after="0"/>
        <w:jc w:val="both"/>
        <w:textAlignment w:val="baseline"/>
      </w:pPr>
      <w:r w:rsidRPr="001F0987">
        <w:t>El gobierno norteamericano</w:t>
      </w:r>
      <w:r>
        <w:t xml:space="preserve"> ha utilizado</w:t>
      </w:r>
      <w:r w:rsidRPr="001F0987">
        <w:t xml:space="preserve"> varias investigaciones que sugieren que el gran desarrollo de esta tecnología lle</w:t>
      </w:r>
      <w:r>
        <w:t>gará en la próxima década. Se citaba</w:t>
      </w:r>
      <w:r w:rsidRPr="001F0987">
        <w:t xml:space="preserve"> por ejemplo un trabajo de 2013 de la Universidad de Oxford, que señala</w:t>
      </w:r>
      <w:r>
        <w:t>ba que en los próximos 10</w:t>
      </w:r>
      <w:r w:rsidRPr="001F0987">
        <w:t xml:space="preserve"> o 20 años el 47% de los trabajos en EEUU estarán en riesgo de ser reemplazados por la inteligencia artificial. Sin embargo, la Organización para la Cooperación y el Desarrollo Económico (OC</w:t>
      </w:r>
      <w:r>
        <w:t>DE) en un estudio de 2016 redujo</w:t>
      </w:r>
      <w:r w:rsidRPr="001F0987">
        <w:t xml:space="preserve"> esta cifra al 9%. Cualquiera de las dos estimaciones supondría que millones de americanos se verían afectados en el corto y medio plazo.</w:t>
      </w:r>
    </w:p>
    <w:p w:rsidR="006F396B" w:rsidRPr="001F0987" w:rsidRDefault="006F396B" w:rsidP="006F396B">
      <w:pPr>
        <w:pStyle w:val="NormalWeb"/>
        <w:spacing w:after="0"/>
        <w:jc w:val="both"/>
        <w:textAlignment w:val="baseline"/>
      </w:pPr>
      <w:r w:rsidRPr="001F0987">
        <w:t>Según el Council of Economic Advisers (CEA), dependiente de la Oficina del Presidente, se puede hacer una clasificación por salario de las profesiones más amenazadas. Así, el 83% de los empleos que se pagan a menos de 20 dólares la hora se verán bajo la amenaza de la automatización. En el caso de aquellos que se paguen a entre 20 y 40 dólares, sólo el 31% correrán riesgo, cifra que se rebaja al 4% cuando el puesto supera los 40 dólares la hora. Por lo tanto, a mayor salario, menores posibilidades de ser sustituido por la inteligencia artificial.</w:t>
      </w:r>
    </w:p>
    <w:p w:rsidR="006F396B" w:rsidRPr="001F0987" w:rsidRDefault="006F396B" w:rsidP="006F396B">
      <w:pPr>
        <w:pStyle w:val="NormalWeb"/>
        <w:spacing w:after="0"/>
        <w:jc w:val="both"/>
        <w:textAlignment w:val="baseline"/>
      </w:pPr>
      <w:r w:rsidRPr="001F0987">
        <w:t>En el caso de la OCDE, esta organización mide también el grado de los estudios. Así, cuanto menor es la formación requerida para un puesto, más probable es su automatización. Traducido en datos, el 44% de los trabajos de americanos que tienen estudios inferiores al bachillerato tienen altas posibilidades de ser automatizados, mientras que sólo el 1% de la de los ciudadanos con un título universitario o estudio superior corren ese peligro.</w:t>
      </w:r>
    </w:p>
    <w:p w:rsidR="006F396B" w:rsidRPr="001F0987" w:rsidRDefault="006F396B" w:rsidP="006F396B">
      <w:pPr>
        <w:pStyle w:val="NormalWeb"/>
        <w:spacing w:after="0"/>
        <w:jc w:val="both"/>
        <w:textAlignment w:val="baseline"/>
      </w:pPr>
      <w:r w:rsidRPr="001F0987">
        <w:t>Frente a la destrucción de millones de empleos, el informe contrapone que se crearán nuevos puestos de trabajo, aunque advierte de que es “extremadamente difícil” predecir de qué tipo serán. No obstante, augura que se desarrollarán en cuatro áreas: el desarrollo de estas tecnologías, su supervisión, la respuesta a las necesidades de nuevas legislaciones e infraestructuras, y complementando la tarea que lleven a cabo los robots.</w:t>
      </w:r>
    </w:p>
    <w:p w:rsidR="006F396B" w:rsidRPr="001F0987" w:rsidRDefault="006F396B" w:rsidP="006F396B">
      <w:pPr>
        <w:pStyle w:val="NormalWeb"/>
        <w:spacing w:after="0"/>
        <w:jc w:val="both"/>
        <w:textAlignment w:val="baseline"/>
      </w:pPr>
      <w:r w:rsidRPr="001F0987">
        <w:t>Plantea que la inteligencia artificial podría ir más allá de generar una disfunción temporal en el mercado laboral, pudiendo incluso reducir drásticamente las necesidades de mano de obra. Esto, según el informe, podría obligar a la sociedad en su conjunto a buscar una alternativa al sistema utilizado hasta ahora de “compensación por trabajo”, requiriendo un cambio fundamental en la forma en la que las economías se han organizado. Sin embargo, este escenario “es especulativo y se incluye en el documento para fomentar la discusión poner el foco en el rol y el valor del trabajo”.</w:t>
      </w:r>
    </w:p>
    <w:p w:rsidR="006F396B" w:rsidRPr="001F0987" w:rsidRDefault="006F396B" w:rsidP="006F396B">
      <w:pPr>
        <w:pStyle w:val="NormalWeb"/>
        <w:spacing w:after="0"/>
        <w:jc w:val="both"/>
        <w:textAlignment w:val="baseline"/>
      </w:pPr>
      <w:r w:rsidRPr="001F0987">
        <w:t>El estudio desaconseja expresamente la creación de una renta universal básica, es decir, recibir una cantidad de dinero por el mero hecho de ser ciudadano estadounidense. A juicio de estos expertos, podría desincentivar el reciclaje profesional y la búsqueda de empleo.</w:t>
      </w:r>
    </w:p>
    <w:p w:rsidR="006F396B" w:rsidRPr="001F0987" w:rsidRDefault="006F396B" w:rsidP="006F396B">
      <w:pPr>
        <w:pStyle w:val="NormalWeb"/>
        <w:spacing w:after="0"/>
        <w:jc w:val="both"/>
        <w:textAlignment w:val="baseline"/>
      </w:pPr>
      <w:r w:rsidRPr="001F0987">
        <w:lastRenderedPageBreak/>
        <w:t>La última recomendación, y quizá la más alarmante, es la que concluye que el país debe prepararse para todo tipo de contingencias, por si la inteligencia artificial conlleva cambios más allá de los estimados en los diferentes análisis.</w:t>
      </w:r>
    </w:p>
    <w:p w:rsidR="006F396B" w:rsidRDefault="006F396B" w:rsidP="006F396B">
      <w:pPr>
        <w:pStyle w:val="NormalWeb"/>
        <w:shd w:val="clear" w:color="auto" w:fill="FFFFFF"/>
        <w:spacing w:after="396"/>
        <w:jc w:val="both"/>
        <w:textAlignment w:val="baseline"/>
      </w:pPr>
      <w:r>
        <w:t xml:space="preserve">- </w:t>
      </w:r>
      <w:r w:rsidRPr="00165FCC">
        <w:rPr>
          <w:u w:val="single"/>
        </w:rPr>
        <w:t>Los 23 mandamientos para evitar que la inteligencia artificial nos domine</w:t>
      </w:r>
      <w:r>
        <w:t xml:space="preserve"> (El Confidencial - </w:t>
      </w:r>
      <w:r w:rsidRPr="00165FCC">
        <w:rPr>
          <w:b/>
        </w:rPr>
        <w:t>2/2/17</w:t>
      </w:r>
      <w:r>
        <w:t>)</w:t>
      </w:r>
    </w:p>
    <w:p w:rsidR="006F396B" w:rsidRDefault="006F396B" w:rsidP="006F396B">
      <w:pPr>
        <w:pStyle w:val="NormalWeb"/>
        <w:shd w:val="clear" w:color="auto" w:fill="FFFFFF"/>
        <w:spacing w:after="396"/>
        <w:jc w:val="both"/>
        <w:textAlignment w:val="baseline"/>
      </w:pPr>
      <w:r>
        <w:t>(Por Sergio Ferrer)</w:t>
      </w:r>
    </w:p>
    <w:p w:rsidR="006F396B" w:rsidRPr="00910820" w:rsidRDefault="006F396B" w:rsidP="006F396B">
      <w:pPr>
        <w:pStyle w:val="NormalWeb"/>
        <w:shd w:val="clear" w:color="auto" w:fill="FFFFFF"/>
        <w:spacing w:after="396"/>
        <w:jc w:val="both"/>
        <w:textAlignment w:val="baseline"/>
      </w:pPr>
      <w:r w:rsidRPr="00910820">
        <w:t>Más de 2.000 expertos han firmado una serie de pautas a seguir para lograr que el desarrollo de estas tecnologías sea beneficioso para el mundo</w:t>
      </w:r>
    </w:p>
    <w:p w:rsidR="006F396B" w:rsidRPr="00910820" w:rsidRDefault="006F396B" w:rsidP="006F396B">
      <w:pPr>
        <w:pStyle w:val="NormalWeb"/>
        <w:spacing w:after="0"/>
        <w:jc w:val="both"/>
        <w:textAlignment w:val="baseline"/>
        <w:rPr>
          <w:u w:val="single"/>
        </w:rPr>
      </w:pPr>
      <w:r w:rsidRPr="00910820">
        <w:rPr>
          <w:u w:val="single"/>
        </w:rPr>
        <w:t>Los 23 principios de Asilomar reciben este nombre por el lugar de California (EEUU) en el que tuvo lugar a finales de enero una conferencia organizada por el “Future of Life Institute” con el objetivo de dar a luz a la lista de recomendaciones. Han sido apoyados por más de 1.200 figuras relacionadas con la innovación tecnológica y científica como Stephen Hawking y Elon Musk, junto a más de 800 investigadores especializados en inteligencia artificial. Uno de los firmantes es el director del Instituto de Investigación de Inteligencia Artificial del CSIC, Ramón López de Mantaras, pionero de este campo en España.</w:t>
      </w:r>
    </w:p>
    <w:p w:rsidR="006F396B" w:rsidRDefault="006F396B" w:rsidP="006F396B">
      <w:pPr>
        <w:pStyle w:val="NormalWeb"/>
        <w:shd w:val="clear" w:color="auto" w:fill="FFFFFF"/>
        <w:spacing w:after="396"/>
        <w:jc w:val="both"/>
        <w:textAlignment w:val="baseline"/>
      </w:pPr>
      <w:r>
        <w:t>Los principios de Asilomar</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 </w:t>
      </w:r>
      <w:r w:rsidRPr="00547ABB">
        <w:rPr>
          <w:color w:val="FF0000"/>
          <w:u w:val="single"/>
        </w:rPr>
        <w:t>Meta de la investigación</w:t>
      </w:r>
      <w:r w:rsidRPr="00547ABB">
        <w:rPr>
          <w:color w:val="FF0000"/>
        </w:rPr>
        <w:t>: el objetivo de la investigación de la IA no debería ser crear inteligencia sin dirigir, sino inteligencia beneficiosa.</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2) </w:t>
      </w:r>
      <w:r w:rsidRPr="00547ABB">
        <w:rPr>
          <w:color w:val="FF0000"/>
          <w:u w:val="single"/>
        </w:rPr>
        <w:t>Financiación de la investigación</w:t>
      </w:r>
      <w:r w:rsidRPr="00547ABB">
        <w:rPr>
          <w:color w:val="FF0000"/>
        </w:rPr>
        <w:t>: la inversión en IA debería ir acompañada de fondos para investigar en asegurar su uso beneficioso, incluyendo cuestiones espinosas sobre ciencias de la computación, economía, legislación, ética y estudios sociales.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3) </w:t>
      </w:r>
      <w:r w:rsidRPr="00547ABB">
        <w:rPr>
          <w:color w:val="FF0000"/>
          <w:u w:val="single"/>
        </w:rPr>
        <w:t>Enlace entre ciencia y política</w:t>
      </w:r>
      <w:r w:rsidRPr="00547ABB">
        <w:rPr>
          <w:color w:val="FF0000"/>
        </w:rPr>
        <w:t>: debería haber un intercambio constructivo y sano entre los investigadores de IA y los legisladores.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4) </w:t>
      </w:r>
      <w:r w:rsidRPr="00547ABB">
        <w:rPr>
          <w:color w:val="FF0000"/>
          <w:u w:val="single"/>
        </w:rPr>
        <w:t>Cultura de la investigación</w:t>
      </w:r>
      <w:r w:rsidRPr="00547ABB">
        <w:rPr>
          <w:color w:val="FF0000"/>
        </w:rPr>
        <w:t>: una cultura de cooperación, confianza y transparencia debería ser fomentada entre los investigadores y desarrolladores de IA.</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5) </w:t>
      </w:r>
      <w:r w:rsidRPr="00547ABB">
        <w:rPr>
          <w:color w:val="FF0000"/>
          <w:u w:val="single"/>
        </w:rPr>
        <w:t>Evitar las carreras</w:t>
      </w:r>
      <w:r w:rsidRPr="00547ABB">
        <w:rPr>
          <w:color w:val="FF0000"/>
        </w:rPr>
        <w:t>: los equipos que estén desarrollando sistemas de IA deberían cooperar activamente para evitar chapuzas en los estándares de seguridad.</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6) </w:t>
      </w:r>
      <w:r w:rsidRPr="00547ABB">
        <w:rPr>
          <w:color w:val="FF0000"/>
          <w:u w:val="single"/>
        </w:rPr>
        <w:t>Seguridad</w:t>
      </w:r>
      <w:r w:rsidRPr="00547ABB">
        <w:rPr>
          <w:color w:val="FF0000"/>
        </w:rPr>
        <w:t>: los sistemas de IA deberían ser seguros a lo largo de su vida operativa, y verificables donde sea aplicable y posible.</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7) </w:t>
      </w:r>
      <w:r w:rsidRPr="00547ABB">
        <w:rPr>
          <w:color w:val="FF0000"/>
          <w:u w:val="single"/>
        </w:rPr>
        <w:t>Transparencia en los fallos</w:t>
      </w:r>
      <w:r w:rsidRPr="00547ABB">
        <w:rPr>
          <w:color w:val="FF0000"/>
        </w:rPr>
        <w:t>: si un sistema de IA causa daño debería ser posible determinar por qué.</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8) </w:t>
      </w:r>
      <w:r w:rsidRPr="00547ABB">
        <w:rPr>
          <w:color w:val="FF0000"/>
          <w:u w:val="single"/>
        </w:rPr>
        <w:t>Transparencia judicial</w:t>
      </w:r>
      <w:r w:rsidRPr="00547ABB">
        <w:rPr>
          <w:color w:val="FF0000"/>
        </w:rPr>
        <w:t>: cualquier intervención de un sistema autónomo en una decisión debería ir acompañada de una explicación satisfactoria y auditable por parte de una autoridad humana competente.</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lastRenderedPageBreak/>
        <w:t xml:space="preserve">9) </w:t>
      </w:r>
      <w:r w:rsidRPr="00547ABB">
        <w:rPr>
          <w:color w:val="FF0000"/>
          <w:u w:val="single"/>
        </w:rPr>
        <w:t>Responsabilidad</w:t>
      </w:r>
      <w:r w:rsidRPr="00547ABB">
        <w:rPr>
          <w:color w:val="FF0000"/>
        </w:rPr>
        <w:t>: los diseñadores y desarrolladores de sistemas avanzados de IA son depositarios de las implicaciones morales de su uso, mal uso y acciones, con la responsabilidad y oportunidad de dar forma a dichas implicaciones.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10) </w:t>
      </w:r>
      <w:r w:rsidRPr="00547ABB">
        <w:rPr>
          <w:color w:val="FF0000"/>
          <w:u w:val="single"/>
        </w:rPr>
        <w:t>Alineación de valores</w:t>
      </w:r>
      <w:r w:rsidRPr="00547ABB">
        <w:rPr>
          <w:color w:val="FF0000"/>
        </w:rPr>
        <w:t>: los sistemas de IA altamente autónomos deberían ser diseñados para que sus metas y comportamientos puedan alinearse con los valores humanos a lo largo de sus operaciones.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11) </w:t>
      </w:r>
      <w:r w:rsidRPr="00547ABB">
        <w:rPr>
          <w:color w:val="FF0000"/>
          <w:u w:val="single"/>
        </w:rPr>
        <w:t>Valores humanos</w:t>
      </w:r>
      <w:r w:rsidRPr="00547ABB">
        <w:rPr>
          <w:color w:val="FF0000"/>
        </w:rPr>
        <w:t>: los sistemas de IA deberían ser diseñados y operados para que sean compatibles con los ideales de dignidad humana, derechos, libertades y diversidad cultural.</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12) </w:t>
      </w:r>
      <w:r w:rsidRPr="00547ABB">
        <w:rPr>
          <w:color w:val="FF0000"/>
          <w:u w:val="single"/>
        </w:rPr>
        <w:t>Privacidad personal</w:t>
      </w:r>
      <w:r w:rsidRPr="00547ABB">
        <w:rPr>
          <w:color w:val="FF0000"/>
        </w:rPr>
        <w:t>: la gente debería tener el derecho de acceder, gestionar y controlar los datos que generan, dando a los sistemas de IA el poder de analizar y utilizar esa información.</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13) </w:t>
      </w:r>
      <w:r w:rsidRPr="00547ABB">
        <w:rPr>
          <w:color w:val="FF0000"/>
          <w:u w:val="single"/>
        </w:rPr>
        <w:t>Libertad y privacidad</w:t>
      </w:r>
      <w:r w:rsidRPr="00547ABB">
        <w:rPr>
          <w:color w:val="FF0000"/>
        </w:rPr>
        <w:t>: la aplicación de la IA a los datos personales no puede restringir de forma poco razonable la libertad, real o sentida, de las personas.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14) </w:t>
      </w:r>
      <w:r w:rsidRPr="00547ABB">
        <w:rPr>
          <w:color w:val="FF0000"/>
          <w:u w:val="single"/>
        </w:rPr>
        <w:t>Beneficio compartido</w:t>
      </w:r>
      <w:r w:rsidRPr="00547ABB">
        <w:rPr>
          <w:color w:val="FF0000"/>
        </w:rPr>
        <w:t>: las tecnologías de IA deberían beneficiar y fortalecer a tanta gente como sea posible.</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15) </w:t>
      </w:r>
      <w:r w:rsidRPr="00547ABB">
        <w:rPr>
          <w:color w:val="FF0000"/>
          <w:u w:val="single"/>
        </w:rPr>
        <w:t>Prosperidad compartida</w:t>
      </w:r>
      <w:r w:rsidRPr="00547ABB">
        <w:rPr>
          <w:color w:val="FF0000"/>
        </w:rPr>
        <w:t>: la prosperidad económica creada por la IA debería ser compartida ampliamente, para el beneficio de toda la Humanidad.</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16) </w:t>
      </w:r>
      <w:r w:rsidRPr="00547ABB">
        <w:rPr>
          <w:color w:val="FF0000"/>
          <w:u w:val="single"/>
        </w:rPr>
        <w:t>Control humano</w:t>
      </w:r>
      <w:r w:rsidRPr="00547ABB">
        <w:rPr>
          <w:color w:val="FF0000"/>
        </w:rPr>
        <w:t>: los seres humanos deberían escoger cómo y si delegan decisiones a los sistemas de IA para completar objetivos escogidos previamente.</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17) </w:t>
      </w:r>
      <w:r w:rsidRPr="00547ABB">
        <w:rPr>
          <w:color w:val="FF0000"/>
          <w:u w:val="single"/>
        </w:rPr>
        <w:t>Sin subversión</w:t>
      </w:r>
      <w:r w:rsidRPr="00547ABB">
        <w:rPr>
          <w:color w:val="FF0000"/>
        </w:rPr>
        <w:t>: el poder conferido por el control de sistemas de IA altamente avanzados debería respetar y mejorar, más que subvertir, los procesos sociales y cívicos de los que depende la salud de la sociedad.</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18) </w:t>
      </w:r>
      <w:r w:rsidRPr="00547ABB">
        <w:rPr>
          <w:color w:val="FF0000"/>
          <w:u w:val="single"/>
        </w:rPr>
        <w:t>Carrera armamentística</w:t>
      </w:r>
      <w:r w:rsidRPr="00547ABB">
        <w:rPr>
          <w:color w:val="FF0000"/>
        </w:rPr>
        <w:t>: debería ser evitada cualquier carrera armamentística de armas autónomas letales.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19) </w:t>
      </w:r>
      <w:r w:rsidRPr="00547ABB">
        <w:rPr>
          <w:color w:val="FF0000"/>
          <w:u w:val="single"/>
        </w:rPr>
        <w:t>Capacidad de precaución</w:t>
      </w:r>
      <w:r w:rsidRPr="00547ABB">
        <w:rPr>
          <w:color w:val="FF0000"/>
        </w:rPr>
        <w:t>: al no haber consenso, deberíamos evitar las asunciones sobre los límites superiores de las futuras capacidades de la IA.</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20) </w:t>
      </w:r>
      <w:r w:rsidRPr="00547ABB">
        <w:rPr>
          <w:color w:val="FF0000"/>
          <w:u w:val="single"/>
        </w:rPr>
        <w:t>Importancia</w:t>
      </w:r>
      <w:r w:rsidRPr="00547ABB">
        <w:rPr>
          <w:color w:val="FF0000"/>
        </w:rPr>
        <w:t>: la IA avanzada podría representar un profundo cambio en la historia de la vida en la Tierra, y debería ser planificada y gestionada con el cuidado y los recursos adecuados.</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21) </w:t>
      </w:r>
      <w:r w:rsidRPr="00547ABB">
        <w:rPr>
          <w:color w:val="FF0000"/>
          <w:u w:val="single"/>
        </w:rPr>
        <w:t>Riesgos</w:t>
      </w:r>
      <w:r w:rsidRPr="00547ABB">
        <w:rPr>
          <w:color w:val="FF0000"/>
        </w:rPr>
        <w:t>: los riesgos asociados a los sistemas de IA, especialmente los catastróficos o existenciales, deben estar sujetos a planificación y esfuerzos de mitigación equiparables a su impacto esperado.</w:t>
      </w:r>
    </w:p>
    <w:p w:rsidR="006F396B" w:rsidRPr="00547ABB" w:rsidRDefault="006F396B" w:rsidP="006F396B">
      <w:pPr>
        <w:pStyle w:val="NormalWeb"/>
        <w:shd w:val="clear" w:color="auto" w:fill="FFFFFF"/>
        <w:spacing w:after="396"/>
        <w:jc w:val="both"/>
        <w:textAlignment w:val="baseline"/>
        <w:rPr>
          <w:color w:val="FF0000"/>
        </w:rPr>
      </w:pPr>
      <w:r w:rsidRPr="00547ABB">
        <w:rPr>
          <w:color w:val="FF0000"/>
        </w:rPr>
        <w:t xml:space="preserve">22) </w:t>
      </w:r>
      <w:r w:rsidRPr="00547ABB">
        <w:rPr>
          <w:color w:val="FF0000"/>
          <w:u w:val="single"/>
        </w:rPr>
        <w:t>Automejora recursiva</w:t>
      </w:r>
      <w:r w:rsidRPr="00547ABB">
        <w:rPr>
          <w:color w:val="FF0000"/>
        </w:rPr>
        <w:t>: los sistemas de IA diseñados para automejorarse recursivamente o autorreplicarse de una forma que pudiera llevar al rápido incremento en su calidad o cantidad deben estar sujetos a unas estrictas medidas de control y seguridad.</w:t>
      </w:r>
    </w:p>
    <w:p w:rsidR="006F396B" w:rsidRDefault="006F396B" w:rsidP="006F396B">
      <w:pPr>
        <w:pStyle w:val="NormalWeb"/>
        <w:shd w:val="clear" w:color="auto" w:fill="FFFFFF"/>
        <w:spacing w:after="396"/>
        <w:jc w:val="both"/>
        <w:textAlignment w:val="baseline"/>
        <w:rPr>
          <w:color w:val="FF0000"/>
        </w:rPr>
      </w:pPr>
      <w:r w:rsidRPr="00547ABB">
        <w:rPr>
          <w:color w:val="FF0000"/>
        </w:rPr>
        <w:lastRenderedPageBreak/>
        <w:t xml:space="preserve">23) </w:t>
      </w:r>
      <w:r w:rsidRPr="00547ABB">
        <w:rPr>
          <w:color w:val="FF0000"/>
          <w:u w:val="single"/>
        </w:rPr>
        <w:t>Bien común</w:t>
      </w:r>
      <w:r w:rsidRPr="00547ABB">
        <w:rPr>
          <w:color w:val="FF0000"/>
        </w:rPr>
        <w:t>: la superinteligencia debería ser desarrollada sólo en servicio de unos ideales éticos ampliamente compartidos y para beneficio de toda la Humanidad, más que para un Estado u organización.</w:t>
      </w:r>
    </w:p>
    <w:p w:rsidR="006F396B" w:rsidRPr="002B465F" w:rsidRDefault="006F396B" w:rsidP="006F396B">
      <w:pPr>
        <w:pStyle w:val="NormalWeb"/>
        <w:shd w:val="clear" w:color="auto" w:fill="FFFFFF"/>
        <w:spacing w:after="396"/>
        <w:jc w:val="both"/>
        <w:textAlignment w:val="baseline"/>
        <w:rPr>
          <w:u w:val="single"/>
        </w:rPr>
      </w:pPr>
      <w:r w:rsidRPr="002B465F">
        <w:rPr>
          <w:u w:val="single"/>
        </w:rPr>
        <w:t>La Unión Europea ha abierto el gran debate político de las próximas décadas: ¿cómo legislar la rela</w:t>
      </w:r>
      <w:r>
        <w:rPr>
          <w:u w:val="single"/>
        </w:rPr>
        <w:t>ción entre humanos y robots?,</w:t>
      </w:r>
      <w:r w:rsidRPr="002B465F">
        <w:rPr>
          <w:u w:val="single"/>
        </w:rPr>
        <w:t xml:space="preserve"> ¿pagarán las máquinas nuestras pensiones?</w:t>
      </w:r>
    </w:p>
    <w:p w:rsidR="006F396B" w:rsidRPr="002B465F" w:rsidRDefault="006F396B" w:rsidP="006F396B">
      <w:pPr>
        <w:pStyle w:val="NormalWeb"/>
        <w:shd w:val="clear" w:color="auto" w:fill="FFFFFF"/>
        <w:spacing w:after="396"/>
        <w:jc w:val="both"/>
        <w:textAlignment w:val="baseline"/>
      </w:pPr>
      <w:r w:rsidRPr="002B465F">
        <w:t>El Parlamento Europeo (</w:t>
      </w:r>
      <w:r w:rsidRPr="002B465F">
        <w:rPr>
          <w:b/>
        </w:rPr>
        <w:t>18/2/17)</w:t>
      </w:r>
      <w:r w:rsidRPr="002B465F">
        <w:t xml:space="preserve"> plantea en un informe que sirvió para documentar a sus eurodiputados. El objetivo era hacerles reflexionar sobre un tema con el que no están familiarizados y sobre el que estaban llamados a pronunciarse.</w:t>
      </w:r>
    </w:p>
    <w:p w:rsidR="006F396B" w:rsidRPr="00592ABE" w:rsidRDefault="006F396B" w:rsidP="006F396B">
      <w:pPr>
        <w:pStyle w:val="NormalWeb"/>
        <w:shd w:val="clear" w:color="auto" w:fill="FFFFFF"/>
        <w:spacing w:after="396"/>
        <w:jc w:val="both"/>
        <w:textAlignment w:val="baseline"/>
        <w:rPr>
          <w:u w:val="single"/>
        </w:rPr>
      </w:pPr>
      <w:r>
        <w:t xml:space="preserve">No es frecuente que la Unión Europea incluya relatos de ficción en sus materiales de trabajo, ni tampoco que sus resoluciones empiecen citando a Frankenstein, al gólem de Praga o las tres leyes de la robótica de Isaac Asimov. Muchos de los pasajes del informe son familiares para cualquier amante de la ciencia ficción. </w:t>
      </w:r>
      <w:r w:rsidRPr="00592ABE">
        <w:rPr>
          <w:u w:val="single"/>
        </w:rPr>
        <w:t>Los autores se preguntan cosas como si sigue siendo humano en su totalidad alguien que ha incorporado implantes cibernéticos para alterar sus capacidades motrices y psíquicas; si sería necesario regular las relaciones emocionales entre seres humanos y máquinas; o si los robots tienen que ser considerados personas jurídicas.</w:t>
      </w:r>
    </w:p>
    <w:p w:rsidR="006F396B" w:rsidRPr="00592ABE" w:rsidRDefault="006F396B" w:rsidP="006F396B">
      <w:pPr>
        <w:pStyle w:val="NormalWeb"/>
        <w:shd w:val="clear" w:color="auto" w:fill="FFFFFF"/>
        <w:spacing w:after="396"/>
        <w:jc w:val="both"/>
        <w:textAlignment w:val="baseline"/>
        <w:rPr>
          <w:color w:val="FF0000"/>
          <w:u w:val="single"/>
        </w:rPr>
      </w:pPr>
      <w:r w:rsidRPr="00592ABE">
        <w:rPr>
          <w:color w:val="FF0000"/>
          <w:u w:val="single"/>
        </w:rPr>
        <w:t>Se parte en todo el texto de una premisa que la comunidad científica ya no discute: que la inteligencia artificial protagonizará la próxima gran revolución tecnológica, destruyendo a su paso millones de puestos de trabajo y creando otros nuevos, aunque quizá no suficientes. Y se plantean dos mundos posibles y contrapuestos: uno distópico en el que el capital consigue controlar el factor productivo definitivo (el trabajo), el desempleo se dispara en un entorno envejecido y las desigualdades se acentúan. Y otro, utópico, en el que robots que producen la misma energía que consumen hacen los trabajos más pesados, sucios y repetitivos, cuidan de nuestros ancianos y nuestros hijos, pagan nuestras pensiones, producen nuestros alimentos, mientras las personas disfrutamos de una renta básica, con jornadas laborales mucho más creativas, cortas y placenteras.</w:t>
      </w:r>
    </w:p>
    <w:p w:rsidR="006F396B" w:rsidRPr="001F0987" w:rsidRDefault="006F396B" w:rsidP="006F396B">
      <w:pPr>
        <w:pStyle w:val="NormalWeb"/>
        <w:shd w:val="clear" w:color="auto" w:fill="FFFFFF"/>
        <w:spacing w:after="396"/>
        <w:jc w:val="both"/>
        <w:textAlignment w:val="baseline"/>
      </w:pPr>
      <w:r w:rsidRPr="001F0987">
        <w:t>¿Cómo será la vida cuando los robots sustituyan a una buena parte de los trabajadores?</w:t>
      </w:r>
    </w:p>
    <w:p w:rsidR="006F396B" w:rsidRPr="00DF4208" w:rsidRDefault="006F396B" w:rsidP="006F396B">
      <w:pPr>
        <w:pStyle w:val="NormalWeb"/>
        <w:shd w:val="clear" w:color="auto" w:fill="FFFFFF"/>
        <w:spacing w:after="396"/>
        <w:jc w:val="both"/>
        <w:textAlignment w:val="baseline"/>
        <w:rPr>
          <w:color w:val="FF0000"/>
          <w:u w:val="single"/>
        </w:rPr>
      </w:pPr>
      <w:r w:rsidRPr="00DF4208">
        <w:rPr>
          <w:color w:val="FF0000"/>
          <w:u w:val="single"/>
        </w:rPr>
        <w:t xml:space="preserve">En este punto ha surgido la propuesta de la eurodiputada de Luxemburgo Mady Delvaux, quien ha presentado un informe teniendo en cuenta desde soluciones económicas hasta las implicaciones éticas y en materia de responsabilidad civil que conllevará la integración masiva de los robots en los puestos de trabajo. Una de las sugerencias más sobresalientes consiste en la imposición de una tasa a estas máquinas, que equivalga a una cotización que nutra la Seguridad Social y garantice el mantenimiento del Estado del bienestar. </w:t>
      </w:r>
    </w:p>
    <w:p w:rsidR="006F396B" w:rsidRPr="00DF4208" w:rsidRDefault="006F396B" w:rsidP="006F396B">
      <w:pPr>
        <w:pStyle w:val="NormalWeb"/>
        <w:shd w:val="clear" w:color="auto" w:fill="FFFFFF"/>
        <w:spacing w:after="396"/>
        <w:jc w:val="both"/>
        <w:textAlignment w:val="baseline"/>
        <w:rPr>
          <w:color w:val="FF0000"/>
          <w:u w:val="single"/>
        </w:rPr>
      </w:pPr>
      <w:r w:rsidRPr="00DF4208">
        <w:rPr>
          <w:color w:val="FF0000"/>
          <w:u w:val="single"/>
        </w:rPr>
        <w:t>Es decir, que las empresas aporten una cotización por robot destinada a pagar nuestras pensiones.</w:t>
      </w:r>
    </w:p>
    <w:p w:rsidR="006F396B" w:rsidRDefault="006F396B" w:rsidP="006F396B">
      <w:pPr>
        <w:pStyle w:val="NormalWeb"/>
        <w:shd w:val="clear" w:color="auto" w:fill="FFFFFF"/>
        <w:spacing w:after="396"/>
        <w:jc w:val="both"/>
        <w:textAlignment w:val="baseline"/>
      </w:pPr>
      <w:r>
        <w:t xml:space="preserve">Pese a que algunos economistas no tardaron en tachar esta propuesta de disparate, auténticos visionarios como Bill Gates se han mostrado alineados con el razonamiento de la luxemburguesa. </w:t>
      </w:r>
      <w:r w:rsidRPr="00DF4208">
        <w:rPr>
          <w:color w:val="FF0000"/>
          <w:u w:val="single"/>
        </w:rPr>
        <w:t>Hace dos días, Gates trató este asunto en una entrevista y apostó sin dubitación alguna por el pago de impu</w:t>
      </w:r>
      <w:r>
        <w:rPr>
          <w:color w:val="FF0000"/>
          <w:u w:val="single"/>
        </w:rPr>
        <w:t>estos por parte de los robots. “</w:t>
      </w:r>
      <w:r w:rsidRPr="00DF4208">
        <w:rPr>
          <w:color w:val="FF0000"/>
          <w:u w:val="single"/>
        </w:rPr>
        <w:t>Si el robot realiza la misma labor que el trabajador, tiene que pagar los mismos imp</w:t>
      </w:r>
      <w:r>
        <w:rPr>
          <w:color w:val="FF0000"/>
          <w:u w:val="single"/>
        </w:rPr>
        <w:t>uestos o más por lo que produce”</w:t>
      </w:r>
      <w:r w:rsidRPr="00DF4208">
        <w:rPr>
          <w:color w:val="FF0000"/>
          <w:u w:val="single"/>
        </w:rPr>
        <w:t>, explicó</w:t>
      </w:r>
      <w:r>
        <w:t xml:space="preserve">. El uso de robots sustituyendo a hombres y mujeres en el entramado laboral reducirá costes y aumentará la productividad, lo que favorecerá el crecimiento en beneficios </w:t>
      </w:r>
      <w:r>
        <w:lastRenderedPageBreak/>
        <w:t>de las empresas. Por tanto, argumenta Gates, un impuesto que grave este nuevo escenario será necesario.</w:t>
      </w:r>
    </w:p>
    <w:p w:rsidR="006F396B" w:rsidRDefault="006F396B" w:rsidP="006F396B">
      <w:pPr>
        <w:pStyle w:val="NormalWeb"/>
        <w:shd w:val="clear" w:color="auto" w:fill="FFFFFF"/>
        <w:spacing w:after="396"/>
        <w:jc w:val="both"/>
        <w:textAlignment w:val="baseline"/>
      </w:pPr>
      <w:r>
        <w:t>El fundador de Microsoft concibe que las máquinas puedan sustituir a gran parte de los trabajadores en 2030, por lo que este es el momento de aportar ideas y soluciones para enfrentarse al nuevo desafío laboral.</w:t>
      </w:r>
    </w:p>
    <w:p w:rsidR="006F396B" w:rsidRDefault="006F396B" w:rsidP="006F396B">
      <w:pPr>
        <w:pStyle w:val="NormalWeb"/>
        <w:shd w:val="clear" w:color="auto" w:fill="FFFFFF"/>
        <w:spacing w:after="396"/>
        <w:jc w:val="both"/>
        <w:textAlignment w:val="baseline"/>
        <w:rPr>
          <w:u w:val="single"/>
        </w:rPr>
      </w:pPr>
      <w:r w:rsidRPr="00DF4208">
        <w:rPr>
          <w:u w:val="single"/>
        </w:rPr>
        <w:t>Lejos de todo pesimismo, Gates no cree que el pago de un impuesto por los robots desincentive la innovación tecnológica. En cambio, considera que la automatización de muchos trabajos arduos y de gran coste para la salud dejará a más empleados disponibles para tareas de mayor exigencia de empatía y humanidad, como los cuidados a personas mayores o la educación.</w:t>
      </w:r>
    </w:p>
    <w:p w:rsidR="006F396B" w:rsidRPr="001F0987" w:rsidRDefault="006F396B" w:rsidP="006F396B">
      <w:pPr>
        <w:spacing w:line="240" w:lineRule="auto"/>
        <w:jc w:val="both"/>
        <w:rPr>
          <w:rFonts w:ascii="Times New Roman" w:hAnsi="Times New Roman" w:cs="Times New Roman"/>
          <w:b/>
          <w:sz w:val="24"/>
          <w:szCs w:val="24"/>
        </w:rPr>
      </w:pPr>
      <w:r w:rsidRPr="001F0987">
        <w:rPr>
          <w:rFonts w:ascii="Times New Roman" w:hAnsi="Times New Roman" w:cs="Times New Roman"/>
          <w:b/>
          <w:sz w:val="24"/>
          <w:szCs w:val="24"/>
        </w:rPr>
        <w:t>Así se comercia con tus datos</w:t>
      </w:r>
      <w:r>
        <w:rPr>
          <w:rFonts w:ascii="Times New Roman" w:hAnsi="Times New Roman" w:cs="Times New Roman"/>
          <w:b/>
          <w:sz w:val="24"/>
          <w:szCs w:val="24"/>
        </w:rPr>
        <w:t>… (mientras tú, “juegas” con el móvil)</w:t>
      </w:r>
    </w:p>
    <w:p w:rsidR="006F396B" w:rsidRPr="001F0987" w:rsidRDefault="006F396B" w:rsidP="006F396B">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1F0987">
        <w:rPr>
          <w:rFonts w:ascii="Times New Roman" w:hAnsi="Times New Roman" w:cs="Times New Roman"/>
          <w:i/>
          <w:sz w:val="24"/>
          <w:szCs w:val="24"/>
        </w:rPr>
        <w:t>La era digital ha posibilitado que las compras sean cada vez más accesibles, pero las decisiones más complejas. La elección entre cientos, o incluso millones de opciones, hacen más difícil tomar una decisión. Los sistemas de recomendaciones online cambian la forma en que navegamos y elegimos los productos: limitan nuestro proceso de toma de decisiones acercándonos a lo que estamos buscando, sugiriendo productos complementarios o incluso alternativos</w:t>
      </w:r>
      <w:r>
        <w:rPr>
          <w:rFonts w:ascii="Times New Roman" w:hAnsi="Times New Roman" w:cs="Times New Roman"/>
          <w:i/>
          <w:sz w:val="24"/>
          <w:szCs w:val="24"/>
        </w:rPr>
        <w:t xml:space="preserve">”… </w:t>
      </w:r>
      <w:r>
        <w:rPr>
          <w:rFonts w:ascii="Times New Roman" w:hAnsi="Times New Roman" w:cs="Times New Roman"/>
          <w:sz w:val="24"/>
          <w:szCs w:val="24"/>
        </w:rPr>
        <w:t>¿</w:t>
      </w:r>
      <w:r w:rsidRPr="003B04EF">
        <w:rPr>
          <w:rFonts w:ascii="Times New Roman" w:hAnsi="Times New Roman" w:cs="Times New Roman"/>
          <w:sz w:val="24"/>
          <w:szCs w:val="24"/>
          <w:u w:val="single"/>
        </w:rPr>
        <w:t>Qué quieres comprar?: la inteligencia artificial lo sabe</w:t>
      </w:r>
      <w:r>
        <w:rPr>
          <w:rFonts w:ascii="Times New Roman" w:hAnsi="Times New Roman" w:cs="Times New Roman"/>
          <w:sz w:val="24"/>
          <w:szCs w:val="24"/>
        </w:rPr>
        <w:t xml:space="preserve"> (Expansión - </w:t>
      </w:r>
      <w:r w:rsidRPr="003B04EF">
        <w:rPr>
          <w:rFonts w:ascii="Times New Roman" w:hAnsi="Times New Roman" w:cs="Times New Roman"/>
          <w:b/>
          <w:sz w:val="24"/>
          <w:szCs w:val="24"/>
        </w:rPr>
        <w:t>1/4/17</w:t>
      </w:r>
      <w:r>
        <w:rPr>
          <w:rFonts w:ascii="Times New Roman" w:hAnsi="Times New Roman" w:cs="Times New Roman"/>
          <w:sz w:val="24"/>
          <w:szCs w:val="24"/>
        </w:rPr>
        <w:t>)</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Este “conocimiento” acerca de la personalidad de compra normalmente proviene de lo que los consumidores han comprado o visualizado anteriormente, lo que los compradores con perfiles similares han visto o comprado, así como la fecha y hora de visualización, como destacan en RTB House, empresa global que ofrece tecnología punta de “retargeting”.</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Las tecnologías de recomendación estudian lo que buscan los consumidores y les sugieren productos. Recogen y analizan millones de datos sobre sus preferencias para aportar sugerencias ultra-precisas.</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Suena simple, pero estas tecnologías precisan de volúmenes masivos de datos para realizar predicciones exactas. Y, por supuesto, cuanta más información, mejor. Aquí es donde entra en juego el “deep learning”, o aprendizaje profundo: una innovadora rama de la inteligencia artificial que resuelve los problemas al imitar el trabajo del cerebro humano en el procesamiento de datos y la creación de patrones de toma de decisiones.</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Y ahora los motores son cada vez más inteligentes. Emplean herramientas de “deep learning” que personalizan la experiencia de un usuario tratando de averiguar sus hábitos incluso después de haber realizado tan solo una visita.</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Junto con la analítica en tiempo real, los algoritmos de autoaprendizaje pueden mejorar las sugerencias hasta el punto de la predicción. Servicios como Spotify pueden predecir la siguiente sugerencia de canciones, mientras que YouTube pone en cola los videos recomendados basados en el que está viendo.</w:t>
      </w:r>
    </w:p>
    <w:p w:rsidR="006F396B" w:rsidRPr="001F0987" w:rsidRDefault="006F396B" w:rsidP="006F396B">
      <w:pPr>
        <w:pStyle w:val="NormalWeb"/>
        <w:shd w:val="clear" w:color="auto" w:fill="FFFFFF"/>
        <w:spacing w:after="396"/>
        <w:jc w:val="both"/>
        <w:textAlignment w:val="baseline"/>
      </w:pPr>
      <w:r w:rsidRPr="001F0987">
        <w:t>El “deep Learning” ultra-preciso se utiliza en todo tipo de industrias digitales, como en la publicidad. De acuerdo con RTB House, los algoritmos de autoaprendizaje ayudan a lograr recomendaciones muy precisas que hacen que las actividades publicitarias sean hasta un 50 por ciento más eficientes.</w:t>
      </w:r>
    </w:p>
    <w:p w:rsidR="006F396B" w:rsidRPr="001F0987"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lastRenderedPageBreak/>
        <w:t>Los algoritmos de “deep learning” simulan nuestra forma de pensar, pero aprendemos practicando resultados sin ninguna aportación humana. Una máquina analizará innumerables conjuntos de datos implacablemente, sin cansarse o aburrirse, y producirá decisiones lógicas, a prueba de riesgos sin estrés, duda o emociones.</w:t>
      </w:r>
    </w:p>
    <w:p w:rsidR="006F396B" w:rsidRDefault="006F396B" w:rsidP="006F396B">
      <w:pPr>
        <w:spacing w:line="240" w:lineRule="auto"/>
        <w:jc w:val="both"/>
        <w:rPr>
          <w:rFonts w:ascii="Times New Roman" w:hAnsi="Times New Roman" w:cs="Times New Roman"/>
          <w:sz w:val="24"/>
          <w:szCs w:val="24"/>
        </w:rPr>
      </w:pPr>
      <w:r w:rsidRPr="001F0987">
        <w:rPr>
          <w:rFonts w:ascii="Times New Roman" w:hAnsi="Times New Roman" w:cs="Times New Roman"/>
          <w:sz w:val="24"/>
          <w:szCs w:val="24"/>
        </w:rPr>
        <w:t>Obedecerá las reglas generales del anunciante, pero lo más importante, es capaz de aprender y escribir nuevas reglas con proactividad y rendimiento inalcanzable por el trabajo humano. Esta es la esencia de los algoritmos de autoaprendizaje y por qué son tan eficaces para la industria publicitaria.</w:t>
      </w:r>
    </w:p>
    <w:p w:rsidR="006F396B" w:rsidRPr="00374F3C" w:rsidRDefault="006F396B" w:rsidP="006F396B">
      <w:pPr>
        <w:spacing w:line="240" w:lineRule="auto"/>
        <w:jc w:val="both"/>
        <w:rPr>
          <w:rFonts w:ascii="Times New Roman" w:hAnsi="Times New Roman" w:cs="Times New Roman"/>
          <w:b/>
          <w:sz w:val="24"/>
          <w:szCs w:val="24"/>
        </w:rPr>
      </w:pPr>
      <w:r w:rsidRPr="00374F3C">
        <w:rPr>
          <w:rFonts w:ascii="Times New Roman" w:hAnsi="Times New Roman" w:cs="Times New Roman"/>
          <w:b/>
          <w:sz w:val="24"/>
          <w:szCs w:val="24"/>
        </w:rPr>
        <w:t>Blockchain, el “ha</w:t>
      </w:r>
      <w:r w:rsidR="007C34FD">
        <w:rPr>
          <w:rFonts w:ascii="Times New Roman" w:hAnsi="Times New Roman" w:cs="Times New Roman"/>
          <w:b/>
          <w:sz w:val="24"/>
          <w:szCs w:val="24"/>
        </w:rPr>
        <w:t xml:space="preserve">da madrina” del Bitcoin (y del </w:t>
      </w:r>
      <w:r w:rsidRPr="00374F3C">
        <w:rPr>
          <w:rFonts w:ascii="Times New Roman" w:hAnsi="Times New Roman" w:cs="Times New Roman"/>
          <w:b/>
          <w:sz w:val="24"/>
          <w:szCs w:val="24"/>
        </w:rPr>
        <w:t>big-cuen</w:t>
      </w:r>
      <w:r w:rsidR="007C34FD">
        <w:rPr>
          <w:rFonts w:ascii="Times New Roman" w:hAnsi="Times New Roman" w:cs="Times New Roman"/>
          <w:b/>
          <w:sz w:val="24"/>
          <w:szCs w:val="24"/>
        </w:rPr>
        <w:t>t</w:t>
      </w:r>
      <w:r w:rsidRPr="00374F3C">
        <w:rPr>
          <w:rFonts w:ascii="Times New Roman" w:hAnsi="Times New Roman" w:cs="Times New Roman"/>
          <w:b/>
          <w:sz w:val="24"/>
          <w:szCs w:val="24"/>
        </w:rPr>
        <w:t>, cuando estalle la burbuja)</w:t>
      </w:r>
    </w:p>
    <w:p w:rsidR="006F396B" w:rsidRPr="007A068C" w:rsidRDefault="006F396B" w:rsidP="006F396B">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374F3C">
        <w:rPr>
          <w:rFonts w:ascii="Times New Roman" w:hAnsi="Times New Roman" w:cs="Times New Roman"/>
          <w:i/>
          <w:sz w:val="24"/>
          <w:szCs w:val="24"/>
        </w:rPr>
        <w:t>Internet fue una ola que lo barrió casi todo hace más de 20 años. La nueva red va a ser aún mayor. Y el “blockchain” está detrás</w:t>
      </w:r>
      <w:r>
        <w:rPr>
          <w:rFonts w:ascii="Times New Roman" w:hAnsi="Times New Roman" w:cs="Times New Roman"/>
          <w:i/>
          <w:sz w:val="24"/>
          <w:szCs w:val="24"/>
        </w:rPr>
        <w:t>”..</w:t>
      </w:r>
      <w:r w:rsidRPr="00374F3C">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Internet / “Blockchain”</w:t>
      </w:r>
      <w:r w:rsidRPr="00867DD2">
        <w:rPr>
          <w:rFonts w:ascii="Times New Roman" w:hAnsi="Times New Roman" w:cs="Times New Roman"/>
          <w:sz w:val="24"/>
          <w:szCs w:val="24"/>
          <w:u w:val="single"/>
        </w:rPr>
        <w:t>: la tecnología que va a cambiar tu vida</w:t>
      </w:r>
      <w:r>
        <w:rPr>
          <w:rFonts w:ascii="Times New Roman" w:hAnsi="Times New Roman" w:cs="Times New Roman"/>
          <w:sz w:val="24"/>
          <w:szCs w:val="24"/>
        </w:rPr>
        <w:t xml:space="preserve"> (Cinco Días - </w:t>
      </w:r>
      <w:r w:rsidRPr="00867DD2">
        <w:rPr>
          <w:rFonts w:ascii="Times New Roman" w:hAnsi="Times New Roman" w:cs="Times New Roman"/>
          <w:b/>
          <w:sz w:val="24"/>
          <w:szCs w:val="24"/>
        </w:rPr>
        <w:t>2/4/17</w:t>
      </w:r>
      <w:r>
        <w:rPr>
          <w:rFonts w:ascii="Times New Roman" w:hAnsi="Times New Roman" w:cs="Times New Roman"/>
          <w:sz w:val="24"/>
          <w:szCs w:val="24"/>
        </w:rPr>
        <w:t>)</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“Blockchain” es una infraestructura que te permite construir sobre internet, y crear otra capa sobre la que las personas</w:t>
      </w:r>
      <w:r>
        <w:rPr>
          <w:rFonts w:ascii="Times New Roman" w:hAnsi="Times New Roman" w:cs="Times New Roman"/>
          <w:sz w:val="24"/>
          <w:szCs w:val="24"/>
        </w:rPr>
        <w:t>,</w:t>
      </w:r>
      <w:r w:rsidRPr="00374F3C">
        <w:rPr>
          <w:rFonts w:ascii="Times New Roman" w:hAnsi="Times New Roman" w:cs="Times New Roman"/>
          <w:sz w:val="24"/>
          <w:szCs w:val="24"/>
        </w:rPr>
        <w:t xml:space="preserve"> van a poder intercambiar valor entre ellas.</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 xml:space="preserve">En una red de blockchain, cada participante, llamado nodo, guarda una copia de cada libro mayor. Cada transacción deja un rastro auditable de toda operación que se produzca y guarda datos como las partes, los detalles de la transacción y la fecha y hora. Los bloques se enlazan unos con otros como eslabones en las cadenas de las bicicletas. </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Si se produjese un cambio no autorizado en uno de los ordenadores, ese se notifica a cada nota en cada ordenador, con datos con dónde se ha producido y por quién. Entonces, se acepta o se rechaza el cambio. Ya no se necesita una parte central que diga dictamine de quién es cada cosa, dado que todos los nodos del sistema cuentan con una copia de este libro mayor.</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Ya sabemos lo básico de blockchain. Ahora bien, ¿por qué aseguran Julio Faura, Alex Preukschat, Carlos Kuchkovsky y Pablo F. Iglesias que esta tecnología puede cambiar el mundo? Porque este modo de operar, en el que toda la información se distribuye con total transparencia por todos los nodos del sistema, puede terminar aplicándose a todo tipo de transacciones entre todo tipo de intervinientes.</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En el origen, blockchain estaba pensado como una alternativa al dinero. No en vano, es la plataforma sobre la que funciona la famosa criptomoneda bitcoin, fundada en 2009 por el desconocido ente Satoshi Nakamoto. Por esta razón ha sido la banca, como era de esperar, la primera “afectada”. Los portavoces consultados aseguran que la cadena de bloques constituye una oportunidad más que un riesgo. “Ahora mismo estamos trabajando con la aplicación de esta tecnología sobre las infraestructuras básicas, mejorando los raíles sobre los que se mueve la industria”, explica Faura. El primer gran foco es el de los pagos, aunque la cosa irá a más. “Estamos empezando a explorar otros casos como el mercado de capitales, la banca de inversión, el trade finance, negocios más mayoristas que tendrán menos implicaciones a corto plazo”, añade.</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 xml:space="preserve">La descentralización está basada en la llamada prueba de esfuerzo (proof of work). Entramos en terrenos algo técnicos: Para que exista una tecnología como blockchain, hacen falta mineros, que son los que calculan bloques, es decir, intentan encontrar un hash (un algoritmo matemático), marcan el bloque y lo añaden a la blockchain. Estos cálculos requieren mucha energía. Aquí entra, además, la teoría de juegos: cuantos más mineros haya calculando, más </w:t>
      </w:r>
      <w:r w:rsidRPr="00374F3C">
        <w:rPr>
          <w:rFonts w:ascii="Times New Roman" w:hAnsi="Times New Roman" w:cs="Times New Roman"/>
          <w:sz w:val="24"/>
          <w:szCs w:val="24"/>
        </w:rPr>
        <w:lastRenderedPageBreak/>
        <w:t>complicado es que estos caza-tesoros acuerden hacer trampas. De hecho, ninguno ha hecho trampas hasta ahora.</w:t>
      </w:r>
    </w:p>
    <w:p w:rsidR="006F396B"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“Pero blockchain es mucho más que  una alternativa al dinero”, sentencia Preukschat. “Es una infraestructura que te permite construir sobre internet, y crear otra capa sobre la que las personas van a poder intercambiar valor entre ellas”. Eso afecta a todos los sectores: ya tocó a la banca, pero va a afectar también al sector de las energías, a las telecomunicaciones, a las cadenas de valor de logística, etc. “Si a blockchain le metes inteligencia artificial, big data y drones puedes reinventar completamente el sector de los seguros”.</w:t>
      </w:r>
    </w:p>
    <w:p w:rsidR="006F396B" w:rsidRPr="00374F3C" w:rsidRDefault="006F396B" w:rsidP="006F396B">
      <w:pPr>
        <w:spacing w:line="240" w:lineRule="auto"/>
        <w:jc w:val="both"/>
        <w:rPr>
          <w:rFonts w:ascii="Times New Roman" w:hAnsi="Times New Roman" w:cs="Times New Roman"/>
          <w:b/>
          <w:sz w:val="24"/>
          <w:szCs w:val="24"/>
        </w:rPr>
      </w:pPr>
      <w:r w:rsidRPr="00374F3C">
        <w:rPr>
          <w:rFonts w:ascii="Times New Roman" w:hAnsi="Times New Roman" w:cs="Times New Roman"/>
          <w:b/>
          <w:sz w:val="24"/>
          <w:szCs w:val="24"/>
        </w:rPr>
        <w:t>La era de las apps</w:t>
      </w:r>
      <w:r>
        <w:rPr>
          <w:rFonts w:ascii="Times New Roman" w:hAnsi="Times New Roman" w:cs="Times New Roman"/>
          <w:b/>
          <w:sz w:val="24"/>
          <w:szCs w:val="24"/>
        </w:rPr>
        <w:t xml:space="preserve"> (cómo agarrarte por los </w:t>
      </w:r>
      <w:r w:rsidRPr="00374F3C">
        <w:rPr>
          <w:rFonts w:ascii="Times New Roman" w:hAnsi="Times New Roman" w:cs="Times New Roman"/>
          <w:b/>
          <w:sz w:val="24"/>
          <w:szCs w:val="24"/>
        </w:rPr>
        <w:t>web</w:t>
      </w:r>
      <w:r>
        <w:rPr>
          <w:rFonts w:ascii="Times New Roman" w:hAnsi="Times New Roman" w:cs="Times New Roman"/>
          <w:b/>
          <w:sz w:val="24"/>
          <w:szCs w:val="24"/>
        </w:rPr>
        <w:t>-os</w:t>
      </w:r>
      <w:r w:rsidRPr="00374F3C">
        <w:rPr>
          <w:rFonts w:ascii="Times New Roman" w:hAnsi="Times New Roman" w:cs="Times New Roman"/>
          <w:b/>
          <w:sz w:val="24"/>
          <w:szCs w:val="24"/>
        </w:rPr>
        <w:t xml:space="preserve">… mientras tú, “juegas” con el móvil) </w:t>
      </w:r>
    </w:p>
    <w:p w:rsidR="006F396B" w:rsidRPr="00FF30E8" w:rsidRDefault="006F396B" w:rsidP="006F396B">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374F3C">
        <w:rPr>
          <w:rFonts w:ascii="Times New Roman" w:hAnsi="Times New Roman" w:cs="Times New Roman"/>
          <w:i/>
          <w:sz w:val="24"/>
          <w:szCs w:val="24"/>
        </w:rPr>
        <w:t>Las apps se han convertido en el escaparate de cualquier negocio y en un nuevo canal de ventas. Son el alma de los dispositivos y, gracias a ellas, muchas compañías prestan servicios a clientes externos e internos que aportan valor y que, en el caso de apps nativas, lo hacen con una experiencia de usuario y navegabilidad mucho mejor que a través de las versiones responsive de sus páginas web</w:t>
      </w:r>
      <w:r>
        <w:rPr>
          <w:rFonts w:ascii="Times New Roman" w:hAnsi="Times New Roman" w:cs="Times New Roman"/>
          <w:i/>
          <w:sz w:val="24"/>
          <w:szCs w:val="24"/>
        </w:rPr>
        <w:t>”..</w:t>
      </w:r>
      <w:r w:rsidRPr="00374F3C">
        <w:rPr>
          <w:rFonts w:ascii="Times New Roman" w:hAnsi="Times New Roman" w:cs="Times New Roman"/>
          <w:i/>
          <w:sz w:val="24"/>
          <w:szCs w:val="24"/>
        </w:rPr>
        <w:t>.</w:t>
      </w:r>
      <w:r>
        <w:rPr>
          <w:rFonts w:ascii="Times New Roman" w:hAnsi="Times New Roman" w:cs="Times New Roman"/>
          <w:sz w:val="24"/>
          <w:szCs w:val="24"/>
        </w:rPr>
        <w:t xml:space="preserve"> </w:t>
      </w:r>
      <w:r w:rsidRPr="002773BA">
        <w:rPr>
          <w:rFonts w:ascii="Times New Roman" w:hAnsi="Times New Roman" w:cs="Times New Roman"/>
          <w:sz w:val="24"/>
          <w:szCs w:val="24"/>
          <w:u w:val="single"/>
        </w:rPr>
        <w:t>La explosión de la economía de las aplicaciones</w:t>
      </w:r>
      <w:r>
        <w:rPr>
          <w:rFonts w:ascii="Times New Roman" w:hAnsi="Times New Roman" w:cs="Times New Roman"/>
          <w:sz w:val="24"/>
          <w:szCs w:val="24"/>
        </w:rPr>
        <w:t xml:space="preserve"> (Expansión - </w:t>
      </w:r>
      <w:r w:rsidRPr="002773BA">
        <w:rPr>
          <w:rFonts w:ascii="Times New Roman" w:hAnsi="Times New Roman" w:cs="Times New Roman"/>
          <w:b/>
          <w:sz w:val="24"/>
          <w:szCs w:val="24"/>
        </w:rPr>
        <w:t>1/5/17</w:t>
      </w:r>
      <w:r>
        <w:rPr>
          <w:rFonts w:ascii="Times New Roman" w:hAnsi="Times New Roman" w:cs="Times New Roman"/>
          <w:sz w:val="24"/>
          <w:szCs w:val="24"/>
        </w:rPr>
        <w:t>)</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Las empresas están prestando cada vez más atención al canal mobile, donde las oportunidades de generar transacciones en determinados sectores hacen que las ventas a través de este canal sigan creciendo. Es cierto que no se están aprovechando al máximo las ventajas y beneficios que aportan las apps a los negocios online, pero vamos por buen camino. Se trata de ver al móvil no como un canal sustitutivo, sino como un canal complementario, con un potencial enorme si sabemos hacer las cosas bien. Al igual que otros canales físicos o digitales hay best practices y elementos a tener en cuenta para incrementar la conversión; para posicionar correctamente en los puntos de venta (en este caso los stores de Apple, Google y Microsoft); para conseguir mayor activación y descargas o para que la experiencia de usuario o cliente sea excelente.</w:t>
      </w:r>
    </w:p>
    <w:p w:rsidR="006F396B" w:rsidRPr="00374F3C"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El uso de apps en el sector retail y gran consumo está ligado a funcionalidades muy concretas: generación de engagement (enfocado a fidelización y notoriedad principalmente) y mobile commerce (las apps están generando un 58% de todos los ingresos móviles).</w:t>
      </w:r>
    </w:p>
    <w:p w:rsidR="006F396B" w:rsidRDefault="006F396B" w:rsidP="006F396B">
      <w:pPr>
        <w:spacing w:line="240" w:lineRule="auto"/>
        <w:jc w:val="both"/>
        <w:rPr>
          <w:rFonts w:ascii="Times New Roman" w:hAnsi="Times New Roman" w:cs="Times New Roman"/>
          <w:sz w:val="24"/>
          <w:szCs w:val="24"/>
        </w:rPr>
      </w:pPr>
      <w:r w:rsidRPr="00374F3C">
        <w:rPr>
          <w:rFonts w:ascii="Times New Roman" w:hAnsi="Times New Roman" w:cs="Times New Roman"/>
          <w:sz w:val="24"/>
          <w:szCs w:val="24"/>
        </w:rPr>
        <w:t>En este sentido y gracias al marketing de proximidad, se pueden además enviar notificaciones push personalizadas según el perfil del usuario cuando pasan cerca de un establecimiento donde ha comprado anteriormente para incrementar el tráfico, o bien dentro de la propia tienda para aumentar el ticket medio mediante descuentos o promociones que ayuden a generar ventas cruzadas en el punto de venta.</w:t>
      </w:r>
    </w:p>
    <w:p w:rsidR="006F396B" w:rsidRPr="00566A56" w:rsidRDefault="006F396B" w:rsidP="006F396B">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“gozos y las sombras”: de la “gig economy”, a</w:t>
      </w:r>
      <w:r w:rsidRPr="00566A56">
        <w:rPr>
          <w:rFonts w:ascii="Times New Roman" w:hAnsi="Times New Roman" w:cs="Times New Roman"/>
          <w:b/>
          <w:sz w:val="24"/>
          <w:szCs w:val="24"/>
        </w:rPr>
        <w:t xml:space="preserve"> los “autónomos” esclavos</w:t>
      </w:r>
      <w:r>
        <w:rPr>
          <w:rFonts w:ascii="Times New Roman" w:hAnsi="Times New Roman" w:cs="Times New Roman"/>
          <w:b/>
          <w:sz w:val="24"/>
          <w:szCs w:val="24"/>
        </w:rPr>
        <w:t xml:space="preserve"> </w:t>
      </w:r>
    </w:p>
    <w:p w:rsidR="006F396B" w:rsidRPr="00CA761F" w:rsidRDefault="006F396B" w:rsidP="006F396B">
      <w:pPr>
        <w:pStyle w:val="selectionshareable"/>
        <w:shd w:val="clear" w:color="auto" w:fill="FFFFFF"/>
        <w:spacing w:after="300"/>
        <w:jc w:val="both"/>
        <w:textAlignment w:val="baseline"/>
      </w:pPr>
      <w:r>
        <w:rPr>
          <w:i/>
        </w:rPr>
        <w:t>“</w:t>
      </w:r>
      <w:r w:rsidRPr="00566A56">
        <w:rPr>
          <w:i/>
        </w:rPr>
        <w:t>Hemos pasado de la uberización de las relaciones laborales, focalizado en el sector de la movilidad, a lo que, algunos autores ya han denominado la plataformización del trabajo,  basado en la prestación del servicio por profesionales autónomos a los usuarios de las plataformas digitales operando en cualquier tipo de sector (mensajería, reparto, transporte</w:t>
      </w:r>
      <w:r>
        <w:rPr>
          <w:i/>
        </w:rPr>
        <w:t xml:space="preserve">, limpieza, reparaciones, etc.)”… </w:t>
      </w:r>
      <w:r>
        <w:t xml:space="preserve"> </w:t>
      </w:r>
      <w:r>
        <w:rPr>
          <w:u w:val="single"/>
        </w:rPr>
        <w:t>Los “riders”</w:t>
      </w:r>
      <w:r w:rsidRPr="00CA761F">
        <w:rPr>
          <w:u w:val="single"/>
        </w:rPr>
        <w:t xml:space="preserve"> de Deliveroo, ¿ruptura del trabajo autónomo en las plataformas digitales?</w:t>
      </w:r>
      <w:r>
        <w:t xml:space="preserve"> (Cinco Días - </w:t>
      </w:r>
      <w:r w:rsidRPr="00CA761F">
        <w:rPr>
          <w:b/>
        </w:rPr>
        <w:t>23/8/17</w:t>
      </w:r>
      <w:r>
        <w:t>)</w:t>
      </w:r>
    </w:p>
    <w:p w:rsidR="006F396B" w:rsidRPr="00566A56" w:rsidRDefault="006F396B" w:rsidP="006F396B">
      <w:pPr>
        <w:pStyle w:val="selectionshareable"/>
        <w:shd w:val="clear" w:color="auto" w:fill="FFFFFF"/>
        <w:spacing w:after="300"/>
        <w:jc w:val="both"/>
        <w:textAlignment w:val="baseline"/>
        <w:rPr>
          <w:i/>
        </w:rPr>
      </w:pPr>
    </w:p>
    <w:p w:rsidR="006F396B" w:rsidRPr="00566A56" w:rsidRDefault="006F396B" w:rsidP="006F396B">
      <w:pPr>
        <w:pStyle w:val="selectionshareable"/>
        <w:shd w:val="clear" w:color="auto" w:fill="FFFFFF"/>
        <w:spacing w:after="300"/>
        <w:jc w:val="both"/>
        <w:textAlignment w:val="baseline"/>
      </w:pPr>
      <w:r w:rsidRPr="00566A56">
        <w:lastRenderedPageBreak/>
        <w:t>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on-demand o “gig economy”,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6F396B" w:rsidRPr="00566A56" w:rsidRDefault="006F396B" w:rsidP="006F396B">
      <w:pPr>
        <w:pStyle w:val="selectionshareable"/>
        <w:shd w:val="clear" w:color="auto" w:fill="FFFFFF"/>
        <w:spacing w:after="300"/>
        <w:jc w:val="both"/>
        <w:textAlignment w:val="baseline"/>
      </w:pPr>
      <w:r w:rsidRPr="00566A56">
        <w:t>En estos modelos de negocio de tipo disruptivo la problemática surge cuando se pasa de la relación on line a la realidad off line, donde de la interacción entre los distintos agentes intervinientes (prestador del servicio, usuario-cliente y plataforma-intermediaria), especialmente de la relación prestador-intermediario, pueden derivarse derechos y obligaciones jurídico-laborales por concurrir las notas de laboralidad de ajenidad y dependencia, pero la cuestión es saber cuándo estamos ante un arrendamiento civil de servicios o ante una verdadera relación laboral.</w:t>
      </w:r>
    </w:p>
    <w:p w:rsidR="006F396B" w:rsidRDefault="006F396B" w:rsidP="006F396B">
      <w:pPr>
        <w:pStyle w:val="selectionshareable"/>
        <w:shd w:val="clear" w:color="auto" w:fill="FFFFFF"/>
        <w:spacing w:after="300"/>
        <w:jc w:val="both"/>
        <w:textAlignment w:val="baseline"/>
      </w:pPr>
      <w:r w:rsidRPr="00566A56">
        <w:t>En estos supuestos, y más concretamente en el caso de Deliveroo y otras plataformas digitales análogas en el sector del transporte o reparto, es importante realizar un análisis previo para determinar si la relación del transportista o mensajero con la plataforma digital también se puede calificar de laboral, y especialmente qué indicios se deberán tener en cuenta para poder calificar esta relación de laboral o mercantil.</w:t>
      </w:r>
    </w:p>
    <w:p w:rsidR="006F396B" w:rsidRDefault="006F396B" w:rsidP="006F396B">
      <w:pPr>
        <w:pStyle w:val="selectionshareable"/>
        <w:shd w:val="clear" w:color="auto" w:fill="FFFFFF"/>
        <w:spacing w:after="300"/>
        <w:jc w:val="both"/>
        <w:textAlignment w:val="baseline"/>
        <w:rPr>
          <w:color w:val="000000"/>
        </w:rPr>
      </w:pPr>
      <w:r w:rsidRPr="000219C8">
        <w:rPr>
          <w:color w:val="000000"/>
          <w:u w:val="single"/>
        </w:rPr>
        <w:t>Nuevas formas de trabajo en la era digital</w:t>
      </w:r>
    </w:p>
    <w:p w:rsidR="006F396B" w:rsidRPr="009B5CAF" w:rsidRDefault="006F396B" w:rsidP="006F396B">
      <w:pPr>
        <w:pStyle w:val="selectionshareable"/>
        <w:shd w:val="clear" w:color="auto" w:fill="FFFFFF"/>
        <w:spacing w:after="300"/>
        <w:jc w:val="both"/>
        <w:textAlignment w:val="baseline"/>
      </w:pPr>
      <w:r w:rsidRPr="009B5CAF">
        <w:t>La tercerización y el postindustrialismo conforman una relación salarial en la que la prestación de servicios en régimen de ajenidad se adorna de nuevos contornos. Autonomía, coordinación, participación son las características diferenciadoras de este momento frente a las conocidas de dependencia, subordinación y antagonismo. Los valores cambian y también lo hacen los conceptos jurídicos sobre los que las realidades se asientan.</w:t>
      </w:r>
    </w:p>
    <w:p w:rsidR="006F396B" w:rsidRPr="009B5CAF" w:rsidRDefault="006F396B" w:rsidP="006F396B">
      <w:pPr>
        <w:pStyle w:val="selectionshareable"/>
        <w:shd w:val="clear" w:color="auto" w:fill="FFFFFF"/>
        <w:spacing w:after="300"/>
        <w:jc w:val="both"/>
        <w:textAlignment w:val="baseline"/>
      </w:pPr>
      <w:r w:rsidRPr="009B5CAF">
        <w:t>Esta nueva situación produce, así pues, mutaciones no solo en la cultura y modos de gestión empresarial, sino que muestra una incidencia directa e inmediata sobre el material dogmático que ha venido sirviendo de fundamento a las categorías definidoras del trabajo “asalariado”. La dependencia y ajenidad se han convertido, sobre todo la segunda, en modelos defectuosos; la economía colaborativa, la “tecnificación” del trabajo y la globalización productiva arrasan viejos conceptos, precisando de nuevas categorías y distintos prismas de comprensión y configuración jurídica de la realidad.</w:t>
      </w:r>
    </w:p>
    <w:p w:rsidR="006F396B" w:rsidRPr="009B5CAF" w:rsidRDefault="006F396B" w:rsidP="006F396B">
      <w:pPr>
        <w:pStyle w:val="selectionshareable"/>
        <w:shd w:val="clear" w:color="auto" w:fill="FFFFFF"/>
        <w:spacing w:after="300"/>
        <w:jc w:val="both"/>
        <w:textAlignment w:val="baseline"/>
      </w:pPr>
      <w:r w:rsidRPr="009B5CAF">
        <w:t>Emergen nuevas formas de trabajo que surgen a raíz de la introducción de las nuevas tecnologías, tales como el employee sharing, job sharing, voucher-based work, interim management, portfolio work, crowd employment, ICT-based mobile work, causual work y el collaborative employment. Aunque en España solo se registran, por el momento, tres de estas nuevas formas de trabajar (crowd employment, ICT-based mobile work y el collaborative employment), el resto de aquellas ya se están adoptando en otros países europeos, más avanzados en el ámbito tecnológico.</w:t>
      </w:r>
    </w:p>
    <w:p w:rsidR="006F396B" w:rsidRPr="009B5CAF" w:rsidRDefault="006F396B" w:rsidP="006F396B">
      <w:pPr>
        <w:pStyle w:val="selectionshareable"/>
        <w:shd w:val="clear" w:color="auto" w:fill="FFFFFF"/>
        <w:spacing w:after="300"/>
        <w:jc w:val="both"/>
        <w:textAlignment w:val="baseline"/>
      </w:pPr>
      <w:r w:rsidRPr="009B5CAF">
        <w:t xml:space="preserve">Así lo muestra el Informe de Euro Found, “New forms of employment” (2015). Irrumpen diferentes formas de trabajar, algunas de ellas ya no tan novedosas en el algunos países como el Reino Unido. En este último, ya tienen un determinado arraigo el job sharing, el crowd </w:t>
      </w:r>
      <w:r w:rsidRPr="009B5CAF">
        <w:lastRenderedPageBreak/>
        <w:t>employment, el casual work (con sus dos modalidades: trabajo intermitente y trabajo a llamada) y el interim management. En cualquier caso, la pregunta general en todas esas nuevas maneras de trabajar es si la persona que trabaja lo hace, como subordinado, bajo un contrato de trabajo o, como autónomo, desde un contrato de prestación servicios.</w:t>
      </w:r>
    </w:p>
    <w:p w:rsidR="006F396B" w:rsidRPr="00175CA4" w:rsidRDefault="006F396B" w:rsidP="006F396B">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u w:val="single"/>
        </w:rPr>
        <w:t>Buscamos reponedores autónomos”</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El deterioro en las condiciones salariales y de prestación de servicios que vive el mercado laboral va a la par del aumento del coste de los bienes esenciales para subsistir</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Es una de las constantes del ámbito laboral. Numerosos analistas han avisado de que esta vía de dos direcciones en el mundo del empleo está abierta y que continuará ensanchándose. Y no tiene que ver sólo con que los trabajos que precisen menor formación vean cómo sus salarios no crecen, o que los empleos de mayor valor añadido sean los que realmente estén bien pagados, sino con un sistema de gestión que trata de abaratar los costes de las empresas. Ocurre en toda la cadena: proveedores, empleados, clientes, todos caemos de un modo u otro bajo esta lógica perversa destinada a ofrecer mejores resultados trimestrales y de abonar dividendos o recomprar acciones a los inversores a cambio de que el resto de participantes sufra.</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El terreno laboral es uno en los que más se aprecia, porque se está reduciendo el peso del factor trabajo a marchas aceleradas. Lo de los reponedores autónomos de hipermercado parece algo satírico, pero hay otras muchas otras situaciones, que habitualmente se producen en el sector de los falsos autónomos o en de los trabajadores precarios, que son tan crueles como la citada.</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Esta tendencia, pues, empeora dos de los principales problemas del mundo laboral. De un lado, el paro, que en países como el nuestro continúa siendo un drama demasiado extendido. De otro, las dificultades de las personas con empleo para conseguir salarios que lleguen a los de subsistencia. Los llamados trabajadores pobres son una categoría nada infrecuente en los países occidentales, a veces camuflada en nuevas palabras como minijobs, o englobada en conceptos como precariedad.</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En EEUU, el 78% de los empleados a tiempo completo confesaron que su salario les da para llegar justo a fin de mes, según un informe reciente de CareerBuilder, realizado entre 2.000 gerentes de recursos humanos y más de 3.000 trabajadores. El estudio destacaba que el 71% de ellos están endeudados, y de estos el 56% asegura que no pueden manejar lo que deben. Además, si bien sus ingresos han crecido en la última década, ha sido a un ritmo muy inferior al aumento del coste de la vida.</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Esta descripción de nuestra sociedad era ratificada por Goldman Sachs la pasada semana, en una nota de sus economistas, y Ray Dalio, uno de los hombres más ricos del mundo y CEO del hedge fund Bridgewater, insistía hace poco en este asunto, aunque ampliaba sus consecuencias mucho más allá de los salarios: esta sociedad se está rompiendo, y en el futuro las diferencias en salud, educación, calidad de vida y ahorros van a ser mucho mayores.</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 xml:space="preserve">No es solo en EEUU, se trata de todo Occidente, aunque haya países, como el nuestro, que estén pasándolo peor con otros. En Gran Bretaña, por ejemplo, son cada vez más los jóvenes que a pesar de tener trabajo se encuentran en una situación cercana a la exclusión. Según la ONG Centrepoint, la normalización de los contratos de cero horas, una figura que permite que la empresa no proporcione un salario mínimo pero que obliga al empleado a estar disponible y a trabajar en exclusiva para esa firma, ha llevado a muchos de ellos a la pobreza. </w:t>
      </w:r>
      <w:r w:rsidRPr="009B5CAF">
        <w:rPr>
          <w:rFonts w:ascii="Times New Roman" w:hAnsi="Times New Roman"/>
          <w:sz w:val="24"/>
          <w:szCs w:val="24"/>
        </w:rPr>
        <w:lastRenderedPageBreak/>
        <w:t>Como se paga sólo por las horas que la empresa necesita a los trabajadores, los ingresos de estos no alcanzan el nivel de subsistencia, por lo que terminan recurriendo a ONGs como Centrepoint para comer o pasar la noche.</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Estamos sujetos a dos cuerdas que tiran de la gran mayoría de la sociedad en direcciones opuestas: hay menos trabajo y peor pagado, y al mismo tiempo el coste de vivir aumenta. Este es un elemento crucial en nuestras sociedades, y más aún en la medida en que no se le ve final. La financiarización sigue empujando hacia la obtención de más beneficios para los inversores, lo cual nos golpea como trabajadores, reduciendo los costes laborales, y como clientes, aumentando el precio de los servicios o rebajando las calidades o las cantidades para que de una forma u otra tengamos que pagar más por lo mismo.</w:t>
      </w:r>
    </w:p>
    <w:p w:rsidR="006F396B" w:rsidRPr="009B5CAF" w:rsidRDefault="006F396B" w:rsidP="006F396B">
      <w:pPr>
        <w:spacing w:line="240" w:lineRule="auto"/>
        <w:jc w:val="both"/>
        <w:rPr>
          <w:rFonts w:ascii="Times New Roman" w:hAnsi="Times New Roman"/>
          <w:sz w:val="24"/>
          <w:szCs w:val="24"/>
        </w:rPr>
      </w:pPr>
      <w:r w:rsidRPr="009B5CAF">
        <w:rPr>
          <w:rFonts w:ascii="Times New Roman" w:hAnsi="Times New Roman"/>
          <w:sz w:val="24"/>
          <w:szCs w:val="24"/>
        </w:rPr>
        <w:t>En estas circunstancias, la figura del reponedor autónomo, más que una excepción, es un horizonte: trabajos mal pagados en los que los costes son satisfechos por el propio empleado, como ya ocurre en la “gig economy”, y como modelos de negocio como Uber o Cabify tratan de imponer. Al mismo tiempo, las posibilidades de ascenso en la escala social, ya sea a través de la educación o el emprendimiento, decaen de modo sustancial y los intentos de suplir la escasez de recursos con el crédito suelen llevar a la deuda. Y, como telón de fondo, los precios suben. De modo que quizá tengamos que empezar a replantearnos de modo urgente en qué tipo de economía estamos inmersos, los problemas sociales que está creando y qué soluciones se pueden aportar. Desde ya.</w:t>
      </w:r>
    </w:p>
    <w:p w:rsidR="006F396B" w:rsidRPr="008C3821" w:rsidRDefault="006F396B" w:rsidP="006F396B">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C3821">
        <w:rPr>
          <w:rFonts w:ascii="Times New Roman" w:eastAsia="Times New Roman" w:hAnsi="Times New Roman" w:cs="Times New Roman"/>
          <w:sz w:val="24"/>
          <w:szCs w:val="24"/>
          <w:u w:val="single"/>
          <w:lang w:eastAsia="es-ES"/>
        </w:rPr>
        <w:t>No temas al robot robatrabajos: 3 síntomas de que ya está pasando algo mucho peor</w:t>
      </w:r>
      <w:r>
        <w:rPr>
          <w:rFonts w:ascii="Times New Roman" w:eastAsia="Times New Roman" w:hAnsi="Times New Roman" w:cs="Times New Roman"/>
          <w:sz w:val="24"/>
          <w:szCs w:val="24"/>
          <w:lang w:eastAsia="es-ES"/>
        </w:rPr>
        <w:t xml:space="preserve"> (El Confidencial - </w:t>
      </w:r>
      <w:r w:rsidRPr="008C3821">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6F396B" w:rsidRPr="008D2B8B" w:rsidRDefault="006F396B" w:rsidP="006F396B">
      <w:pPr>
        <w:spacing w:after="180" w:line="240" w:lineRule="auto"/>
        <w:jc w:val="both"/>
        <w:rPr>
          <w:rFonts w:ascii="Times New Roman" w:eastAsia="Times New Roman" w:hAnsi="Times New Roman" w:cs="Times New Roman"/>
          <w:color w:val="FF0000"/>
          <w:sz w:val="24"/>
          <w:szCs w:val="24"/>
          <w:lang w:eastAsia="es-ES"/>
        </w:rPr>
      </w:pPr>
      <w:r w:rsidRPr="008D2B8B">
        <w:rPr>
          <w:rFonts w:ascii="Times New Roman" w:eastAsia="Times New Roman" w:hAnsi="Times New Roman" w:cs="Times New Roman"/>
          <w:color w:val="FF0000"/>
          <w:sz w:val="24"/>
          <w:szCs w:val="24"/>
          <w:lang w:eastAsia="es-ES"/>
        </w:rPr>
        <w:t>La automatización hará prescindibles muchos empleos, dicen. Pero el problema quizá no se encuentre ahí, sino en qué estamos dispuestos a hacer para conservar nuestro puesto</w:t>
      </w:r>
    </w:p>
    <w:p w:rsidR="006F396B"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¿Y</w:t>
      </w:r>
      <w:r w:rsidRPr="00A5645C">
        <w:rPr>
          <w:rFonts w:ascii="Times New Roman" w:eastAsia="Times New Roman" w:hAnsi="Times New Roman" w:cs="Times New Roman"/>
          <w:color w:val="FF0000"/>
          <w:sz w:val="24"/>
          <w:szCs w:val="24"/>
          <w:u w:val="single"/>
          <w:lang w:eastAsia="es-ES"/>
        </w:rPr>
        <w:t>, si en realidad, los robots que nos van a robar los trabajos somos nosotros?</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color w:val="FF0000"/>
          <w:sz w:val="24"/>
          <w:szCs w:val="24"/>
          <w:u w:val="single"/>
          <w:lang w:eastAsia="es-ES"/>
        </w:rPr>
        <w:t>Los sistemas de automatización tan solo resultan rentables si son más baratos y eficaces que la mano de obra humana que sustituyen. Por lo tanto, si devaluamos la calidad del empleo hasta el punto de que la robotización sea la más barata de las posibilidades, no deberemos temer por perder nuestro puesto. El truco para no ser sustituidos es ser más baratos, obedientes y cansarnos o averiarnos menos que un androide.</w:t>
      </w:r>
    </w:p>
    <w:p w:rsidR="006F396B" w:rsidRPr="00A5645C" w:rsidRDefault="006F396B" w:rsidP="006F396B">
      <w:pPr>
        <w:spacing w:after="180" w:line="240" w:lineRule="auto"/>
        <w:jc w:val="both"/>
        <w:rPr>
          <w:rFonts w:ascii="Times New Roman" w:eastAsia="Times New Roman" w:hAnsi="Times New Roman" w:cs="Times New Roman"/>
          <w:color w:val="FF0000"/>
          <w:sz w:val="24"/>
          <w:szCs w:val="24"/>
          <w:u w:val="single"/>
          <w:lang w:eastAsia="es-ES"/>
        </w:rPr>
      </w:pPr>
      <w:r w:rsidRPr="00A5645C">
        <w:rPr>
          <w:rFonts w:ascii="Times New Roman" w:eastAsia="Times New Roman" w:hAnsi="Times New Roman" w:cs="Times New Roman"/>
          <w:color w:val="FF0000"/>
          <w:sz w:val="24"/>
          <w:szCs w:val="24"/>
          <w:u w:val="single"/>
          <w:lang w:eastAsia="es-ES"/>
        </w:rPr>
        <w:t xml:space="preserve">Ya lo explicó Norbert Weiner, </w:t>
      </w:r>
      <w:r>
        <w:rPr>
          <w:rFonts w:ascii="Times New Roman" w:eastAsia="Times New Roman" w:hAnsi="Times New Roman" w:cs="Times New Roman"/>
          <w:color w:val="FF0000"/>
          <w:sz w:val="24"/>
          <w:szCs w:val="24"/>
          <w:u w:val="single"/>
          <w:lang w:eastAsia="es-ES"/>
        </w:rPr>
        <w:t>el padre de la cibernética, en “</w:t>
      </w:r>
      <w:r w:rsidRPr="00A5645C">
        <w:rPr>
          <w:rFonts w:ascii="Times New Roman" w:eastAsia="Times New Roman" w:hAnsi="Times New Roman" w:cs="Times New Roman"/>
          <w:color w:val="FF0000"/>
          <w:sz w:val="24"/>
          <w:szCs w:val="24"/>
          <w:u w:val="single"/>
          <w:lang w:eastAsia="es-ES"/>
        </w:rPr>
        <w:t xml:space="preserve">El </w:t>
      </w:r>
      <w:r>
        <w:rPr>
          <w:rFonts w:ascii="Times New Roman" w:eastAsia="Times New Roman" w:hAnsi="Times New Roman" w:cs="Times New Roman"/>
          <w:color w:val="FF0000"/>
          <w:sz w:val="24"/>
          <w:szCs w:val="24"/>
          <w:u w:val="single"/>
          <w:lang w:eastAsia="es-ES"/>
        </w:rPr>
        <w:t>uso humano de los seres humanos”</w:t>
      </w:r>
      <w:r w:rsidRPr="00A5645C">
        <w:rPr>
          <w:rFonts w:ascii="Times New Roman" w:eastAsia="Times New Roman" w:hAnsi="Times New Roman" w:cs="Times New Roman"/>
          <w:color w:val="FF0000"/>
          <w:sz w:val="24"/>
          <w:szCs w:val="24"/>
          <w:u w:val="single"/>
          <w:lang w:eastAsia="es-ES"/>
        </w:rPr>
        <w:t xml:space="preserve">: “Recordemos que la máquina automática es justo el equivalente económico del trabajo con esclavos. Cualquier forma de trabajo que compita con él deberá aceptar las consecuencias económicas del trabajo de esclavos”. </w:t>
      </w:r>
      <w:r w:rsidRPr="008C3821">
        <w:rPr>
          <w:rFonts w:ascii="Times New Roman" w:eastAsia="Times New Roman" w:hAnsi="Times New Roman" w:cs="Times New Roman"/>
          <w:sz w:val="24"/>
          <w:szCs w:val="24"/>
          <w:lang w:eastAsia="es-ES"/>
        </w:rPr>
        <w:t xml:space="preserve">La lógica es palmaria y terrible, pero real. </w:t>
      </w:r>
      <w:r w:rsidRPr="00A5645C">
        <w:rPr>
          <w:rFonts w:ascii="Times New Roman" w:eastAsia="Times New Roman" w:hAnsi="Times New Roman" w:cs="Times New Roman"/>
          <w:color w:val="FF0000"/>
          <w:sz w:val="24"/>
          <w:szCs w:val="24"/>
          <w:u w:val="single"/>
          <w:lang w:eastAsia="es-ES"/>
        </w:rPr>
        <w:t>Tan solo convirtiéndose en un robot (o algo aún menos humano), el hombre puede competir con ellos</w:t>
      </w:r>
      <w:r w:rsidRPr="008C3821">
        <w:rPr>
          <w:rFonts w:ascii="Times New Roman" w:eastAsia="Times New Roman" w:hAnsi="Times New Roman" w:cs="Times New Roman"/>
          <w:sz w:val="24"/>
          <w:szCs w:val="24"/>
          <w:lang w:eastAsia="es-ES"/>
        </w:rPr>
        <w:t>. Lo sabía bien el sociólogo Sid</w:t>
      </w:r>
      <w:r>
        <w:rPr>
          <w:rFonts w:ascii="Times New Roman" w:eastAsia="Times New Roman" w:hAnsi="Times New Roman" w:cs="Times New Roman"/>
          <w:sz w:val="24"/>
          <w:szCs w:val="24"/>
          <w:lang w:eastAsia="es-ES"/>
        </w:rPr>
        <w:t>ney Willhelm cuando retrató en “</w:t>
      </w:r>
      <w:r w:rsidRPr="008C3821">
        <w:rPr>
          <w:rFonts w:ascii="Times New Roman" w:eastAsia="Times New Roman" w:hAnsi="Times New Roman" w:cs="Times New Roman"/>
          <w:sz w:val="24"/>
          <w:szCs w:val="24"/>
          <w:lang w:eastAsia="es-ES"/>
        </w:rPr>
        <w:t>Who Needs the</w:t>
      </w:r>
      <w:r>
        <w:rPr>
          <w:rFonts w:ascii="Times New Roman" w:eastAsia="Times New Roman" w:hAnsi="Times New Roman" w:cs="Times New Roman"/>
          <w:sz w:val="24"/>
          <w:szCs w:val="24"/>
          <w:lang w:eastAsia="es-ES"/>
        </w:rPr>
        <w:t xml:space="preserve"> Negro?”</w:t>
      </w:r>
      <w:r w:rsidRPr="008C3821">
        <w:rPr>
          <w:rFonts w:ascii="Times New Roman" w:eastAsia="Times New Roman" w:hAnsi="Times New Roman" w:cs="Times New Roman"/>
          <w:sz w:val="24"/>
          <w:szCs w:val="24"/>
          <w:lang w:eastAsia="es-ES"/>
        </w:rPr>
        <w:t xml:space="preserve"> cómo la revolución tecnológica en las industrias manufactureras de ciudades como Chicago o Detroit provocó que “el negro haya pasado de un estado histórico de opresión a uno de inutilidad”. </w:t>
      </w:r>
      <w:r w:rsidRPr="00A5645C">
        <w:rPr>
          <w:rFonts w:ascii="Times New Roman" w:eastAsia="Times New Roman" w:hAnsi="Times New Roman" w:cs="Times New Roman"/>
          <w:color w:val="FF0000"/>
          <w:sz w:val="24"/>
          <w:szCs w:val="24"/>
          <w:u w:val="single"/>
          <w:lang w:eastAsia="es-ES"/>
        </w:rPr>
        <w:t>Rendirse a condiciones cada vez peores es la manera de evitar quedar obsoleto, aun a riesgo de ser víctima de esa opresión.</w:t>
      </w:r>
    </w:p>
    <w:p w:rsidR="006F396B" w:rsidRPr="00A5645C" w:rsidRDefault="006F396B" w:rsidP="006F396B">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 xml:space="preserve">Localizo en Twitter una sorprendente oferta de trabajo retuiteada por un amigo que vive en Londres. Se trata de Deep Learning, una de esas empresas punteras de inteligencia artificial que prometen cambiarlo todo “igual que la electricidad lo hizo hace 100 años”. Lo llamativo, no obstante, no es su carácter disruptivo, sino el mensaje que aparece bajo la etiqueta de “una fuerte ética de trabajo”: “No es raro ver a los miembros del equipo en la oficina tarde por la noche; muchos de nosotros trabajan habitualmente entre 70 y 90 horas a la semana”. Una </w:t>
      </w:r>
      <w:r w:rsidRPr="00A5645C">
        <w:rPr>
          <w:rFonts w:ascii="Times New Roman" w:eastAsia="Times New Roman" w:hAnsi="Times New Roman" w:cs="Times New Roman"/>
          <w:sz w:val="24"/>
          <w:szCs w:val="24"/>
          <w:u w:val="single"/>
          <w:lang w:eastAsia="es-ES"/>
        </w:rPr>
        <w:lastRenderedPageBreak/>
        <w:t>ética muy decimonónica, teniendo en cuenta que la reivindicación de una jornada de ocho horas diarias de Robert Owen tiene ya más de dos siglos.</w:t>
      </w:r>
    </w:p>
    <w:p w:rsidR="006F396B" w:rsidRDefault="006F396B" w:rsidP="006F396B">
      <w:pPr>
        <w:spacing w:after="180" w:line="240" w:lineRule="auto"/>
        <w:jc w:val="both"/>
        <w:rPr>
          <w:rFonts w:ascii="Times New Roman" w:eastAsia="Times New Roman" w:hAnsi="Times New Roman"/>
          <w:b/>
          <w:sz w:val="24"/>
          <w:szCs w:val="24"/>
        </w:rPr>
      </w:pPr>
      <w:r w:rsidRPr="00A43BC7">
        <w:rPr>
          <w:rFonts w:ascii="Times New Roman" w:eastAsia="Times New Roman" w:hAnsi="Times New Roman"/>
          <w:b/>
          <w:sz w:val="24"/>
          <w:szCs w:val="24"/>
        </w:rPr>
        <w:t>Adiós</w:t>
      </w:r>
      <w:r>
        <w:rPr>
          <w:rFonts w:ascii="Times New Roman" w:eastAsia="Times New Roman" w:hAnsi="Times New Roman"/>
          <w:b/>
          <w:sz w:val="24"/>
          <w:szCs w:val="24"/>
        </w:rPr>
        <w:t xml:space="preserve"> a un trabajo para toda la vida</w:t>
      </w:r>
    </w:p>
    <w:p w:rsidR="006F396B" w:rsidRPr="00A43BC7" w:rsidRDefault="006F396B" w:rsidP="006F396B">
      <w:pPr>
        <w:spacing w:after="180" w:line="240" w:lineRule="auto"/>
        <w:jc w:val="both"/>
        <w:rPr>
          <w:rFonts w:ascii="Times New Roman" w:eastAsia="Times New Roman" w:hAnsi="Times New Roman"/>
          <w:b/>
          <w:sz w:val="24"/>
          <w:szCs w:val="24"/>
        </w:rPr>
      </w:pPr>
      <w:r>
        <w:rPr>
          <w:rFonts w:ascii="Times New Roman" w:eastAsia="Times New Roman" w:hAnsi="Times New Roman"/>
          <w:i/>
          <w:sz w:val="24"/>
          <w:szCs w:val="24"/>
        </w:rPr>
        <w:t>“</w:t>
      </w:r>
      <w:r w:rsidRPr="00566A56">
        <w:rPr>
          <w:rFonts w:ascii="Times New Roman" w:eastAsia="Times New Roman" w:hAnsi="Times New Roman"/>
          <w:i/>
          <w:sz w:val="24"/>
          <w:szCs w:val="24"/>
        </w:rPr>
        <w:t>La Organización para la Cooperación y el Desarrollo Económico (OCDE) ha publicado un extenso trabajo sobre el envejecimiento de la población en los países avanzados y el devenir de los futuros pensionistas. La OCDE asegura que los cambios en el mercado laboral están incrementando el riesgo de que la desigualdad se incremente entre los futuros jubilados: “La experiencia de la vejez va a cambiar drásticamente para las generaciones más jóvenes”</w:t>
      </w:r>
      <w:r>
        <w:rPr>
          <w:rFonts w:ascii="Times New Roman" w:eastAsia="Times New Roman" w:hAnsi="Times New Roman"/>
          <w:i/>
          <w:sz w:val="24"/>
          <w:szCs w:val="24"/>
        </w:rPr>
        <w:t>”..</w:t>
      </w:r>
      <w:r w:rsidRPr="00566A56">
        <w:rPr>
          <w:rFonts w:ascii="Times New Roman" w:eastAsia="Times New Roman" w:hAnsi="Times New Roman"/>
          <w:i/>
          <w:sz w:val="24"/>
          <w:szCs w:val="24"/>
        </w:rPr>
        <w:t>.</w:t>
      </w:r>
      <w:r>
        <w:rPr>
          <w:rFonts w:ascii="Times New Roman" w:eastAsia="Times New Roman" w:hAnsi="Times New Roman"/>
          <w:i/>
          <w:sz w:val="24"/>
          <w:szCs w:val="24"/>
        </w:rPr>
        <w:t xml:space="preserve"> </w:t>
      </w:r>
      <w:r w:rsidRPr="003C403D">
        <w:rPr>
          <w:rFonts w:ascii="Times New Roman" w:hAnsi="Times New Roman"/>
          <w:sz w:val="24"/>
          <w:szCs w:val="24"/>
          <w:u w:val="single"/>
        </w:rPr>
        <w:t>Los jóvenes de hoy viven en un mundo distinto al de sus padres: su vejez también será muy diferente</w:t>
      </w:r>
      <w:r>
        <w:rPr>
          <w:rFonts w:ascii="Times New Roman" w:hAnsi="Times New Roman"/>
          <w:sz w:val="24"/>
          <w:szCs w:val="24"/>
        </w:rPr>
        <w:t xml:space="preserve"> (El Economista - </w:t>
      </w:r>
      <w:r w:rsidRPr="003C403D">
        <w:rPr>
          <w:rFonts w:ascii="Times New Roman" w:hAnsi="Times New Roman"/>
          <w:b/>
          <w:sz w:val="24"/>
          <w:szCs w:val="24"/>
        </w:rPr>
        <w:t>18/10/17</w:t>
      </w:r>
      <w:r>
        <w:rPr>
          <w:rFonts w:ascii="Times New Roman" w:hAnsi="Times New Roman"/>
          <w:sz w:val="24"/>
          <w:szCs w:val="24"/>
        </w:rPr>
        <w:t>)</w:t>
      </w:r>
    </w:p>
    <w:p w:rsidR="006F396B" w:rsidRPr="00A43BC7" w:rsidRDefault="006F396B" w:rsidP="006F396B">
      <w:pPr>
        <w:spacing w:after="180" w:line="240" w:lineRule="auto"/>
        <w:jc w:val="both"/>
        <w:rPr>
          <w:rFonts w:ascii="Times New Roman" w:eastAsia="Times New Roman" w:hAnsi="Times New Roman"/>
          <w:sz w:val="24"/>
          <w:szCs w:val="24"/>
        </w:rPr>
      </w:pPr>
      <w:r w:rsidRPr="00A43BC7">
        <w:rPr>
          <w:rFonts w:ascii="Times New Roman" w:eastAsia="Times New Roman" w:hAnsi="Times New Roman"/>
          <w:sz w:val="24"/>
          <w:szCs w:val="24"/>
        </w:rPr>
        <w:t>Las nuevas generaciones están viviendo en un mundo muy diferente al que han vivido generaciones previas. “Los baby boomers (aquellos naciones después de la II Guerra Mundial hasta finales de los 60 en el caso de España) se han beneficiado de un periodo de crecimiento económico sostenido, mejoras en salud, empleo y avances sociales”.</w:t>
      </w:r>
    </w:p>
    <w:p w:rsidR="006F396B" w:rsidRPr="00A43BC7" w:rsidRDefault="006F396B" w:rsidP="006F396B">
      <w:pPr>
        <w:spacing w:after="180" w:line="240" w:lineRule="auto"/>
        <w:jc w:val="both"/>
        <w:rPr>
          <w:rFonts w:ascii="Times New Roman" w:eastAsia="Times New Roman" w:hAnsi="Times New Roman"/>
          <w:sz w:val="24"/>
          <w:szCs w:val="24"/>
        </w:rPr>
      </w:pPr>
      <w:r w:rsidRPr="00A43BC7">
        <w:rPr>
          <w:rFonts w:ascii="Times New Roman" w:eastAsia="Times New Roman" w:hAnsi="Times New Roman"/>
          <w:sz w:val="24"/>
          <w:szCs w:val="24"/>
        </w:rPr>
        <w:t>Por el contrario, la conocida como Generación X (ahora tienen entre 35 y 50 años) “pueden asumir que no van a ser más ricos que sus padres en la vejez. La Generación Millennial, que ha alcanzado la edad adulta después del año 2000, han sido castigados por la Gran Recesión y sus consecuencias, reduciendo sus posibilidades para lograr una carrera estable”.</w:t>
      </w:r>
    </w:p>
    <w:p w:rsidR="006F396B" w:rsidRPr="00A9013B" w:rsidRDefault="006F396B" w:rsidP="006F396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Por si esto fuera poco, la digitalización y automatización están avanzando rápidamente y conquistando los procesos productivos de medio mundo. Estos avances están permitiendo que mejoras en el nivel de vida y en las rentas que generan a nivel agregado, pero su reparto está siendo un tanto desigual. Además, dicho cambios “están transformando de forma profunda el mundo laboral, poniendo en riesgo muchos trabajos y obligando al capital humano a adaptar sus habilidades rápidamente en un entorno cambiante”.</w:t>
      </w:r>
    </w:p>
    <w:p w:rsidR="006F396B" w:rsidRPr="00A9013B" w:rsidRDefault="006F396B" w:rsidP="006F396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La OCDE subraya en su informe que “para muchos, lo de un “trabajo de por vida” ya no es un escenario realista. El aumento de ingresos que han visto pasadas generaciones se ha reducido o incluso se ha estancado en muchos países. Mientras que la esperanza de vida continúa subiendo”.</w:t>
      </w:r>
    </w:p>
    <w:p w:rsidR="006F396B" w:rsidRPr="00A9013B" w:rsidRDefault="006F396B" w:rsidP="006F396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Ante este contexto de incertidumbre laboral y un incremento del gasto en pensiones y sanidad, “la futura población de mayor edad experimentará una vejez diferente en varios sentidos. La mayoría de la gente vivirá más, pero algunos habrán acumulado periodos de inactividad y de ingresos bajos”, señala el informe.</w:t>
      </w:r>
    </w:p>
    <w:p w:rsidR="006F396B" w:rsidRPr="00A9013B" w:rsidRDefault="006F396B" w:rsidP="006F396B">
      <w:pPr>
        <w:spacing w:after="180" w:line="240" w:lineRule="auto"/>
        <w:jc w:val="both"/>
        <w:rPr>
          <w:rFonts w:ascii="Times New Roman" w:eastAsia="Times New Roman" w:hAnsi="Times New Roman"/>
          <w:sz w:val="24"/>
          <w:szCs w:val="24"/>
        </w:rPr>
      </w:pPr>
      <w:r w:rsidRPr="00A9013B">
        <w:rPr>
          <w:rFonts w:ascii="Times New Roman" w:eastAsia="Times New Roman" w:hAnsi="Times New Roman"/>
          <w:sz w:val="24"/>
          <w:szCs w:val="24"/>
        </w:rPr>
        <w:t>Las crecientes disparidades en las condiciones del mercado laboral desembocarán en mayores ratios de pobreza entre los futuros pensionistas: “La sostenida y amplia mejor en el nivel de vida de los ancianos que se ha presenciado en las décadas pasadas, podría no continuar en el futuro”.</w:t>
      </w:r>
    </w:p>
    <w:p w:rsidR="006F396B" w:rsidRPr="00A9013B" w:rsidRDefault="006F396B" w:rsidP="006F396B">
      <w:pPr>
        <w:pStyle w:val="NormalWeb"/>
        <w:spacing w:before="0" w:beforeAutospacing="0" w:after="0" w:afterAutospacing="0"/>
        <w:jc w:val="both"/>
        <w:textAlignment w:val="baseline"/>
      </w:pPr>
      <w:r w:rsidRPr="00A9013B">
        <w:t xml:space="preserve"> “Las generaciones más jóvenes se enfrentarán a </w:t>
      </w:r>
      <w:r w:rsidRPr="00A9013B">
        <w:rPr>
          <w:bCs/>
          <w:bdr w:val="none" w:sz="0" w:space="0" w:color="auto" w:frame="1"/>
        </w:rPr>
        <w:t>mayores riesgos</w:t>
      </w:r>
      <w:r w:rsidRPr="00A9013B">
        <w:t> de desigualdad en la vejez que los </w:t>
      </w:r>
      <w:hyperlink r:id="rId264" w:history="1">
        <w:r w:rsidRPr="00A9013B">
          <w:rPr>
            <w:rStyle w:val="Hipervnculo"/>
            <w:bCs/>
            <w:color w:val="auto"/>
            <w:u w:val="none"/>
          </w:rPr>
          <w:t>jubilados actuales</w:t>
        </w:r>
      </w:hyperlink>
      <w:r w:rsidRPr="00A9013B">
        <w:t>, y para las generaciones nacidas a partir de los años sesenta, su experiencia de vejez </w:t>
      </w:r>
      <w:r w:rsidRPr="00A9013B">
        <w:rPr>
          <w:bCs/>
          <w:bdr w:val="none" w:sz="0" w:space="0" w:color="auto" w:frame="1"/>
        </w:rPr>
        <w:t>cambiará drásticamente</w:t>
      </w:r>
      <w:r w:rsidRPr="00A9013B">
        <w:t>”, sostiene el informe.</w:t>
      </w:r>
    </w:p>
    <w:p w:rsidR="006F396B" w:rsidRPr="00A9013B" w:rsidRDefault="006F396B" w:rsidP="006F396B">
      <w:pPr>
        <w:pStyle w:val="NormalWeb"/>
        <w:spacing w:before="0" w:beforeAutospacing="0" w:after="0" w:afterAutospacing="0"/>
        <w:jc w:val="both"/>
        <w:textAlignment w:val="baseline"/>
      </w:pPr>
    </w:p>
    <w:p w:rsidR="006F396B" w:rsidRPr="00A9013B" w:rsidRDefault="006F396B" w:rsidP="006F396B">
      <w:pPr>
        <w:pStyle w:val="NormalWeb"/>
        <w:spacing w:before="0" w:beforeAutospacing="0" w:after="0" w:afterAutospacing="0"/>
        <w:jc w:val="both"/>
        <w:textAlignment w:val="baseline"/>
      </w:pPr>
      <w:r w:rsidRPr="00A9013B">
        <w:t>O expresado en términos más concretos: las </w:t>
      </w:r>
      <w:r w:rsidRPr="00A9013B">
        <w:rPr>
          <w:bCs/>
          <w:bdr w:val="none" w:sz="0" w:space="0" w:color="auto" w:frame="1"/>
        </w:rPr>
        <w:t>condiciones de vejez</w:t>
      </w:r>
      <w:r w:rsidRPr="00A9013B">
        <w:t> de los “baby boomers” europeos -aquellos que nacieron después de 1945 y se beneficiaron de mejores </w:t>
      </w:r>
      <w:hyperlink r:id="rId265" w:history="1">
        <w:r w:rsidRPr="00A9013B">
          <w:rPr>
            <w:rStyle w:val="Hipervnculo"/>
            <w:bCs/>
            <w:color w:val="auto"/>
            <w:u w:val="none"/>
          </w:rPr>
          <w:t>condiciones económicas</w:t>
        </w:r>
      </w:hyperlink>
      <w:r w:rsidRPr="00A9013B">
        <w:t>, </w:t>
      </w:r>
      <w:r w:rsidRPr="00A9013B">
        <w:rPr>
          <w:bCs/>
          <w:bdr w:val="none" w:sz="0" w:space="0" w:color="auto" w:frame="1"/>
        </w:rPr>
        <w:t>menor desigualdad </w:t>
      </w:r>
      <w:r w:rsidRPr="00A9013B">
        <w:t>y mayor </w:t>
      </w:r>
      <w:hyperlink r:id="rId266" w:history="1">
        <w:r w:rsidRPr="00A9013B">
          <w:rPr>
            <w:rStyle w:val="Hipervnculo"/>
            <w:bCs/>
            <w:color w:val="auto"/>
            <w:u w:val="none"/>
          </w:rPr>
          <w:t>protección social</w:t>
        </w:r>
      </w:hyperlink>
      <w:r w:rsidRPr="00A9013B">
        <w:t xml:space="preserve">- habrán sido mejores que las que disfrutarán en la vejez quienes tienen actualmente entre 35 y 50 años, “que no serán más ricos </w:t>
      </w:r>
      <w:r w:rsidRPr="00A9013B">
        <w:lastRenderedPageBreak/>
        <w:t>que sus padres en la vejez”. Aunque </w:t>
      </w:r>
      <w:hyperlink r:id="rId267" w:history="1">
        <w:r w:rsidRPr="00A9013B">
          <w:rPr>
            <w:rStyle w:val="Hipervnculo"/>
            <w:bCs/>
            <w:color w:val="auto"/>
            <w:u w:val="none"/>
          </w:rPr>
          <w:t>lo peor</w:t>
        </w:r>
      </w:hyperlink>
      <w:r w:rsidRPr="00A9013B">
        <w:t> será para la llamada </w:t>
      </w:r>
      <w:r w:rsidRPr="00A9013B">
        <w:rPr>
          <w:bCs/>
          <w:bdr w:val="none" w:sz="0" w:space="0" w:color="auto" w:frame="1"/>
        </w:rPr>
        <w:t>generación “millennial”</w:t>
      </w:r>
      <w:r w:rsidRPr="00A9013B">
        <w:t>, aquella nacida después del año 2000, y cuyo futuro, en palabras de la OCDE, será “particularmente duro” a causa del impacto de la </w:t>
      </w:r>
      <w:hyperlink r:id="rId268" w:history="1">
        <w:r w:rsidRPr="00A9013B">
          <w:rPr>
            <w:rStyle w:val="Hipervnculo"/>
            <w:bCs/>
            <w:color w:val="auto"/>
            <w:u w:val="none"/>
          </w:rPr>
          <w:t>Gran Recesión</w:t>
        </w:r>
      </w:hyperlink>
      <w:r w:rsidRPr="00A9013B">
        <w:t> y, en particular, del empleo: escaso y </w:t>
      </w:r>
      <w:hyperlink r:id="rId269" w:history="1">
        <w:r w:rsidRPr="00A9013B">
          <w:rPr>
            <w:rStyle w:val="Hipervnculo"/>
            <w:bCs/>
            <w:color w:val="auto"/>
            <w:u w:val="none"/>
          </w:rPr>
          <w:t>mal pagado</w:t>
        </w:r>
      </w:hyperlink>
      <w:r w:rsidRPr="00A9013B">
        <w:t>.</w:t>
      </w:r>
    </w:p>
    <w:p w:rsidR="006F396B" w:rsidRPr="00A9013B" w:rsidRDefault="006F396B" w:rsidP="006F396B">
      <w:pPr>
        <w:pStyle w:val="NormalWeb"/>
        <w:spacing w:before="0" w:beforeAutospacing="0" w:after="0" w:afterAutospacing="0"/>
        <w:jc w:val="both"/>
        <w:textAlignment w:val="baseline"/>
      </w:pPr>
    </w:p>
    <w:p w:rsidR="006F396B" w:rsidRPr="00A9013B" w:rsidRDefault="006F396B" w:rsidP="006F396B">
      <w:pPr>
        <w:pStyle w:val="NormalWeb"/>
        <w:spacing w:before="0" w:beforeAutospacing="0" w:after="0" w:afterAutospacing="0"/>
        <w:jc w:val="both"/>
        <w:textAlignment w:val="baseline"/>
      </w:pPr>
      <w:r w:rsidRPr="00A9013B">
        <w:t>No se trata de un fenómeno habitual. Al contrario. La propia OCDE ha realizado estudios en los que demuestra que desde 1910 hasta 1950 cada generación </w:t>
      </w:r>
      <w:hyperlink r:id="rId270" w:history="1">
        <w:r w:rsidRPr="00A9013B">
          <w:rPr>
            <w:rStyle w:val="Hipervnculo"/>
            <w:bCs/>
            <w:color w:val="auto"/>
            <w:u w:val="none"/>
          </w:rPr>
          <w:t>ha sido más rica</w:t>
        </w:r>
      </w:hyperlink>
      <w:r w:rsidRPr="00A9013B">
        <w:t> que la anterior tras alcanzar la vejez. En concreto, los ingresos para quienes tenían entre 60 y 64 años han sido de media un 15% superior a los de las </w:t>
      </w:r>
      <w:r w:rsidRPr="00A9013B">
        <w:rPr>
          <w:bCs/>
          <w:bdr w:val="none" w:sz="0" w:space="0" w:color="auto" w:frame="1"/>
        </w:rPr>
        <w:t>cohortes anteriores</w:t>
      </w:r>
      <w:r w:rsidRPr="00A9013B">
        <w:t>.</w:t>
      </w:r>
    </w:p>
    <w:p w:rsidR="006F396B" w:rsidRPr="00A9013B" w:rsidRDefault="006F396B" w:rsidP="006F396B">
      <w:pPr>
        <w:pStyle w:val="NormalWeb"/>
        <w:spacing w:before="0" w:beforeAutospacing="0" w:after="0" w:afterAutospacing="0"/>
        <w:jc w:val="both"/>
        <w:textAlignment w:val="baseline"/>
      </w:pPr>
    </w:p>
    <w:p w:rsidR="006F396B" w:rsidRPr="00A43BC7" w:rsidRDefault="006F396B" w:rsidP="006F396B">
      <w:pPr>
        <w:pStyle w:val="NormalWeb"/>
        <w:spacing w:before="0" w:beforeAutospacing="0" w:after="0" w:afterAutospacing="0"/>
        <w:jc w:val="both"/>
        <w:textAlignment w:val="baseline"/>
      </w:pPr>
      <w:r w:rsidRPr="00A9013B">
        <w:t>Así de explícito se muestra el informe de la Organización para la Cooperación y el Desarrollo Económico (OCDE) sobre el </w:t>
      </w:r>
      <w:hyperlink r:id="rId271" w:history="1">
        <w:r w:rsidRPr="00A9013B">
          <w:rPr>
            <w:rStyle w:val="Hipervnculo"/>
            <w:bCs/>
            <w:color w:val="auto"/>
            <w:u w:val="none"/>
          </w:rPr>
          <w:t>envejecimiento</w:t>
        </w:r>
      </w:hyperlink>
      <w:r w:rsidRPr="00A9013B">
        <w:t xml:space="preserve"> </w:t>
      </w:r>
      <w:r w:rsidRPr="00A43BC7">
        <w:t>y la desigualdad, en el que se recuerda que en 1980, en promedio del conjunto de la OCDE, solo había </w:t>
      </w:r>
      <w:r w:rsidRPr="00A43BC7">
        <w:rPr>
          <w:bCs/>
          <w:bdr w:val="none" w:sz="0" w:space="0" w:color="auto" w:frame="1"/>
        </w:rPr>
        <w:t>20 personas</w:t>
      </w:r>
      <w:r w:rsidRPr="00A43BC7">
        <w:t> de 65 o más años por cada 100 en edad laboral; en 2015, este número había aumentado ya a </w:t>
      </w:r>
      <w:r w:rsidRPr="00A43BC7">
        <w:rPr>
          <w:bCs/>
          <w:bdr w:val="none" w:sz="0" w:space="0" w:color="auto" w:frame="1"/>
        </w:rPr>
        <w:t>28 personas</w:t>
      </w:r>
      <w:r w:rsidRPr="00A43BC7">
        <w:t>, y para 2050 se proyecta que casi se duplique hasta llegar a </w:t>
      </w:r>
      <w:r w:rsidRPr="00A43BC7">
        <w:rPr>
          <w:bCs/>
          <w:bdr w:val="none" w:sz="0" w:space="0" w:color="auto" w:frame="1"/>
        </w:rPr>
        <w:t>53</w:t>
      </w:r>
      <w:r w:rsidRPr="00A43BC7">
        <w:t>. Es decir, más de la mitad de la población tendrá más de 65 años en relación a la población en edad de trabajar.</w:t>
      </w:r>
    </w:p>
    <w:p w:rsidR="006F396B" w:rsidRPr="00A43BC7" w:rsidRDefault="006F396B" w:rsidP="006F396B">
      <w:pPr>
        <w:pStyle w:val="NormalWeb"/>
        <w:spacing w:before="0" w:beforeAutospacing="0" w:after="0" w:afterAutospacing="0"/>
        <w:jc w:val="both"/>
        <w:textAlignment w:val="baseline"/>
      </w:pPr>
    </w:p>
    <w:p w:rsidR="006F396B" w:rsidRPr="00A43BC7" w:rsidRDefault="006F396B" w:rsidP="006F396B">
      <w:pPr>
        <w:pStyle w:val="NormalWeb"/>
        <w:spacing w:before="0" w:beforeAutospacing="0" w:after="0" w:afterAutospacing="0"/>
        <w:jc w:val="both"/>
        <w:textAlignment w:val="baseline"/>
      </w:pPr>
      <w:r w:rsidRPr="00A43BC7">
        <w:t xml:space="preserve">La OCDE recuerda que las desigualdades en </w:t>
      </w:r>
      <w:r w:rsidRPr="00A43BC7">
        <w:rPr>
          <w:bCs/>
          <w:bdr w:val="none" w:sz="0" w:space="0" w:color="auto" w:frame="1"/>
        </w:rPr>
        <w:t>educación</w:t>
      </w:r>
      <w:r w:rsidRPr="00A43BC7">
        <w:t>, </w:t>
      </w:r>
      <w:r w:rsidRPr="00A43BC7">
        <w:rPr>
          <w:bCs/>
          <w:bdr w:val="none" w:sz="0" w:space="0" w:color="auto" w:frame="1"/>
        </w:rPr>
        <w:t>salud</w:t>
      </w:r>
      <w:r w:rsidRPr="00A43BC7">
        <w:t>, </w:t>
      </w:r>
      <w:r w:rsidRPr="00A43BC7">
        <w:rPr>
          <w:bCs/>
          <w:bdr w:val="none" w:sz="0" w:space="0" w:color="auto" w:frame="1"/>
        </w:rPr>
        <w:t>empleo </w:t>
      </w:r>
      <w:r w:rsidRPr="00A43BC7">
        <w:t>e </w:t>
      </w:r>
      <w:r w:rsidRPr="00A43BC7">
        <w:rPr>
          <w:bCs/>
          <w:bdr w:val="none" w:sz="0" w:space="0" w:color="auto" w:frame="1"/>
        </w:rPr>
        <w:t>ingresos</w:t>
      </w:r>
      <w:r w:rsidRPr="00A43BC7">
        <w:t> “comienzan a acumularse desde edades tempranas”, según el informe.</w:t>
      </w:r>
    </w:p>
    <w:p w:rsidR="006F396B" w:rsidRPr="00A43BC7" w:rsidRDefault="006F396B" w:rsidP="006F396B">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6F396B" w:rsidRPr="00A43BC7" w:rsidRDefault="006F396B" w:rsidP="006F396B">
      <w:pPr>
        <w:pStyle w:val="NormalWeb"/>
        <w:spacing w:before="0" w:beforeAutospacing="0" w:after="0" w:afterAutospacing="0"/>
        <w:jc w:val="both"/>
        <w:textAlignment w:val="baseline"/>
      </w:pPr>
      <w:r w:rsidRPr="00A43BC7">
        <w:t>Este aumento de las</w:t>
      </w:r>
      <w:r w:rsidRPr="00A43BC7">
        <w:rPr>
          <w:rStyle w:val="Textoennegrita"/>
          <w:b w:val="0"/>
          <w:bdr w:val="none" w:sz="0" w:space="0" w:color="auto" w:frame="1"/>
        </w:rPr>
        <w:t> desigualdades</w:t>
      </w:r>
      <w:r w:rsidRPr="00A43BC7">
        <w:t> se manifiesta de una forma cruda. No en vano, como recuerdan los economistas de la organización, la desigualdad en ingresos es la mayor del último medio siglo en los países analizados. En concreto, el 10% más rico obtiene unos ingresos </w:t>
      </w:r>
      <w:r w:rsidRPr="00A43BC7">
        <w:rPr>
          <w:bCs/>
          <w:bdr w:val="none" w:sz="0" w:space="0" w:color="auto" w:frame="1"/>
        </w:rPr>
        <w:t>nueve veces</w:t>
      </w:r>
      <w:r w:rsidRPr="00A43BC7">
        <w:t> superiores al 10% más pobre, lo que explica que cuando se llega a la edad de jubilación esa distancia se manifiesta en las condiciones económicas durante la vejez. Es decir, en el momento de cobrar la pensión.</w:t>
      </w:r>
    </w:p>
    <w:p w:rsidR="006F396B" w:rsidRDefault="006F396B" w:rsidP="006F396B">
      <w:pPr>
        <w:pStyle w:val="NormalWeb"/>
        <w:spacing w:before="0" w:beforeAutospacing="0" w:after="0" w:afterAutospacing="0"/>
        <w:jc w:val="both"/>
        <w:textAlignment w:val="baseline"/>
        <w:rPr>
          <w:color w:val="1A1A1A"/>
        </w:rPr>
      </w:pPr>
    </w:p>
    <w:p w:rsidR="006F396B" w:rsidRDefault="006F396B" w:rsidP="006F396B">
      <w:pPr>
        <w:pStyle w:val="selectionshareable"/>
        <w:shd w:val="clear" w:color="auto" w:fill="FFFFFF"/>
        <w:spacing w:before="0" w:beforeAutospacing="0" w:after="300" w:afterAutospacing="0"/>
        <w:jc w:val="both"/>
        <w:textAlignment w:val="baseline"/>
        <w:rPr>
          <w:color w:val="000000"/>
        </w:rPr>
      </w:pPr>
      <w:r>
        <w:rPr>
          <w:color w:val="000000"/>
        </w:rPr>
        <w:t xml:space="preserve">- </w:t>
      </w:r>
      <w:r w:rsidRPr="0095581B">
        <w:rPr>
          <w:color w:val="000000"/>
          <w:u w:val="single"/>
        </w:rPr>
        <w:t>Jubilarse más tarde, morir antes y estar más enfermo: el tenebroso futuro del trabajador de EEUU</w:t>
      </w:r>
      <w:r>
        <w:rPr>
          <w:color w:val="000000"/>
        </w:rPr>
        <w:t xml:space="preserve"> (El Economista - </w:t>
      </w:r>
      <w:r>
        <w:rPr>
          <w:b/>
          <w:color w:val="000000"/>
        </w:rPr>
        <w:t>25</w:t>
      </w:r>
      <w:r w:rsidRPr="0095581B">
        <w:rPr>
          <w:b/>
          <w:color w:val="000000"/>
        </w:rPr>
        <w:t>/10/17</w:t>
      </w:r>
      <w:r>
        <w:rPr>
          <w:color w:val="000000"/>
        </w:rPr>
        <w:t>)</w:t>
      </w:r>
    </w:p>
    <w:p w:rsidR="006F396B" w:rsidRPr="005A7662" w:rsidRDefault="006F396B" w:rsidP="006F396B">
      <w:pPr>
        <w:pStyle w:val="selectionshareable"/>
        <w:shd w:val="clear" w:color="auto" w:fill="FFFFFF"/>
        <w:spacing w:before="0" w:beforeAutospacing="0" w:after="300" w:afterAutospacing="0"/>
        <w:jc w:val="both"/>
        <w:textAlignment w:val="baseline"/>
        <w:rPr>
          <w:color w:val="FF0000"/>
          <w:u w:val="single"/>
        </w:rPr>
      </w:pPr>
      <w:r w:rsidRPr="005A7662">
        <w:rPr>
          <w:color w:val="FF0000"/>
          <w:u w:val="single"/>
        </w:rPr>
        <w:t>La edad de jubilación de los estadounidenses se está incrementando poco a poco, mientras que la esperanza de vida para la clase media de EEUU parece haberse estancado o incluso podría estar retrocediendo. Además, un informe reciente ha revelado que los estadounidenses con 50 años tienen mayores problemas de salud hoy de los que tenían hace 15 años los ciudadanos de esa misma edad. Sin duda, una combinación fatal para los mayores de la primera potencia económica del mundo.</w:t>
      </w:r>
    </w:p>
    <w:p w:rsidR="006F396B" w:rsidRDefault="006F396B" w:rsidP="006F396B">
      <w:pPr>
        <w:pStyle w:val="selectionshareable"/>
        <w:shd w:val="clear" w:color="auto" w:fill="FFFFFF"/>
        <w:spacing w:before="0" w:beforeAutospacing="0" w:after="300" w:afterAutospacing="0"/>
        <w:jc w:val="both"/>
        <w:textAlignment w:val="baseline"/>
        <w:rPr>
          <w:color w:val="FF0000"/>
          <w:u w:val="single"/>
        </w:rPr>
      </w:pPr>
      <w:r w:rsidRPr="005A7662">
        <w:rPr>
          <w:color w:val="FF0000"/>
          <w:u w:val="single"/>
        </w:rPr>
        <w:t>El estudio de Deaton y Case destaca que las tasas de mortalidad están creciendo de forma inesperada entre los blancos de edad media. Esta tendencia se atribuye a lo que se conoce como enfermedades de la desesperación: sobredosis, alcoholismo y suicidio. Además, las muertes por diabetes están creciendo a un ritmo importante, al igual que los fallecimientos por lesiones involuntarias.</w:t>
      </w:r>
    </w:p>
    <w:p w:rsidR="006F396B" w:rsidRDefault="006F396B" w:rsidP="006F396B">
      <w:pPr>
        <w:pStyle w:val="selectionshareable"/>
        <w:shd w:val="clear" w:color="auto" w:fill="FFFFFF"/>
        <w:spacing w:before="0" w:beforeAutospacing="0" w:after="300" w:afterAutospacing="0"/>
        <w:jc w:val="both"/>
        <w:textAlignment w:val="baseline"/>
        <w:rPr>
          <w:b/>
        </w:rPr>
      </w:pPr>
      <w:r>
        <w:rPr>
          <w:b/>
        </w:rPr>
        <w:t>Ciertas “d</w:t>
      </w:r>
      <w:r w:rsidRPr="00884089">
        <w:rPr>
          <w:b/>
        </w:rPr>
        <w:t>udas razonables</w:t>
      </w:r>
      <w:r>
        <w:rPr>
          <w:b/>
        </w:rPr>
        <w:t>”</w:t>
      </w:r>
    </w:p>
    <w:p w:rsidR="006F396B" w:rsidRPr="00884089" w:rsidRDefault="006F396B" w:rsidP="006F396B">
      <w:pPr>
        <w:spacing w:line="240" w:lineRule="auto"/>
        <w:jc w:val="both"/>
        <w:rPr>
          <w:rFonts w:ascii="Times New Roman" w:hAnsi="Times New Roman" w:cs="Times New Roman"/>
          <w:sz w:val="24"/>
          <w:szCs w:val="24"/>
        </w:rPr>
      </w:pPr>
      <w:r w:rsidRPr="00884089">
        <w:rPr>
          <w:rFonts w:ascii="Times New Roman" w:hAnsi="Times New Roman" w:cs="Times New Roman"/>
          <w:sz w:val="24"/>
          <w:szCs w:val="24"/>
        </w:rPr>
        <w:t xml:space="preserve">Como dijo el fallecido sociólogo Zygmunt Bauman: </w:t>
      </w:r>
      <w:r w:rsidRPr="00884089">
        <w:rPr>
          <w:rFonts w:ascii="Times New Roman" w:hAnsi="Times New Roman" w:cs="Times New Roman"/>
          <w:i/>
          <w:sz w:val="24"/>
          <w:szCs w:val="24"/>
        </w:rPr>
        <w:t>“Cuestionar las premisas ostensiblemente incuestionables de nuestro modo de vida es sin duda el servicio más apremiante que nos debemos a nosotros mismos”</w:t>
      </w:r>
      <w:r w:rsidRPr="00884089">
        <w:rPr>
          <w:rFonts w:ascii="Times New Roman" w:hAnsi="Times New Roman" w:cs="Times New Roman"/>
          <w:sz w:val="24"/>
          <w:szCs w:val="24"/>
        </w:rPr>
        <w:t>.</w:t>
      </w:r>
    </w:p>
    <w:p w:rsidR="006F396B" w:rsidRPr="00884089" w:rsidRDefault="006F396B" w:rsidP="006F396B">
      <w:pPr>
        <w:pStyle w:val="selectionshareable"/>
        <w:shd w:val="clear" w:color="auto" w:fill="FFFFFF"/>
        <w:spacing w:before="0" w:beforeAutospacing="0" w:after="300" w:afterAutospacing="0"/>
        <w:jc w:val="both"/>
        <w:textAlignment w:val="baseline"/>
        <w:rPr>
          <w:b/>
        </w:rPr>
      </w:pPr>
    </w:p>
    <w:p w:rsidR="006F396B" w:rsidRPr="00884089" w:rsidRDefault="006F396B" w:rsidP="006F396B">
      <w:pPr>
        <w:pStyle w:val="NormalWeb"/>
        <w:shd w:val="clear" w:color="auto" w:fill="FFFFFF"/>
        <w:spacing w:after="0"/>
        <w:jc w:val="both"/>
        <w:textAlignment w:val="baseline"/>
      </w:pPr>
      <w:r w:rsidRPr="00884089">
        <w:lastRenderedPageBreak/>
        <w:t>En la era digital, el mayor peligro no es que la tecnología enfrente cada vez más a sociedades libres y autocráticas, sino el que los peores temores tanto de Orwell como Huxley se vuelvan manifiestos en ambos tipos de sistema y creen un tipo diferente de distopía. Los ciudadanos tendrán la ilusión de ser libres y estar empoderados, al estarse cumpliendo muchos de sus deseos más profundos. En realidad, sus vidas, la información que consumen y las opciones que prefieren estarán determinadas por algoritmos y plataformas controladas por elites corporativas y de gobierno que no tienen que rendir cuentas.</w:t>
      </w:r>
    </w:p>
    <w:p w:rsidR="006F396B" w:rsidRPr="00562330" w:rsidRDefault="006F396B" w:rsidP="006F396B">
      <w:pPr>
        <w:pStyle w:val="NormalWeb"/>
        <w:shd w:val="clear" w:color="auto" w:fill="FFFFFF"/>
        <w:spacing w:after="0"/>
        <w:jc w:val="both"/>
        <w:textAlignment w:val="baseline"/>
        <w:rPr>
          <w:b/>
          <w:color w:val="FF0000"/>
          <w:u w:val="single"/>
        </w:rPr>
      </w:pPr>
      <w:r>
        <w:t>Quienes están al frente de nuestro sistema tecnológico/económico tienen escasa relación con la realidad. Poseen el poder necesario para hacer que las cosas funcionen, pero sólo mientras los hechos reales no vengan a interferir.</w:t>
      </w:r>
      <w:r>
        <w:rPr>
          <w:b/>
        </w:rPr>
        <w:t xml:space="preserve"> </w:t>
      </w:r>
      <w:r>
        <w:t>Son unas élites “ciegas voluntarias”, que sólo piensan en sus propios intereses y que han perdido la capacidad analítica. Buena parte de esa responsabilidad proviene de haber excluido la crítica del sistema, y que aquellos que lo hacen, hayan sido enviados a los márgenes, allí donde pueden escribir pero nunca serán oídos. Pero no es un mal exclusivo de los “artificialmente inteligentes”, es una constante de la “gig economy” y la “Santa Compaña” de la realidad virtual.</w:t>
      </w:r>
    </w:p>
    <w:p w:rsidR="006F396B" w:rsidRDefault="006F396B" w:rsidP="006F396B">
      <w:pPr>
        <w:pStyle w:val="NormalWeb"/>
        <w:shd w:val="clear" w:color="auto" w:fill="FFFFFF"/>
        <w:spacing w:after="0"/>
        <w:jc w:val="both"/>
        <w:textAlignment w:val="baseline"/>
      </w:pPr>
      <w:r w:rsidRPr="00E97263">
        <w:t>Como decía Cesar Vidal, “</w:t>
      </w:r>
      <w:r>
        <w:t>s</w:t>
      </w:r>
      <w:r w:rsidRPr="00E97263">
        <w:t xml:space="preserve">in ánimo de ser exhaustivos, los hechos son los siguientes”: </w:t>
      </w:r>
    </w:p>
    <w:p w:rsidR="006F396B" w:rsidRDefault="006F396B" w:rsidP="006F396B">
      <w:pPr>
        <w:pStyle w:val="NormalWeb"/>
        <w:shd w:val="clear" w:color="auto" w:fill="FFFFFF"/>
        <w:spacing w:after="0"/>
        <w:jc w:val="both"/>
        <w:textAlignment w:val="baseline"/>
      </w:pPr>
      <w:r>
        <w:t>- Pérdidas de empleo</w:t>
      </w:r>
    </w:p>
    <w:p w:rsidR="006F396B" w:rsidRDefault="006F396B" w:rsidP="006F396B">
      <w:pPr>
        <w:pStyle w:val="NormalWeb"/>
        <w:shd w:val="clear" w:color="auto" w:fill="FFFFFF"/>
        <w:spacing w:after="0"/>
        <w:jc w:val="both"/>
        <w:textAlignment w:val="baseline"/>
      </w:pPr>
      <w:r>
        <w:t>- Precariedad laboral 4.0</w:t>
      </w:r>
    </w:p>
    <w:p w:rsidR="006F396B" w:rsidRDefault="006F396B" w:rsidP="006F396B">
      <w:pPr>
        <w:pStyle w:val="NormalWeb"/>
        <w:shd w:val="clear" w:color="auto" w:fill="FFFFFF"/>
        <w:spacing w:after="0"/>
        <w:jc w:val="both"/>
        <w:textAlignment w:val="baseline"/>
      </w:pPr>
      <w:r>
        <w:t>- Disminución de ingresos salariales</w:t>
      </w:r>
    </w:p>
    <w:p w:rsidR="006F396B" w:rsidRDefault="006F396B" w:rsidP="006F396B">
      <w:pPr>
        <w:pStyle w:val="NormalWeb"/>
        <w:shd w:val="clear" w:color="auto" w:fill="FFFFFF"/>
        <w:spacing w:after="0"/>
        <w:jc w:val="both"/>
        <w:textAlignment w:val="baseline"/>
      </w:pPr>
      <w:r>
        <w:t>- Trabajadores pobres</w:t>
      </w:r>
    </w:p>
    <w:p w:rsidR="006F396B" w:rsidRDefault="006F396B" w:rsidP="006F396B">
      <w:pPr>
        <w:pStyle w:val="NormalWeb"/>
        <w:shd w:val="clear" w:color="auto" w:fill="FFFFFF"/>
        <w:spacing w:after="0"/>
        <w:jc w:val="both"/>
        <w:textAlignment w:val="baseline"/>
      </w:pPr>
      <w:r>
        <w:t>- Aumento de la desigualdad</w:t>
      </w:r>
    </w:p>
    <w:p w:rsidR="006F396B" w:rsidRDefault="006F396B" w:rsidP="006F396B">
      <w:pPr>
        <w:pStyle w:val="NormalWeb"/>
        <w:shd w:val="clear" w:color="auto" w:fill="FFFFFF"/>
        <w:spacing w:after="0"/>
        <w:jc w:val="both"/>
        <w:textAlignment w:val="baseline"/>
      </w:pPr>
      <w:r>
        <w:t>- Aumento de la pobreza relativa</w:t>
      </w:r>
    </w:p>
    <w:p w:rsidR="006F396B" w:rsidRDefault="006F396B" w:rsidP="006F396B">
      <w:pPr>
        <w:pStyle w:val="NormalWeb"/>
        <w:shd w:val="clear" w:color="auto" w:fill="FFFFFF"/>
        <w:spacing w:after="0"/>
        <w:jc w:val="both"/>
        <w:textAlignment w:val="baseline"/>
      </w:pPr>
      <w:r>
        <w:t>- Pérdida de identidad</w:t>
      </w:r>
    </w:p>
    <w:p w:rsidR="006F396B" w:rsidRDefault="006F396B" w:rsidP="006F396B">
      <w:pPr>
        <w:pStyle w:val="NormalWeb"/>
        <w:shd w:val="clear" w:color="auto" w:fill="FFFFFF"/>
        <w:spacing w:after="0"/>
        <w:jc w:val="both"/>
        <w:textAlignment w:val="baseline"/>
      </w:pPr>
      <w:r>
        <w:t>- Intoxicación y manipulación informativa</w:t>
      </w:r>
    </w:p>
    <w:p w:rsidR="006F396B" w:rsidRDefault="006F396B" w:rsidP="006F396B">
      <w:pPr>
        <w:pStyle w:val="NormalWeb"/>
        <w:shd w:val="clear" w:color="auto" w:fill="FFFFFF"/>
        <w:spacing w:after="0"/>
        <w:jc w:val="both"/>
        <w:textAlignment w:val="baseline"/>
      </w:pPr>
      <w:r>
        <w:t>- Geolocalización / geoinducción</w:t>
      </w:r>
    </w:p>
    <w:p w:rsidR="006F396B" w:rsidRDefault="006F396B" w:rsidP="006F396B">
      <w:pPr>
        <w:pStyle w:val="NormalWeb"/>
        <w:shd w:val="clear" w:color="auto" w:fill="FFFFFF"/>
        <w:spacing w:after="0"/>
        <w:jc w:val="both"/>
        <w:textAlignment w:val="baseline"/>
      </w:pPr>
      <w:r>
        <w:t>- Tráfico (y venta) de datos personales de los usuarios de las redes sociales y apps</w:t>
      </w:r>
    </w:p>
    <w:p w:rsidR="006F396B" w:rsidRDefault="006F396B" w:rsidP="006F396B">
      <w:pPr>
        <w:pStyle w:val="NormalWeb"/>
        <w:shd w:val="clear" w:color="auto" w:fill="FFFFFF"/>
        <w:spacing w:after="0"/>
        <w:jc w:val="both"/>
        <w:textAlignment w:val="baseline"/>
      </w:pPr>
      <w:r>
        <w:t>- Espionaje / Control de las personas y de su vida privada</w:t>
      </w:r>
    </w:p>
    <w:p w:rsidR="006F396B" w:rsidRDefault="006F396B" w:rsidP="006F396B">
      <w:pPr>
        <w:pStyle w:val="NormalWeb"/>
        <w:shd w:val="clear" w:color="auto" w:fill="FFFFFF"/>
        <w:spacing w:after="0"/>
        <w:jc w:val="both"/>
        <w:textAlignment w:val="baseline"/>
      </w:pPr>
      <w:r>
        <w:t>- Anestésico de masas</w:t>
      </w:r>
    </w:p>
    <w:p w:rsidR="006F396B" w:rsidRDefault="006F396B" w:rsidP="006F396B">
      <w:pPr>
        <w:pStyle w:val="NormalWeb"/>
        <w:shd w:val="clear" w:color="auto" w:fill="FFFFFF"/>
        <w:spacing w:after="0"/>
        <w:jc w:val="both"/>
        <w:textAlignment w:val="baseline"/>
      </w:pPr>
      <w:r>
        <w:t>- Cultura del entretenimiento y la frivolidad</w:t>
      </w:r>
    </w:p>
    <w:p w:rsidR="006F396B" w:rsidRDefault="006F396B" w:rsidP="006F396B">
      <w:pPr>
        <w:pStyle w:val="NormalWeb"/>
        <w:shd w:val="clear" w:color="auto" w:fill="FFFFFF"/>
        <w:spacing w:after="0"/>
        <w:jc w:val="both"/>
        <w:textAlignment w:val="baseline"/>
      </w:pPr>
      <w:r>
        <w:t>- Viralizar la estupidez</w:t>
      </w:r>
    </w:p>
    <w:p w:rsidR="006F396B" w:rsidRDefault="006F396B" w:rsidP="006F396B">
      <w:pPr>
        <w:pStyle w:val="NormalWeb"/>
        <w:shd w:val="clear" w:color="auto" w:fill="FFFFFF"/>
        <w:spacing w:after="0"/>
        <w:jc w:val="both"/>
        <w:textAlignment w:val="baseline"/>
      </w:pPr>
      <w:r>
        <w:t>- Riesgo de manipulación de masas</w:t>
      </w:r>
    </w:p>
    <w:p w:rsidR="006F396B" w:rsidRDefault="006F396B" w:rsidP="006F396B">
      <w:pPr>
        <w:pStyle w:val="NormalWeb"/>
        <w:shd w:val="clear" w:color="auto" w:fill="FFFFFF"/>
        <w:spacing w:after="0"/>
        <w:jc w:val="both"/>
        <w:textAlignment w:val="baseline"/>
      </w:pPr>
      <w:r>
        <w:t>- Riesgo de crear una “sociedad de conformes” (Huxley - Un mundo feliz)</w:t>
      </w:r>
    </w:p>
    <w:p w:rsidR="006F396B" w:rsidRDefault="006F396B" w:rsidP="006F396B">
      <w:pPr>
        <w:pStyle w:val="NormalWeb"/>
        <w:shd w:val="clear" w:color="auto" w:fill="FFFFFF"/>
        <w:spacing w:after="0"/>
        <w:jc w:val="both"/>
        <w:textAlignment w:val="baseline"/>
      </w:pPr>
      <w:r>
        <w:lastRenderedPageBreak/>
        <w:t>- Riesgo de crear un “Ministerio de la Verdad” (Orwell - 1984)</w:t>
      </w:r>
    </w:p>
    <w:p w:rsidR="006F396B" w:rsidRDefault="006F396B" w:rsidP="006F396B">
      <w:pPr>
        <w:pStyle w:val="NormalWeb"/>
        <w:shd w:val="clear" w:color="auto" w:fill="FFFFFF"/>
        <w:spacing w:after="0"/>
        <w:jc w:val="both"/>
        <w:textAlignment w:val="baseline"/>
      </w:pPr>
      <w:r>
        <w:t>- Riesgo de ser “colonizados” por las máquinas</w:t>
      </w:r>
    </w:p>
    <w:p w:rsidR="006F396B" w:rsidRDefault="006F396B" w:rsidP="006F396B">
      <w:pPr>
        <w:pStyle w:val="NormalWeb"/>
        <w:shd w:val="clear" w:color="auto" w:fill="FFFFFF"/>
        <w:spacing w:after="0"/>
        <w:jc w:val="both"/>
        <w:textAlignment w:val="baseline"/>
      </w:pPr>
      <w:r>
        <w:t>- Aumenta las posibilidades de crear monopolios de datos</w:t>
      </w:r>
    </w:p>
    <w:p w:rsidR="006F396B" w:rsidRDefault="006F396B" w:rsidP="006F396B">
      <w:pPr>
        <w:pStyle w:val="NormalWeb"/>
        <w:shd w:val="clear" w:color="auto" w:fill="FFFFFF"/>
        <w:spacing w:after="0"/>
        <w:jc w:val="both"/>
        <w:textAlignment w:val="baseline"/>
      </w:pPr>
      <w:r>
        <w:t>- Aumenta las posibilidades de crear monopolios digitales</w:t>
      </w:r>
    </w:p>
    <w:p w:rsidR="006F396B" w:rsidRDefault="006F396B" w:rsidP="006F396B">
      <w:pPr>
        <w:pStyle w:val="NormalWeb"/>
        <w:shd w:val="clear" w:color="auto" w:fill="FFFFFF"/>
        <w:spacing w:after="0"/>
        <w:jc w:val="both"/>
        <w:textAlignment w:val="baseline"/>
      </w:pPr>
      <w:r>
        <w:t>- Aumenta las posibilidades de concentrar la oferta de servicios personales que se consumen a través de Internet</w:t>
      </w:r>
    </w:p>
    <w:p w:rsidR="006F396B" w:rsidRDefault="006F396B" w:rsidP="006F396B">
      <w:pPr>
        <w:pStyle w:val="NormalWeb"/>
        <w:shd w:val="clear" w:color="auto" w:fill="FFFFFF"/>
        <w:spacing w:after="0"/>
        <w:jc w:val="both"/>
        <w:textAlignment w:val="baseline"/>
      </w:pPr>
      <w:r>
        <w:t>- Posibilita privatizar la estructura social hasta su último reducto</w:t>
      </w:r>
    </w:p>
    <w:p w:rsidR="006F396B" w:rsidRDefault="006F396B" w:rsidP="006F396B">
      <w:pPr>
        <w:pStyle w:val="NormalWeb"/>
        <w:shd w:val="clear" w:color="auto" w:fill="FFFFFF"/>
        <w:spacing w:after="0"/>
        <w:jc w:val="both"/>
        <w:textAlignment w:val="baseline"/>
      </w:pPr>
      <w:r>
        <w:t>- Posibilita transformar la libertad en un servicio</w:t>
      </w:r>
    </w:p>
    <w:p w:rsidR="006F396B" w:rsidRDefault="006F396B" w:rsidP="006F396B">
      <w:pPr>
        <w:pStyle w:val="NormalWeb"/>
        <w:shd w:val="clear" w:color="auto" w:fill="FFFFFF"/>
        <w:spacing w:after="0"/>
        <w:jc w:val="both"/>
        <w:textAlignment w:val="baseline"/>
      </w:pPr>
      <w:r>
        <w:t>- Aumenta las posibilidades de concentración del poder económico</w:t>
      </w:r>
    </w:p>
    <w:p w:rsidR="006F396B" w:rsidRDefault="006F396B" w:rsidP="006F396B">
      <w:pPr>
        <w:pStyle w:val="NormalWeb"/>
        <w:shd w:val="clear" w:color="auto" w:fill="FFFFFF"/>
        <w:spacing w:after="0"/>
        <w:jc w:val="both"/>
        <w:textAlignment w:val="baseline"/>
      </w:pPr>
      <w:r>
        <w:t>- Aumenta las posibilidades de concentración del poder militar</w:t>
      </w:r>
    </w:p>
    <w:p w:rsidR="006F396B" w:rsidRDefault="006F396B" w:rsidP="006F396B">
      <w:pPr>
        <w:pStyle w:val="NormalWeb"/>
        <w:shd w:val="clear" w:color="auto" w:fill="FFFFFF"/>
        <w:spacing w:after="0"/>
        <w:jc w:val="both"/>
        <w:textAlignment w:val="baseline"/>
      </w:pPr>
      <w:r>
        <w:t>- Genera un  alto incremento del consumo energético sin nuevas fuentes de abastecimiento</w:t>
      </w:r>
    </w:p>
    <w:p w:rsidR="006F396B" w:rsidRDefault="006F396B" w:rsidP="006F396B">
      <w:pPr>
        <w:pStyle w:val="NormalWeb"/>
        <w:shd w:val="clear" w:color="auto" w:fill="FFFFFF"/>
        <w:spacing w:after="0"/>
        <w:jc w:val="both"/>
        <w:textAlignment w:val="baseline"/>
      </w:pPr>
      <w:r>
        <w:t>- Aumenta la polución eléctrica</w:t>
      </w:r>
    </w:p>
    <w:p w:rsidR="006F396B" w:rsidRDefault="006F396B" w:rsidP="006F396B">
      <w:pPr>
        <w:pStyle w:val="NormalWeb"/>
        <w:shd w:val="clear" w:color="auto" w:fill="FFFFFF"/>
        <w:spacing w:after="0"/>
        <w:jc w:val="both"/>
        <w:textAlignment w:val="baseline"/>
      </w:pPr>
      <w:r>
        <w:t>- Aumenta la contaminación electromagnética</w:t>
      </w:r>
    </w:p>
    <w:p w:rsidR="006F396B" w:rsidRDefault="006F396B" w:rsidP="006F396B">
      <w:pPr>
        <w:pStyle w:val="NormalWeb"/>
        <w:shd w:val="clear" w:color="auto" w:fill="FFFFFF"/>
        <w:spacing w:after="0"/>
        <w:jc w:val="both"/>
        <w:textAlignment w:val="baseline"/>
      </w:pPr>
      <w:r>
        <w:t>- Facilita (amplifica) la acción de los hackers y la ciberdelincuencia</w:t>
      </w:r>
    </w:p>
    <w:p w:rsidR="006F396B" w:rsidRDefault="006F396B" w:rsidP="006F396B">
      <w:pPr>
        <w:pStyle w:val="NormalWeb"/>
        <w:shd w:val="clear" w:color="auto" w:fill="FFFFFF"/>
        <w:spacing w:after="0"/>
        <w:jc w:val="both"/>
        <w:textAlignment w:val="baseline"/>
      </w:pPr>
      <w:r>
        <w:t>- Facilita (amplifica) las avalanchas de noticias falsas (fake news)</w:t>
      </w:r>
    </w:p>
    <w:p w:rsidR="006F396B" w:rsidRDefault="006F396B" w:rsidP="006F396B">
      <w:pPr>
        <w:pStyle w:val="NormalWeb"/>
        <w:shd w:val="clear" w:color="auto" w:fill="FFFFFF"/>
        <w:spacing w:after="0"/>
        <w:jc w:val="both"/>
        <w:textAlignment w:val="baseline"/>
      </w:pPr>
      <w:r>
        <w:t>- Posibilita el terrorismo cibernético</w:t>
      </w:r>
    </w:p>
    <w:p w:rsidR="006F396B" w:rsidRDefault="006F396B" w:rsidP="006F396B">
      <w:pPr>
        <w:pStyle w:val="NormalWeb"/>
        <w:shd w:val="clear" w:color="auto" w:fill="FFFFFF"/>
        <w:spacing w:after="0"/>
        <w:jc w:val="both"/>
        <w:textAlignment w:val="baseline"/>
      </w:pPr>
      <w:r>
        <w:t>- Posibilidades de sabotaje masivo a instalaciones de alta seguridad</w:t>
      </w:r>
    </w:p>
    <w:p w:rsidR="006F396B" w:rsidRDefault="006F396B" w:rsidP="006F396B">
      <w:pPr>
        <w:pStyle w:val="NormalWeb"/>
        <w:shd w:val="clear" w:color="auto" w:fill="FFFFFF"/>
        <w:spacing w:after="0"/>
        <w:jc w:val="both"/>
        <w:textAlignment w:val="baseline"/>
      </w:pPr>
      <w:r>
        <w:t>- Posibilidades de sabotaje masivo a servicios públicos</w:t>
      </w:r>
    </w:p>
    <w:p w:rsidR="006F396B" w:rsidRDefault="006F396B" w:rsidP="006F396B">
      <w:pPr>
        <w:pStyle w:val="NormalWeb"/>
        <w:shd w:val="clear" w:color="auto" w:fill="FFFFFF"/>
        <w:spacing w:after="0"/>
        <w:jc w:val="both"/>
        <w:textAlignment w:val="baseline"/>
      </w:pPr>
      <w:r>
        <w:t>- El riesgo que se esconde en un error de cálculo</w:t>
      </w:r>
    </w:p>
    <w:p w:rsidR="006F396B" w:rsidRDefault="006F396B" w:rsidP="006F396B">
      <w:pPr>
        <w:pStyle w:val="NormalWeb"/>
        <w:shd w:val="clear" w:color="auto" w:fill="FFFFFF"/>
        <w:spacing w:after="0"/>
        <w:jc w:val="both"/>
        <w:textAlignment w:val="baseline"/>
      </w:pPr>
      <w:r>
        <w:t>- Riesgo que los algoritmos tomen decisiones financieras equivocadas (turbulencia global)</w:t>
      </w:r>
    </w:p>
    <w:p w:rsidR="006F396B" w:rsidRDefault="006F396B" w:rsidP="006F396B">
      <w:pPr>
        <w:pStyle w:val="NormalWeb"/>
        <w:shd w:val="clear" w:color="auto" w:fill="FFFFFF"/>
        <w:spacing w:after="0"/>
        <w:jc w:val="both"/>
        <w:textAlignment w:val="baseline"/>
      </w:pPr>
      <w:r>
        <w:t>- Facilita el incremento y propagación de inversiones especulativas</w:t>
      </w:r>
    </w:p>
    <w:p w:rsidR="006F396B" w:rsidRDefault="006F396B" w:rsidP="006F396B">
      <w:pPr>
        <w:pStyle w:val="NormalWeb"/>
        <w:shd w:val="clear" w:color="auto" w:fill="FFFFFF"/>
        <w:spacing w:after="0"/>
        <w:jc w:val="both"/>
        <w:textAlignment w:val="baseline"/>
      </w:pPr>
      <w:r>
        <w:t>- Facilita la creación de burbujas de criptomonedas</w:t>
      </w:r>
    </w:p>
    <w:p w:rsidR="006F396B" w:rsidRDefault="006F396B" w:rsidP="006F396B">
      <w:pPr>
        <w:pStyle w:val="NormalWeb"/>
        <w:shd w:val="clear" w:color="auto" w:fill="FFFFFF"/>
        <w:spacing w:after="0"/>
        <w:jc w:val="both"/>
        <w:textAlignment w:val="baseline"/>
      </w:pPr>
      <w:r>
        <w:t>- Facilita la creación de estafas financieras piramidales</w:t>
      </w:r>
    </w:p>
    <w:p w:rsidR="006F396B" w:rsidRDefault="006F396B" w:rsidP="006F396B">
      <w:pPr>
        <w:pStyle w:val="NormalWeb"/>
        <w:shd w:val="clear" w:color="auto" w:fill="FFFFFF"/>
        <w:spacing w:after="0"/>
        <w:jc w:val="both"/>
        <w:textAlignment w:val="baseline"/>
      </w:pPr>
      <w:r>
        <w:t>- Riesgo de crear monstruos informáticos autónomos</w:t>
      </w:r>
    </w:p>
    <w:p w:rsidR="006F396B" w:rsidRDefault="006F396B" w:rsidP="006F396B">
      <w:pPr>
        <w:pStyle w:val="NormalWeb"/>
        <w:shd w:val="clear" w:color="auto" w:fill="FFFFFF"/>
        <w:spacing w:after="0"/>
        <w:jc w:val="both"/>
        <w:textAlignment w:val="baseline"/>
      </w:pPr>
      <w:r>
        <w:t>- Riesgo de una guerra entre robots o entre Inteligencias Artificiales</w:t>
      </w:r>
    </w:p>
    <w:p w:rsidR="006F396B" w:rsidRDefault="006F396B" w:rsidP="006F396B">
      <w:pPr>
        <w:pStyle w:val="NormalWeb"/>
        <w:shd w:val="clear" w:color="auto" w:fill="FFFFFF"/>
        <w:spacing w:after="0"/>
        <w:jc w:val="both"/>
        <w:textAlignment w:val="baseline"/>
      </w:pPr>
      <w:r>
        <w:t>- Riesgo de provocar un “apocalipsis”</w:t>
      </w:r>
    </w:p>
    <w:p w:rsidR="006F396B" w:rsidRDefault="006F396B" w:rsidP="006F396B">
      <w:pPr>
        <w:pStyle w:val="NormalWeb"/>
        <w:shd w:val="clear" w:color="auto" w:fill="FFFFFF"/>
        <w:spacing w:after="0"/>
        <w:jc w:val="both"/>
        <w:textAlignment w:val="baseline"/>
      </w:pPr>
      <w:r>
        <w:lastRenderedPageBreak/>
        <w:t>- Los robots pueden crear un ser artificial, un simulacro perfecto, unos juguetes sensoriales…</w:t>
      </w:r>
    </w:p>
    <w:p w:rsidR="006F396B" w:rsidRDefault="006F396B" w:rsidP="006F396B">
      <w:pPr>
        <w:pStyle w:val="NormalWeb"/>
        <w:shd w:val="clear" w:color="auto" w:fill="FFFFFF"/>
        <w:spacing w:after="0"/>
        <w:jc w:val="both"/>
        <w:textAlignment w:val="baseline"/>
      </w:pPr>
      <w:r>
        <w:t>… un “meca” niño, un “meca” hombre o mujer, un “meca” esposo o esposa…</w:t>
      </w:r>
    </w:p>
    <w:p w:rsidR="006F396B" w:rsidRDefault="006F396B" w:rsidP="006F396B">
      <w:pPr>
        <w:pStyle w:val="NormalWeb"/>
        <w:shd w:val="clear" w:color="auto" w:fill="FFFFFF"/>
        <w:spacing w:after="0"/>
        <w:jc w:val="both"/>
        <w:textAlignment w:val="baseline"/>
      </w:pPr>
      <w:r>
        <w:t>- ¿Habrá algún robot capaz de “crecer y desarrollarse” a través de tiempo?</w:t>
      </w:r>
    </w:p>
    <w:p w:rsidR="006F396B" w:rsidRDefault="006F396B" w:rsidP="006F396B">
      <w:pPr>
        <w:pStyle w:val="NormalWeb"/>
        <w:shd w:val="clear" w:color="auto" w:fill="FFFFFF"/>
        <w:spacing w:after="0"/>
        <w:jc w:val="both"/>
        <w:textAlignment w:val="baseline"/>
      </w:pPr>
      <w:r>
        <w:t>- ¿Habrá algún robot capaz de amar?</w:t>
      </w:r>
    </w:p>
    <w:p w:rsidR="006F396B" w:rsidRDefault="006F396B" w:rsidP="006F396B">
      <w:pPr>
        <w:pStyle w:val="NormalWeb"/>
        <w:shd w:val="clear" w:color="auto" w:fill="FFFFFF"/>
        <w:spacing w:after="0"/>
        <w:jc w:val="both"/>
        <w:textAlignment w:val="baseline"/>
      </w:pPr>
      <w:r>
        <w:t>- ¿Habrá personas físicas capaces de amar a un robot?</w:t>
      </w:r>
    </w:p>
    <w:p w:rsidR="006F396B" w:rsidRDefault="006F396B" w:rsidP="006F396B">
      <w:pPr>
        <w:pStyle w:val="NormalWeb"/>
        <w:shd w:val="clear" w:color="auto" w:fill="FFFFFF"/>
        <w:spacing w:after="0"/>
        <w:jc w:val="both"/>
        <w:textAlignment w:val="baseline"/>
      </w:pPr>
      <w:r>
        <w:t>- ¿Los robots podrán “procrear”?</w:t>
      </w:r>
    </w:p>
    <w:p w:rsidR="006F396B" w:rsidRDefault="006F396B" w:rsidP="006F396B">
      <w:pPr>
        <w:pStyle w:val="NormalWeb"/>
        <w:shd w:val="clear" w:color="auto" w:fill="FFFFFF"/>
        <w:spacing w:after="0"/>
        <w:jc w:val="both"/>
        <w:textAlignment w:val="baseline"/>
      </w:pPr>
      <w:r>
        <w:t>- ¿Habrá robots “inmortales”?</w:t>
      </w:r>
    </w:p>
    <w:p w:rsidR="006F396B" w:rsidRDefault="006F396B" w:rsidP="006F396B">
      <w:pPr>
        <w:pStyle w:val="NormalWeb"/>
        <w:shd w:val="clear" w:color="auto" w:fill="FFFFFF"/>
        <w:spacing w:after="0"/>
        <w:jc w:val="both"/>
        <w:textAlignment w:val="baseline"/>
      </w:pPr>
      <w:r>
        <w:t>- ¿Habrá algún poder propietario de los robots o serán unos robots propietarios de otros?</w:t>
      </w:r>
    </w:p>
    <w:p w:rsidR="006F396B" w:rsidRDefault="006F396B" w:rsidP="006F396B">
      <w:pPr>
        <w:pStyle w:val="NormalWeb"/>
        <w:shd w:val="clear" w:color="auto" w:fill="FFFFFF"/>
        <w:spacing w:after="0"/>
        <w:jc w:val="both"/>
        <w:textAlignment w:val="baseline"/>
      </w:pPr>
      <w:r>
        <w:t>- ¿Habrá algún robot capaz de “componer” la Novena Sinfonía?</w:t>
      </w:r>
    </w:p>
    <w:p w:rsidR="006F396B" w:rsidRDefault="006F396B" w:rsidP="006F396B">
      <w:pPr>
        <w:pStyle w:val="NormalWeb"/>
        <w:shd w:val="clear" w:color="auto" w:fill="FFFFFF"/>
        <w:spacing w:after="0"/>
        <w:jc w:val="both"/>
        <w:textAlignment w:val="baseline"/>
      </w:pPr>
      <w:r>
        <w:t>- ¿Habrá algún robot capaz de “esculpir” el David?</w:t>
      </w:r>
    </w:p>
    <w:p w:rsidR="006F396B" w:rsidRDefault="006F396B" w:rsidP="006F396B">
      <w:pPr>
        <w:pStyle w:val="NormalWeb"/>
        <w:shd w:val="clear" w:color="auto" w:fill="FFFFFF"/>
        <w:spacing w:after="0"/>
        <w:jc w:val="both"/>
        <w:textAlignment w:val="baseline"/>
      </w:pPr>
      <w:r>
        <w:t>- ¿Habrá algún robot capaz de “pintar” la Capilla Sixtina?</w:t>
      </w:r>
    </w:p>
    <w:p w:rsidR="006F396B" w:rsidRDefault="006F396B" w:rsidP="006F396B">
      <w:pPr>
        <w:pStyle w:val="NormalWeb"/>
        <w:shd w:val="clear" w:color="auto" w:fill="FFFFFF"/>
        <w:spacing w:after="0"/>
        <w:jc w:val="both"/>
        <w:textAlignment w:val="baseline"/>
      </w:pPr>
      <w:r>
        <w:t>- ¿Habrá algún robot capaz de “escribir” La Divina Comedia?</w:t>
      </w:r>
    </w:p>
    <w:p w:rsidR="006F396B" w:rsidRDefault="006F396B" w:rsidP="006F396B">
      <w:pPr>
        <w:pStyle w:val="NormalWeb"/>
        <w:shd w:val="clear" w:color="auto" w:fill="FFFFFF"/>
        <w:spacing w:after="0"/>
        <w:jc w:val="both"/>
        <w:textAlignment w:val="baseline"/>
      </w:pPr>
      <w:r>
        <w:t>- ¿Habrá algún robot capaz de “construir” Notre Dame?</w:t>
      </w:r>
    </w:p>
    <w:p w:rsidR="006F396B" w:rsidRDefault="006F396B" w:rsidP="006F396B">
      <w:pPr>
        <w:pStyle w:val="NormalWeb"/>
        <w:shd w:val="clear" w:color="auto" w:fill="FFFFFF"/>
        <w:spacing w:after="0"/>
        <w:jc w:val="both"/>
        <w:textAlignment w:val="baseline"/>
      </w:pPr>
      <w:r>
        <w:t>- ¿Habrá robots capaces de emocionarse o gozar con estas maravillas?</w:t>
      </w:r>
    </w:p>
    <w:p w:rsidR="006F396B" w:rsidRDefault="006F396B" w:rsidP="006F396B">
      <w:pPr>
        <w:pStyle w:val="NormalWeb"/>
        <w:shd w:val="clear" w:color="auto" w:fill="FFFFFF"/>
        <w:spacing w:after="0"/>
        <w:jc w:val="both"/>
        <w:textAlignment w:val="baseline"/>
      </w:pPr>
      <w:r>
        <w:t>- ¿Habrá robots capaces de hacer maravillas semejantes o superiores?</w:t>
      </w:r>
    </w:p>
    <w:p w:rsidR="006F396B" w:rsidRDefault="006F396B" w:rsidP="006F396B">
      <w:pPr>
        <w:pStyle w:val="NormalWeb"/>
        <w:shd w:val="clear" w:color="auto" w:fill="FFFFFF"/>
        <w:spacing w:after="0"/>
        <w:jc w:val="both"/>
        <w:textAlignment w:val="baseline"/>
      </w:pPr>
      <w:r>
        <w:t>- ¿Tendrán conciencia?</w:t>
      </w:r>
    </w:p>
    <w:p w:rsidR="006F396B" w:rsidRDefault="006F396B" w:rsidP="006F396B">
      <w:pPr>
        <w:pStyle w:val="NormalWeb"/>
        <w:shd w:val="clear" w:color="auto" w:fill="FFFFFF"/>
        <w:spacing w:after="0"/>
        <w:jc w:val="both"/>
        <w:textAlignment w:val="baseline"/>
      </w:pPr>
      <w:r>
        <w:t>- ¿Tendrán principios morales?</w:t>
      </w:r>
    </w:p>
    <w:p w:rsidR="006F396B" w:rsidRDefault="006F396B" w:rsidP="006F396B">
      <w:pPr>
        <w:pStyle w:val="NormalWeb"/>
        <w:shd w:val="clear" w:color="auto" w:fill="FFFFFF"/>
        <w:spacing w:after="0"/>
        <w:jc w:val="both"/>
        <w:textAlignment w:val="baseline"/>
      </w:pPr>
      <w:r>
        <w:t>- ¿Tendrán responsabilidad social?</w:t>
      </w:r>
    </w:p>
    <w:p w:rsidR="006F396B" w:rsidRDefault="006F396B" w:rsidP="006F396B">
      <w:pPr>
        <w:pStyle w:val="NormalWeb"/>
        <w:shd w:val="clear" w:color="auto" w:fill="FFFFFF"/>
        <w:spacing w:after="0"/>
        <w:jc w:val="both"/>
        <w:textAlignment w:val="baseline"/>
      </w:pPr>
      <w:r>
        <w:t>- ¿Les preocupará decir la verdad?</w:t>
      </w:r>
    </w:p>
    <w:p w:rsidR="006F396B" w:rsidRDefault="006F396B" w:rsidP="006F396B">
      <w:pPr>
        <w:pStyle w:val="NormalWeb"/>
        <w:shd w:val="clear" w:color="auto" w:fill="FFFFFF"/>
        <w:spacing w:after="0"/>
        <w:jc w:val="both"/>
        <w:textAlignment w:val="baseline"/>
      </w:pPr>
      <w:r>
        <w:t>- ¿Les preocupará la justicia?</w:t>
      </w:r>
    </w:p>
    <w:p w:rsidR="006F396B" w:rsidRDefault="006F396B" w:rsidP="006F396B">
      <w:pPr>
        <w:pStyle w:val="NormalWeb"/>
        <w:shd w:val="clear" w:color="auto" w:fill="FFFFFF"/>
        <w:spacing w:after="0"/>
        <w:jc w:val="both"/>
        <w:textAlignment w:val="baseline"/>
      </w:pPr>
      <w:r>
        <w:t>- ¿Les preocupará la ética?</w:t>
      </w:r>
    </w:p>
    <w:p w:rsidR="006F396B" w:rsidRDefault="006F396B" w:rsidP="006F396B">
      <w:pPr>
        <w:pStyle w:val="NormalWeb"/>
        <w:shd w:val="clear" w:color="auto" w:fill="FFFFFF"/>
        <w:spacing w:after="0"/>
        <w:jc w:val="both"/>
        <w:textAlignment w:val="baseline"/>
      </w:pPr>
      <w:r>
        <w:t>- ¿Les preocupará el medio ambiente?</w:t>
      </w:r>
    </w:p>
    <w:p w:rsidR="006F396B" w:rsidRDefault="006F396B" w:rsidP="006F396B">
      <w:pPr>
        <w:pStyle w:val="NormalWeb"/>
        <w:shd w:val="clear" w:color="auto" w:fill="FFFFFF"/>
        <w:spacing w:after="0"/>
        <w:jc w:val="both"/>
        <w:textAlignment w:val="baseline"/>
      </w:pPr>
      <w:r>
        <w:t>- ¿Cómo se conciliará la IA con la naturaleza?</w:t>
      </w:r>
    </w:p>
    <w:p w:rsidR="006F396B" w:rsidRDefault="006F396B" w:rsidP="006F396B">
      <w:pPr>
        <w:pStyle w:val="NormalWeb"/>
        <w:shd w:val="clear" w:color="auto" w:fill="FFFFFF"/>
        <w:spacing w:after="0"/>
        <w:jc w:val="both"/>
        <w:textAlignment w:val="baseline"/>
      </w:pPr>
      <w:r>
        <w:t>¿Les preocupará el futuro de los seres humanos?</w:t>
      </w:r>
    </w:p>
    <w:p w:rsidR="006F396B" w:rsidRDefault="006F396B" w:rsidP="006F396B">
      <w:pPr>
        <w:pStyle w:val="NormalWeb"/>
        <w:shd w:val="clear" w:color="auto" w:fill="FFFFFF"/>
        <w:spacing w:after="0"/>
        <w:jc w:val="both"/>
        <w:textAlignment w:val="baseline"/>
      </w:pPr>
      <w:r>
        <w:t>¿Serán capaces de pedir perdón por sus errores?</w:t>
      </w:r>
    </w:p>
    <w:p w:rsidR="006F396B" w:rsidRDefault="006F396B" w:rsidP="006F396B">
      <w:pPr>
        <w:pStyle w:val="NormalWeb"/>
        <w:shd w:val="clear" w:color="auto" w:fill="FFFFFF"/>
        <w:spacing w:after="0"/>
        <w:jc w:val="both"/>
        <w:textAlignment w:val="baseline"/>
      </w:pPr>
      <w:r>
        <w:lastRenderedPageBreak/>
        <w:t>- ¿Se preocuparán por los pobres, los oprimidos, los que sufren… o solo preservarán los privilegios de los “amos del universo”?</w:t>
      </w:r>
    </w:p>
    <w:p w:rsidR="006F396B" w:rsidRDefault="006F396B" w:rsidP="006F396B">
      <w:pPr>
        <w:pStyle w:val="NormalWeb"/>
        <w:shd w:val="clear" w:color="auto" w:fill="FFFFFF"/>
        <w:spacing w:after="0"/>
        <w:jc w:val="both"/>
        <w:textAlignment w:val="baseline"/>
      </w:pPr>
      <w:r>
        <w:t>- ¿Trabajarán para que la verdad se pierda por el camino?</w:t>
      </w:r>
    </w:p>
    <w:p w:rsidR="006F396B" w:rsidRDefault="006F396B" w:rsidP="006F396B">
      <w:pPr>
        <w:pStyle w:val="NormalWeb"/>
        <w:shd w:val="clear" w:color="auto" w:fill="FFFFFF"/>
        <w:spacing w:after="0"/>
        <w:jc w:val="both"/>
        <w:textAlignment w:val="baseline"/>
      </w:pPr>
      <w:r>
        <w:t>- ¿Evitarán la esterilización del género humano o será la “solución final” buscada por la IA?</w:t>
      </w:r>
    </w:p>
    <w:p w:rsidR="006F396B" w:rsidRPr="000F02B1" w:rsidRDefault="006F396B" w:rsidP="006F396B">
      <w:pPr>
        <w:pStyle w:val="NormalWeb"/>
        <w:shd w:val="clear" w:color="auto" w:fill="FFFFFF"/>
        <w:spacing w:after="0"/>
        <w:jc w:val="both"/>
        <w:textAlignment w:val="baseline"/>
        <w:rPr>
          <w:b/>
        </w:rPr>
      </w:pPr>
      <w:r w:rsidRPr="000F02B1">
        <w:rPr>
          <w:b/>
        </w:rPr>
        <w:t>Los datos son el petróleo del siglo XXI</w:t>
      </w:r>
    </w:p>
    <w:p w:rsidR="006F396B" w:rsidRPr="000F02B1" w:rsidRDefault="006F396B" w:rsidP="006F396B">
      <w:pPr>
        <w:pStyle w:val="NormalWeb"/>
        <w:shd w:val="clear" w:color="auto" w:fill="FFFFFF"/>
        <w:spacing w:after="0"/>
        <w:jc w:val="both"/>
        <w:textAlignment w:val="baseline"/>
      </w:pPr>
      <w:r w:rsidRPr="000F02B1">
        <w:t>No tengo nada en contra del optimismo (aunque no es mi estado habitual), pero no conviene confundirlo con la estupidez.</w:t>
      </w:r>
    </w:p>
    <w:p w:rsidR="006F396B" w:rsidRPr="000F02B1" w:rsidRDefault="006F396B" w:rsidP="006F396B">
      <w:pPr>
        <w:pStyle w:val="NormalWeb"/>
        <w:shd w:val="clear" w:color="auto" w:fill="FFFFFF"/>
        <w:spacing w:after="0"/>
        <w:jc w:val="both"/>
        <w:textAlignment w:val="baseline"/>
      </w:pPr>
      <w:r w:rsidRPr="000F02B1">
        <w:t>Ignorar la realidad es muy peligroso porque puede ser el preámbulo de los peores desastres.</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¿Acabarán los robots con nuestros puestos de trabajo? ¿Puede el desarrollo tecnológico derivar en una discriminación en el acceso a la sanidad basada en datos genéticos? ¿En qué criterios éticos basará su respuesta un coche autónomo, en caso de accidente? En otras palabras, ¿debemos imponer límites a la inteligencia artificial? Se trata de un debate necesario y urgente, ante la velocidad del progreso tecnológico.</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Las puertas que abre tanto la Inteligencia Artificial como el Big Data, al margen de los grandes beneficios que pueda aportar, supone un escenario nunca visto de aplicaciones, algoritmos y programas que pueden generar tanto beneficio como “miedo”. Así se destila de la advertencia que los propios creadores de Facebook han realizado sobre la deriva hacia la manipulación de la red social que ellos mismos crearon.</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Barack Obama, durante su último año de legislatura, fue el primero en promover un análisis exhaustivo sobre el impacto que tendrá la inteligencia artificial desde un punto de vista social, empresarial, jurídico y ético. A partir de entonces, varias organizaciones internacionales, incluyendo las Naciones Unidas o la Comisión Europea, han puesto en marcha grupos de trabajo con este mismo fin.</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El objetivo final es abrir un diálogo constructivo sobre el impacto de la inteligencia artificial... antes que sea demasiado tarde.</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“Necesitamos delimitar las potencialidades y limitaciones de la inteligencia artificial para poder prepararnos como sociedad y obtener un impacto positivo”.</w:t>
      </w:r>
    </w:p>
    <w:p w:rsidR="006F396B" w:rsidRPr="000F02B1" w:rsidRDefault="006F396B" w:rsidP="006F396B">
      <w:pPr>
        <w:spacing w:line="240" w:lineRule="auto"/>
        <w:jc w:val="both"/>
        <w:rPr>
          <w:rFonts w:ascii="Times New Roman" w:hAnsi="Times New Roman" w:cs="Times New Roman"/>
          <w:sz w:val="24"/>
          <w:szCs w:val="24"/>
        </w:rPr>
      </w:pPr>
      <w:r w:rsidRPr="000F02B1">
        <w:rPr>
          <w:rFonts w:ascii="Times New Roman" w:hAnsi="Times New Roman" w:cs="Times New Roman"/>
          <w:sz w:val="24"/>
          <w:szCs w:val="24"/>
        </w:rPr>
        <w:t>Hay que intentar evitar ese supuesto escenario apocalíptico del que Musk y otros llevan un tiempo avisando en el que el “software” y las máquinas toman el control y deciden, más o menos, por nosotros.</w:t>
      </w:r>
    </w:p>
    <w:p w:rsidR="006F396B" w:rsidRPr="00562330" w:rsidRDefault="006F396B" w:rsidP="006F396B">
      <w:pPr>
        <w:pStyle w:val="selectionshareable"/>
        <w:shd w:val="clear" w:color="auto" w:fill="FFFFFF"/>
        <w:spacing w:after="300"/>
        <w:jc w:val="both"/>
        <w:textAlignment w:val="baseline"/>
        <w:rPr>
          <w:color w:val="000000"/>
        </w:rPr>
      </w:pPr>
      <w:r>
        <w:rPr>
          <w:i/>
        </w:rPr>
        <w:t>“</w:t>
      </w:r>
      <w:r w:rsidRPr="000F02B1">
        <w:rPr>
          <w:i/>
        </w:rPr>
        <w:t>Los expertos alertan, a pocos meses de que se presente la ley europea definitiva, de que las grandes compañías usan de manera indiscriminada la información personal</w:t>
      </w:r>
      <w:r>
        <w:rPr>
          <w:i/>
        </w:rPr>
        <w:t>”…</w:t>
      </w:r>
      <w:r>
        <w:rPr>
          <w:color w:val="000000"/>
        </w:rPr>
        <w:t xml:space="preserve"> </w:t>
      </w:r>
      <w:r w:rsidRPr="007C242C">
        <w:rPr>
          <w:color w:val="000000"/>
          <w:u w:val="single"/>
        </w:rPr>
        <w:t>Te están espiando a ti y a tus hijos</w:t>
      </w:r>
      <w:r>
        <w:rPr>
          <w:color w:val="000000"/>
        </w:rPr>
        <w:t xml:space="preserve"> (El Confidencial - </w:t>
      </w:r>
      <w:r w:rsidRPr="007C242C">
        <w:rPr>
          <w:b/>
          <w:color w:val="000000"/>
        </w:rPr>
        <w:t>29/10/17</w:t>
      </w:r>
      <w:r>
        <w:rPr>
          <w:color w:val="000000"/>
        </w:rPr>
        <w:t>)</w:t>
      </w:r>
    </w:p>
    <w:p w:rsidR="006F396B" w:rsidRPr="000F02B1" w:rsidRDefault="006F396B" w:rsidP="006F396B">
      <w:pPr>
        <w:pStyle w:val="selectionshareable"/>
        <w:shd w:val="clear" w:color="auto" w:fill="FFFFFF"/>
        <w:spacing w:after="300"/>
        <w:jc w:val="both"/>
        <w:textAlignment w:val="baseline"/>
      </w:pPr>
      <w:r w:rsidRPr="000F02B1">
        <w:t xml:space="preserve">Disney recopila datos de los niños en secreto de manera ilegal y los va almacenando para luego usarlos con fines comerciales. A Facebook la Agencia española de Protección de Datos le impuso el pasado lunes 11 de septiembre la mayor sanción económica por uso indebido de información de sus usuarios. Pero eso es solo un ejemplo del iceberg que se esconde tras la monitorización, y no solo en las redes, de la información personal de la gente. Estos mismos </w:t>
      </w:r>
      <w:r w:rsidRPr="000F02B1">
        <w:lastRenderedPageBreak/>
        <w:t>días, una de las grandes amenazas contra algunos de los participantes en la consulta ilegal en Cataluña es precisamente el uso irregular de datos: se enfrentan a multas de hasta 600.000 euros.</w:t>
      </w:r>
    </w:p>
    <w:p w:rsidR="006F396B" w:rsidRPr="000F02B1" w:rsidRDefault="006F396B" w:rsidP="006F396B">
      <w:pPr>
        <w:pStyle w:val="selectionshareable"/>
        <w:shd w:val="clear" w:color="auto" w:fill="FFFFFF"/>
        <w:spacing w:after="300"/>
        <w:jc w:val="both"/>
        <w:textAlignment w:val="baseline"/>
      </w:pPr>
      <w:r w:rsidRPr="000F02B1">
        <w:t>“Los datos son el petróleo del siglo XXI y nada es gratis, ni en internet ni en ningún otro sitio con una empresa de por medio, las cosas hay que pagarlas y se pagan con información, que resulta muy valiosa”. Para el abogado especializado en estos temas Eduard Blasi el debate es si se debería prohibir directamente que se use cualquier dato sobre los menores y con mucha precaución los de los mayores. “Los adultos vamos a tener que pasar un filtro mucho mayor, con consentimientos “granulados”, es decir, paso a paso, por cada casilla en la que aceptamos cosas”, explica el letrado, que asegura que los avances del grupo de trabajo 29, el designado por Europa para cerrar una legislación al respecto, van en esa dirección.</w:t>
      </w:r>
    </w:p>
    <w:p w:rsidR="006F396B" w:rsidRDefault="006F396B" w:rsidP="006F396B">
      <w:pPr>
        <w:pStyle w:val="NormalWeb"/>
        <w:shd w:val="clear" w:color="auto" w:fill="FFFFFF"/>
        <w:spacing w:before="180" w:after="0"/>
        <w:jc w:val="both"/>
        <w:textAlignment w:val="baseline"/>
        <w:rPr>
          <w:u w:val="single"/>
        </w:rPr>
      </w:pPr>
      <w:r w:rsidRPr="002B15C7">
        <w:rPr>
          <w:u w:val="single"/>
        </w:rPr>
        <w:t>Precaución: las nuevas tecnologías para vigilarte se están multiplicando</w:t>
      </w:r>
    </w:p>
    <w:p w:rsidR="006F396B" w:rsidRDefault="006F396B" w:rsidP="006F396B">
      <w:pPr>
        <w:pStyle w:val="NormalWeb"/>
        <w:shd w:val="clear" w:color="auto" w:fill="FFFFFF"/>
        <w:spacing w:before="180" w:after="0"/>
        <w:jc w:val="both"/>
        <w:textAlignment w:val="baseline"/>
      </w:pPr>
      <w:r>
        <w:t>El aumento de los instrumentos tecnológicos que pueden emplearse para rastrear y controlar los movimientos de la población es abrumador y amenaza con expandir el poder de todos los que tienen algún tipo de autoridad. No solo de estados o empresas sino también entre personas.</w:t>
      </w:r>
    </w:p>
    <w:p w:rsidR="006F396B" w:rsidRDefault="006F396B" w:rsidP="006F396B">
      <w:pPr>
        <w:pStyle w:val="NormalWeb"/>
        <w:shd w:val="clear" w:color="auto" w:fill="FFFFFF"/>
        <w:spacing w:before="180" w:after="0"/>
        <w:jc w:val="both"/>
        <w:textAlignment w:val="baseline"/>
      </w:pPr>
      <w:r>
        <w:t>Lo que es evidente, sin embargo, es que el incremento de los instrumentos de vigilancia otorga nuevas capacidades y quienes pueden y quieren vigilar a otras personas. Eso va a contribuir a redefinir las relaciones de confianza y todo el perímetro de la esfera íntima de las personas.</w:t>
      </w:r>
    </w:p>
    <w:p w:rsidR="006F396B" w:rsidRDefault="006F396B" w:rsidP="006F396B">
      <w:pPr>
        <w:pStyle w:val="NormalWeb"/>
        <w:shd w:val="clear" w:color="auto" w:fill="FFFFFF"/>
        <w:spacing w:before="180" w:after="0"/>
        <w:jc w:val="both"/>
        <w:textAlignment w:val="baseline"/>
      </w:pPr>
      <w:r>
        <w:t>Amazon, Google y Apple quieren convertir las casas en hogares conectados. Tendrán que desplegar sí o sí nuevos dispositivos de escucha, pantallas y cámaras, y eso conlleva riesgos. En el caso de uno de los productos estrella de Amazon: el Echo Spot, un despertador que permite hacer videoconferencias. Si lo hackean, pueden grabar y observar a sus dueños en buena definición mientras están en la cama. Solos o…  “acompañados” (?).</w:t>
      </w:r>
    </w:p>
    <w:p w:rsidR="006F396B" w:rsidRDefault="006F396B" w:rsidP="006F396B">
      <w:pPr>
        <w:pStyle w:val="NormalWeb"/>
        <w:shd w:val="clear" w:color="auto" w:fill="FFFFFF"/>
        <w:spacing w:before="180" w:after="0"/>
        <w:jc w:val="both"/>
        <w:textAlignment w:val="baseline"/>
      </w:pPr>
      <w:r>
        <w:t>Sensores y cámaras de vigilancia que supervisan a los empleados (a riesgo de violar la intimidad en el trabajo). El Financial Times ha revelado que algunas multinacionales enclavadas en Londres aprovecharon el verano para instalar sensores en las oficinas, mesas incluidas. El año 2016, los periodistas del Daily Telegraph montaron en cólera por eso mismo y consiguieron que sus sindicatos negociasen la  retirada de los dispositivos.</w:t>
      </w:r>
    </w:p>
    <w:p w:rsidR="006F396B" w:rsidRDefault="006F396B" w:rsidP="006F396B">
      <w:pPr>
        <w:pStyle w:val="NormalWeb"/>
        <w:shd w:val="clear" w:color="auto" w:fill="FFFFFF"/>
        <w:spacing w:before="180" w:after="0"/>
        <w:jc w:val="both"/>
        <w:textAlignment w:val="baseline"/>
      </w:pPr>
      <w:r>
        <w:t>Las empresas que instalan los sensores y proveedores como OccupEye, aseguran que el único objetivo de los dispositivos es obtener unos datos que permitan aprovechar al máximo el espacio, el consumo de luz y los sistemas de calefacción y aire acondicionado de la oficina. El gran problema es que nadie puede garantizar que dentro de unos años y con el mayor de los sigilos, no se utilicen para aprovechar la vigilancia sobre los empleados. Además, las nuevas capacidades coinciden con dos fenómenos que podrían animar a las empresas a incrementar la vigilancia.</w:t>
      </w:r>
    </w:p>
    <w:p w:rsidR="006F396B" w:rsidRDefault="006F396B" w:rsidP="006F396B">
      <w:pPr>
        <w:pStyle w:val="NormalWeb"/>
        <w:shd w:val="clear" w:color="auto" w:fill="FFFFFF"/>
        <w:spacing w:before="180" w:after="0"/>
        <w:jc w:val="both"/>
        <w:textAlignment w:val="baseline"/>
      </w:pPr>
      <w:r>
        <w:t xml:space="preserve">El primero es que se va a multiplicar la coordinación con robots en las oficinas y que esa interacción exige, como en los nuevos almacenes de Amazon, que los autómatas sepan qué hacemos y dónde estamos. Esto también se aplica a las casas conectadas, regidas por la inteligencia artificial. El segundo fenómeno es que las compañías están intentando identificar desesperadamente nuevos indicadores de rendimiento, porque la evaluación anual de </w:t>
      </w:r>
      <w:r>
        <w:lastRenderedPageBreak/>
        <w:t>desempeño ni refleja la valía del trabajador, ni lo estimula, ni se adapta a las necesidades de feedback continuo de los millennials. Necesitan nuevos datos sobre los empleados para construir los indicadores.</w:t>
      </w:r>
    </w:p>
    <w:p w:rsidR="006F396B" w:rsidRDefault="006F396B" w:rsidP="006F396B">
      <w:pPr>
        <w:pStyle w:val="NormalWeb"/>
        <w:shd w:val="clear" w:color="auto" w:fill="FFFFFF"/>
        <w:spacing w:before="180" w:after="0"/>
        <w:jc w:val="both"/>
        <w:textAlignment w:val="baseline"/>
      </w:pPr>
      <w:r>
        <w:t>Por supuesto, dentro del capítulo de la monitorización que realizan las empresas, el ejemplo más tremendo y conocido es el de los grandes cíclopes tecnológicos con sus usuarios. Ahí es donde aparece la absorción de datos a veces sin consentimiento, los contratos eternos y con cláusulas incomprensibles y dentro del sector financiero, el diseño de unos algoritmos opacos que pueden decidir si a alguien le conceden un seguro de vida o una hipoteca sin que el afectado sepa ni qué información tienen sobre él ni si es cierta. Obviamente todo ello se hace con la justificación de que quieren ofrecer servicios personalizados, no espiar.</w:t>
      </w:r>
    </w:p>
    <w:p w:rsidR="006F396B" w:rsidRDefault="006F396B" w:rsidP="006F396B">
      <w:pPr>
        <w:pStyle w:val="NormalWeb"/>
        <w:shd w:val="clear" w:color="auto" w:fill="FFFFFF"/>
        <w:spacing w:before="180" w:after="0"/>
        <w:jc w:val="both"/>
        <w:textAlignment w:val="baseline"/>
      </w:pPr>
      <w:r>
        <w:t>Además de los citados capítulos de familias y de empresas, existe otro para los estados. Más allá del espionaje masivo de las comunicaciones al estilo de las que denunció en su momento Edward Snowden, una de las mayores preocupaciones de las administraciones es que necesitan recaudar más. Las políticas de eliminación del dinero en efectivo podrán ayudarles a conseguirlo, mientras abren, de paso, una ventana al aumento del control social. En algunos países nórdicos el 85% de las transacciones ya son electrónicas. En china, existen muy pocas cosas que no se pueden pagar con el móvil.</w:t>
      </w:r>
    </w:p>
    <w:p w:rsidR="006F396B" w:rsidRDefault="006F396B" w:rsidP="006F396B">
      <w:pPr>
        <w:pStyle w:val="NormalWeb"/>
        <w:shd w:val="clear" w:color="auto" w:fill="FFFFFF"/>
        <w:spacing w:before="180" w:after="0"/>
        <w:jc w:val="both"/>
        <w:textAlignment w:val="baseline"/>
      </w:pPr>
      <w:r>
        <w:t>Las empresas, las personas y los estados cuentan ahora con más instrumentos que nunca para rastrear a sus trabajadores, familiares o ciudadanos y para ejercer su autoridad. Hay motivos para creer que algunos son necesarios y los hay, igualmente, para exigir la máxima transparencia y unos límites muy estrictos. Es aconsejable aprender a vigilar al vigilante y también a nosotros mismos. ¿Quién no ha tenido el deseo, tan humano, de invadir la intimidad de otros por su bien?</w:t>
      </w:r>
    </w:p>
    <w:p w:rsidR="006F396B" w:rsidRDefault="006F396B" w:rsidP="006F396B">
      <w:pPr>
        <w:pStyle w:val="NormalWeb"/>
        <w:shd w:val="clear" w:color="auto" w:fill="FFFFFF"/>
        <w:spacing w:before="180" w:after="0"/>
        <w:jc w:val="both"/>
        <w:textAlignment w:val="baseline"/>
        <w:rPr>
          <w:u w:val="single"/>
        </w:rPr>
      </w:pPr>
      <w:r w:rsidRPr="004D2A92">
        <w:rPr>
          <w:u w:val="single"/>
        </w:rPr>
        <w:t>El mito de los virales</w:t>
      </w:r>
    </w:p>
    <w:p w:rsidR="006F396B" w:rsidRDefault="006F396B" w:rsidP="006F396B">
      <w:pPr>
        <w:pStyle w:val="NormalWeb"/>
        <w:shd w:val="clear" w:color="auto" w:fill="FFFFFF"/>
        <w:spacing w:before="180" w:after="0"/>
        <w:jc w:val="both"/>
        <w:textAlignment w:val="baseline"/>
      </w:pPr>
      <w:r>
        <w:t>En el cerrado mundo de la industria musical cada vez hay menos sitio para el azar. Las discográficas echan mano de programas como Hit Predictor para testar la posibilidad de que sus futuros lanzamientos tengan éxito.</w:t>
      </w:r>
    </w:p>
    <w:p w:rsidR="006F396B" w:rsidRDefault="006F396B" w:rsidP="006F396B">
      <w:pPr>
        <w:pStyle w:val="NormalWeb"/>
        <w:shd w:val="clear" w:color="auto" w:fill="FFFFFF"/>
        <w:spacing w:before="180" w:after="0"/>
        <w:jc w:val="both"/>
        <w:textAlignment w:val="baseline"/>
      </w:pPr>
      <w:r>
        <w:t>La web app selecciona a miles de personas en todo el mundo para participar en encuestas musicales en tiempo real. Escuchan fragmentos de temas que todavía no han salido al mercado y les piden que los puntúen. El baremo mínimo para que una canción tenga la posibilidad de ser un hit son 65 puntos.</w:t>
      </w:r>
    </w:p>
    <w:p w:rsidR="006F396B" w:rsidRPr="00562330" w:rsidRDefault="006F396B" w:rsidP="006F396B">
      <w:pPr>
        <w:pStyle w:val="NormalWeb"/>
        <w:shd w:val="clear" w:color="auto" w:fill="FFFFFF"/>
        <w:spacing w:before="180" w:after="0"/>
        <w:jc w:val="both"/>
        <w:textAlignment w:val="baseline"/>
      </w:pPr>
      <w:r>
        <w:t>Cuando se estudian los gráficos que trazan  cómo un contenido ha pasado a ser un éxito en Internet, casi siempre observamos el mismo fenómeno. Los virales no existen. Un puñado de medios o lugares actúan de altavoces para que algo se convierta en popular.</w:t>
      </w:r>
    </w:p>
    <w:p w:rsidR="006F396B" w:rsidRPr="000F02B1" w:rsidRDefault="006F396B" w:rsidP="006F396B">
      <w:pPr>
        <w:pStyle w:val="NormalWeb"/>
        <w:shd w:val="clear" w:color="auto" w:fill="FFFFFF"/>
        <w:spacing w:before="180" w:after="0"/>
        <w:jc w:val="both"/>
        <w:textAlignment w:val="baseline"/>
        <w:rPr>
          <w:b/>
        </w:rPr>
      </w:pPr>
      <w:r>
        <w:rPr>
          <w:b/>
        </w:rPr>
        <w:t>El huevo de la serpiente (l</w:t>
      </w:r>
      <w:r w:rsidRPr="000F02B1">
        <w:rPr>
          <w:b/>
        </w:rPr>
        <w:t>a verdad de la milanesa</w:t>
      </w:r>
      <w:r>
        <w:rPr>
          <w:b/>
        </w:rPr>
        <w:t>)</w:t>
      </w:r>
    </w:p>
    <w:p w:rsidR="006F396B" w:rsidRDefault="006F396B" w:rsidP="006F396B">
      <w:pPr>
        <w:pStyle w:val="NormalWeb"/>
        <w:shd w:val="clear" w:color="auto" w:fill="FFFFFF"/>
        <w:spacing w:before="180" w:after="0"/>
        <w:jc w:val="both"/>
        <w:textAlignment w:val="baseline"/>
      </w:pPr>
      <w:r>
        <w:t>El golpe de la IA (el Internet de las cosas, robotización, redes sociales, disrupción asociacionismo…) hubiera sido inimaginable sin la crisis surgida a partir de 2008. El “tecno-existencialismo” se rebela contra la economía productiva en el momento de mayor debilidad del sistema tradicional, cuando una crisis galopante difumina los perfiles de una sociedad que ha perdido el rumbo y de una clase dirigente (política, empresarial y sindical) formada por tipos mediocres y oportunistas.</w:t>
      </w:r>
    </w:p>
    <w:p w:rsidR="006F396B" w:rsidRDefault="006F396B" w:rsidP="006F396B">
      <w:pPr>
        <w:spacing w:line="240" w:lineRule="auto"/>
        <w:jc w:val="both"/>
        <w:rPr>
          <w:rFonts w:ascii="Times New Roman" w:hAnsi="Times New Roman"/>
          <w:sz w:val="24"/>
          <w:szCs w:val="24"/>
        </w:rPr>
      </w:pPr>
      <w:r w:rsidRPr="00A95A04">
        <w:rPr>
          <w:rFonts w:ascii="Times New Roman" w:hAnsi="Times New Roman"/>
          <w:sz w:val="24"/>
          <w:szCs w:val="24"/>
        </w:rPr>
        <w:lastRenderedPageBreak/>
        <w:t>Las firmas tecnológicas realmente ven datos como el nuevo petróleo. Y los datos sobre pagos son el petróleo de mejor calidad en el negocio. Son un registro completo</w:t>
      </w:r>
      <w:r>
        <w:rPr>
          <w:rFonts w:ascii="Times New Roman" w:hAnsi="Times New Roman"/>
          <w:sz w:val="24"/>
          <w:szCs w:val="24"/>
        </w:rPr>
        <w:t xml:space="preserve"> de cómo gastas y vives tu vida</w:t>
      </w:r>
      <w:r w:rsidRPr="00A95A04">
        <w:rPr>
          <w:rFonts w:ascii="Times New Roman" w:hAnsi="Times New Roman"/>
          <w:sz w:val="24"/>
          <w:szCs w:val="24"/>
        </w:rPr>
        <w:t>.</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E</w:t>
      </w:r>
      <w:r w:rsidRPr="004B13D5">
        <w:rPr>
          <w:rFonts w:ascii="Times New Roman" w:hAnsi="Times New Roman"/>
          <w:sz w:val="24"/>
          <w:szCs w:val="24"/>
        </w:rPr>
        <w:t>sta es la era de Big Data, con algoritmos que analizan cada aspecto de t</w:t>
      </w:r>
      <w:r>
        <w:rPr>
          <w:rFonts w:ascii="Times New Roman" w:hAnsi="Times New Roman"/>
          <w:sz w:val="24"/>
          <w:szCs w:val="24"/>
        </w:rPr>
        <w:t>u comportamiento. Esa es la “nueva”</w:t>
      </w:r>
      <w:r w:rsidRPr="004B13D5">
        <w:rPr>
          <w:rFonts w:ascii="Times New Roman" w:hAnsi="Times New Roman"/>
          <w:sz w:val="24"/>
          <w:szCs w:val="24"/>
        </w:rPr>
        <w:t xml:space="preserve"> realidad.</w:t>
      </w:r>
      <w:r>
        <w:rPr>
          <w:rFonts w:ascii="Times New Roman" w:hAnsi="Times New Roman"/>
          <w:sz w:val="24"/>
          <w:szCs w:val="24"/>
        </w:rPr>
        <w:t xml:space="preserve"> </w:t>
      </w:r>
      <w:r w:rsidRPr="004B13D5">
        <w:rPr>
          <w:rFonts w:ascii="Times New Roman" w:hAnsi="Times New Roman"/>
          <w:sz w:val="24"/>
          <w:szCs w:val="24"/>
        </w:rPr>
        <w:t>Las compañías tecnológicas son el sistema nervioso central.</w:t>
      </w:r>
    </w:p>
    <w:p w:rsidR="006F396B" w:rsidRDefault="006F396B" w:rsidP="006F396B">
      <w:pPr>
        <w:spacing w:line="240" w:lineRule="auto"/>
        <w:jc w:val="both"/>
        <w:rPr>
          <w:rFonts w:ascii="Times New Roman" w:hAnsi="Times New Roman"/>
          <w:sz w:val="24"/>
          <w:szCs w:val="24"/>
        </w:rPr>
      </w:pPr>
      <w:r>
        <w:rPr>
          <w:rFonts w:ascii="Times New Roman" w:hAnsi="Times New Roman"/>
          <w:sz w:val="24"/>
          <w:szCs w:val="24"/>
        </w:rPr>
        <w:t>L</w:t>
      </w:r>
      <w:r w:rsidRPr="00A3302B">
        <w:rPr>
          <w:rFonts w:ascii="Times New Roman" w:hAnsi="Times New Roman"/>
          <w:sz w:val="24"/>
          <w:szCs w:val="24"/>
        </w:rPr>
        <w:t>as firmas son cada vez mayores, acaparan cuotas enormes de mercado y muchos sectores se han convertido en oligopolios</w:t>
      </w:r>
      <w:r>
        <w:rPr>
          <w:rFonts w:ascii="Times New Roman" w:hAnsi="Times New Roman"/>
          <w:sz w:val="24"/>
          <w:szCs w:val="24"/>
        </w:rPr>
        <w:t>.</w:t>
      </w:r>
    </w:p>
    <w:p w:rsidR="006F396B" w:rsidRPr="009A17DB" w:rsidRDefault="006F396B" w:rsidP="006F396B">
      <w:pPr>
        <w:spacing w:line="240" w:lineRule="auto"/>
        <w:jc w:val="both"/>
        <w:rPr>
          <w:rFonts w:ascii="Times New Roman" w:hAnsi="Times New Roman"/>
          <w:sz w:val="24"/>
          <w:szCs w:val="24"/>
        </w:rPr>
      </w:pPr>
      <w:r w:rsidRPr="00FA020B">
        <w:rPr>
          <w:rFonts w:ascii="Times New Roman" w:hAnsi="Times New Roman"/>
          <w:sz w:val="24"/>
          <w:szCs w:val="24"/>
        </w:rPr>
        <w:t>Las cúpulas</w:t>
      </w:r>
      <w:r>
        <w:rPr>
          <w:rFonts w:ascii="Times New Roman" w:hAnsi="Times New Roman"/>
          <w:sz w:val="24"/>
          <w:szCs w:val="24"/>
        </w:rPr>
        <w:t xml:space="preserve"> empresariales, financieras y tecnológicas (la superclase), </w:t>
      </w:r>
      <w:r w:rsidRPr="00FA020B">
        <w:rPr>
          <w:rFonts w:ascii="Times New Roman" w:hAnsi="Times New Roman"/>
          <w:sz w:val="24"/>
          <w:szCs w:val="24"/>
        </w:rPr>
        <w:t>están copadas por psicópatas, capaces de arruinar economías y sociedades</w:t>
      </w:r>
      <w:r>
        <w:rPr>
          <w:rFonts w:ascii="Times New Roman" w:hAnsi="Times New Roman"/>
          <w:sz w:val="24"/>
          <w:szCs w:val="24"/>
        </w:rPr>
        <w:t xml:space="preserve"> (abocada</w:t>
      </w:r>
      <w:r w:rsidRPr="00EA68F9">
        <w:rPr>
          <w:rFonts w:ascii="Times New Roman" w:hAnsi="Times New Roman"/>
          <w:sz w:val="24"/>
          <w:szCs w:val="24"/>
        </w:rPr>
        <w:t>s a caer en un futuro sombrío</w:t>
      </w:r>
      <w:r>
        <w:rPr>
          <w:rFonts w:ascii="Times New Roman" w:hAnsi="Times New Roman"/>
          <w:sz w:val="24"/>
          <w:szCs w:val="24"/>
        </w:rPr>
        <w:t>)</w:t>
      </w:r>
      <w:r w:rsidRPr="00FA020B">
        <w:rPr>
          <w:rFonts w:ascii="Times New Roman" w:hAnsi="Times New Roman"/>
          <w:sz w:val="24"/>
          <w:szCs w:val="24"/>
        </w:rPr>
        <w:t>.</w:t>
      </w:r>
      <w:r>
        <w:rPr>
          <w:rFonts w:ascii="Times New Roman" w:hAnsi="Times New Roman"/>
          <w:sz w:val="24"/>
          <w:szCs w:val="24"/>
        </w:rPr>
        <w:t xml:space="preserve"> Se trata de ganar dinero (mucho dinero) a toda costa.</w:t>
      </w:r>
    </w:p>
    <w:p w:rsidR="006F396B" w:rsidRDefault="006F396B" w:rsidP="006F396B">
      <w:pPr>
        <w:pStyle w:val="NormalWeb"/>
        <w:shd w:val="clear" w:color="auto" w:fill="FFFFFF"/>
        <w:spacing w:before="180" w:after="0"/>
        <w:jc w:val="both"/>
        <w:textAlignment w:val="baseline"/>
      </w:pPr>
      <w:r>
        <w:t xml:space="preserve">El clan de los mentirosos (políticos, empresarios y sindicalistas), engreído, arrogante, fatuo, avaro, insensible, indiferente, irresponsable, solo trata de mantener el poder, de seguir en el machito, y por el poder venden a sus padres, rompen el futuro y matan si es necesario. </w:t>
      </w:r>
    </w:p>
    <w:p w:rsidR="006F396B" w:rsidRDefault="006F396B" w:rsidP="006F396B">
      <w:pPr>
        <w:pStyle w:val="NormalWeb"/>
        <w:shd w:val="clear" w:color="auto" w:fill="FFFFFF"/>
        <w:spacing w:before="180" w:after="0"/>
        <w:jc w:val="both"/>
        <w:textAlignment w:val="baseline"/>
      </w:pPr>
      <w:r>
        <w:t>¿Cómo distinguir lo efectivo de lo accesorio en la ola digital?</w:t>
      </w:r>
    </w:p>
    <w:p w:rsidR="006F396B" w:rsidRDefault="006F396B" w:rsidP="006F396B">
      <w:pPr>
        <w:pStyle w:val="NormalWeb"/>
        <w:shd w:val="clear" w:color="auto" w:fill="FFFFFF"/>
        <w:spacing w:before="180" w:after="0"/>
        <w:jc w:val="both"/>
        <w:textAlignment w:val="baseline"/>
      </w:pPr>
      <w:r>
        <w:t>¿Robots humanoides? “</w:t>
      </w:r>
      <w:r w:rsidRPr="0080241B">
        <w:t>Pepper</w:t>
      </w:r>
      <w:r>
        <w:t>”</w:t>
      </w:r>
      <w:r w:rsidRPr="0080241B">
        <w:t xml:space="preserve"> llega al primer g</w:t>
      </w:r>
      <w:r>
        <w:t>rupo hotelero en España.</w:t>
      </w:r>
    </w:p>
    <w:p w:rsidR="006F396B" w:rsidRDefault="006F396B" w:rsidP="006F396B">
      <w:pPr>
        <w:pStyle w:val="NormalWeb"/>
        <w:shd w:val="clear" w:color="auto" w:fill="FFFFFF"/>
        <w:spacing w:before="180" w:after="0"/>
        <w:jc w:val="both"/>
        <w:textAlignment w:val="baseline"/>
      </w:pPr>
      <w:r>
        <w:t>¿</w:t>
      </w:r>
      <w:r w:rsidRPr="0080241B">
        <w:t>Coche</w:t>
      </w:r>
      <w:r>
        <w:t>s</w:t>
      </w:r>
      <w:r w:rsidRPr="0080241B">
        <w:t xml:space="preserve"> autónomo</w:t>
      </w:r>
      <w:r>
        <w:t>s? L</w:t>
      </w:r>
      <w:r w:rsidRPr="0080241B">
        <w:t>os conductores que opten por el modo manual pagarán más por el seguro</w:t>
      </w:r>
      <w:r>
        <w:t>.</w:t>
      </w:r>
    </w:p>
    <w:p w:rsidR="006F396B" w:rsidRDefault="006F396B" w:rsidP="006F396B">
      <w:pPr>
        <w:pStyle w:val="NormalWeb"/>
        <w:shd w:val="clear" w:color="auto" w:fill="FFFFFF"/>
        <w:spacing w:before="180" w:after="0"/>
        <w:jc w:val="both"/>
        <w:textAlignment w:val="baseline"/>
      </w:pPr>
      <w:r>
        <w:t>¿A los niños del futuro los traerá Amazon en vez de la cigüeña?</w:t>
      </w:r>
      <w:r w:rsidRPr="0080241B">
        <w:t xml:space="preserve"> </w:t>
      </w:r>
    </w:p>
    <w:p w:rsidR="006F396B" w:rsidRDefault="006F396B" w:rsidP="006F396B">
      <w:pPr>
        <w:pStyle w:val="NormalWeb"/>
        <w:shd w:val="clear" w:color="auto" w:fill="FFFFFF"/>
        <w:spacing w:before="180" w:after="0"/>
        <w:jc w:val="both"/>
        <w:textAlignment w:val="baseline"/>
      </w:pPr>
      <w:r>
        <w:t>¿Puede decirse que la red es neutral (sin negar la evidencia)?</w:t>
      </w:r>
    </w:p>
    <w:p w:rsidR="006F396B" w:rsidRDefault="006F396B" w:rsidP="006F396B">
      <w:pPr>
        <w:pStyle w:val="NormalWeb"/>
        <w:shd w:val="clear" w:color="auto" w:fill="FFFFFF"/>
        <w:spacing w:before="180" w:after="0"/>
        <w:jc w:val="both"/>
        <w:textAlignment w:val="baseline"/>
      </w:pPr>
      <w:r>
        <w:t>¿Qué consecuencias tendrá el fin de la neutralidad de internet en Estados Unidos (y cómo afectará al resto del mundo)?</w:t>
      </w:r>
    </w:p>
    <w:p w:rsidR="006F396B" w:rsidRDefault="006F396B" w:rsidP="006F396B">
      <w:pPr>
        <w:pStyle w:val="NormalWeb"/>
        <w:shd w:val="clear" w:color="auto" w:fill="FFFFFF"/>
        <w:spacing w:before="180" w:after="0"/>
        <w:jc w:val="both"/>
        <w:textAlignment w:val="baseline"/>
      </w:pPr>
      <w:r>
        <w:t>¿Cómo evitar la violación de datos en la era digital?</w:t>
      </w:r>
    </w:p>
    <w:p w:rsidR="006F396B" w:rsidRDefault="006F396B" w:rsidP="006F396B">
      <w:pPr>
        <w:pStyle w:val="NormalWeb"/>
        <w:shd w:val="clear" w:color="auto" w:fill="FFFFFF"/>
        <w:spacing w:before="180" w:after="0"/>
        <w:jc w:val="both"/>
        <w:textAlignment w:val="baseline"/>
      </w:pPr>
      <w:r>
        <w:t>¿Resultará el “internet de las cosas” un peligro para nuestra seguridad y privacidad?</w:t>
      </w:r>
    </w:p>
    <w:p w:rsidR="006F396B" w:rsidRDefault="006F396B" w:rsidP="006F396B">
      <w:pPr>
        <w:pStyle w:val="NormalWeb"/>
        <w:shd w:val="clear" w:color="auto" w:fill="FFFFFF"/>
        <w:spacing w:before="180" w:after="0"/>
        <w:jc w:val="both"/>
        <w:textAlignment w:val="baseline"/>
      </w:pPr>
      <w:r w:rsidRPr="007662E0">
        <w:t>¿Cuál será más grave (peligroso) en el futuro: el tráfico de datos, de drogas o de armas?</w:t>
      </w:r>
    </w:p>
    <w:p w:rsidR="006F396B" w:rsidRDefault="006F396B" w:rsidP="006F396B">
      <w:pPr>
        <w:pStyle w:val="NormalWeb"/>
        <w:shd w:val="clear" w:color="auto" w:fill="FFFFFF"/>
        <w:spacing w:before="180" w:after="0"/>
        <w:jc w:val="both"/>
        <w:textAlignment w:val="baseline"/>
      </w:pPr>
      <w:r w:rsidRPr="004B13D5">
        <w:t>¿Por qué los poderosos quieren un mundo sin dinero?</w:t>
      </w:r>
    </w:p>
    <w:p w:rsidR="006F396B" w:rsidRDefault="006F396B" w:rsidP="006F396B">
      <w:pPr>
        <w:pStyle w:val="NormalWeb"/>
        <w:shd w:val="clear" w:color="auto" w:fill="FFFFFF"/>
        <w:spacing w:before="180" w:after="0"/>
        <w:jc w:val="both"/>
        <w:textAlignment w:val="baseline"/>
      </w:pPr>
      <w:r>
        <w:t>¿Alguien ha advertido a los inversores que el valor intrínseco del bitcoin es “cero”?</w:t>
      </w:r>
    </w:p>
    <w:p w:rsidR="006F396B" w:rsidRDefault="006F396B" w:rsidP="006F396B">
      <w:pPr>
        <w:pStyle w:val="NormalWeb"/>
        <w:shd w:val="clear" w:color="auto" w:fill="FFFFFF"/>
        <w:spacing w:before="180" w:after="0"/>
        <w:jc w:val="both"/>
        <w:textAlignment w:val="baseline"/>
      </w:pPr>
      <w:r>
        <w:t>¿Están avisados los inversores en criptomonedas que pueden “perderlo todo”?</w:t>
      </w:r>
    </w:p>
    <w:p w:rsidR="006F396B" w:rsidRDefault="006F396B" w:rsidP="006F396B">
      <w:pPr>
        <w:pStyle w:val="NormalWeb"/>
        <w:shd w:val="clear" w:color="auto" w:fill="FFFFFF"/>
        <w:spacing w:before="180" w:after="0"/>
        <w:jc w:val="both"/>
        <w:textAlignment w:val="baseline"/>
      </w:pPr>
      <w:r>
        <w:t>¿Habrá que reescribir una nueva cartografía de nuestro futuro relacionado con la IA?</w:t>
      </w:r>
    </w:p>
    <w:p w:rsidR="006F396B" w:rsidRDefault="006F396B" w:rsidP="006F396B">
      <w:pPr>
        <w:pStyle w:val="NormalWeb"/>
        <w:shd w:val="clear" w:color="auto" w:fill="FFFFFF"/>
        <w:spacing w:before="180" w:after="0"/>
        <w:jc w:val="both"/>
        <w:textAlignment w:val="baseline"/>
      </w:pPr>
      <w:r>
        <w:t>¿Podrá la IA tener conducta ética?</w:t>
      </w:r>
    </w:p>
    <w:p w:rsidR="006F396B" w:rsidRDefault="006F396B" w:rsidP="006F396B">
      <w:pPr>
        <w:pStyle w:val="NormalWeb"/>
        <w:shd w:val="clear" w:color="auto" w:fill="FFFFFF"/>
        <w:spacing w:before="180" w:after="0"/>
        <w:jc w:val="both"/>
        <w:textAlignment w:val="baseline"/>
      </w:pPr>
      <w:r>
        <w:t xml:space="preserve">¿Podrá la IA llegar a tener una </w:t>
      </w:r>
      <w:r w:rsidRPr="00DD7A84">
        <w:t>escala de valore</w:t>
      </w:r>
      <w:r>
        <w:t>s? ¿Pensará mucho en los demás?</w:t>
      </w:r>
    </w:p>
    <w:p w:rsidR="006F396B" w:rsidRDefault="006F396B" w:rsidP="006F396B">
      <w:pPr>
        <w:pStyle w:val="NormalWeb"/>
        <w:shd w:val="clear" w:color="auto" w:fill="FFFFFF"/>
        <w:spacing w:before="180" w:after="0"/>
        <w:jc w:val="both"/>
        <w:textAlignment w:val="baseline"/>
      </w:pPr>
      <w:r>
        <w:t>¿Logrará la IA hacer</w:t>
      </w:r>
      <w:r w:rsidRPr="00DD7A84">
        <w:t xml:space="preserve"> más feliz a una persona?</w:t>
      </w:r>
    </w:p>
    <w:p w:rsidR="006F396B" w:rsidRDefault="006F396B" w:rsidP="006F396B">
      <w:pPr>
        <w:pStyle w:val="NormalWeb"/>
        <w:shd w:val="clear" w:color="auto" w:fill="FFFFFF"/>
        <w:spacing w:before="180" w:after="0"/>
        <w:jc w:val="both"/>
        <w:textAlignment w:val="baseline"/>
      </w:pPr>
      <w:r>
        <w:lastRenderedPageBreak/>
        <w:t>¿Será cierto que somos seres complejos que se sitúan entre la “neofilia” (filia por lo nuevo) y la “neofobia” (fobia a lo nuevo)?</w:t>
      </w:r>
    </w:p>
    <w:p w:rsidR="006F396B" w:rsidRDefault="006F396B" w:rsidP="006F396B">
      <w:pPr>
        <w:pStyle w:val="NormalWeb"/>
        <w:shd w:val="clear" w:color="auto" w:fill="FFFFFF"/>
        <w:spacing w:before="180" w:after="0"/>
        <w:jc w:val="both"/>
        <w:textAlignment w:val="baseline"/>
      </w:pPr>
      <w:r>
        <w:t>¿O Acaso… vivimos distraídos… como si la realidad y la verdad no nos interesasen?</w:t>
      </w:r>
    </w:p>
    <w:p w:rsidR="006F396B" w:rsidRDefault="006F396B" w:rsidP="006F396B">
      <w:pPr>
        <w:pStyle w:val="NormalWeb"/>
        <w:shd w:val="clear" w:color="auto" w:fill="FFFFFF"/>
        <w:spacing w:before="180" w:after="0"/>
        <w:jc w:val="both"/>
        <w:textAlignment w:val="baseline"/>
      </w:pPr>
      <w:r>
        <w:t>En una de sus últimas entrevistas, el director ejecutivo de Tesla, Elon Musk, ha asegurado que los mayores riesgos para la humanidad son la inteligencia artificial y el cambio climático.</w:t>
      </w:r>
    </w:p>
    <w:p w:rsidR="006F396B" w:rsidRDefault="006F396B" w:rsidP="006F396B">
      <w:pPr>
        <w:pStyle w:val="NormalWeb"/>
        <w:shd w:val="clear" w:color="auto" w:fill="FFFFFF"/>
        <w:spacing w:before="180" w:after="0"/>
        <w:jc w:val="both"/>
        <w:textAlignment w:val="baseline"/>
      </w:pPr>
      <w:r>
        <w:t>Las afirmaciones del emprendedor las ha recogido recientemente la revista Rolling Stone en un artículo sobre la vida cotidiana en Neuralink, “startup” con la que Musk está tratando de conectar nuestra mente a las computadoras. El empresario estadounidense aborda las amenazas que acechan a nuestra especie en un discurso dirigido a los empleados de Neuralink. (La Gaceta - 28/11/17)</w:t>
      </w:r>
    </w:p>
    <w:p w:rsidR="006F396B" w:rsidRDefault="006F396B" w:rsidP="006F396B">
      <w:pPr>
        <w:pStyle w:val="NormalWeb"/>
        <w:shd w:val="clear" w:color="auto" w:fill="FFFFFF"/>
        <w:spacing w:before="180" w:after="0"/>
        <w:jc w:val="both"/>
        <w:textAlignment w:val="baseline"/>
      </w:pPr>
      <w:r>
        <w:t>“Sigo diciéndole esto a la gente. Odio ser (el mito de) Casandra, pero todo es diversión y juegos hasta que alguien pierde un ojo. Esta visión del cambio climático es compartida por casi todos los que no están locos en la comunidad científica”, explica Musk.</w:t>
      </w:r>
    </w:p>
    <w:p w:rsidR="006F396B" w:rsidRDefault="006F396B" w:rsidP="006F396B">
      <w:pPr>
        <w:pStyle w:val="NormalWeb"/>
        <w:shd w:val="clear" w:color="auto" w:fill="FFFFFF"/>
        <w:spacing w:before="180" w:after="0"/>
        <w:jc w:val="both"/>
        <w:textAlignment w:val="baseline"/>
      </w:pPr>
      <w:r w:rsidRPr="00AF30E8">
        <w:t>Para el emprendedor la mayor de las amenazas es la inteligencia artificial,</w:t>
      </w:r>
      <w:r>
        <w:t xml:space="preserve"> </w:t>
      </w:r>
      <w:r w:rsidRPr="00AF30E8">
        <w:t>porque la humanidad lo tiene muy difícil para hacer que esta sea segura. El popular empresario advierte que “tal vez hay entre un cinco y un diez por ciento de posibilidades de éxito”.</w:t>
      </w:r>
    </w:p>
    <w:p w:rsidR="006F396B" w:rsidRDefault="006F396B" w:rsidP="006F396B">
      <w:pPr>
        <w:pStyle w:val="NormalWeb"/>
        <w:shd w:val="clear" w:color="auto" w:fill="FFFFFF"/>
        <w:spacing w:before="180" w:after="0"/>
        <w:jc w:val="both"/>
        <w:textAlignment w:val="baseline"/>
      </w:pPr>
      <w:r w:rsidRPr="00C912B0">
        <w:t>A juicio del empresario estadounidense, el problema de la creación de algo que sea más inteligente que nosotros es justamente ese. Además, la inteligencia artificial no tiene ni remordimientos, ni moralidad, ni emociones y, por ello, los dispositivos que se basen en ella no serán capaces de distinguir las acciones buenas de las malas, a diferencia de los humanos.</w:t>
      </w:r>
    </w:p>
    <w:p w:rsidR="006F396B" w:rsidRDefault="006F396B" w:rsidP="006F396B">
      <w:pPr>
        <w:pStyle w:val="NormalWeb"/>
        <w:shd w:val="clear" w:color="auto" w:fill="FFFFFF"/>
        <w:spacing w:before="180" w:after="0"/>
        <w:jc w:val="both"/>
        <w:textAlignment w:val="baseline"/>
      </w:pPr>
      <w:r>
        <w:t xml:space="preserve">Y </w:t>
      </w:r>
      <w:r w:rsidRPr="002C7CF7">
        <w:t>es precisamente en las élites</w:t>
      </w:r>
      <w:r>
        <w:t xml:space="preserve"> neofílicas</w:t>
      </w:r>
      <w:r w:rsidRPr="002C7CF7">
        <w:t xml:space="preserve"> donde la crisis del pensamiento es más acusada.</w:t>
      </w:r>
    </w:p>
    <w:p w:rsidR="006F396B" w:rsidRDefault="006F396B" w:rsidP="006F396B">
      <w:pPr>
        <w:pStyle w:val="NormalWeb"/>
        <w:shd w:val="clear" w:color="auto" w:fill="FFFFFF"/>
        <w:spacing w:before="180" w:after="0"/>
        <w:jc w:val="both"/>
        <w:textAlignment w:val="baseline"/>
      </w:pPr>
      <w:r w:rsidRPr="00303D18">
        <w:t>Contra todas estas tecnologías digitales “sin remordimiento” (creadas por los funambulistas de las startups, unicornios, decacornios o hectacornios: vehículos autónomos, impresoras 3D, drones, servicios de nube, metadatos, algoritmos,</w:t>
      </w:r>
      <w:r w:rsidR="001F2666">
        <w:t xml:space="preserve"> m</w:t>
      </w:r>
      <w:r w:rsidR="001F2666" w:rsidRPr="001F2666">
        <w:t>otores neuronales</w:t>
      </w:r>
      <w:r w:rsidR="001F2666">
        <w:t>,</w:t>
      </w:r>
      <w:r w:rsidRPr="00303D18">
        <w:t xml:space="preserve"> digitalización del mundo físico, trajes robóticos,</w:t>
      </w:r>
      <w:r w:rsidR="007F68AB">
        <w:t xml:space="preserve"> reconocimiento facial,</w:t>
      </w:r>
      <w:r w:rsidRPr="00303D18">
        <w:t xml:space="preserve"> desintermediación, desagregación, desmaterialización, gadgets, apps, tuits,  criptomonedas, blockchain, snapchat, instagram, </w:t>
      </w:r>
      <w:r w:rsidRPr="00303D18">
        <w:rPr>
          <w:color w:val="191A1E"/>
          <w:shd w:val="clear" w:color="auto" w:fill="FFFFFF"/>
        </w:rPr>
        <w:t>hashtags,</w:t>
      </w:r>
      <w:r w:rsidRPr="00303D18">
        <w:t xml:space="preserve"> fakenews, vloggers, bloggers, trendsetters, youtubers, followes, video juegos, memes, emoticonos, play station, fut 18 draft</w:t>
      </w:r>
      <w:r w:rsidR="004B25B1">
        <w:t>, homescapes, parcheesi, wish, p</w:t>
      </w:r>
      <w:r w:rsidRPr="00303D18">
        <w:t>okémon go,</w:t>
      </w:r>
      <w:r w:rsidR="004B25B1">
        <w:t xml:space="preserve"> nintendo s</w:t>
      </w:r>
      <w:r w:rsidR="004B25B1" w:rsidRPr="004B25B1">
        <w:t>witch</w:t>
      </w:r>
      <w:r w:rsidR="004B25B1">
        <w:t xml:space="preserve">, </w:t>
      </w:r>
      <w:r w:rsidR="004B25B1" w:rsidRPr="004B25B1">
        <w:t>snipperclips y 1-2 switch,</w:t>
      </w:r>
      <w:r w:rsidRPr="00303D18">
        <w:t xml:space="preserve"> gafas de realidad virtual, y otras infinita</w:t>
      </w:r>
      <w:r w:rsidR="004B25B1">
        <w:t>s “sopas bobas” para “encantar”</w:t>
      </w:r>
      <w:r w:rsidR="007F68AB">
        <w:t xml:space="preserve"> </w:t>
      </w:r>
      <w:r w:rsidRPr="00303D18">
        <w:t>a los “idiotas felices”), tanta basura tecnológica… tanta insignificancia… tanta ficción… tanta intoxicación… tanto papanatismo… tanta ceguera voluntaria… tanto abominable fraude… tanta mugre… tanta miseria… tanta traición… tanto mamoneo… tanto pesebre… tanta perezosa tranquilidad… tanta estolidez…  hay que mandar a la basura de la historia a toda esta hedionda clase empresarial futurista “liberticida”.</w:t>
      </w:r>
    </w:p>
    <w:p w:rsidR="006F396B" w:rsidRPr="00000B16" w:rsidRDefault="006F396B" w:rsidP="006F396B">
      <w:pPr>
        <w:pStyle w:val="NormalWeb"/>
        <w:shd w:val="clear" w:color="auto" w:fill="FFFFFF"/>
        <w:spacing w:before="180" w:after="0"/>
        <w:jc w:val="both"/>
        <w:textAlignment w:val="baseline"/>
        <w:rPr>
          <w:b/>
        </w:rPr>
      </w:pPr>
      <w:r>
        <w:rPr>
          <w:b/>
        </w:rPr>
        <w:t>A riesgo de ser acusado de “</w:t>
      </w:r>
      <w:r w:rsidRPr="00000B16">
        <w:rPr>
          <w:b/>
        </w:rPr>
        <w:t>estrechez mental</w:t>
      </w:r>
      <w:r>
        <w:rPr>
          <w:b/>
        </w:rPr>
        <w:t>” sostengo que e</w:t>
      </w:r>
      <w:r w:rsidRPr="00000B16">
        <w:rPr>
          <w:b/>
        </w:rPr>
        <w:t>sta “historia imaginada” -una mezcla de realidad y ficción,</w:t>
      </w:r>
      <w:r>
        <w:rPr>
          <w:b/>
        </w:rPr>
        <w:t xml:space="preserve"> o algunas veces sólo ficción</w:t>
      </w:r>
      <w:r w:rsidRPr="00000B16">
        <w:rPr>
          <w:b/>
        </w:rPr>
        <w:t>- se convierte en “simbólicamente verdadera”.</w:t>
      </w:r>
      <w:r w:rsidR="00A43F5E">
        <w:rPr>
          <w:b/>
        </w:rPr>
        <w:t xml:space="preserve"> No hace falta ser un profesional de la adivinación.</w:t>
      </w:r>
    </w:p>
    <w:p w:rsidR="006F396B" w:rsidRDefault="006F396B" w:rsidP="006F396B">
      <w:pPr>
        <w:pStyle w:val="NormalWeb"/>
        <w:shd w:val="clear" w:color="auto" w:fill="FFFFFF"/>
        <w:spacing w:before="180" w:after="0"/>
        <w:jc w:val="both"/>
        <w:textAlignment w:val="baseline"/>
        <w:rPr>
          <w:b/>
        </w:rPr>
      </w:pPr>
      <w:r w:rsidRPr="00BF2B1A">
        <w:rPr>
          <w:b/>
        </w:rPr>
        <w:t>Evangelio (Mateo 11:15)</w:t>
      </w:r>
      <w:r>
        <w:rPr>
          <w:b/>
        </w:rPr>
        <w:t>:</w:t>
      </w:r>
      <w:r w:rsidRPr="00BF2B1A">
        <w:rPr>
          <w:b/>
        </w:rPr>
        <w:t xml:space="preserve"> </w:t>
      </w:r>
      <w:r>
        <w:rPr>
          <w:b/>
        </w:rPr>
        <w:t>“</w:t>
      </w:r>
      <w:r w:rsidRPr="00BF2B1A">
        <w:rPr>
          <w:b/>
        </w:rPr>
        <w:t>El que tenga oídos para oír, que oiga</w:t>
      </w:r>
      <w:r>
        <w:rPr>
          <w:b/>
        </w:rPr>
        <w:t>”</w:t>
      </w:r>
    </w:p>
    <w:p w:rsidR="006F396B" w:rsidRPr="009E3337" w:rsidRDefault="006F396B" w:rsidP="006F396B">
      <w:pPr>
        <w:pStyle w:val="NormalWeb"/>
        <w:shd w:val="clear" w:color="auto" w:fill="FFFFFF"/>
        <w:spacing w:before="180" w:after="0"/>
        <w:jc w:val="both"/>
        <w:textAlignment w:val="baseline"/>
        <w:rPr>
          <w:b/>
        </w:rPr>
      </w:pPr>
    </w:p>
    <w:p w:rsidR="006F396B" w:rsidRPr="00562330" w:rsidRDefault="006F396B" w:rsidP="006F396B">
      <w:pPr>
        <w:pStyle w:val="NormalWeb"/>
        <w:shd w:val="clear" w:color="auto" w:fill="FFFFFF"/>
        <w:spacing w:before="180" w:after="0"/>
        <w:jc w:val="both"/>
        <w:textAlignment w:val="baseline"/>
        <w:rPr>
          <w:b/>
          <w:lang w:val="en-US"/>
        </w:rPr>
      </w:pPr>
      <w:r>
        <w:rPr>
          <w:b/>
          <w:lang w:val="en-GB"/>
        </w:rPr>
        <w:lastRenderedPageBreak/>
        <w:t xml:space="preserve">- </w:t>
      </w:r>
      <w:r w:rsidRPr="004233A2">
        <w:rPr>
          <w:b/>
          <w:lang w:val="en-GB"/>
        </w:rPr>
        <w:t>Anexo</w:t>
      </w:r>
      <w:r>
        <w:rPr>
          <w:b/>
          <w:lang w:val="en-GB"/>
        </w:rPr>
        <w:t xml:space="preserve"> I: Lecturas recomendadas</w:t>
      </w:r>
      <w:r w:rsidRPr="004233A2">
        <w:rPr>
          <w:b/>
          <w:lang w:val="en-GB"/>
        </w:rPr>
        <w:t xml:space="preserve"> </w:t>
      </w:r>
    </w:p>
    <w:p w:rsidR="006F396B" w:rsidRPr="004233A2" w:rsidRDefault="006F396B" w:rsidP="006F396B">
      <w:pPr>
        <w:spacing w:line="240" w:lineRule="auto"/>
        <w:jc w:val="both"/>
        <w:rPr>
          <w:rFonts w:ascii="Times New Roman" w:hAnsi="Times New Roman" w:cs="Times New Roman"/>
          <w:b/>
          <w:sz w:val="24"/>
          <w:szCs w:val="24"/>
          <w:lang w:val="en-GB"/>
        </w:rPr>
      </w:pPr>
      <w:r w:rsidRPr="004233A2">
        <w:rPr>
          <w:rFonts w:ascii="Times New Roman" w:hAnsi="Times New Roman" w:cs="Times New Roman"/>
          <w:b/>
          <w:sz w:val="24"/>
          <w:szCs w:val="24"/>
          <w:lang w:val="en-GB"/>
        </w:rPr>
        <w:t>- Research Priorities for Robust and Beneficial Artificial Intelligence</w:t>
      </w:r>
      <w:r>
        <w:rPr>
          <w:rFonts w:ascii="Times New Roman" w:hAnsi="Times New Roman" w:cs="Times New Roman"/>
          <w:b/>
          <w:sz w:val="24"/>
          <w:szCs w:val="24"/>
          <w:lang w:val="en-GB"/>
        </w:rPr>
        <w:t xml:space="preserve"> - 2015</w:t>
      </w:r>
    </w:p>
    <w:p w:rsidR="006F396B" w:rsidRPr="0026428A" w:rsidRDefault="006F396B" w:rsidP="006F396B">
      <w:pPr>
        <w:spacing w:line="240" w:lineRule="auto"/>
        <w:jc w:val="both"/>
        <w:rPr>
          <w:rFonts w:ascii="Times New Roman" w:hAnsi="Times New Roman" w:cs="Times New Roman"/>
          <w:sz w:val="24"/>
          <w:szCs w:val="24"/>
          <w:lang w:val="en-GB"/>
        </w:rPr>
      </w:pPr>
      <w:r w:rsidRPr="0026428A">
        <w:rPr>
          <w:rFonts w:ascii="Times New Roman" w:hAnsi="Times New Roman" w:cs="Times New Roman"/>
          <w:sz w:val="24"/>
          <w:szCs w:val="24"/>
          <w:lang w:val="en-GB"/>
        </w:rPr>
        <w:t>(By Stuart Russell, Daniel Dewe</w:t>
      </w:r>
      <w:r>
        <w:rPr>
          <w:rFonts w:ascii="Times New Roman" w:hAnsi="Times New Roman" w:cs="Times New Roman"/>
          <w:sz w:val="24"/>
          <w:szCs w:val="24"/>
          <w:lang w:val="en-GB"/>
        </w:rPr>
        <w:t xml:space="preserve">y </w:t>
      </w:r>
      <w:r w:rsidRPr="0026428A">
        <w:rPr>
          <w:rFonts w:ascii="Times New Roman" w:hAnsi="Times New Roman" w:cs="Times New Roman"/>
          <w:sz w:val="24"/>
          <w:szCs w:val="24"/>
          <w:lang w:val="en-GB"/>
        </w:rPr>
        <w:t>and Max Tegmark)</w:t>
      </w:r>
    </w:p>
    <w:p w:rsidR="006F396B" w:rsidRPr="005C3933" w:rsidRDefault="006F396B" w:rsidP="006F396B">
      <w:pPr>
        <w:spacing w:line="240" w:lineRule="auto"/>
        <w:jc w:val="both"/>
        <w:rPr>
          <w:rFonts w:ascii="Times New Roman" w:hAnsi="Times New Roman" w:cs="Times New Roman"/>
          <w:b/>
          <w:sz w:val="24"/>
          <w:szCs w:val="24"/>
          <w:lang w:val="en-GB"/>
        </w:rPr>
      </w:pPr>
      <w:r w:rsidRPr="005C3933">
        <w:rPr>
          <w:rFonts w:ascii="Times New Roman" w:hAnsi="Times New Roman" w:cs="Times New Roman"/>
          <w:sz w:val="24"/>
          <w:szCs w:val="24"/>
          <w:lang w:val="en-GB"/>
        </w:rPr>
        <w:t>■ Success in the quest for artificial intelligence has the potential to bring unprecedented benefits to humanity, and it is therefore worthwhile to investigate how to maximize these benefits while avoiding potential pitfalls. This article gives numerous examples (which should by no means be construed as an exhaustive list) of such worthwhile research aimed at ensuring that AI remains robust and beneficial.</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Artificial intelligence (AI) research has explored a variety of problems and approaches since its inception, but for the last 20 years or so has been focused on the problems surrounding the construction of intelligent agents - systems that perceive and act in some environment. In this context, the criterion for intelligence is related to statistical and economic notions of rationality - colloquially, the ability to make good decisions, plans, or inferences. The adoption of probabilistic representations and statistical learning methods has led to a large degree of integration and cross-fertilization between AI, machine learning, statistics, control theory, neuroscience, and other fields. The establishment of shared theoretical frameworks, combined with the availability of data and processing power, has yielded remarkable successes in various component tasks such as speech recognition, image classification, autonomous vehicles, machine translation, legged locomotion, and question-answering system.</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As capabilities in these areas and others cross the threshold from laboratory research to economically valuable technologies, a virtuous cycle takes hold whereby even small improvements in performance have significant economic value, prompting greater investments in research. There is now a broad consensus that AI research is progressing steadily, and that its impact on society is likely to increase. The potential benefits are huge, since everything that civilization has to offer is a product of human intelligence; we cannot predict what we might achieve when this intelligence is magnified by the tools AI may provide, but the eradication of disease and poverty is not unfathomable. Because of the great potential of AI, it is valuable to investigate how to reap its benefits while avoiding potential pitfalls.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Progress in AI research makes it timely to focus research not only on making AI more capable, but also on maximizing the societal benefit of AI. Such conside</w:t>
      </w:r>
      <w:r>
        <w:rPr>
          <w:rFonts w:ascii="Times New Roman" w:hAnsi="Times New Roman" w:cs="Times New Roman"/>
          <w:sz w:val="24"/>
          <w:szCs w:val="24"/>
          <w:lang w:val="en-GB"/>
        </w:rPr>
        <w:t>rations motivated the AAAI 2008-</w:t>
      </w:r>
      <w:r w:rsidRPr="005C3933">
        <w:rPr>
          <w:rFonts w:ascii="Times New Roman" w:hAnsi="Times New Roman" w:cs="Times New Roman"/>
          <w:sz w:val="24"/>
          <w:szCs w:val="24"/>
          <w:lang w:val="en-GB"/>
        </w:rPr>
        <w:t xml:space="preserve">09 Presidential Panel on Long-Term AI Futures (Horvitz and Selman 2009) and other projects and community efforts on AI’s future impacts. These constitute a significant expansion of the field of AI itself, which up to now has focused largely on techniques that are neutral with respect to purpose. The present document can be viewed as a natural continuation of these efforts, focusing on identifying research directions that can help maximize the societal benefit of AI. This research is by necessity interdisciplinary, because it involves both society and AI. It ranges from economics, law, and philosophy to computer security, formal methods, and, of course, various branches of AI itself. The focus is on delivering AI that is beneficial to society and robust in the sense that the benefits are guaranteed: our AI systems must do what we want them to do.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This article was drafted with input from the attendees of the 2015 conference The Future of AI: Opportunities and Challenges (see Acknowledgements), and was the basis for an open </w:t>
      </w:r>
      <w:r w:rsidRPr="005C3933">
        <w:rPr>
          <w:rFonts w:ascii="Times New Roman" w:hAnsi="Times New Roman" w:cs="Times New Roman"/>
          <w:sz w:val="24"/>
          <w:szCs w:val="24"/>
          <w:lang w:val="en-GB"/>
        </w:rPr>
        <w:lastRenderedPageBreak/>
        <w:t>letter that has collected nearly 7</w:t>
      </w:r>
      <w:r>
        <w:rPr>
          <w:rFonts w:ascii="Times New Roman" w:hAnsi="Times New Roman" w:cs="Times New Roman"/>
          <w:sz w:val="24"/>
          <w:szCs w:val="24"/>
          <w:lang w:val="en-GB"/>
        </w:rPr>
        <w:t>.</w:t>
      </w:r>
      <w:r w:rsidRPr="005C3933">
        <w:rPr>
          <w:rFonts w:ascii="Times New Roman" w:hAnsi="Times New Roman" w:cs="Times New Roman"/>
          <w:sz w:val="24"/>
          <w:szCs w:val="24"/>
          <w:lang w:val="en-GB"/>
        </w:rPr>
        <w:t xml:space="preserve">000 signatures in support of the research priorities outlined here. </w:t>
      </w:r>
    </w:p>
    <w:p w:rsidR="006F396B" w:rsidRPr="005C3933" w:rsidRDefault="006F396B" w:rsidP="006F396B">
      <w:pPr>
        <w:spacing w:line="240" w:lineRule="auto"/>
        <w:jc w:val="both"/>
        <w:rPr>
          <w:rFonts w:ascii="Times New Roman" w:hAnsi="Times New Roman" w:cs="Times New Roman"/>
          <w:b/>
          <w:sz w:val="24"/>
          <w:szCs w:val="24"/>
          <w:lang w:val="en-GB"/>
        </w:rPr>
      </w:pPr>
      <w:r w:rsidRPr="005C3933">
        <w:rPr>
          <w:rFonts w:ascii="Times New Roman" w:hAnsi="Times New Roman" w:cs="Times New Roman"/>
          <w:b/>
          <w:sz w:val="24"/>
          <w:szCs w:val="24"/>
          <w:lang w:val="en-GB"/>
        </w:rPr>
        <w:t xml:space="preserve">Short-Term Research Priorities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Short-term research priorities including optimizing AI’s economic impact, research in law and ethics, and computer science research for robust AI. In this section, each of these priorities will, in turn, be discussed. </w:t>
      </w:r>
    </w:p>
    <w:p w:rsidR="006F396B" w:rsidRPr="005C3933" w:rsidRDefault="006F396B" w:rsidP="006F396B">
      <w:pPr>
        <w:spacing w:line="240" w:lineRule="auto"/>
        <w:jc w:val="both"/>
        <w:rPr>
          <w:rFonts w:ascii="Times New Roman" w:hAnsi="Times New Roman" w:cs="Times New Roman"/>
          <w:sz w:val="24"/>
          <w:szCs w:val="24"/>
          <w:u w:val="single"/>
          <w:lang w:val="en-GB"/>
        </w:rPr>
      </w:pPr>
      <w:r w:rsidRPr="005C3933">
        <w:rPr>
          <w:rFonts w:ascii="Times New Roman" w:hAnsi="Times New Roman" w:cs="Times New Roman"/>
          <w:sz w:val="24"/>
          <w:szCs w:val="24"/>
          <w:u w:val="single"/>
          <w:lang w:val="en-GB"/>
        </w:rPr>
        <w:t xml:space="preserve">Optimizing AI’s Economic Impact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The successes of industrial applications of AI, from manufacturing to information services, demonstrate a growing impact on the economy, although there is disagreement about the exact nature of this impact and on how to distinguish between the effects of AI and those of other information technologies. Many</w:t>
      </w:r>
      <w:r w:rsidRPr="005C3933">
        <w:rPr>
          <w:rFonts w:ascii="Times New Roman" w:hAnsi="Times New Roman" w:cs="Times New Roman"/>
          <w:b/>
          <w:sz w:val="24"/>
          <w:szCs w:val="24"/>
          <w:lang w:val="en-GB"/>
        </w:rPr>
        <w:t xml:space="preserve"> </w:t>
      </w:r>
      <w:r w:rsidRPr="005C3933">
        <w:rPr>
          <w:rFonts w:ascii="Times New Roman" w:hAnsi="Times New Roman" w:cs="Times New Roman"/>
          <w:sz w:val="24"/>
          <w:szCs w:val="24"/>
          <w:lang w:val="en-GB"/>
        </w:rPr>
        <w:t xml:space="preserve">economists and computer scientists agree that there is valuable research to be done on how to maximize the economic benefits of AI while mitigating adverse effects, which could include increased inequality and unemployment (Mokyr 2014; Brynjolfsson and McAfee 2014; Frey and Osborne 2013; Glaeser 2014; Shanahan 2015; Nilsson 1984; Manyika et al. 2013). Such considerations motivate a range of research directions, spanning areas from economics to psychology. Examples include the following.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Labor Market Forecasting: When and in what order should we expect various jobs to become automated (Frey and Osborne 2013)? How will this affect the wages of less skilled workers, the creative professions, and various kinds of information workers? Some have argued that AI is likely to greatly increase the overall wealth of humanity as a whole (Brynjolfsson and McAfee 2014). However, increased automation may push income distribution further towards a power law (Brynjolfsson, McAfee, and Spence 2014), and the resulting disparity may fall disproportionately along lines of race, class, and gender; research anticipating the economic and societal impact of such disparity could be useful.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Other Market Disruptions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Significant parts of the economy, including finance, insurance, actuarial, and many consumer markets, could be susceptible to disruption through the use of AI techniques to learn, model, and predict human and market behaviors. These markets might be identified by a combination of high complexity and high rewards for navigating that complexity (Manyika et al. 2013).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Policy for Managing Adverse Effects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What policies could help increasingly automated societies flourish? For example, Brynjolfsson and McAfee (2014) explore various policies for incentivizing development of labor-intensive sectors and for using AI-generated wealth to support underemployed populations. What are the pros and cons of interventions such as educational reform, apprenticeship programs, labor-demanding infrastructure projects, and changes to minimum wage law, tax structure, and the social safety net (Glaeser 2014)? History provides many examples of subpopulations not needing to work for economic security, ranging from aristocrats in antiquity to many present-day citizens of Qatar. What societal structures and other factors determine whether such populations flourish? </w:t>
      </w:r>
    </w:p>
    <w:p w:rsidR="006F396B" w:rsidRPr="005C3933" w:rsidRDefault="006F396B" w:rsidP="006F396B">
      <w:pPr>
        <w:spacing w:line="240" w:lineRule="auto"/>
        <w:jc w:val="both"/>
        <w:rPr>
          <w:rFonts w:ascii="Times New Roman" w:hAnsi="Times New Roman" w:cs="Times New Roman"/>
          <w:b/>
          <w:sz w:val="24"/>
          <w:szCs w:val="24"/>
          <w:lang w:val="en-GB"/>
        </w:rPr>
      </w:pPr>
      <w:r w:rsidRPr="005C3933">
        <w:rPr>
          <w:rFonts w:ascii="Times New Roman" w:hAnsi="Times New Roman" w:cs="Times New Roman"/>
          <w:sz w:val="24"/>
          <w:szCs w:val="24"/>
          <w:lang w:val="en-GB"/>
        </w:rPr>
        <w:t xml:space="preserve">Unemployment is not the same as leisure, and there are deep links between unemployment and unhappiness, self-doubt, and isolation (Hetschko, Knabe, and Schöb 2014; Clark and </w:t>
      </w:r>
      <w:r w:rsidRPr="005C3933">
        <w:rPr>
          <w:rFonts w:ascii="Times New Roman" w:hAnsi="Times New Roman" w:cs="Times New Roman"/>
          <w:sz w:val="24"/>
          <w:szCs w:val="24"/>
          <w:lang w:val="en-GB"/>
        </w:rPr>
        <w:lastRenderedPageBreak/>
        <w:t>Oswald 1994); understanding what policies and norms can break these links could significantly improve the median quality of life. Empirical and theoretical research on topics such as the basic income proposal could clarify our options (Van Parijs 1992; Widerquist et al. 2013).</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Economic Measures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It is possible that economic measures such as real GDP per capita do not accurately capture the benefits and detriments of heavily AI-and-automation-based economies, making these metrics unsuitable for policy purposes (Mokyr 2014). Research on improved metrics could be useful for decision making. </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Law and Ethics Research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The development of systems that embody significant amounts of intelligence and autonomy leads to important legal and ethical questions whose answers affect both producers and consumers of AI technology. These questions span law, public policy, professional ethics, and philosophical ethics, and will require expertise from computer scientists, legal experts, political scientists, and ethicists. For example: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Liability and Law for Autonomous Vehicles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If self-</w:t>
      </w:r>
      <w:r>
        <w:rPr>
          <w:rFonts w:ascii="Times New Roman" w:hAnsi="Times New Roman" w:cs="Times New Roman"/>
          <w:sz w:val="24"/>
          <w:szCs w:val="24"/>
          <w:lang w:val="en-GB"/>
        </w:rPr>
        <w:t>driving cars cut the roughly 40.</w:t>
      </w:r>
      <w:r w:rsidRPr="005C3933">
        <w:rPr>
          <w:rFonts w:ascii="Times New Roman" w:hAnsi="Times New Roman" w:cs="Times New Roman"/>
          <w:sz w:val="24"/>
          <w:szCs w:val="24"/>
          <w:lang w:val="en-GB"/>
        </w:rPr>
        <w:t xml:space="preserve">000 annual U.S. traffic fatalities in half, </w:t>
      </w:r>
      <w:r>
        <w:rPr>
          <w:rFonts w:ascii="Times New Roman" w:hAnsi="Times New Roman" w:cs="Times New Roman"/>
          <w:sz w:val="24"/>
          <w:szCs w:val="24"/>
          <w:lang w:val="en-GB"/>
        </w:rPr>
        <w:t>the car makers might get not 20.000 thank-you notes, but 20.</w:t>
      </w:r>
      <w:r w:rsidRPr="005C3933">
        <w:rPr>
          <w:rFonts w:ascii="Times New Roman" w:hAnsi="Times New Roman" w:cs="Times New Roman"/>
          <w:sz w:val="24"/>
          <w:szCs w:val="24"/>
          <w:lang w:val="en-GB"/>
        </w:rPr>
        <w:t xml:space="preserve">000 lawsuits. In what legal framework can the safety benefits of autonomous vehicles such as drone aircraft and selfdriving cars best be realized (Vladeck 2014)? Should legal questions about AI be handled by existing (software- and Internet-focused) cyberlaw, or should they be treated separately (Calo 2014b)? In both military and commercial applications, governments will need to decide how best to bring the relevant expertise to bear; for example, a panel or committee of professionals and academics could be created, and Calo has proposed the creation of a Federal Robotics Commission (Calo 2014a).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Machine Ethics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How should an autonomous vehicle trade off, say, a small probability of injury to a human against the near certainty of a large material cost? How should lawyers, ethicists, and policymakers engage the public on these issues? Should such trade-offs be the subject of national standards?</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 Autonomous Weapons </w:t>
      </w:r>
    </w:p>
    <w:p w:rsidR="006F396B"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Can lethal autonomous weapons be made to comply with humanitarian law (Churchill and Ulfstein 2000)? If, as some organizations have suggested, autonomous weapons should be banned (Docherty 2012), is it possible to develop a precise definition of autonomy for this purpose, and can such a ban practically be enforced? If it is permissible or legal to use lethal autonomous weapons, how should these weapons be integrated into the existing command and-control structure so that responsibility and liability remain associated with specific human actors? What technical realities and forecasts should inform these questions, and how should meaningful human control over weapons be defined (Roff 2013, 2014; Anderson, Reisner, and Waxman 2014)? Are autonomous weapons likely to reduce political aversion to conflict, or perhaps result in accidental battles or wars (Asaro 2008)? Would such weapons become the tool of choice for oppressors or terrorists? Finally, how can transparency and public discourse best be encouraged on these issues?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lastRenderedPageBreak/>
        <w:t xml:space="preserve">Privacy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How should the ability of AI systems to interpret the data obtained from surveillance cameras, phone lines, emails, and so on, interact with the right to privacy? How will privacy risks interact with cybersecurity and cyberwarfare (Singer and Friedman 2014)? Our ability to take full advantage of the synergy between AI and big data will depend in part on our ability to manage and preserve privacy (Manyika et al. 2011; Agrawal and Srikant 2000).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Professional Ethics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What role should computer scientists play in the law and ethics of AI development and use? Past and current projects to explore these </w:t>
      </w:r>
      <w:r>
        <w:rPr>
          <w:rFonts w:ascii="Times New Roman" w:hAnsi="Times New Roman" w:cs="Times New Roman"/>
          <w:sz w:val="24"/>
          <w:szCs w:val="24"/>
          <w:lang w:val="en-GB"/>
        </w:rPr>
        <w:t>questions include the AAAI 2008-</w:t>
      </w:r>
      <w:r w:rsidRPr="005C3933">
        <w:rPr>
          <w:rFonts w:ascii="Times New Roman" w:hAnsi="Times New Roman" w:cs="Times New Roman"/>
          <w:sz w:val="24"/>
          <w:szCs w:val="24"/>
          <w:lang w:val="en-GB"/>
        </w:rPr>
        <w:t xml:space="preserve">09 Presidential Panel on Long-Term AI Futures (Horvitz and Selman 2009), the EPSRC Principles of Robotics (Boden et al. 2011), and recently announced programs such as Stanford’s One-Hundred Year Study of AI and the AAAI Committee on AI Impact and Ethical Issues.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Policy Questions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From a public policy perspective, AI (like any powerful new technology) enables both great new benefits and novel pitfalls to be avoided, and appropriate policies can ensure that we can enjoy the benefits while risks are minimized. This raises policy questions such as (1) What is the space of policies worth studying, and how might they be enacted? (2) Which criteria should be used to determine the merits of a policy? Candidates include verifiability of compliance, enforceability, ability to reduce risk, ability to avoid stifling desirable technology development, likelihood of being adopted, and ability to adapt over time to changing circumstances. </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Computer Science Research for Robust AI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As autonomous systems become more prevalent in society, it becomes increasingly important that they robustly behave as intended. The development of autonomous vehicles, autonomous trading systems, autonomous weapons, and so on, has therefore stoked interest in high-assurance systems where strong robustness guarantees can be made; Weld and Etzioni (1994) have argued that “society will reject autonomous agents unless we have some credible means of making them safe.” Different ways in which an AI system may fail to perform as desired correspond to different areas of robustness research: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Verification: How to prove that a system satisfies certain desired formal properties. (Did I build the system right?)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Validity: How to ensure that a system that meets its formal requirements does not have unwanted behaviors and consequences. (Did I build the right system?)</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Security: How to prevent intentional manipulation by unauthorized parties.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Control: How to enable meaningful human control over an AI system after it begins to operate. (OK, I built the system wrong; can I fix it?)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Verification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By verification, we mean methods that yield high confidence that a system will satisfy a set of formal constraints. When possible, it is desirable for systems in safety-critical situations, for example, self-driving cars, to be verifiable.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lastRenderedPageBreak/>
        <w:t>Formal verification of software has advanced significantly in recent years: examples include the seL4 kernel (Klein et al. 2009), a complete, general-purpose operating system kernel that has been mathematically checked against a formal specification to give a strong guarantee against crashes and unsafe operations, and HACMS, DARPA’s “clean-slate, formal methods-based approach” to a set of high-assurance software tools (Fisher 2012). Not only should it be possible to build AI systems on top of verified substrates; it should also be possible to verify the designs of the AI systems themselves, particularly if they follow a componentized architecture, in which guarantees about individual components can be combined according to their connections to yield properties of the overall system. This mirrors the agent architectures used in Russell and Norvig (2010), which separate an agent into distinct modules (predictive models, state estimates, utility functions, policies, learning elements, and others), and has analogues in some formal results on control system designs. Research o</w:t>
      </w:r>
      <w:r>
        <w:rPr>
          <w:rFonts w:ascii="Times New Roman" w:hAnsi="Times New Roman" w:cs="Times New Roman"/>
          <w:sz w:val="24"/>
          <w:szCs w:val="24"/>
          <w:lang w:val="en-GB"/>
        </w:rPr>
        <w:t>n richer kinds of agents -</w:t>
      </w:r>
      <w:r w:rsidRPr="005C3933">
        <w:rPr>
          <w:rFonts w:ascii="Times New Roman" w:hAnsi="Times New Roman" w:cs="Times New Roman"/>
          <w:sz w:val="24"/>
          <w:szCs w:val="24"/>
          <w:lang w:val="en-GB"/>
        </w:rPr>
        <w:t>for example, agents with layered architectures, anytime components, overlapping deliberative and reactive elements</w:t>
      </w:r>
      <w:r>
        <w:rPr>
          <w:rFonts w:ascii="Times New Roman" w:hAnsi="Times New Roman" w:cs="Times New Roman"/>
          <w:sz w:val="24"/>
          <w:szCs w:val="24"/>
          <w:lang w:val="en-GB"/>
        </w:rPr>
        <w:t>, metalevel control, and so on-</w:t>
      </w:r>
      <w:r w:rsidRPr="005C3933">
        <w:rPr>
          <w:rFonts w:ascii="Times New Roman" w:hAnsi="Times New Roman" w:cs="Times New Roman"/>
          <w:sz w:val="24"/>
          <w:szCs w:val="24"/>
          <w:lang w:val="en-GB"/>
        </w:rPr>
        <w:t xml:space="preserve"> could contribute to the creation of verifiable agents, but we lack the formal algebra to properly define, explore, and rank the space of designs.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Perhaps the most salient difference between verification of traditional software and verification of AI systems is that the correctness of traditional software is defined with respect to a fixed and known mach</w:t>
      </w:r>
      <w:r>
        <w:rPr>
          <w:rFonts w:ascii="Times New Roman" w:hAnsi="Times New Roman" w:cs="Times New Roman"/>
          <w:sz w:val="24"/>
          <w:szCs w:val="24"/>
          <w:lang w:val="en-GB"/>
        </w:rPr>
        <w:t>ine model, whereas AI systems -</w:t>
      </w:r>
      <w:r w:rsidRPr="005C3933">
        <w:rPr>
          <w:rFonts w:ascii="Times New Roman" w:hAnsi="Times New Roman" w:cs="Times New Roman"/>
          <w:sz w:val="24"/>
          <w:szCs w:val="24"/>
          <w:lang w:val="en-GB"/>
        </w:rPr>
        <w:t>especially rob</w:t>
      </w:r>
      <w:r>
        <w:rPr>
          <w:rFonts w:ascii="Times New Roman" w:hAnsi="Times New Roman" w:cs="Times New Roman"/>
          <w:sz w:val="24"/>
          <w:szCs w:val="24"/>
          <w:lang w:val="en-GB"/>
        </w:rPr>
        <w:t>ots and other embodied systems-</w:t>
      </w:r>
      <w:r w:rsidRPr="005C3933">
        <w:rPr>
          <w:rFonts w:ascii="Times New Roman" w:hAnsi="Times New Roman" w:cs="Times New Roman"/>
          <w:sz w:val="24"/>
          <w:szCs w:val="24"/>
          <w:lang w:val="en-GB"/>
        </w:rPr>
        <w:t xml:space="preserve"> operate in environments that are at best partially known by the system designer. In these cases, it may be practical to verify that the system acts correctly given the knowledge that it has, avoiding the problem of modelling the real environment (Dennis et al. 2013). A lack of design-time knowledge also motivates the use of learning algorithms within the agent software, and verification becomes more difficult: statistical learning theory gives so-called </w:t>
      </w:r>
      <w:r w:rsidRPr="005C3933">
        <w:rPr>
          <w:rFonts w:ascii="Times New Roman" w:hAnsi="Times New Roman" w:cs="Times New Roman"/>
          <w:sz w:val="24"/>
          <w:szCs w:val="24"/>
        </w:rPr>
        <w:t>ε</w:t>
      </w:r>
      <w:r>
        <w:rPr>
          <w:rFonts w:ascii="Times New Roman" w:hAnsi="Times New Roman" w:cs="Times New Roman"/>
          <w:sz w:val="24"/>
          <w:szCs w:val="24"/>
          <w:lang w:val="en-GB"/>
        </w:rPr>
        <w:t xml:space="preserve"> -</w:t>
      </w:r>
      <w:r w:rsidRPr="005C3933">
        <w:rPr>
          <w:rFonts w:ascii="Times New Roman" w:hAnsi="Times New Roman" w:cs="Times New Roman"/>
          <w:sz w:val="24"/>
          <w:szCs w:val="24"/>
          <w:lang w:val="en-GB"/>
        </w:rPr>
        <w:t xml:space="preserve"> </w:t>
      </w:r>
      <w:r w:rsidRPr="005C3933">
        <w:rPr>
          <w:rFonts w:ascii="Times New Roman" w:hAnsi="Times New Roman" w:cs="Times New Roman"/>
          <w:sz w:val="24"/>
          <w:szCs w:val="24"/>
        </w:rPr>
        <w:t>δ</w:t>
      </w:r>
      <w:r w:rsidRPr="005C3933">
        <w:rPr>
          <w:rFonts w:ascii="Times New Roman" w:hAnsi="Times New Roman" w:cs="Times New Roman"/>
          <w:sz w:val="24"/>
          <w:szCs w:val="24"/>
          <w:lang w:val="en-GB"/>
        </w:rPr>
        <w:t xml:space="preserve"> (probably approximately correct) bounds, mostly for the somewhat unrealistic settings of supervised learning from i.i.d. data and single-agent reinforcement learning with simple architectures and full observability, but even then requiring prohibitively large sample sizes to obtain meaningful guarantees.</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Work in adaptive control theory (Åström and Wittenmark 2013), the theory of so-called cyberphysical systems (Platzer 2010), and verification of hybrid or robotic systems (Alur 2011; Winfield, Blum, and Liu 2014) is highly relevant but also faces the same difficulties. And of course all these issues are laid on top of the standard problem of proving that a given software artefact does in fact correctly implement, say, a reinforcement learning algorithm of the intended type. Some work has been done on verifying neural network applications (Pulina and Tacchella 2010; Taylor 2006; Schumann and Liu 2010) and the notion of partial programs (Andre and Russell 2002; Spears 2006) allows the designer to impose arbitrary structural constraints on behavior, but much remains to be done before it will be possible to have high confidence that a learning agent will learn to satisfy its design criteria in realistic contexts.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Validity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 verification theorem for an agent design has the form, “If environment satisfies assumptions </w:t>
      </w:r>
      <w:r w:rsidRPr="005C3933">
        <w:rPr>
          <w:rFonts w:ascii="Times New Roman" w:hAnsi="Times New Roman" w:cs="Times New Roman"/>
          <w:sz w:val="24"/>
          <w:szCs w:val="24"/>
        </w:rPr>
        <w:t>ϕ</w:t>
      </w:r>
      <w:r w:rsidRPr="005C3933">
        <w:rPr>
          <w:rFonts w:ascii="Times New Roman" w:hAnsi="Times New Roman" w:cs="Times New Roman"/>
          <w:sz w:val="24"/>
          <w:szCs w:val="24"/>
          <w:lang w:val="en-GB"/>
        </w:rPr>
        <w:t xml:space="preserve"> then behavior satisfies requirements </w:t>
      </w:r>
      <w:r w:rsidRPr="005C3933">
        <w:rPr>
          <w:rFonts w:ascii="Times New Roman" w:hAnsi="Times New Roman" w:cs="Times New Roman"/>
          <w:sz w:val="24"/>
          <w:szCs w:val="24"/>
        </w:rPr>
        <w:t>ψ</w:t>
      </w:r>
      <w:r w:rsidRPr="007B6812">
        <w:rPr>
          <w:rFonts w:ascii="Times New Roman" w:hAnsi="Times New Roman" w:cs="Times New Roman"/>
          <w:sz w:val="24"/>
          <w:szCs w:val="24"/>
          <w:lang w:val="en-GB"/>
        </w:rPr>
        <w:t>”</w:t>
      </w:r>
      <w:r>
        <w:rPr>
          <w:rFonts w:ascii="Times New Roman" w:hAnsi="Times New Roman" w:cs="Times New Roman"/>
          <w:sz w:val="24"/>
          <w:szCs w:val="24"/>
          <w:lang w:val="en-GB"/>
        </w:rPr>
        <w:t>.</w:t>
      </w:r>
      <w:r w:rsidRPr="005C3933">
        <w:rPr>
          <w:rFonts w:ascii="Times New Roman" w:hAnsi="Times New Roman" w:cs="Times New Roman"/>
          <w:sz w:val="24"/>
          <w:szCs w:val="24"/>
          <w:lang w:val="en-GB"/>
        </w:rPr>
        <w:t xml:space="preserve"> There are two ways in which a verified agent can, nonetheless, fail to be a beneficial agent in actuality: first, the environmental assumption </w:t>
      </w:r>
      <w:r w:rsidRPr="005C3933">
        <w:rPr>
          <w:rFonts w:ascii="Times New Roman" w:hAnsi="Times New Roman" w:cs="Times New Roman"/>
          <w:sz w:val="24"/>
          <w:szCs w:val="24"/>
        </w:rPr>
        <w:t>ϕ</w:t>
      </w:r>
      <w:r w:rsidRPr="005C3933">
        <w:rPr>
          <w:rFonts w:ascii="Times New Roman" w:hAnsi="Times New Roman" w:cs="Times New Roman"/>
          <w:sz w:val="24"/>
          <w:szCs w:val="24"/>
          <w:lang w:val="en-GB"/>
        </w:rPr>
        <w:t xml:space="preserve"> is false in the real world, leading to behavior that violates the requirements </w:t>
      </w:r>
      <w:r w:rsidRPr="005C3933">
        <w:rPr>
          <w:rFonts w:ascii="Times New Roman" w:hAnsi="Times New Roman" w:cs="Times New Roman"/>
          <w:sz w:val="24"/>
          <w:szCs w:val="24"/>
        </w:rPr>
        <w:t>ψ</w:t>
      </w:r>
      <w:r w:rsidRPr="005C3933">
        <w:rPr>
          <w:rFonts w:ascii="Times New Roman" w:hAnsi="Times New Roman" w:cs="Times New Roman"/>
          <w:sz w:val="24"/>
          <w:szCs w:val="24"/>
          <w:lang w:val="en-GB"/>
        </w:rPr>
        <w:t xml:space="preserve">; second, the system may satisfy the formal requirement </w:t>
      </w:r>
      <w:r w:rsidRPr="005C3933">
        <w:rPr>
          <w:rFonts w:ascii="Times New Roman" w:hAnsi="Times New Roman" w:cs="Times New Roman"/>
          <w:sz w:val="24"/>
          <w:szCs w:val="24"/>
        </w:rPr>
        <w:t>ψ</w:t>
      </w:r>
      <w:r w:rsidRPr="005C3933">
        <w:rPr>
          <w:rFonts w:ascii="Times New Roman" w:hAnsi="Times New Roman" w:cs="Times New Roman"/>
          <w:sz w:val="24"/>
          <w:szCs w:val="24"/>
          <w:lang w:val="en-GB"/>
        </w:rPr>
        <w:t xml:space="preserve"> but still behave in ways that we find highly undesirable in practice. It may be the case that this undesirability is a consequence of satisfying </w:t>
      </w:r>
      <w:r w:rsidRPr="005C3933">
        <w:rPr>
          <w:rFonts w:ascii="Times New Roman" w:hAnsi="Times New Roman" w:cs="Times New Roman"/>
          <w:sz w:val="24"/>
          <w:szCs w:val="24"/>
        </w:rPr>
        <w:t>ψ</w:t>
      </w:r>
      <w:r w:rsidRPr="005C3933">
        <w:rPr>
          <w:rFonts w:ascii="Times New Roman" w:hAnsi="Times New Roman" w:cs="Times New Roman"/>
          <w:sz w:val="24"/>
          <w:szCs w:val="24"/>
          <w:lang w:val="en-GB"/>
        </w:rPr>
        <w:t xml:space="preserve"> when </w:t>
      </w:r>
      <w:r w:rsidRPr="005C3933">
        <w:rPr>
          <w:rFonts w:ascii="Times New Roman" w:hAnsi="Times New Roman" w:cs="Times New Roman"/>
          <w:sz w:val="24"/>
          <w:szCs w:val="24"/>
        </w:rPr>
        <w:t>ϕ</w:t>
      </w:r>
      <w:r w:rsidRPr="005C3933">
        <w:rPr>
          <w:rFonts w:ascii="Times New Roman" w:hAnsi="Times New Roman" w:cs="Times New Roman"/>
          <w:sz w:val="24"/>
          <w:szCs w:val="24"/>
          <w:lang w:val="en-GB"/>
        </w:rPr>
        <w:t xml:space="preserve"> is violated; that is, had </w:t>
      </w:r>
      <w:r w:rsidRPr="005C3933">
        <w:rPr>
          <w:rFonts w:ascii="Times New Roman" w:hAnsi="Times New Roman" w:cs="Times New Roman"/>
          <w:sz w:val="24"/>
          <w:szCs w:val="24"/>
        </w:rPr>
        <w:t>ϕ</w:t>
      </w:r>
      <w:r w:rsidRPr="005C3933">
        <w:rPr>
          <w:rFonts w:ascii="Times New Roman" w:hAnsi="Times New Roman" w:cs="Times New Roman"/>
          <w:sz w:val="24"/>
          <w:szCs w:val="24"/>
          <w:lang w:val="en-GB"/>
        </w:rPr>
        <w:t xml:space="preserve"> held the undesirability would </w:t>
      </w:r>
      <w:r w:rsidRPr="005C3933">
        <w:rPr>
          <w:rFonts w:ascii="Times New Roman" w:hAnsi="Times New Roman" w:cs="Times New Roman"/>
          <w:sz w:val="24"/>
          <w:szCs w:val="24"/>
          <w:lang w:val="en-GB"/>
        </w:rPr>
        <w:lastRenderedPageBreak/>
        <w:t xml:space="preserve">not have been manifested; or it may be the case that the requirement </w:t>
      </w:r>
      <w:r w:rsidRPr="005C3933">
        <w:rPr>
          <w:rFonts w:ascii="Times New Roman" w:hAnsi="Times New Roman" w:cs="Times New Roman"/>
          <w:sz w:val="24"/>
          <w:szCs w:val="24"/>
        </w:rPr>
        <w:t>ψ</w:t>
      </w:r>
      <w:r w:rsidRPr="005C3933">
        <w:rPr>
          <w:rFonts w:ascii="Times New Roman" w:hAnsi="Times New Roman" w:cs="Times New Roman"/>
          <w:sz w:val="24"/>
          <w:szCs w:val="24"/>
          <w:lang w:val="en-GB"/>
        </w:rPr>
        <w:t xml:space="preserve"> is erroneous in itself. Russell and Norvig (2010) provide a simple example: if a robot vacuum cleaner is asked to clean up as much dirt as possible, and has an action to dump the contents of its dirt container, it will repeatedly dump and clean up the same dirt. The requirement should focus not on dirt cleaned up but on cleanliness of the floor. Such specification errors are ubiquitous in software verification, where it is commonly observed that writing correct specifications can be harder than writing correct code. Unfortunately, it is not possible to verify the specification: the notions of beneficial and desirable are not separately made formal, so one cannot straightforwardly prove that satisfying </w:t>
      </w:r>
      <w:r w:rsidRPr="005C3933">
        <w:rPr>
          <w:rFonts w:ascii="Times New Roman" w:hAnsi="Times New Roman" w:cs="Times New Roman"/>
          <w:sz w:val="24"/>
          <w:szCs w:val="24"/>
        </w:rPr>
        <w:t>ψ</w:t>
      </w:r>
      <w:r w:rsidRPr="005C3933">
        <w:rPr>
          <w:rFonts w:ascii="Times New Roman" w:hAnsi="Times New Roman" w:cs="Times New Roman"/>
          <w:sz w:val="24"/>
          <w:szCs w:val="24"/>
          <w:lang w:val="en-GB"/>
        </w:rPr>
        <w:t xml:space="preserve"> necessarily leads to desirable behavior and a beneficial agent.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In order to build systems that robustly behave well, we of course need to decide what good behavior means in each application domain. This ethical question is tied intimately to questions of what engineering techniques are available, how reliable these techniques are, a</w:t>
      </w:r>
      <w:r>
        <w:rPr>
          <w:rFonts w:ascii="Times New Roman" w:hAnsi="Times New Roman" w:cs="Times New Roman"/>
          <w:sz w:val="24"/>
          <w:szCs w:val="24"/>
          <w:lang w:val="en-GB"/>
        </w:rPr>
        <w:t>nd what trade-offs can be made -</w:t>
      </w:r>
      <w:r w:rsidRPr="005C3933">
        <w:rPr>
          <w:rFonts w:ascii="Times New Roman" w:hAnsi="Times New Roman" w:cs="Times New Roman"/>
          <w:sz w:val="24"/>
          <w:szCs w:val="24"/>
          <w:lang w:val="en-GB"/>
        </w:rPr>
        <w:t xml:space="preserve"> all areas where computer science, machine learning, and broader AI expertise is valuable. For example, Wallach and Allen (2008) argue that a significant consideration is the computational expense of different behavioral standards (or ethical theories): if a standard cannot be applied efficiently enough to guide behavior in safety-critical situations, then cheaper approximations may be neede</w:t>
      </w:r>
      <w:r>
        <w:rPr>
          <w:rFonts w:ascii="Times New Roman" w:hAnsi="Times New Roman" w:cs="Times New Roman"/>
          <w:sz w:val="24"/>
          <w:szCs w:val="24"/>
          <w:lang w:val="en-GB"/>
        </w:rPr>
        <w:t>d. Designing simplified rules -</w:t>
      </w:r>
      <w:r w:rsidRPr="005C3933">
        <w:rPr>
          <w:rFonts w:ascii="Times New Roman" w:hAnsi="Times New Roman" w:cs="Times New Roman"/>
          <w:sz w:val="24"/>
          <w:szCs w:val="24"/>
          <w:lang w:val="en-GB"/>
        </w:rPr>
        <w:t>for example, to govern a self-driving car’s de</w:t>
      </w:r>
      <w:r>
        <w:rPr>
          <w:rFonts w:ascii="Times New Roman" w:hAnsi="Times New Roman" w:cs="Times New Roman"/>
          <w:sz w:val="24"/>
          <w:szCs w:val="24"/>
          <w:lang w:val="en-GB"/>
        </w:rPr>
        <w:t>cisions in critical situations-</w:t>
      </w:r>
      <w:r w:rsidRPr="005C3933">
        <w:rPr>
          <w:rFonts w:ascii="Times New Roman" w:hAnsi="Times New Roman" w:cs="Times New Roman"/>
          <w:sz w:val="24"/>
          <w:szCs w:val="24"/>
          <w:lang w:val="en-GB"/>
        </w:rPr>
        <w:t xml:space="preserve"> will likely require expertise from both ethicists and computer scientists. Computational models of ethical reasoning may shed light on questions of computational expense and the viability of reliable ethical reasoning methods (Asaro 2006, Sullins 2011).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Security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Security research can help make AI more robust. As AI systems are used in an increasing number of critical roles, they will take up an increasing proportion of cyberattack surface area. It is also probable that AI and machine-learning techniques will themselves be used in cyberattacks.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Robustness against exploitation at the low level is closely tied to verifiability and freedom from bugs. For example, the DARPA SAFE program aims to build an integrated hardware-software system with a flexible metadata rule engine, on which can be built memory safety, fault isolation, and other protocols that could improve security by preventing exploitable flaws (DeHon et al. 2011). Such programs cannot eliminate all security flaws (since verification is only as strong as the assumptions that underly the specification), but could significantly reduce vulnerabilities of the type exploited by the recent Heartbleed and Bash bugs. Such systems could be preferentially deployed in safety-critical applications, where the cost of improved security is justified. </w:t>
      </w:r>
    </w:p>
    <w:p w:rsidR="006F396B"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At a higher level, research into specific AI and machine-learning techniques may become increasingly useful in security. These techniques could be applied to the detection of intrusions (Lane 2000), analysing malware (Rieck et al. 2011), or detecting potential exploits in other programs through code analysis (Brun and Ernst 2004). It is not implausible that cyberattack between states and private actors will be a risk factor for harm from near-future AI systems, motivating research on preventing harmful events. As AI systems grow more complex and are networked together, they will have to intelligently manage their trust, motivating research on statistical</w:t>
      </w:r>
      <w:r>
        <w:rPr>
          <w:rFonts w:ascii="Times New Roman" w:hAnsi="Times New Roman" w:cs="Times New Roman"/>
          <w:sz w:val="24"/>
          <w:szCs w:val="24"/>
          <w:lang w:val="en-GB"/>
        </w:rPr>
        <w:t xml:space="preserve"> </w:t>
      </w:r>
      <w:r w:rsidRPr="005C3933">
        <w:rPr>
          <w:rFonts w:ascii="Times New Roman" w:hAnsi="Times New Roman" w:cs="Times New Roman"/>
          <w:sz w:val="24"/>
          <w:szCs w:val="24"/>
          <w:lang w:val="en-GB"/>
        </w:rPr>
        <w:t xml:space="preserve">behavioral trust establishment (Probst and Kasera 2007) and computational reputation models (Sabater and Sierra 2005). </w:t>
      </w:r>
    </w:p>
    <w:p w:rsidR="006F396B" w:rsidRPr="005C3933" w:rsidRDefault="006F396B" w:rsidP="006F396B">
      <w:pPr>
        <w:spacing w:line="240" w:lineRule="auto"/>
        <w:jc w:val="both"/>
        <w:rPr>
          <w:rFonts w:ascii="Times New Roman" w:hAnsi="Times New Roman" w:cs="Times New Roman"/>
          <w:sz w:val="24"/>
          <w:szCs w:val="24"/>
          <w:lang w:val="en-GB"/>
        </w:rPr>
      </w:pP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lastRenderedPageBreak/>
        <w:t xml:space="preserve">Control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For certain types </w:t>
      </w:r>
      <w:r>
        <w:rPr>
          <w:rFonts w:ascii="Times New Roman" w:hAnsi="Times New Roman" w:cs="Times New Roman"/>
          <w:sz w:val="24"/>
          <w:szCs w:val="24"/>
          <w:lang w:val="en-GB"/>
        </w:rPr>
        <w:t>of safety-critical AI systems -</w:t>
      </w:r>
      <w:r w:rsidRPr="005C3933">
        <w:rPr>
          <w:rFonts w:ascii="Times New Roman" w:hAnsi="Times New Roman" w:cs="Times New Roman"/>
          <w:sz w:val="24"/>
          <w:szCs w:val="24"/>
          <w:lang w:val="en-GB"/>
        </w:rPr>
        <w:t xml:space="preserve">especially </w:t>
      </w:r>
      <w:r>
        <w:rPr>
          <w:rFonts w:ascii="Times New Roman" w:hAnsi="Times New Roman" w:cs="Times New Roman"/>
          <w:sz w:val="24"/>
          <w:szCs w:val="24"/>
          <w:lang w:val="en-GB"/>
        </w:rPr>
        <w:t>vehicles and weapons platforms-</w:t>
      </w:r>
      <w:r w:rsidRPr="005C3933">
        <w:rPr>
          <w:rFonts w:ascii="Times New Roman" w:hAnsi="Times New Roman" w:cs="Times New Roman"/>
          <w:sz w:val="24"/>
          <w:szCs w:val="24"/>
          <w:lang w:val="en-GB"/>
        </w:rPr>
        <w:t xml:space="preserve"> it may be desirable to retain some form of meaningful human control, whether this means a human in the loop, on the loop (Hexmoor, McLaughlan, and Tuli 2009; Parasuraman, Sheridan, and Wickens 2000), or some other protocol. In any of these cases, there will be technical work needed in order to ensure that meaningful human control is maintained (UNIDIR 2014).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Automated vehicles are a test-bed for effective</w:t>
      </w:r>
      <w:r>
        <w:rPr>
          <w:rFonts w:ascii="Times New Roman" w:hAnsi="Times New Roman" w:cs="Times New Roman"/>
          <w:sz w:val="24"/>
          <w:szCs w:val="24"/>
          <w:lang w:val="en-GB"/>
        </w:rPr>
        <w:t xml:space="preserve"> con</w:t>
      </w:r>
      <w:r w:rsidRPr="005C3933">
        <w:rPr>
          <w:rFonts w:ascii="Times New Roman" w:hAnsi="Times New Roman" w:cs="Times New Roman"/>
          <w:sz w:val="24"/>
          <w:szCs w:val="24"/>
          <w:lang w:val="en-GB"/>
        </w:rPr>
        <w:t>trol-granting techniques. The design of systems and protocols for transition between automated navigation and human control is a promising area for further research. Such issues also motivate broader research on how to optima</w:t>
      </w:r>
      <w:r>
        <w:rPr>
          <w:rFonts w:ascii="Times New Roman" w:hAnsi="Times New Roman" w:cs="Times New Roman"/>
          <w:sz w:val="24"/>
          <w:szCs w:val="24"/>
          <w:lang w:val="en-GB"/>
        </w:rPr>
        <w:t>lly allocate tasks within human-</w:t>
      </w:r>
      <w:r w:rsidRPr="005C3933">
        <w:rPr>
          <w:rFonts w:ascii="Times New Roman" w:hAnsi="Times New Roman" w:cs="Times New Roman"/>
          <w:sz w:val="24"/>
          <w:szCs w:val="24"/>
          <w:lang w:val="en-GB"/>
        </w:rPr>
        <w:t>computer teams, both for identifying situations where control should be transferred, and for applying human judgment efficiently to the highest</w:t>
      </w:r>
      <w:r>
        <w:rPr>
          <w:rFonts w:ascii="Times New Roman" w:hAnsi="Times New Roman" w:cs="Times New Roman"/>
          <w:sz w:val="24"/>
          <w:szCs w:val="24"/>
          <w:lang w:val="en-GB"/>
        </w:rPr>
        <w:t xml:space="preserve"> </w:t>
      </w:r>
      <w:r w:rsidRPr="005C3933">
        <w:rPr>
          <w:rFonts w:ascii="Times New Roman" w:hAnsi="Times New Roman" w:cs="Times New Roman"/>
          <w:sz w:val="24"/>
          <w:szCs w:val="24"/>
          <w:lang w:val="en-GB"/>
        </w:rPr>
        <w:t xml:space="preserve">value decisions. </w:t>
      </w:r>
    </w:p>
    <w:p w:rsidR="006F396B" w:rsidRPr="00466088" w:rsidRDefault="006F396B" w:rsidP="006F396B">
      <w:pPr>
        <w:spacing w:line="240" w:lineRule="auto"/>
        <w:jc w:val="both"/>
        <w:rPr>
          <w:rFonts w:ascii="Times New Roman" w:hAnsi="Times New Roman" w:cs="Times New Roman"/>
          <w:b/>
          <w:sz w:val="24"/>
          <w:szCs w:val="24"/>
          <w:lang w:val="en-GB"/>
        </w:rPr>
      </w:pPr>
      <w:r w:rsidRPr="00466088">
        <w:rPr>
          <w:rFonts w:ascii="Times New Roman" w:hAnsi="Times New Roman" w:cs="Times New Roman"/>
          <w:b/>
          <w:sz w:val="24"/>
          <w:szCs w:val="24"/>
          <w:lang w:val="en-GB"/>
        </w:rPr>
        <w:t xml:space="preserve">Long-Term Research Priorities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 frequently discussed long-term goal of some AI researchers is to develop systems that can learn from experience with humanlike breadth and surpass human performance in most cognitive tasks, thereby having a major impact on society. If there is a nonnegligible probability that these efforts will succeed in the foreseeable future, then additional current research beyond that mentioned in the previous sections will be motivated as exemplified next, to help ensure that the resulting AI will be robust and beneficial.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Assessments of this success probability vary widely between researchers, but few would argue with great confidence that the probability is negligible, given the track record of such predictions. For example, Ernest Rutherford, arguably the greatest nuclear physicist of</w:t>
      </w:r>
      <w:r>
        <w:rPr>
          <w:rFonts w:ascii="Times New Roman" w:hAnsi="Times New Roman" w:cs="Times New Roman"/>
          <w:sz w:val="24"/>
          <w:szCs w:val="24"/>
          <w:lang w:val="en-GB"/>
        </w:rPr>
        <w:t xml:space="preserve"> his time, said in 1933 -</w:t>
      </w:r>
      <w:r w:rsidRPr="005C3933">
        <w:rPr>
          <w:rFonts w:ascii="Times New Roman" w:hAnsi="Times New Roman" w:cs="Times New Roman"/>
          <w:sz w:val="24"/>
          <w:szCs w:val="24"/>
          <w:lang w:val="en-GB"/>
        </w:rPr>
        <w:t>less than 24 hours before Szilard’s invention</w:t>
      </w:r>
      <w:r>
        <w:rPr>
          <w:rFonts w:ascii="Times New Roman" w:hAnsi="Times New Roman" w:cs="Times New Roman"/>
          <w:sz w:val="24"/>
          <w:szCs w:val="24"/>
          <w:lang w:val="en-GB"/>
        </w:rPr>
        <w:t xml:space="preserve"> of the nuclear chain reaction-</w:t>
      </w:r>
      <w:r w:rsidRPr="005C3933">
        <w:rPr>
          <w:rFonts w:ascii="Times New Roman" w:hAnsi="Times New Roman" w:cs="Times New Roman"/>
          <w:sz w:val="24"/>
          <w:szCs w:val="24"/>
          <w:lang w:val="en-GB"/>
        </w:rPr>
        <w:t xml:space="preserve"> that nuclear energy was “moonshine” (Press 1933), and astronomer Royal Richard Woolley called interplanetary travel “utter bilge” in 1956 (Reuters 1956). Moreover, to justify a modest investment in this AI robustness research, this probability need not be high, merely nonnegligible, just as a modest investment in home insurance is justified by a nonnegligible probability of the home burning down. </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Verification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Reprising the themes of short-term research, research enabling verifiable low-level software and hardware can eliminate large classes of bugs and problems in general AI systems; if such systems become increasingly powerful and safety-critical, verifiable safety properties will become increasingly valuable. If the theory of extending verifiable properties from components to entire systems is well understood, then even very large systems can enjoy certain kinds of safety guarantees, potentially aided by techniques designed explicitly to handle learning agents and high-level properties. Theoretical research, especially if it is done explicitly with very general and capable AI systems in mind, could be particularly useful.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 related verification research topic that is distinctive to long-term concerns is the verifiability of systems that modify, extend, or improve themselves, possibly many times in succession (Good 1965, Vinge 1993). Attempting to straightforwardly apply formal verification tools to this more general setting presents new difficulties, including the challenge that a formal system that is sufficiently powerful cannot use formal methods in the obvious way to gain assurance about the accuracy of functionally similar formal systems, on </w:t>
      </w:r>
      <w:r w:rsidRPr="005C3933">
        <w:rPr>
          <w:rFonts w:ascii="Times New Roman" w:hAnsi="Times New Roman" w:cs="Times New Roman"/>
          <w:sz w:val="24"/>
          <w:szCs w:val="24"/>
          <w:lang w:val="en-GB"/>
        </w:rPr>
        <w:lastRenderedPageBreak/>
        <w:t xml:space="preserve">pain of inconsistency through Gödel’s incompleteness (Fallenstein and Soares 2014; Weaver 2013). It is not yet clear whether or how this problem can be overcome, or whether similar problems will arise with other verification methods of similar strength.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Finally, it is often difficult to actually apply formal verification techniques to physical systems, especially systems that have not been designed with verification in mind. This motivates research pursuing a general theory that links functional specification to physical states of affairs. This type of theory would allow use of formal tools to anticipate and control behaviors of systems that approximate rational agents, alternate designs such as satisficing agents, and systems that cannot be easily described in the standard agent formalism (powerful prediction systems, theorem provers, limited-purpose science or engineering systems, and so on). It may also be that such a theory could allow rigorous demonstrations that systems are constrained from taking certain kinds of actions or performing certain kinds of reasoning. </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Validity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As in the short-term research priorities, validity is concerned with undesirable behaviors that can arise despite a system’s formal correctness. In the long term, AI systems might become more powerful and autonomous, in which case failures of validity could carry correspondingly higher costs.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Strong guarantees for machine-learning methods, an area we highlighted for short-term validity research, will also be important for long-term safety. To maximize the long-term value of this work, machine-learning research might focus on the types of unexpected generalization that would be most problematic for very general and capable AI systems. In particular, it might aim to understand theoretically and practically how learned representations of high-level human concepts could be expected to generalize (or fail to) in radically new contexts (Tegmark 2015). Additionally, if some concepts could be learned reliably, it might be possible to use them to define tasks and constraints that minimize the chances of unintended consequences even when autonomous AI systems become very general and capable. Little work has been done on this topic, which suggests that both theoretical and experimental research may be useful.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Mathematical tools such as formal logic, probability, and decision theory have yielded significant insight into the fo</w:t>
      </w:r>
      <w:r>
        <w:rPr>
          <w:rFonts w:ascii="Times New Roman" w:hAnsi="Times New Roman" w:cs="Times New Roman"/>
          <w:sz w:val="24"/>
          <w:szCs w:val="24"/>
          <w:lang w:val="en-GB"/>
        </w:rPr>
        <w:t>undations of reasoning and deci</w:t>
      </w:r>
      <w:r w:rsidRPr="005C3933">
        <w:rPr>
          <w:rFonts w:ascii="Times New Roman" w:hAnsi="Times New Roman" w:cs="Times New Roman"/>
          <w:sz w:val="24"/>
          <w:szCs w:val="24"/>
          <w:lang w:val="en-GB"/>
        </w:rPr>
        <w:t xml:space="preserve">sion making. However, there are still many open problems in the foundations of reasoning and decision. Solutions to these problems may make the behavior of very capable systems much more reliable and predictable. Example research topics in this area include reasoning and decision under bounded computational resources à la Horvitz and Russell (Horvitz 1987; Russell and Subramanian 1995), how to take into account correlations between AI systems’ behaviors and those of their environments or of other agents (Tennenholtz 2004; LaVictoire et al. 2014; Hintze 2014; Halpern and Pass 2013; Soares and Fallenstein 2014c), how agents that are embedded in their environments should reason (Soares 2014a; Orseau and Ring 2012), and how to reason about uncertainty over logical consequences of beliefs or other deterministic computations (Soares and Fallenstein 2014b). These topics may benefit from being considered together, since they appear deeply linked (Halpern and Pass 2011; Halpern, Pass, and Seeman 2014).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In the long term, it is plausible that we will want to make agents that act autonomously and powerfully across many domains. Explicitly specifying our preferences in broad domains in the style of near future machine ethics may not be practical, making aligning the values of </w:t>
      </w:r>
      <w:r w:rsidRPr="005C3933">
        <w:rPr>
          <w:rFonts w:ascii="Times New Roman" w:hAnsi="Times New Roman" w:cs="Times New Roman"/>
          <w:sz w:val="24"/>
          <w:szCs w:val="24"/>
          <w:lang w:val="en-GB"/>
        </w:rPr>
        <w:lastRenderedPageBreak/>
        <w:t xml:space="preserve">powerful AI systems with our own values and preferences difficult (Soares 2014b, Soares and Fallenstein 2014a).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Consider, for instance, the difficulty of creating a utility function that encompasses an entire body of law; even a literal rendition of the law is far beyond our current capabilities, and would be highly unsatisfactory in practice (since law is written assuming that it will be interpreted and applied in a flexible, case by-case way by humans who, presumably, already embody the background value systems that artificial agents may lack). Reinforcement learning raises its own problems: when systems become very capable and general, then an effect similar to Good hart’s Law is likely to occur, in which sophisticated agents attempt to manipulate or directly control their reward signals (Bostrom 2014). This motivates research areas that could improve our ability to engineer systems that can learn or acquire values at run time. For example, inverse reinforcement learning may offer a viable approach, in which a system infers the preferences of another rational or nearly rational actor by observing its behavior (Russell 1998, Ng and Russell 2000). Other approaches could use different assumptions about underlying cognitive models of the actor whose preferences are being learned (Chu and Ghahramani 2005), or could be explicitly inspired by the way humans acquire ethical values. As systems become more capable, more epistemically difficult methods could become viable, suggesting that research on such methods could be useful; for example, Bostrom (2014) reviews preliminary work on a variety of methods for specifying goals indirectly.</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Security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It is unclear whether long-term progress in AI will make the overall problem of security easier or harder; on one hand, systems will become increasingly complex in construction and behavior and AI-based cyberattacks may be extremely effective, while on the other hand, the use of AI and machine-learning techniques along with significant progress in low-level system reliability may render hardened systems much less vulnerable than today’s. From a cryptographic perspective, it appears that this conflict favors defenders over attackers; this may be a reason to pursue effective defence research wholeheartedly. Although the topics described in the near-term security research section earlier may become increasingly important in the long term, very general and capable systems will pose distinctive security problems. In particular, if the problems of validity and control are not solved, it may be useful to create containers for AI systems that could have undesirable behaviors and consequences in less controlled environments (Yampolskiy 2012). Both theoretical and practical sides of this question warrant investigation. If the general case of AI containment turns out to be prohibitively difficult, then it may be that designing an AI system and a container in parallel is more successful, allowing the weaknesses and strengths of the design to inform the containment strategy (Bostrom 2014). The design of anomaly detection systems and automated exploit checkers could be of significant help. Overall, it seems reasonable to expec</w:t>
      </w:r>
      <w:r>
        <w:rPr>
          <w:rFonts w:ascii="Times New Roman" w:hAnsi="Times New Roman" w:cs="Times New Roman"/>
          <w:sz w:val="24"/>
          <w:szCs w:val="24"/>
          <w:lang w:val="en-GB"/>
        </w:rPr>
        <w:t>t this additional perspective -</w:t>
      </w:r>
      <w:r w:rsidRPr="005C3933">
        <w:rPr>
          <w:rFonts w:ascii="Times New Roman" w:hAnsi="Times New Roman" w:cs="Times New Roman"/>
          <w:sz w:val="24"/>
          <w:szCs w:val="24"/>
          <w:lang w:val="en-GB"/>
        </w:rPr>
        <w:t>defending against attacks from within a system a</w:t>
      </w:r>
      <w:r>
        <w:rPr>
          <w:rFonts w:ascii="Times New Roman" w:hAnsi="Times New Roman" w:cs="Times New Roman"/>
          <w:sz w:val="24"/>
          <w:szCs w:val="24"/>
          <w:lang w:val="en-GB"/>
        </w:rPr>
        <w:t>s well as from external actors-</w:t>
      </w:r>
      <w:r w:rsidRPr="005C3933">
        <w:rPr>
          <w:rFonts w:ascii="Times New Roman" w:hAnsi="Times New Roman" w:cs="Times New Roman"/>
          <w:sz w:val="24"/>
          <w:szCs w:val="24"/>
          <w:lang w:val="en-GB"/>
        </w:rPr>
        <w:t xml:space="preserve"> will raise interesting and profitable questions in the field of computer security. </w:t>
      </w:r>
    </w:p>
    <w:p w:rsidR="006F396B" w:rsidRPr="00466088" w:rsidRDefault="006F396B" w:rsidP="006F396B">
      <w:pPr>
        <w:spacing w:line="240" w:lineRule="auto"/>
        <w:jc w:val="both"/>
        <w:rPr>
          <w:rFonts w:ascii="Times New Roman" w:hAnsi="Times New Roman" w:cs="Times New Roman"/>
          <w:sz w:val="24"/>
          <w:szCs w:val="24"/>
          <w:u w:val="single"/>
          <w:lang w:val="en-GB"/>
        </w:rPr>
      </w:pPr>
      <w:r w:rsidRPr="00466088">
        <w:rPr>
          <w:rFonts w:ascii="Times New Roman" w:hAnsi="Times New Roman" w:cs="Times New Roman"/>
          <w:sz w:val="24"/>
          <w:szCs w:val="24"/>
          <w:u w:val="single"/>
          <w:lang w:val="en-GB"/>
        </w:rPr>
        <w:t xml:space="preserve">Control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It has been argued that very general and capable AI systems operating autonomously to accomplish some task will often be subject to effects that increase the difficulty of maintaining meaningful human control (Omohundro 2007; Bostrom 2012, 2014; Shanahan 2015). Research on systems that are not subject to these effects, minimize their impact, or </w:t>
      </w:r>
      <w:r w:rsidRPr="005C3933">
        <w:rPr>
          <w:rFonts w:ascii="Times New Roman" w:hAnsi="Times New Roman" w:cs="Times New Roman"/>
          <w:sz w:val="24"/>
          <w:szCs w:val="24"/>
          <w:lang w:val="en-GB"/>
        </w:rPr>
        <w:lastRenderedPageBreak/>
        <w:t xml:space="preserve">allow for reliable human control could be valuable in preventing undesired consequences, as could work on reliable and secure test beds for AI systems at a variety of capability levels.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If an AI system is selecting the actions that best allow it to complete a given task, then avoiding conditions that prevent the system from continuing to pursue the task is a natural </w:t>
      </w:r>
      <w:r>
        <w:rPr>
          <w:rFonts w:ascii="Times New Roman" w:hAnsi="Times New Roman" w:cs="Times New Roman"/>
          <w:sz w:val="24"/>
          <w:szCs w:val="24"/>
          <w:lang w:val="en-GB"/>
        </w:rPr>
        <w:t>sub</w:t>
      </w:r>
      <w:r w:rsidRPr="005C3933">
        <w:rPr>
          <w:rFonts w:ascii="Times New Roman" w:hAnsi="Times New Roman" w:cs="Times New Roman"/>
          <w:sz w:val="24"/>
          <w:szCs w:val="24"/>
          <w:lang w:val="en-GB"/>
        </w:rPr>
        <w:t>goal (Omohundro 2007, Bostrom 2012) (and conversely, seeking unconstrained situations is sometimes a u</w:t>
      </w:r>
      <w:r>
        <w:rPr>
          <w:rFonts w:ascii="Times New Roman" w:hAnsi="Times New Roman" w:cs="Times New Roman"/>
          <w:sz w:val="24"/>
          <w:szCs w:val="24"/>
          <w:lang w:val="en-GB"/>
        </w:rPr>
        <w:t>seful heuristic (Wissner-Gross and Freer 2013)</w:t>
      </w:r>
      <w:r w:rsidRPr="005C3933">
        <w:rPr>
          <w:rFonts w:ascii="Times New Roman" w:hAnsi="Times New Roman" w:cs="Times New Roman"/>
          <w:sz w:val="24"/>
          <w:szCs w:val="24"/>
          <w:lang w:val="en-GB"/>
        </w:rPr>
        <w:t xml:space="preserve">). This could become problematic, however, if we wish to repurpose the system, to deactivate it, or to significantly alter its decision-making process; such a system would rationally avoid these changes. Systems that do not exhibit these behaviors have been termed corrigible systems (Soares et al. 2015), and both theoretical and practical work in this area appears tractable and useful. For example, it may be possible to design utility functions or decision processes so that a system will not try to avoid being shut down or repurposed (Soares et al. 2015), and theoretical frameworks could be developed to better understand the space of potential systems that avoid undesirable behaviors (Hibbard 2012, 2014, 2015).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It has been argued that another natural subgoal for AI systems pursuing a given goal is the acquisition of fungible resources of a variety of kinds: for example, information about the environment, safety from disruption, and improved freedom of action are all instrumentally useful for many tasks (Omohundro 2007, Bostrom 2012). Hammond et al. (1995) give the label stabilization to the more general set of cases where “due to the action of the agent, the environment comes to be better fitted to the agent as time goes on</w:t>
      </w:r>
      <w:r>
        <w:rPr>
          <w:rFonts w:ascii="Times New Roman" w:hAnsi="Times New Roman" w:cs="Times New Roman"/>
          <w:sz w:val="24"/>
          <w:szCs w:val="24"/>
          <w:lang w:val="en-GB"/>
        </w:rPr>
        <w:t>”.</w:t>
      </w:r>
      <w:r w:rsidRPr="005C3933">
        <w:rPr>
          <w:rFonts w:ascii="Times New Roman" w:hAnsi="Times New Roman" w:cs="Times New Roman"/>
          <w:sz w:val="24"/>
          <w:szCs w:val="24"/>
          <w:lang w:val="en-GB"/>
        </w:rPr>
        <w:t xml:space="preserve"> This type of subgoal could lead to undesired consequences, and a better understanding of the conditions under which resource acquisition or radical stabilization is an optimal strategy (or likely to be selected by a given system) would be useful in mitigating its effects. Potential research topics in this area include domestic goals that are limited in scope in some way (Bostrom 2014), the effects of large temporal discount rates on resource acquisition strategies, and experimental investigation of simple systems that display these subgoals.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Finally, research on the possibility of superintelligent machines or rapid, sustained self-improvement (intelligence explosion) has been highlighted by past and current projects on the future of AI as potentially valuable to the project of maintaining reliable control </w:t>
      </w:r>
      <w:r>
        <w:rPr>
          <w:rFonts w:ascii="Times New Roman" w:hAnsi="Times New Roman" w:cs="Times New Roman"/>
          <w:sz w:val="24"/>
          <w:szCs w:val="24"/>
          <w:lang w:val="en-GB"/>
        </w:rPr>
        <w:t>in the long term. The AAAI 2008-</w:t>
      </w:r>
      <w:r w:rsidRPr="005C3933">
        <w:rPr>
          <w:rFonts w:ascii="Times New Roman" w:hAnsi="Times New Roman" w:cs="Times New Roman"/>
          <w:sz w:val="24"/>
          <w:szCs w:val="24"/>
          <w:lang w:val="en-GB"/>
        </w:rPr>
        <w:t xml:space="preserve">09 Presidential Panel on Long-Term AI Futures’ Subgroup on Pace, Concerns, and Control stated that </w:t>
      </w:r>
    </w:p>
    <w:p w:rsidR="006F396B" w:rsidRPr="005C3933" w:rsidRDefault="006F396B" w:rsidP="006F396B">
      <w:pPr>
        <w:spacing w:line="240" w:lineRule="auto"/>
        <w:jc w:val="both"/>
        <w:rPr>
          <w:rFonts w:ascii="Times New Roman" w:hAnsi="Times New Roman" w:cs="Times New Roman"/>
          <w:i/>
          <w:sz w:val="24"/>
          <w:szCs w:val="24"/>
          <w:lang w:val="en-GB"/>
        </w:rPr>
      </w:pPr>
      <w:r w:rsidRPr="005C3933">
        <w:rPr>
          <w:rFonts w:ascii="Times New Roman" w:hAnsi="Times New Roman" w:cs="Times New Roman"/>
          <w:i/>
          <w:sz w:val="24"/>
          <w:szCs w:val="24"/>
          <w:lang w:val="en-GB"/>
        </w:rPr>
        <w:t>There was overall scepticism about the prospect of</w:t>
      </w:r>
      <w:r>
        <w:rPr>
          <w:rFonts w:ascii="Times New Roman" w:hAnsi="Times New Roman" w:cs="Times New Roman"/>
          <w:i/>
          <w:sz w:val="24"/>
          <w:szCs w:val="24"/>
          <w:lang w:val="en-GB"/>
        </w:rPr>
        <w:t xml:space="preserve"> an intelligence explosion…</w:t>
      </w:r>
      <w:r w:rsidRPr="005C3933">
        <w:rPr>
          <w:rFonts w:ascii="Times New Roman" w:hAnsi="Times New Roman" w:cs="Times New Roman"/>
          <w:i/>
          <w:sz w:val="24"/>
          <w:szCs w:val="24"/>
          <w:lang w:val="en-GB"/>
        </w:rPr>
        <w:t xml:space="preserve"> Nevertheless, there was a shared sense that additional research would be valuable on methods for understanding and verifying the range of behaviors of complex computational systems to minimize unexpected outcomes. Some panellists recommended that more research needs to be done to better define “intelligence explosion</w:t>
      </w:r>
      <w:r>
        <w:rPr>
          <w:rFonts w:ascii="Times New Roman" w:hAnsi="Times New Roman" w:cs="Times New Roman"/>
          <w:i/>
          <w:sz w:val="24"/>
          <w:szCs w:val="24"/>
          <w:lang w:val="en-GB"/>
        </w:rPr>
        <w:t>”,</w:t>
      </w:r>
      <w:r w:rsidRPr="005C3933">
        <w:rPr>
          <w:rFonts w:ascii="Times New Roman" w:hAnsi="Times New Roman" w:cs="Times New Roman"/>
          <w:i/>
          <w:sz w:val="24"/>
          <w:szCs w:val="24"/>
          <w:lang w:val="en-GB"/>
        </w:rPr>
        <w:t xml:space="preserve"> and also to better formulate different classes of such accelerating intelligences. Technical work would likely lead to enhanced understanding of the likelihood of such phenomena, and the nature, risks, and overall outcomes associated with different conceived variants (Horvitz and Selman 2009). </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Stanford’s One-Hundred Year Study of Artificial Intelligence includes loss of control of AI systems as an area of study, specifically highlighting concerns over the possibility that </w:t>
      </w:r>
    </w:p>
    <w:p w:rsidR="006F396B" w:rsidRPr="005C3933" w:rsidRDefault="006F396B" w:rsidP="006F396B">
      <w:pPr>
        <w:spacing w:line="240" w:lineRule="auto"/>
        <w:jc w:val="both"/>
        <w:rPr>
          <w:rFonts w:ascii="Times New Roman" w:hAnsi="Times New Roman" w:cs="Times New Roman"/>
          <w:i/>
          <w:sz w:val="24"/>
          <w:szCs w:val="24"/>
          <w:lang w:val="en-GB"/>
        </w:rPr>
      </w:pPr>
      <w:r w:rsidRPr="005C3933">
        <w:rPr>
          <w:rFonts w:ascii="Times New Roman" w:hAnsi="Times New Roman" w:cs="Times New Roman"/>
          <w:i/>
          <w:sz w:val="24"/>
          <w:szCs w:val="24"/>
          <w:lang w:val="en-GB"/>
        </w:rPr>
        <w:t>… we could one day lose control of AI systems via the rise of superintelligences that do not act i</w:t>
      </w:r>
      <w:r>
        <w:rPr>
          <w:rFonts w:ascii="Times New Roman" w:hAnsi="Times New Roman" w:cs="Times New Roman"/>
          <w:i/>
          <w:sz w:val="24"/>
          <w:szCs w:val="24"/>
          <w:lang w:val="en-GB"/>
        </w:rPr>
        <w:t>n accordance with human wishes -</w:t>
      </w:r>
      <w:r w:rsidRPr="005C3933">
        <w:rPr>
          <w:rFonts w:ascii="Times New Roman" w:hAnsi="Times New Roman" w:cs="Times New Roman"/>
          <w:i/>
          <w:sz w:val="24"/>
          <w:szCs w:val="24"/>
          <w:lang w:val="en-GB"/>
        </w:rPr>
        <w:t xml:space="preserve"> and that such powerful systems would threaten humanity. Are such dystopic outcomes possible? If so, how mig</w:t>
      </w:r>
      <w:r>
        <w:rPr>
          <w:rFonts w:ascii="Times New Roman" w:hAnsi="Times New Roman" w:cs="Times New Roman"/>
          <w:i/>
          <w:sz w:val="24"/>
          <w:szCs w:val="24"/>
          <w:lang w:val="en-GB"/>
        </w:rPr>
        <w:t>ht these situations arise?...</w:t>
      </w:r>
      <w:r w:rsidRPr="005C3933">
        <w:rPr>
          <w:rFonts w:ascii="Times New Roman" w:hAnsi="Times New Roman" w:cs="Times New Roman"/>
          <w:i/>
          <w:sz w:val="24"/>
          <w:szCs w:val="24"/>
          <w:lang w:val="en-GB"/>
        </w:rPr>
        <w:t xml:space="preserve"> What kind of investments in research should be made to better understand and to address the </w:t>
      </w:r>
      <w:r w:rsidRPr="005C3933">
        <w:rPr>
          <w:rFonts w:ascii="Times New Roman" w:hAnsi="Times New Roman" w:cs="Times New Roman"/>
          <w:i/>
          <w:sz w:val="24"/>
          <w:szCs w:val="24"/>
          <w:lang w:val="en-GB"/>
        </w:rPr>
        <w:lastRenderedPageBreak/>
        <w:t>possibility of the rise of a dangerous superintelligence or the occurrence of an “intelligence explosion”? (Horvitz 2014)</w:t>
      </w:r>
    </w:p>
    <w:p w:rsidR="006F396B" w:rsidRPr="005C3933"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 xml:space="preserve"> Research in this area could include any of the long-term research priorities listed previously, as well as theoretical and forecasting work on intelligence explosion and superintelligence (Chalmers 2010, Bostrom 2014), and could extend or critique existing approaches begun by groups such as the Machine Intelligence Research Institute (Soares and Fallenstein 2014a). </w:t>
      </w:r>
    </w:p>
    <w:p w:rsidR="006F396B" w:rsidRPr="00466088" w:rsidRDefault="006F396B" w:rsidP="006F396B">
      <w:pPr>
        <w:spacing w:line="240" w:lineRule="auto"/>
        <w:jc w:val="both"/>
        <w:rPr>
          <w:rFonts w:ascii="Times New Roman" w:hAnsi="Times New Roman" w:cs="Times New Roman"/>
          <w:b/>
          <w:sz w:val="24"/>
          <w:szCs w:val="24"/>
          <w:lang w:val="en-GB"/>
        </w:rPr>
      </w:pPr>
      <w:r w:rsidRPr="00466088">
        <w:rPr>
          <w:rFonts w:ascii="Times New Roman" w:hAnsi="Times New Roman" w:cs="Times New Roman"/>
          <w:b/>
          <w:sz w:val="24"/>
          <w:szCs w:val="24"/>
          <w:lang w:val="en-GB"/>
        </w:rPr>
        <w:t xml:space="preserve">Conclusion </w:t>
      </w:r>
    </w:p>
    <w:p w:rsidR="006F396B" w:rsidRDefault="006F396B" w:rsidP="006F396B">
      <w:pPr>
        <w:spacing w:line="240" w:lineRule="auto"/>
        <w:jc w:val="both"/>
        <w:rPr>
          <w:rFonts w:ascii="Times New Roman" w:hAnsi="Times New Roman" w:cs="Times New Roman"/>
          <w:sz w:val="24"/>
          <w:szCs w:val="24"/>
          <w:lang w:val="en-GB"/>
        </w:rPr>
      </w:pPr>
      <w:r w:rsidRPr="005C3933">
        <w:rPr>
          <w:rFonts w:ascii="Times New Roman" w:hAnsi="Times New Roman" w:cs="Times New Roman"/>
          <w:sz w:val="24"/>
          <w:szCs w:val="24"/>
          <w:lang w:val="en-GB"/>
        </w:rPr>
        <w:t>In summary, success in the quest for artificial intelligence has the potential to bring unprecedented benefits to humanity, and it is therefore worthwhile to research how to maximize these benefits while avoiding potential pitfalls. The research agenda outlined in this paper, and the concerns that motivate it, have been called anti-AI, but we vigorously contest this characterization. It seems self-evident that the growing capabilities of AI are leading to an increased potential for impact on human society. It is the duty of AI researchers to ensure that the future impact is beneficial. We believe that this is possible, and hope that this research agenda provides a helpful step in the right direction.</w:t>
      </w:r>
    </w:p>
    <w:p w:rsidR="006F396B" w:rsidRDefault="006F396B" w:rsidP="006F396B">
      <w:pPr>
        <w:spacing w:line="240" w:lineRule="auto"/>
        <w:jc w:val="both"/>
        <w:rPr>
          <w:rFonts w:ascii="Times New Roman" w:hAnsi="Times New Roman" w:cs="Times New Roman"/>
          <w:b/>
          <w:sz w:val="24"/>
          <w:szCs w:val="24"/>
          <w:lang w:val="en-GB"/>
        </w:rPr>
      </w:pPr>
      <w:r w:rsidRPr="007434B3">
        <w:rPr>
          <w:rFonts w:ascii="Times New Roman" w:hAnsi="Times New Roman" w:cs="Times New Roman"/>
          <w:b/>
          <w:sz w:val="24"/>
          <w:szCs w:val="24"/>
          <w:lang w:val="en-GB"/>
        </w:rPr>
        <w:t xml:space="preserve">- </w:t>
      </w:r>
      <w:r>
        <w:rPr>
          <w:rFonts w:ascii="Times New Roman" w:hAnsi="Times New Roman" w:cs="Times New Roman"/>
          <w:b/>
          <w:sz w:val="24"/>
          <w:szCs w:val="24"/>
          <w:lang w:val="en-GB"/>
        </w:rPr>
        <w:t>Future of l</w:t>
      </w:r>
      <w:r w:rsidRPr="007434B3">
        <w:rPr>
          <w:rFonts w:ascii="Times New Roman" w:hAnsi="Times New Roman" w:cs="Times New Roman"/>
          <w:b/>
          <w:sz w:val="24"/>
          <w:szCs w:val="24"/>
          <w:lang w:val="en-GB"/>
        </w:rPr>
        <w:t>ife Institute</w:t>
      </w:r>
    </w:p>
    <w:p w:rsidR="006F396B" w:rsidRPr="007434B3" w:rsidRDefault="006F396B" w:rsidP="006F396B">
      <w:pPr>
        <w:spacing w:line="240" w:lineRule="auto"/>
        <w:jc w:val="both"/>
        <w:rPr>
          <w:rFonts w:ascii="Times New Roman" w:hAnsi="Times New Roman" w:cs="Times New Roman"/>
          <w:sz w:val="24"/>
          <w:szCs w:val="24"/>
          <w:u w:val="single"/>
          <w:lang w:val="en-GB"/>
        </w:rPr>
      </w:pPr>
      <w:r w:rsidRPr="007434B3">
        <w:rPr>
          <w:rFonts w:ascii="Times New Roman" w:hAnsi="Times New Roman" w:cs="Times New Roman"/>
          <w:sz w:val="24"/>
          <w:szCs w:val="24"/>
          <w:u w:val="single"/>
          <w:lang w:val="en-GB"/>
        </w:rPr>
        <w:t>An Open Letter: Research priorities for robust and benefical Artificial Intelligence</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Artificial intelligence (AI) research has explored a variety of problems and approaches since its inception, but for the last 20 years or so has been focused on the problems surrounding the const</w:t>
      </w:r>
      <w:r>
        <w:rPr>
          <w:rFonts w:ascii="Times New Roman" w:hAnsi="Times New Roman" w:cs="Times New Roman"/>
          <w:sz w:val="24"/>
          <w:szCs w:val="24"/>
          <w:lang w:val="en-GB"/>
        </w:rPr>
        <w:t>ruction of intelligent agents -</w:t>
      </w:r>
      <w:r w:rsidRPr="007434B3">
        <w:rPr>
          <w:rFonts w:ascii="Times New Roman" w:hAnsi="Times New Roman" w:cs="Times New Roman"/>
          <w:sz w:val="24"/>
          <w:szCs w:val="24"/>
          <w:lang w:val="en-GB"/>
        </w:rPr>
        <w:t>systems that perceive and act in some environment. In this context, “intelligence” is related to statistical and e</w:t>
      </w:r>
      <w:r>
        <w:rPr>
          <w:rFonts w:ascii="Times New Roman" w:hAnsi="Times New Roman" w:cs="Times New Roman"/>
          <w:sz w:val="24"/>
          <w:szCs w:val="24"/>
          <w:lang w:val="en-GB"/>
        </w:rPr>
        <w:t>conomic notions of rationality-</w:t>
      </w:r>
      <w:r w:rsidRPr="007434B3">
        <w:rPr>
          <w:rFonts w:ascii="Times New Roman" w:hAnsi="Times New Roman" w:cs="Times New Roman"/>
          <w:sz w:val="24"/>
          <w:szCs w:val="24"/>
          <w:lang w:val="en-GB"/>
        </w:rPr>
        <w:t xml:space="preserve"> colloquially, the ability to make good decisions, plans, or inferences. The adoption of probabilistic and decision-theoretic representations and statistical learning methods has led to a large degree of integration and cross-fertilization among AI, machine learning, statistics, control theory, neuroscience, and other fields. The establishment of shared theoretical frameworks, combined with the availability of data and processing power, has yielded remarkable successes in various component tasks such as speech recognition, image classification, autonomous vehicles, machine translation, legged locomotion, </w:t>
      </w:r>
      <w:r>
        <w:rPr>
          <w:rFonts w:ascii="Times New Roman" w:hAnsi="Times New Roman" w:cs="Times New Roman"/>
          <w:sz w:val="24"/>
          <w:szCs w:val="24"/>
          <w:lang w:val="en-GB"/>
        </w:rPr>
        <w:t>and question-answering systems.</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As capabilities in these areas and others cross the threshold from laboratory research to economically valuable technologies, a virtuous cycle takes hold whereby even small improvements in performance are worth large sums of money, prompting greater investments in research. There is now a broad consensus that AI research is progressing steadily, and that its impact on society is likely to increase. The potential benefits are huge, since everything that civilization has to offer is a product of human intelligence; we cannot predict what we might achieve when this intelligence is magnified by the tools AI may provide, but the eradication of disease and poverty are not unfathomable. Because of the great potential of AI, it is important to research how to reap its benefits whi</w:t>
      </w:r>
      <w:r>
        <w:rPr>
          <w:rFonts w:ascii="Times New Roman" w:hAnsi="Times New Roman" w:cs="Times New Roman"/>
          <w:sz w:val="24"/>
          <w:szCs w:val="24"/>
          <w:lang w:val="en-GB"/>
        </w:rPr>
        <w:t>le avoiding potential pitfalls.</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 xml:space="preserve">The progress in AI research makes it timely to focus research not only on making AI more capable, but also on maximizing the societal benefit of AI. Such considerations motivated the AAAI 2008-09 Presidential Panel on Long-Term AI Futures and other projects on AI impacts, and constitute a significant expansion of the field of AI itself, which up to now has focused largely on techniques that are neutral with respect to purpose. We recommend expanded research aimed at ensuring that increasingly capable AI systems are robust and </w:t>
      </w:r>
      <w:r w:rsidRPr="007434B3">
        <w:rPr>
          <w:rFonts w:ascii="Times New Roman" w:hAnsi="Times New Roman" w:cs="Times New Roman"/>
          <w:sz w:val="24"/>
          <w:szCs w:val="24"/>
          <w:lang w:val="en-GB"/>
        </w:rPr>
        <w:lastRenderedPageBreak/>
        <w:t>beneficial: our AI systems must do what we want them to do. The attached research priorities document gives many examples of such research directions that can help maximize the societal benefit of AI. This research is by necessity interdisciplinary, because it involves both society and AI. It ranges from economics, law and philosophy to computer security, formal methods and, of course,</w:t>
      </w:r>
      <w:r>
        <w:rPr>
          <w:rFonts w:ascii="Times New Roman" w:hAnsi="Times New Roman" w:cs="Times New Roman"/>
          <w:sz w:val="24"/>
          <w:szCs w:val="24"/>
          <w:lang w:val="en-GB"/>
        </w:rPr>
        <w:t xml:space="preserve"> various branches of AI itself.</w:t>
      </w:r>
    </w:p>
    <w:p w:rsidR="006F396B"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In summary, we believe that research on how to make AI systems robust and beneficial is both important and timely, and that there are concrete research directions that can be pursued today.</w:t>
      </w:r>
    </w:p>
    <w:p w:rsidR="006F396B" w:rsidRPr="007434B3" w:rsidRDefault="006F396B" w:rsidP="006F396B">
      <w:pPr>
        <w:spacing w:line="240" w:lineRule="auto"/>
        <w:jc w:val="both"/>
        <w:rPr>
          <w:rFonts w:ascii="Times New Roman" w:hAnsi="Times New Roman" w:cs="Times New Roman"/>
          <w:sz w:val="24"/>
          <w:szCs w:val="24"/>
          <w:u w:val="single"/>
          <w:lang w:val="en-GB"/>
        </w:rPr>
      </w:pPr>
      <w:r w:rsidRPr="007434B3">
        <w:rPr>
          <w:rFonts w:ascii="Times New Roman" w:hAnsi="Times New Roman" w:cs="Times New Roman"/>
          <w:sz w:val="24"/>
          <w:szCs w:val="24"/>
          <w:u w:val="single"/>
          <w:lang w:val="en-GB"/>
        </w:rPr>
        <w:t>Autonomus weapons: an open letter from AI &amp; Robotics Researchs</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Autonomous weapons select and engage targets without human intervention. They might include, for example, armed quadcopters that can search for and eliminate people meeting certain pre-defined criteria, but do not include cruise missiles or remotely piloted drones for which humans make all targeting decisions. Artificial Intelligence (AI) technology has reached a point where the deployment of such system</w:t>
      </w:r>
      <w:r>
        <w:rPr>
          <w:rFonts w:ascii="Times New Roman" w:hAnsi="Times New Roman" w:cs="Times New Roman"/>
          <w:sz w:val="24"/>
          <w:szCs w:val="24"/>
          <w:lang w:val="en-GB"/>
        </w:rPr>
        <w:t>s is -practically if not legally-</w:t>
      </w:r>
      <w:r w:rsidRPr="007434B3">
        <w:rPr>
          <w:rFonts w:ascii="Times New Roman" w:hAnsi="Times New Roman" w:cs="Times New Roman"/>
          <w:sz w:val="24"/>
          <w:szCs w:val="24"/>
          <w:lang w:val="en-GB"/>
        </w:rPr>
        <w:t xml:space="preserve"> feasible within years, not decades, and the stakes are high: autonomous weapons have been described as the third revolution in warfare, af</w:t>
      </w:r>
      <w:r>
        <w:rPr>
          <w:rFonts w:ascii="Times New Roman" w:hAnsi="Times New Roman" w:cs="Times New Roman"/>
          <w:sz w:val="24"/>
          <w:szCs w:val="24"/>
          <w:lang w:val="en-GB"/>
        </w:rPr>
        <w:t>ter gunpowder and nuclear arms.</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Many arguments have been made for and against autonomous weapons, for example that replacing human soldiers by machines is good by reducing casualties for the owner but bad by thereby lowering the threshold for going to battle. The key question for humanity today is whether to start a global AI arms race or to prevent it from starting. If any major military power pushes ahead with AI weapon development, a global arms race is virtually inevitable, and the endpoint of this technological trajectory is obvious: autonomous weapons will become the Kalashnikovs of tomorrow. Unlike nuclear weapons, they require no costly or hard-to-obtain raw materials, so they will become ubiquitous and cheap for all significant military powers to mass-produce. It will only be a matter of time until they appear on the black market and in the hands of terrorists, dictators wishing to better control their populace, warlords wishing to perpetrate ethnic cleansing, etc. Autonomous weapons are ideal for tasks such as assassinations, destabilizing nations, subduing populations and selectively killing a particular ethnic group. We therefore believe that a military AI arms race would not be beneficial for humanity. There are many ways in which AI can make battlefields safer for humans, especially civilians, without creating new tools for k</w:t>
      </w:r>
      <w:r>
        <w:rPr>
          <w:rFonts w:ascii="Times New Roman" w:hAnsi="Times New Roman" w:cs="Times New Roman"/>
          <w:sz w:val="24"/>
          <w:szCs w:val="24"/>
          <w:lang w:val="en-GB"/>
        </w:rPr>
        <w:t>illing people.</w:t>
      </w:r>
    </w:p>
    <w:p w:rsidR="006F396B" w:rsidRPr="007434B3"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Just as most chemists and biologists have no interest in building chemical or biological weapons, most AI researchers have no i</w:t>
      </w:r>
      <w:r>
        <w:rPr>
          <w:rFonts w:ascii="Times New Roman" w:hAnsi="Times New Roman" w:cs="Times New Roman"/>
          <w:sz w:val="24"/>
          <w:szCs w:val="24"/>
          <w:lang w:val="en-GB"/>
        </w:rPr>
        <w:t>nterest in building AI weapons -</w:t>
      </w:r>
      <w:r w:rsidRPr="007434B3">
        <w:rPr>
          <w:rFonts w:ascii="Times New Roman" w:hAnsi="Times New Roman" w:cs="Times New Roman"/>
          <w:sz w:val="24"/>
          <w:szCs w:val="24"/>
          <w:lang w:val="en-GB"/>
        </w:rPr>
        <w:t xml:space="preserve"> and do not want others to tarnish their field by doing so, potentially creating a major public backlash against AI that curtails its future societal benefits. Indeed, chemists and biologists have broadly supported international agreements that have successfully prohibited chemical and biological weapons, just as most physicists supported the treaties banning space-based nuclear weapons and blinding laser weapons.</w:t>
      </w:r>
    </w:p>
    <w:p w:rsidR="006F396B" w:rsidRDefault="006F396B" w:rsidP="006F396B">
      <w:pPr>
        <w:spacing w:line="240" w:lineRule="auto"/>
        <w:jc w:val="both"/>
        <w:rPr>
          <w:rFonts w:ascii="Times New Roman" w:hAnsi="Times New Roman" w:cs="Times New Roman"/>
          <w:sz w:val="24"/>
          <w:szCs w:val="24"/>
          <w:lang w:val="en-GB"/>
        </w:rPr>
      </w:pPr>
      <w:r w:rsidRPr="007434B3">
        <w:rPr>
          <w:rFonts w:ascii="Times New Roman" w:hAnsi="Times New Roman" w:cs="Times New Roman"/>
          <w:sz w:val="24"/>
          <w:szCs w:val="24"/>
          <w:lang w:val="en-GB"/>
        </w:rPr>
        <w:t>In summary, we believe that AI has great potential to benefit humanity in many ways, and that the goal of the field should be to do so. Starting a military AI arms race is a bad idea, and should be prevented by a ban on offensive autonomous weapons beyond meaningful human control.</w:t>
      </w:r>
    </w:p>
    <w:p w:rsidR="006F396B" w:rsidRDefault="006F396B" w:rsidP="006F396B">
      <w:pPr>
        <w:spacing w:line="240" w:lineRule="auto"/>
        <w:jc w:val="both"/>
        <w:rPr>
          <w:rFonts w:ascii="Times New Roman" w:hAnsi="Times New Roman" w:cs="Times New Roman"/>
          <w:sz w:val="24"/>
          <w:szCs w:val="24"/>
          <w:lang w:val="en-GB"/>
        </w:rPr>
      </w:pPr>
    </w:p>
    <w:p w:rsidR="006F396B" w:rsidRDefault="006F396B" w:rsidP="006F396B">
      <w:pPr>
        <w:spacing w:line="240" w:lineRule="auto"/>
        <w:jc w:val="both"/>
        <w:rPr>
          <w:rFonts w:ascii="Times New Roman" w:hAnsi="Times New Roman" w:cs="Times New Roman"/>
          <w:b/>
          <w:sz w:val="24"/>
          <w:szCs w:val="24"/>
          <w:lang w:val="en-GB"/>
        </w:rPr>
      </w:pPr>
    </w:p>
    <w:p w:rsidR="006F396B" w:rsidRPr="0026428A" w:rsidRDefault="006F396B" w:rsidP="006F396B">
      <w:pPr>
        <w:spacing w:line="240" w:lineRule="auto"/>
        <w:jc w:val="both"/>
        <w:rPr>
          <w:rFonts w:ascii="Times New Roman" w:hAnsi="Times New Roman" w:cs="Times New Roman"/>
          <w:b/>
          <w:sz w:val="24"/>
          <w:szCs w:val="24"/>
          <w:lang w:val="en-GB"/>
        </w:rPr>
      </w:pPr>
      <w:r w:rsidRPr="0026428A">
        <w:rPr>
          <w:rFonts w:ascii="Times New Roman" w:hAnsi="Times New Roman" w:cs="Times New Roman"/>
          <w:b/>
          <w:sz w:val="24"/>
          <w:szCs w:val="24"/>
          <w:lang w:val="en-GB"/>
        </w:rPr>
        <w:lastRenderedPageBreak/>
        <w:t>- Benefits &amp; risks of artificial intelligence</w:t>
      </w:r>
    </w:p>
    <w:p w:rsidR="006F396B" w:rsidRPr="00DE7640" w:rsidRDefault="006F396B" w:rsidP="006F396B">
      <w:pPr>
        <w:pStyle w:val="NormalWeb"/>
        <w:shd w:val="clear" w:color="auto" w:fill="FFFFFF"/>
        <w:spacing w:before="0" w:beforeAutospacing="0" w:after="0" w:afterAutospacing="0"/>
        <w:jc w:val="both"/>
        <w:textAlignment w:val="baseline"/>
        <w:rPr>
          <w:lang w:val="en-GB"/>
        </w:rPr>
      </w:pPr>
      <w:r w:rsidRPr="00DE7640">
        <w:rPr>
          <w:lang w:val="en-GB"/>
        </w:rPr>
        <w:t>“</w:t>
      </w:r>
      <w:r w:rsidRPr="00DE7640">
        <w:rPr>
          <w:rStyle w:val="nfasis"/>
          <w:rFonts w:eastAsiaTheme="majorEastAsia"/>
          <w:bdr w:val="none" w:sz="0" w:space="0" w:color="auto" w:frame="1"/>
          <w:lang w:val="en-GB"/>
        </w:rPr>
        <w:t>Everything we love about civilization is a product of intelligence, so amplifying our human intelligence with artificial intelligence has the potential of helping civilizat</w:t>
      </w:r>
      <w:r>
        <w:rPr>
          <w:rStyle w:val="nfasis"/>
          <w:rFonts w:eastAsiaTheme="majorEastAsia"/>
          <w:bdr w:val="none" w:sz="0" w:space="0" w:color="auto" w:frame="1"/>
          <w:lang w:val="en-GB"/>
        </w:rPr>
        <w:t>ion flourish like never before -</w:t>
      </w:r>
      <w:r w:rsidRPr="00DE7640">
        <w:rPr>
          <w:rStyle w:val="nfasis"/>
          <w:rFonts w:eastAsiaTheme="majorEastAsia"/>
          <w:bdr w:val="none" w:sz="0" w:space="0" w:color="auto" w:frame="1"/>
          <w:lang w:val="en-GB"/>
        </w:rPr>
        <w:t xml:space="preserve"> as long as we manage to keep the technology beneficial</w:t>
      </w:r>
      <w:r>
        <w:rPr>
          <w:rStyle w:val="nfasis"/>
          <w:rFonts w:eastAsiaTheme="majorEastAsia"/>
          <w:bdr w:val="none" w:sz="0" w:space="0" w:color="auto" w:frame="1"/>
          <w:lang w:val="en-GB"/>
        </w:rPr>
        <w:t>”</w:t>
      </w:r>
      <w:r w:rsidRPr="00DE7640">
        <w:rPr>
          <w:rStyle w:val="nfasis"/>
          <w:rFonts w:eastAsiaTheme="majorEastAsia"/>
          <w:bdr w:val="none" w:sz="0" w:space="0" w:color="auto" w:frame="1"/>
          <w:lang w:val="en-GB"/>
        </w:rPr>
        <w:t>.</w:t>
      </w:r>
    </w:p>
    <w:p w:rsidR="006F396B" w:rsidRPr="00DE7640" w:rsidRDefault="006F396B" w:rsidP="006F396B">
      <w:pPr>
        <w:pStyle w:val="NormalWeb"/>
        <w:shd w:val="clear" w:color="auto" w:fill="FFFFFF"/>
        <w:spacing w:before="0" w:beforeAutospacing="0" w:after="0" w:afterAutospacing="0"/>
        <w:jc w:val="both"/>
        <w:textAlignment w:val="baseline"/>
        <w:rPr>
          <w:lang w:val="en-GB"/>
        </w:rPr>
      </w:pPr>
      <w:r w:rsidRPr="0026428A">
        <w:rPr>
          <w:rStyle w:val="Textoennegrita"/>
          <w:b w:val="0"/>
          <w:bdr w:val="none" w:sz="0" w:space="0" w:color="auto" w:frame="1"/>
          <w:lang w:val="en-GB"/>
        </w:rPr>
        <w:t>Max Tegmark</w:t>
      </w:r>
      <w:r w:rsidRPr="00DE7640">
        <w:rPr>
          <w:lang w:val="en-GB"/>
        </w:rPr>
        <w:t xml:space="preserve">, President of the Future </w:t>
      </w:r>
      <w:r>
        <w:rPr>
          <w:lang w:val="en-GB"/>
        </w:rPr>
        <w:t>of Life Institute</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From SIRI to self-driving cars, artificial intelligence (AI) is progressing rapidly. While science fiction often portrays AI as robots with human-like characteristics, AI can encompass anything from Google’s search algorithms to IBM’s Watson to autonomous weapons.</w:t>
      </w:r>
    </w:p>
    <w:p w:rsidR="006F396B" w:rsidRPr="00A9013B" w:rsidRDefault="006F396B" w:rsidP="006F396B">
      <w:pPr>
        <w:pStyle w:val="NormalWeb"/>
        <w:spacing w:before="0" w:beforeAutospacing="0" w:after="0" w:afterAutospacing="0"/>
        <w:jc w:val="both"/>
        <w:textAlignment w:val="baseline"/>
        <w:rPr>
          <w:bdr w:val="none" w:sz="0" w:space="0" w:color="auto" w:frame="1"/>
          <w:lang w:val="en-GB"/>
        </w:rPr>
      </w:pPr>
      <w:r w:rsidRPr="00A9013B">
        <w:rPr>
          <w:bdr w:val="none" w:sz="0" w:space="0" w:color="auto" w:frame="1"/>
          <w:lang w:val="en-GB"/>
        </w:rPr>
        <w:t>Artificial intelligence today is properly known as </w:t>
      </w:r>
      <w:hyperlink r:id="rId272" w:history="1">
        <w:r w:rsidRPr="00A9013B">
          <w:rPr>
            <w:rStyle w:val="Hipervnculo"/>
            <w:color w:val="auto"/>
            <w:u w:val="none"/>
            <w:bdr w:val="none" w:sz="0" w:space="0" w:color="auto" w:frame="1"/>
            <w:lang w:val="en-GB"/>
          </w:rPr>
          <w:t>narrow AI (or weak AI)</w:t>
        </w:r>
      </w:hyperlink>
      <w:r w:rsidRPr="00A9013B">
        <w:rPr>
          <w:bdr w:val="none" w:sz="0" w:space="0" w:color="auto" w:frame="1"/>
          <w:lang w:val="en-GB"/>
        </w:rPr>
        <w:t>, in that it is designed to perform a narrow task (e.g. only facial recognition or only internet searches or only driving a car). However, the long-term goal of many researchers is to create </w:t>
      </w:r>
      <w:hyperlink r:id="rId273" w:history="1">
        <w:r w:rsidRPr="00A9013B">
          <w:rPr>
            <w:rStyle w:val="Hipervnculo"/>
            <w:color w:val="auto"/>
            <w:u w:val="none"/>
            <w:bdr w:val="none" w:sz="0" w:space="0" w:color="auto" w:frame="1"/>
            <w:lang w:val="en-GB"/>
          </w:rPr>
          <w:t>general AI (AGI or strong AI)</w:t>
        </w:r>
      </w:hyperlink>
      <w:r w:rsidRPr="00A9013B">
        <w:rPr>
          <w:bdr w:val="none" w:sz="0" w:space="0" w:color="auto" w:frame="1"/>
          <w:lang w:val="en-GB"/>
        </w:rPr>
        <w:t>. While narrow AI may outperform humans at whatever its specific task is, like playing chess or solving equations, AGI would outperform humans at nearly every cognitive task.</w:t>
      </w:r>
    </w:p>
    <w:p w:rsidR="006F396B" w:rsidRPr="00A9013B" w:rsidRDefault="006F396B" w:rsidP="006F396B">
      <w:pPr>
        <w:pStyle w:val="NormalWeb"/>
        <w:spacing w:before="0" w:beforeAutospacing="0" w:after="0" w:afterAutospacing="0"/>
        <w:jc w:val="both"/>
        <w:textAlignment w:val="baseline"/>
        <w:rPr>
          <w:bdr w:val="none" w:sz="0" w:space="0" w:color="auto" w:frame="1"/>
          <w:lang w:val="en-GB"/>
        </w:rPr>
      </w:pPr>
    </w:p>
    <w:p w:rsidR="006F396B" w:rsidRDefault="006F396B" w:rsidP="006F396B">
      <w:pPr>
        <w:pStyle w:val="NormalWeb"/>
        <w:spacing w:before="0" w:beforeAutospacing="0" w:after="0" w:afterAutospacing="0"/>
        <w:jc w:val="both"/>
        <w:textAlignment w:val="baseline"/>
        <w:rPr>
          <w:bdr w:val="none" w:sz="0" w:space="0" w:color="auto" w:frame="1"/>
          <w:lang w:val="en-GB"/>
        </w:rPr>
      </w:pPr>
      <w:r w:rsidRPr="00A9013B">
        <w:rPr>
          <w:bdr w:val="none" w:sz="0" w:space="0" w:color="auto" w:frame="1"/>
          <w:lang w:val="en-GB"/>
        </w:rPr>
        <w:t>Why research AIsafety?</w:t>
      </w:r>
    </w:p>
    <w:p w:rsidR="004B25B1" w:rsidRDefault="004B25B1" w:rsidP="006F396B">
      <w:pPr>
        <w:pStyle w:val="NormalWeb"/>
        <w:spacing w:before="0" w:beforeAutospacing="0" w:after="0" w:afterAutospacing="0"/>
        <w:jc w:val="both"/>
        <w:textAlignment w:val="baseline"/>
        <w:rPr>
          <w:bdr w:val="none" w:sz="0" w:space="0" w:color="auto" w:frame="1"/>
          <w:lang w:val="en-GB"/>
        </w:rPr>
      </w:pPr>
    </w:p>
    <w:p w:rsidR="004B25B1" w:rsidRPr="00A9013B" w:rsidRDefault="004B25B1" w:rsidP="006F396B">
      <w:pPr>
        <w:pStyle w:val="NormalWeb"/>
        <w:spacing w:before="0" w:beforeAutospacing="0" w:after="0" w:afterAutospacing="0"/>
        <w:jc w:val="both"/>
        <w:textAlignment w:val="baseline"/>
        <w:rPr>
          <w:bdr w:val="none" w:sz="0" w:space="0" w:color="auto" w:frame="1"/>
          <w:lang w:val="en-GB"/>
        </w:rPr>
      </w:pPr>
      <w:r w:rsidRPr="004B25B1">
        <w:rPr>
          <w:bdr w:val="none" w:sz="0" w:space="0" w:color="auto" w:frame="1"/>
          <w:lang w:val="en-GB"/>
        </w:rPr>
        <w:t>In the near term, the goal of keeping AI’s impact on society beneficial motivates research in many areas, from economics and law to technical topics such as verification, validity, security and control. Whereas it may be little more than a minor nuisance if your laptop crashes or gets hacked, it becomes all the more important that an AI system does what you want it to do if it controls your car, your airplane, your pacemaker, your automated trading system or your power grid. Another short-term challenge is preventing a devastating arms race in lethal autonomous weapons.</w:t>
      </w:r>
    </w:p>
    <w:p w:rsidR="006F396B" w:rsidRPr="00A9013B" w:rsidRDefault="006F396B" w:rsidP="006F396B">
      <w:pPr>
        <w:pStyle w:val="NormalWeb"/>
        <w:spacing w:before="0" w:beforeAutospacing="0" w:after="0" w:afterAutospacing="0"/>
        <w:jc w:val="both"/>
        <w:textAlignment w:val="baseline"/>
        <w:rPr>
          <w:lang w:val="en-GB"/>
        </w:rPr>
      </w:pPr>
    </w:p>
    <w:p w:rsidR="006F396B" w:rsidRPr="00A9013B" w:rsidRDefault="006F396B" w:rsidP="006F396B">
      <w:pPr>
        <w:pStyle w:val="NormalWeb"/>
        <w:spacing w:before="0" w:beforeAutospacing="0" w:after="0" w:afterAutospacing="0"/>
        <w:jc w:val="both"/>
        <w:textAlignment w:val="baseline"/>
        <w:rPr>
          <w:lang w:val="en-GB"/>
        </w:rPr>
      </w:pPr>
      <w:r w:rsidRPr="00A9013B">
        <w:rPr>
          <w:lang w:val="en-GB"/>
        </w:rPr>
        <w:t>In the long term, an important question is what will happen if the quest for strong AI succeeds and an AI system becomes better than humans at all cognitive tasks. As pointed out by </w:t>
      </w:r>
      <w:hyperlink r:id="rId274" w:history="1">
        <w:r w:rsidRPr="00A9013B">
          <w:rPr>
            <w:rStyle w:val="Hipervnculo"/>
            <w:color w:val="auto"/>
            <w:u w:val="none"/>
            <w:bdr w:val="none" w:sz="0" w:space="0" w:color="auto" w:frame="1"/>
            <w:lang w:val="en-GB"/>
          </w:rPr>
          <w:t>I.J. Good</w:t>
        </w:r>
      </w:hyperlink>
      <w:r w:rsidRPr="00A9013B">
        <w:rPr>
          <w:lang w:val="en-GB"/>
        </w:rPr>
        <w:t> in 1965, designing smarter AI systems is itself a cognitive task. Such a system could potentially undergo recursive self-improvement, triggering an </w:t>
      </w:r>
      <w:r w:rsidRPr="00A9013B">
        <w:rPr>
          <w:bdr w:val="none" w:sz="0" w:space="0" w:color="auto" w:frame="1"/>
          <w:lang w:val="en-GB"/>
        </w:rPr>
        <w:t>intelligence explosion leaving human intellect far behind. By inventing revolutionary new technologies, such a superintelligence might help us </w:t>
      </w:r>
      <w:r w:rsidRPr="00A9013B">
        <w:rPr>
          <w:lang w:val="en-GB"/>
        </w:rPr>
        <w:t>eradicate war, disease, and poverty, and so the creation of strong AI might be the biggest event in human history. Some experts have expressed concern, though, that it might also be the last, unless we learn to align the goals of the AI with ours before it becomes superintelligent.</w:t>
      </w:r>
    </w:p>
    <w:p w:rsidR="006F396B" w:rsidRPr="00A9013B" w:rsidRDefault="006F396B" w:rsidP="006F396B">
      <w:pPr>
        <w:pStyle w:val="NormalWeb"/>
        <w:spacing w:before="204" w:beforeAutospacing="0" w:after="204" w:afterAutospacing="0"/>
        <w:jc w:val="both"/>
        <w:textAlignment w:val="baseline"/>
        <w:rPr>
          <w:lang w:val="en-GB"/>
        </w:rPr>
      </w:pPr>
      <w:r w:rsidRPr="00A9013B">
        <w:rPr>
          <w:lang w:val="en-GB"/>
        </w:rPr>
        <w:t>There are some who question whether strong AI will ever be achieved, and others who insist that the creation of superintelligent AI is guaranteed to be beneficial. At FLI we recognize both of these possibilities, but also recognize the potential for an artificial intelligence system to intentionally or unintentionally cause great harm. We believe research today will help us better prepare for and prevent such potentially negative consequences in the future, thus enjoying the benefits of AI while avoiding pitfalls.</w:t>
      </w:r>
    </w:p>
    <w:p w:rsidR="006F396B" w:rsidRPr="00A9013B" w:rsidRDefault="006F396B" w:rsidP="006F396B">
      <w:pPr>
        <w:pStyle w:val="NormalWeb"/>
        <w:spacing w:before="204" w:beforeAutospacing="0" w:after="204" w:afterAutospacing="0"/>
        <w:jc w:val="both"/>
        <w:textAlignment w:val="baseline"/>
        <w:rPr>
          <w:lang w:val="en-GB"/>
        </w:rPr>
      </w:pPr>
      <w:r w:rsidRPr="00A9013B">
        <w:rPr>
          <w:lang w:val="en-GB"/>
        </w:rPr>
        <w:t>How can AI be dangerous?</w:t>
      </w:r>
    </w:p>
    <w:p w:rsidR="006F396B" w:rsidRPr="00A9013B" w:rsidRDefault="006F396B" w:rsidP="006F396B">
      <w:pPr>
        <w:pStyle w:val="NormalWeb"/>
        <w:spacing w:before="0" w:beforeAutospacing="0" w:after="0" w:afterAutospacing="0"/>
        <w:jc w:val="both"/>
        <w:textAlignment w:val="baseline"/>
        <w:rPr>
          <w:lang w:val="en-GB"/>
        </w:rPr>
      </w:pPr>
      <w:r w:rsidRPr="00A9013B">
        <w:rPr>
          <w:bdr w:val="none" w:sz="0" w:space="0" w:color="auto" w:frame="1"/>
          <w:lang w:val="en-GB"/>
        </w:rPr>
        <w:t>Most researchers agree that a superintelligent AI is unlikely to exhibit human emotions like love or hate, and that there is no reason to expect AI to become intentionally benevolent or malevolent. </w:t>
      </w:r>
      <w:r w:rsidRPr="00A9013B">
        <w:rPr>
          <w:lang w:val="en-GB"/>
        </w:rPr>
        <w:t>Instead, when considering how AI might become a risk, experts think two scenarios most likely:</w:t>
      </w:r>
    </w:p>
    <w:p w:rsidR="006F396B" w:rsidRPr="00A9013B" w:rsidRDefault="006F396B" w:rsidP="006F396B">
      <w:pPr>
        <w:pStyle w:val="NormalWeb"/>
        <w:spacing w:before="0" w:beforeAutospacing="0" w:after="0" w:afterAutospacing="0"/>
        <w:jc w:val="both"/>
        <w:textAlignment w:val="baseline"/>
        <w:rPr>
          <w:lang w:val="en-GB"/>
        </w:rPr>
      </w:pPr>
    </w:p>
    <w:p w:rsidR="006F396B" w:rsidRPr="00DE7640" w:rsidRDefault="006F396B" w:rsidP="006F396B">
      <w:pPr>
        <w:numPr>
          <w:ilvl w:val="0"/>
          <w:numId w:val="15"/>
        </w:numPr>
        <w:spacing w:after="0" w:line="240" w:lineRule="auto"/>
        <w:ind w:left="465" w:firstLine="0"/>
        <w:jc w:val="both"/>
        <w:textAlignment w:val="baseline"/>
        <w:rPr>
          <w:rFonts w:ascii="Times New Roman" w:hAnsi="Times New Roman" w:cs="Times New Roman"/>
          <w:sz w:val="24"/>
          <w:szCs w:val="24"/>
          <w:lang w:val="en-GB"/>
        </w:rPr>
      </w:pPr>
      <w:r w:rsidRPr="00DE7640">
        <w:rPr>
          <w:rStyle w:val="Textoennegrita"/>
          <w:rFonts w:ascii="Times New Roman" w:hAnsi="Times New Roman" w:cs="Times New Roman"/>
          <w:sz w:val="24"/>
          <w:szCs w:val="24"/>
          <w:bdr w:val="none" w:sz="0" w:space="0" w:color="auto" w:frame="1"/>
          <w:lang w:val="en-GB"/>
        </w:rPr>
        <w:lastRenderedPageBreak/>
        <w:t>The AI is programmed to do something devastating:</w:t>
      </w:r>
      <w:r w:rsidRPr="00DE7640">
        <w:rPr>
          <w:rFonts w:ascii="Times New Roman" w:hAnsi="Times New Roman" w:cs="Times New Roman"/>
          <w:sz w:val="24"/>
          <w:szCs w:val="24"/>
          <w:bdr w:val="none" w:sz="0" w:space="0" w:color="auto" w:frame="1"/>
          <w:lang w:val="en-GB"/>
        </w:rPr>
        <w:t> </w:t>
      </w:r>
      <w:r w:rsidRPr="00DE7640">
        <w:rPr>
          <w:rFonts w:ascii="Times New Roman" w:hAnsi="Times New Roman" w:cs="Times New Roman"/>
          <w:sz w:val="24"/>
          <w:szCs w:val="24"/>
          <w:lang w:val="en-GB"/>
        </w:rPr>
        <w:t>Autonomous weapons are artificial intelligence systems that are programmed to kill. In the hands of the wrong person, these weapons could easily cause mass casualties. Moreover, an AI arms race could inadvertently lead to an AI war that also results in mass casualties. To avoid being thwarted by the enemy, these weapons would be designed to be extremely difficult to simply “turn off,” so humans could plausibly lose control of such a situation. This risk is one that’s present even with narrow AI, but grows as levels of AI intelligence and autonomy increase.</w:t>
      </w:r>
    </w:p>
    <w:p w:rsidR="006F396B" w:rsidRPr="00DE7640" w:rsidRDefault="006F396B" w:rsidP="006F396B">
      <w:pPr>
        <w:spacing w:after="0" w:line="240" w:lineRule="auto"/>
        <w:ind w:left="465"/>
        <w:jc w:val="both"/>
        <w:textAlignment w:val="baseline"/>
        <w:rPr>
          <w:rFonts w:ascii="Times New Roman" w:hAnsi="Times New Roman" w:cs="Times New Roman"/>
          <w:sz w:val="24"/>
          <w:szCs w:val="24"/>
          <w:lang w:val="en-GB"/>
        </w:rPr>
      </w:pPr>
    </w:p>
    <w:p w:rsidR="006F396B" w:rsidRPr="00DE7640" w:rsidRDefault="006F396B" w:rsidP="006F396B">
      <w:pPr>
        <w:numPr>
          <w:ilvl w:val="0"/>
          <w:numId w:val="15"/>
        </w:numPr>
        <w:spacing w:after="0" w:line="240" w:lineRule="auto"/>
        <w:ind w:left="465" w:firstLine="0"/>
        <w:jc w:val="both"/>
        <w:textAlignment w:val="baseline"/>
        <w:rPr>
          <w:rFonts w:ascii="Times New Roman" w:hAnsi="Times New Roman" w:cs="Times New Roman"/>
          <w:sz w:val="24"/>
          <w:szCs w:val="24"/>
          <w:lang w:val="en-GB"/>
        </w:rPr>
      </w:pPr>
      <w:r w:rsidRPr="00DE7640">
        <w:rPr>
          <w:rStyle w:val="Textoennegrita"/>
          <w:rFonts w:ascii="Times New Roman" w:hAnsi="Times New Roman" w:cs="Times New Roman"/>
          <w:sz w:val="24"/>
          <w:szCs w:val="24"/>
          <w:bdr w:val="none" w:sz="0" w:space="0" w:color="auto" w:frame="1"/>
          <w:lang w:val="en-GB"/>
        </w:rPr>
        <w:t>The AI is programmed to do something beneficial, but it develops a destructive method for achieving its goal:</w:t>
      </w:r>
      <w:r w:rsidRPr="00DE7640">
        <w:rPr>
          <w:rFonts w:ascii="Times New Roman" w:hAnsi="Times New Roman" w:cs="Times New Roman"/>
          <w:sz w:val="24"/>
          <w:szCs w:val="24"/>
          <w:bdr w:val="none" w:sz="0" w:space="0" w:color="auto" w:frame="1"/>
          <w:lang w:val="en-GB"/>
        </w:rPr>
        <w:t> This can happen whenever we fail to fully align the AI’s goals with ours, which is strikingly difficult. If you ask an obedient intelligent car to take you to the airport as fast as possible, it might get you there chased by helicopters and covered in vomit, doing not what you wanted but literally what you asked for. If a superintelligent system is tasked with an ambitious geoengineering project, it might wreak havoc with our ecosystem as a side effect, and view human attempts to stop it as a threat to be met.</w:t>
      </w:r>
    </w:p>
    <w:p w:rsidR="006F396B" w:rsidRPr="00DE7640" w:rsidRDefault="006F396B" w:rsidP="006F396B">
      <w:pPr>
        <w:pStyle w:val="NormalWeb"/>
        <w:spacing w:before="0" w:beforeAutospacing="0" w:after="0" w:afterAutospacing="0"/>
        <w:jc w:val="both"/>
        <w:textAlignment w:val="baseline"/>
        <w:rPr>
          <w:bdr w:val="none" w:sz="0" w:space="0" w:color="auto" w:frame="1"/>
          <w:lang w:val="en-GB"/>
        </w:rPr>
      </w:pPr>
    </w:p>
    <w:p w:rsidR="006F396B" w:rsidRDefault="006F396B" w:rsidP="006F396B">
      <w:pPr>
        <w:pStyle w:val="NormalWeb"/>
        <w:spacing w:before="0" w:beforeAutospacing="0" w:after="0" w:afterAutospacing="0"/>
        <w:jc w:val="both"/>
        <w:textAlignment w:val="baseline"/>
        <w:rPr>
          <w:lang w:val="en-GB"/>
        </w:rPr>
      </w:pPr>
      <w:r w:rsidRPr="00DE7640">
        <w:rPr>
          <w:bdr w:val="none" w:sz="0" w:space="0" w:color="auto" w:frame="1"/>
          <w:lang w:val="en-GB"/>
        </w:rPr>
        <w:t>As these examples illustrate, the concern about advanced AI isn’t malevolence but competence. </w:t>
      </w:r>
      <w:r w:rsidRPr="00DE7640">
        <w:rPr>
          <w:lang w:val="en-GB"/>
        </w:rPr>
        <w:t>A super-intelligent AI will be extremely good at accomplishing its goals, and if those goals aren’t aligned with ours, we have a problem. You’re probably not an evil ant-hater who steps on ants out of malice, but if you’re in charge of a hydroelectric green energy project and there’s an anthill in the region to be flooded, too bad for the ants. A key goal of AI safety research is to never place humanity in the position of those ants.</w:t>
      </w:r>
    </w:p>
    <w:p w:rsidR="006F396B" w:rsidRDefault="006F396B" w:rsidP="006F396B">
      <w:pPr>
        <w:pStyle w:val="NormalWeb"/>
        <w:spacing w:before="0" w:beforeAutospacing="0" w:after="0" w:afterAutospacing="0"/>
        <w:jc w:val="both"/>
        <w:textAlignment w:val="baseline"/>
        <w:rPr>
          <w:lang w:val="en-GB"/>
        </w:rPr>
      </w:pPr>
    </w:p>
    <w:p w:rsidR="006F396B" w:rsidRPr="00DE7640" w:rsidRDefault="006F396B" w:rsidP="006F396B">
      <w:pPr>
        <w:pStyle w:val="NormalWeb"/>
        <w:spacing w:before="0" w:beforeAutospacing="0" w:after="0" w:afterAutospacing="0"/>
        <w:jc w:val="both"/>
        <w:textAlignment w:val="baseline"/>
        <w:rPr>
          <w:lang w:val="en-GB"/>
        </w:rPr>
      </w:pPr>
      <w:r>
        <w:rPr>
          <w:lang w:val="en-GB"/>
        </w:rPr>
        <w:t>Why the recent interest in AI safety</w:t>
      </w:r>
    </w:p>
    <w:p w:rsidR="006F396B" w:rsidRPr="00DE7640" w:rsidRDefault="006F396B" w:rsidP="006F396B">
      <w:pPr>
        <w:pStyle w:val="NormalWeb"/>
        <w:spacing w:before="0" w:beforeAutospacing="0" w:after="0" w:afterAutospacing="0"/>
        <w:jc w:val="both"/>
        <w:textAlignment w:val="baseline"/>
        <w:rPr>
          <w:bdr w:val="none" w:sz="0" w:space="0" w:color="auto" w:frame="1"/>
          <w:lang w:val="en-GB"/>
        </w:rPr>
      </w:pPr>
    </w:p>
    <w:p w:rsidR="006F396B" w:rsidRPr="00A9013B" w:rsidRDefault="006F396B" w:rsidP="006F396B">
      <w:pPr>
        <w:pStyle w:val="NormalWeb"/>
        <w:spacing w:before="0" w:beforeAutospacing="0" w:after="0" w:afterAutospacing="0"/>
        <w:jc w:val="both"/>
        <w:textAlignment w:val="baseline"/>
        <w:rPr>
          <w:lang w:val="en-GB"/>
        </w:rPr>
      </w:pPr>
      <w:r w:rsidRPr="00A9013B">
        <w:rPr>
          <w:bdr w:val="none" w:sz="0" w:space="0" w:color="auto" w:frame="1"/>
          <w:lang w:val="en-GB"/>
        </w:rPr>
        <w:t>Stephen Hawking, Elon Musk, Steve Wozniak, Bill Gates, and many other big names in science and technology have recently expressed concern </w:t>
      </w:r>
      <w:hyperlink r:id="rId275" w:history="1">
        <w:r w:rsidRPr="00A9013B">
          <w:rPr>
            <w:rStyle w:val="Hipervnculo"/>
            <w:color w:val="auto"/>
            <w:u w:val="none"/>
            <w:bdr w:val="none" w:sz="0" w:space="0" w:color="auto" w:frame="1"/>
            <w:lang w:val="en-GB"/>
          </w:rPr>
          <w:t>in the media</w:t>
        </w:r>
      </w:hyperlink>
      <w:r w:rsidRPr="00A9013B">
        <w:rPr>
          <w:bdr w:val="none" w:sz="0" w:space="0" w:color="auto" w:frame="1"/>
          <w:lang w:val="en-GB"/>
        </w:rPr>
        <w:t> and via open letters about the </w:t>
      </w:r>
      <w:hyperlink r:id="rId276" w:history="1">
        <w:r w:rsidRPr="00A9013B">
          <w:rPr>
            <w:rStyle w:val="Hipervnculo"/>
            <w:color w:val="auto"/>
            <w:u w:val="none"/>
            <w:bdr w:val="none" w:sz="0" w:space="0" w:color="auto" w:frame="1"/>
            <w:lang w:val="en-GB"/>
          </w:rPr>
          <w:t>risks posed by AI</w:t>
        </w:r>
      </w:hyperlink>
      <w:r w:rsidRPr="00A9013B">
        <w:rPr>
          <w:bdr w:val="none" w:sz="0" w:space="0" w:color="auto" w:frame="1"/>
          <w:lang w:val="en-GB"/>
        </w:rPr>
        <w:t>, joined by many leading AI researchers. Why is the subject suddenly in the headlines?</w:t>
      </w:r>
    </w:p>
    <w:p w:rsidR="006F396B" w:rsidRPr="00A9013B" w:rsidRDefault="006F396B" w:rsidP="006F396B">
      <w:pPr>
        <w:pStyle w:val="NormalWeb"/>
        <w:spacing w:before="0" w:beforeAutospacing="0" w:after="0" w:afterAutospacing="0"/>
        <w:jc w:val="both"/>
        <w:textAlignment w:val="baseline"/>
        <w:rPr>
          <w:bdr w:val="none" w:sz="0" w:space="0" w:color="auto" w:frame="1"/>
          <w:lang w:val="en-GB"/>
        </w:rPr>
      </w:pPr>
    </w:p>
    <w:p w:rsidR="006F396B" w:rsidRPr="00DE7640" w:rsidRDefault="006F396B" w:rsidP="006F396B">
      <w:pPr>
        <w:pStyle w:val="NormalWeb"/>
        <w:spacing w:before="0" w:beforeAutospacing="0" w:after="0" w:afterAutospacing="0"/>
        <w:jc w:val="both"/>
        <w:textAlignment w:val="baseline"/>
        <w:rPr>
          <w:lang w:val="en-GB"/>
        </w:rPr>
      </w:pPr>
      <w:r w:rsidRPr="00A9013B">
        <w:rPr>
          <w:bdr w:val="none" w:sz="0" w:space="0" w:color="auto" w:frame="1"/>
          <w:lang w:val="en-GB"/>
        </w:rPr>
        <w:t>The idea that the quest for strong AI would ultimately succeed was long thought of as science fiction, centuries or more away. However, thanks to recent breakthroughs, many AI milestones, which experts viewed as decades away merely five years ago, have now been reached, making many experts take seriously the possibility of superintelligence in our lifetime. While some experts still guess that human-level AI is centuries away, most AI researches at the </w:t>
      </w:r>
      <w:hyperlink r:id="rId277" w:history="1">
        <w:r w:rsidRPr="00A9013B">
          <w:rPr>
            <w:rStyle w:val="Hipervnculo"/>
            <w:color w:val="auto"/>
            <w:u w:val="none"/>
            <w:bdr w:val="none" w:sz="0" w:space="0" w:color="auto" w:frame="1"/>
            <w:lang w:val="en-GB"/>
          </w:rPr>
          <w:t>2015 Puerto Rico Conference</w:t>
        </w:r>
      </w:hyperlink>
      <w:r w:rsidRPr="00A9013B">
        <w:rPr>
          <w:bdr w:val="none" w:sz="0" w:space="0" w:color="auto" w:frame="1"/>
          <w:lang w:val="en-GB"/>
        </w:rPr>
        <w:t xml:space="preserve"> guessed </w:t>
      </w:r>
      <w:r w:rsidRPr="00DE7640">
        <w:rPr>
          <w:bdr w:val="none" w:sz="0" w:space="0" w:color="auto" w:frame="1"/>
          <w:lang w:val="en-GB"/>
        </w:rPr>
        <w:t>that it would happen before 2060. Since it may take decades to complete the required safety research, it is prudent to start it now.</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Because AI has the potential to become more intelligent than any human, we have no surefire way of predicting how it will behave. We can’t use past technological developments as much of a basis because we’ve never created anything that has the ability to, wittingly or unwittingly, outsmart us. The best example of what we could face may be our own evolution. People now control the planet, not because we’re the strongest, fastest or biggest, but because we’re the smartest. If we’re no longer the smartest, are we assured to remain in control?</w:t>
      </w:r>
    </w:p>
    <w:p w:rsidR="006F396B" w:rsidRDefault="006F396B" w:rsidP="006F396B">
      <w:pPr>
        <w:pStyle w:val="NormalWeb"/>
        <w:spacing w:before="204" w:beforeAutospacing="0" w:after="204" w:afterAutospacing="0"/>
        <w:jc w:val="both"/>
        <w:textAlignment w:val="baseline"/>
        <w:rPr>
          <w:lang w:val="en-GB"/>
        </w:rPr>
      </w:pPr>
      <w:r w:rsidRPr="00DE7640">
        <w:rPr>
          <w:lang w:val="en-GB"/>
        </w:rPr>
        <w:t xml:space="preserve">FLI’s position is that our civilization will flourish as long as we win the race between the growing power of technology and the wisdom with which we manage it. In the case of AI </w:t>
      </w:r>
      <w:r w:rsidRPr="00DE7640">
        <w:rPr>
          <w:lang w:val="en-GB"/>
        </w:rPr>
        <w:lastRenderedPageBreak/>
        <w:t>technology, FLI’s position is that the best way to win that race is not to impede the former, but to accelerate the latter, by supporting AI safety research.</w:t>
      </w:r>
    </w:p>
    <w:p w:rsidR="006F396B" w:rsidRPr="00DE7640" w:rsidRDefault="006F396B" w:rsidP="006F396B">
      <w:pPr>
        <w:pStyle w:val="NormalWeb"/>
        <w:spacing w:before="204" w:beforeAutospacing="0" w:after="204" w:afterAutospacing="0"/>
        <w:jc w:val="both"/>
        <w:textAlignment w:val="baseline"/>
        <w:rPr>
          <w:lang w:val="en-GB"/>
        </w:rPr>
      </w:pPr>
      <w:r>
        <w:rPr>
          <w:lang w:val="en-GB"/>
        </w:rPr>
        <w:t>The top myths about advanced AI</w:t>
      </w:r>
    </w:p>
    <w:p w:rsidR="004B25B1" w:rsidRPr="00DE7640" w:rsidRDefault="006F396B" w:rsidP="006F396B">
      <w:pPr>
        <w:pStyle w:val="NormalWeb"/>
        <w:spacing w:before="204" w:beforeAutospacing="0" w:after="204" w:afterAutospacing="0"/>
        <w:jc w:val="both"/>
        <w:textAlignment w:val="baseline"/>
        <w:rPr>
          <w:lang w:val="en-GB"/>
        </w:rPr>
      </w:pPr>
      <w:r w:rsidRPr="00DE7640">
        <w:rPr>
          <w:lang w:val="en-GB"/>
        </w:rPr>
        <w:t>A captivating conversation is taking place about the future of artificial intelligence and what it will/should mean for humanity. There are fascinating controversies where the world’s leading experts disagree, such as: AI’s future impact on the job market; if/when human-level AI will be developed; whether this will lead to an intelligence explosion; and whether this is something we should welcome or fear. But there are also many examples of boring pseudo-controversies caused by people misunderstanding and talking past each other. To help ourselves focus on the interesting controversies and open questions -and not on the misunderstandings- let’s  clear up some of the most common myths.</w:t>
      </w:r>
    </w:p>
    <w:p w:rsidR="006F396B" w:rsidRPr="00DE7640" w:rsidRDefault="006F396B" w:rsidP="006F396B">
      <w:pPr>
        <w:shd w:val="clear" w:color="auto" w:fill="FFFFFF"/>
        <w:spacing w:line="240" w:lineRule="auto"/>
        <w:jc w:val="both"/>
        <w:textAlignment w:val="bottom"/>
        <w:rPr>
          <w:rFonts w:ascii="Times New Roman" w:hAnsi="Times New Roman" w:cs="Times New Roman"/>
          <w:b/>
          <w:bCs/>
          <w:caps/>
          <w:spacing w:val="15"/>
          <w:sz w:val="24"/>
          <w:szCs w:val="24"/>
          <w:lang w:val="en-GB"/>
        </w:rPr>
      </w:pPr>
      <w:r w:rsidRPr="00DE7640">
        <w:rPr>
          <w:noProof/>
          <w:lang w:eastAsia="es-ES"/>
        </w:rPr>
        <w:drawing>
          <wp:inline distT="0" distB="0" distL="0" distR="0" wp14:anchorId="12EAE8E8" wp14:editId="58F5D4D0">
            <wp:extent cx="5727700" cy="6311900"/>
            <wp:effectExtent l="0" t="0" r="6350" b="0"/>
            <wp:docPr id="70" name="Imagen 70" descr="AI my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I myths"/>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731510" cy="6316099"/>
                    </a:xfrm>
                    <a:prstGeom prst="rect">
                      <a:avLst/>
                    </a:prstGeom>
                    <a:noFill/>
                    <a:ln>
                      <a:noFill/>
                    </a:ln>
                  </pic:spPr>
                </pic:pic>
              </a:graphicData>
            </a:graphic>
          </wp:inline>
        </w:drawing>
      </w:r>
    </w:p>
    <w:p w:rsidR="006F396B" w:rsidRDefault="006F396B" w:rsidP="006F396B">
      <w:pPr>
        <w:pStyle w:val="NormalWeb"/>
        <w:spacing w:before="204" w:beforeAutospacing="0" w:after="204" w:afterAutospacing="0"/>
        <w:jc w:val="both"/>
        <w:textAlignment w:val="baseline"/>
        <w:rPr>
          <w:lang w:val="en-GB"/>
        </w:rPr>
      </w:pPr>
      <w:r>
        <w:rPr>
          <w:lang w:val="en-GB"/>
        </w:rPr>
        <w:lastRenderedPageBreak/>
        <w:t>Timeline myths</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The first myth regards the timeline: how long will it take until machines greatly supersede human-level intelligence? A common misconception is that we know the answer with great certainly.</w:t>
      </w: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One popular myth is that we know we’ll get superhuman AI this century. In fact, history is full of technological over-hyping. Where are those fusion power plants and flying cars we were promised we’d have by now? AI has also been repeatedly over-hyped in the past, even by some of the founders of the field. For example, John McCarthy (who coined the term “artificial intelligence”), Marvin Minsky, Nathaniel Rochester and Claude Shannon wrote this overly optimistic forecast about what could be accomplished during two months with stone-age computers: </w:t>
      </w:r>
      <w:r w:rsidRPr="00DE7640">
        <w:rPr>
          <w:rStyle w:val="nfasis"/>
          <w:rFonts w:eastAsiaTheme="majorEastAsia"/>
          <w:bdr w:val="none" w:sz="0" w:space="0" w:color="auto" w:frame="1"/>
          <w:lang w:val="en-GB"/>
        </w:rPr>
        <w:t>“We propose that a 2 month, 10 man study of artificial intelligence be carried out during the summe</w:t>
      </w:r>
      <w:r>
        <w:rPr>
          <w:rStyle w:val="nfasis"/>
          <w:rFonts w:eastAsiaTheme="majorEastAsia"/>
          <w:bdr w:val="none" w:sz="0" w:space="0" w:color="auto" w:frame="1"/>
          <w:lang w:val="en-GB"/>
        </w:rPr>
        <w:t>r of 1956 at Dartmouth College (…)</w:t>
      </w:r>
      <w:r w:rsidRPr="00DE7640">
        <w:rPr>
          <w:lang w:val="en-GB"/>
        </w:rPr>
        <w:t> </w:t>
      </w:r>
      <w:r w:rsidRPr="00DE7640">
        <w:rPr>
          <w:rStyle w:val="nfasis"/>
          <w:rFonts w:eastAsiaTheme="majorEastAsia"/>
          <w:bdr w:val="none" w:sz="0" w:space="0" w:color="auto" w:frame="1"/>
          <w:lang w:val="en-GB"/>
        </w:rPr>
        <w:t>An attempt will be made to find how to make machines use language, form abstractions and concepts, solve kinds of problems now reserved for humans, and improve themselves. We think that a significant advance can be made in one or more of these problems if a carefully selected group of scientists work on it together for a summer</w:t>
      </w:r>
      <w:r>
        <w:rPr>
          <w:rStyle w:val="nfasis"/>
          <w:rFonts w:eastAsiaTheme="majorEastAsia"/>
          <w:bdr w:val="none" w:sz="0" w:space="0" w:color="auto" w:frame="1"/>
          <w:lang w:val="en-GB"/>
        </w:rPr>
        <w:t>”.</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On the other hand, a popular counter-myth is that we know we won’t get superhuman AI this century. Researchers have made a wide range of estimates for how far we are from superhuman AI, but we certainly can’t say with great confidence that the probability is zero this century, given the dismal track record of such techno-skeptic predictions. For example, Ernest Rutherford, arguably the greatest nuclear physic</w:t>
      </w:r>
      <w:r>
        <w:rPr>
          <w:lang w:val="en-GB"/>
        </w:rPr>
        <w:t>ist of his time, said in 1933 -</w:t>
      </w:r>
      <w:r w:rsidRPr="00DE7640">
        <w:rPr>
          <w:lang w:val="en-GB"/>
        </w:rPr>
        <w:t>less than 24 hours before Szilard’s invention</w:t>
      </w:r>
      <w:r>
        <w:rPr>
          <w:lang w:val="en-GB"/>
        </w:rPr>
        <w:t xml:space="preserve"> of the nuclear chain reaction-</w:t>
      </w:r>
      <w:r w:rsidRPr="00DE7640">
        <w:rPr>
          <w:lang w:val="en-GB"/>
        </w:rPr>
        <w:t xml:space="preserve"> that nuclear energy was “moonshine.” And Astronomer Royal Richard Woolley called interplanetary travel “utter bilge” in 1956. The most extreme form of this myth is that superhuman AI will never arrive because it’s physically impossible. However, physicists know that a brain consists of quarks and electrons arranged to act as a powerful computer, and that there’s no law of physics preventing us from building even more intelligent quark blobs.</w:t>
      </w: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There have been a number of surveys asking AI researchers how many years from now they think we’ll have human-level AI with at least 50% probability. All these surveys have the same conclusion: the world’s leading experts disagree, so we simply don’t know. For example, in such a poll of the AI researchers at the </w:t>
      </w:r>
      <w:hyperlink r:id="rId279" w:history="1">
        <w:r w:rsidRPr="00A9013B">
          <w:rPr>
            <w:rStyle w:val="Hipervnculo"/>
            <w:color w:val="auto"/>
            <w:u w:val="none"/>
            <w:bdr w:val="none" w:sz="0" w:space="0" w:color="auto" w:frame="1"/>
            <w:lang w:val="en-GB"/>
          </w:rPr>
          <w:t>2015 Puerto Rico AI conference</w:t>
        </w:r>
      </w:hyperlink>
      <w:r w:rsidRPr="00A9013B">
        <w:rPr>
          <w:lang w:val="en-GB"/>
        </w:rPr>
        <w:t>,</w:t>
      </w:r>
      <w:r w:rsidRPr="00DE7640">
        <w:rPr>
          <w:lang w:val="en-GB"/>
        </w:rPr>
        <w:t xml:space="preserve"> the average (median) answer was by year 2045, but some researchers guessed hundreds of years or more.</w:t>
      </w:r>
    </w:p>
    <w:p w:rsidR="006F396B" w:rsidRDefault="006F396B" w:rsidP="006F396B">
      <w:pPr>
        <w:pStyle w:val="NormalWeb"/>
        <w:spacing w:before="204" w:beforeAutospacing="0" w:after="204" w:afterAutospacing="0"/>
        <w:jc w:val="both"/>
        <w:textAlignment w:val="baseline"/>
        <w:rPr>
          <w:lang w:val="en-GB"/>
        </w:rPr>
      </w:pPr>
      <w:r w:rsidRPr="00DE7640">
        <w:rPr>
          <w:lang w:val="en-GB"/>
        </w:rPr>
        <w:t>There’s also a related myth that people who worry about AI think it’s only a few years away. In fact, most people on record worrying about superhuman AI guess it’s still at least decades away. But they argue that as long as we’re not 100% sure that it won’t happen this century, it’s smart to start safety research now to prepare for the eventuality. Many of the safety problems associated with human-level AI are so hard that they may take decades to solve. So it’s prudent to start researching them now rather than the night before some programmers drinking Red Bull decide to switch one on.</w:t>
      </w:r>
    </w:p>
    <w:p w:rsidR="006F396B" w:rsidRPr="00DE7640" w:rsidRDefault="006F396B" w:rsidP="006F396B">
      <w:pPr>
        <w:pStyle w:val="NormalWeb"/>
        <w:spacing w:before="204" w:beforeAutospacing="0" w:after="204" w:afterAutospacing="0"/>
        <w:jc w:val="both"/>
        <w:textAlignment w:val="baseline"/>
        <w:rPr>
          <w:lang w:val="en-GB"/>
        </w:rPr>
      </w:pPr>
      <w:r>
        <w:rPr>
          <w:lang w:val="en-GB"/>
        </w:rPr>
        <w:t>Controversy myths</w:t>
      </w: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Another common misconception is that the only people harboring concerns about AI and advocating AI safety research are luddites who don’t know much about AI. When Stuart Russell, author of the </w:t>
      </w:r>
      <w:hyperlink r:id="rId280" w:history="1">
        <w:r w:rsidRPr="00A9013B">
          <w:rPr>
            <w:rStyle w:val="Hipervnculo"/>
            <w:color w:val="auto"/>
            <w:u w:val="none"/>
            <w:bdr w:val="none" w:sz="0" w:space="0" w:color="auto" w:frame="1"/>
            <w:lang w:val="en-GB"/>
          </w:rPr>
          <w:t>standard AI textbook</w:t>
        </w:r>
      </w:hyperlink>
      <w:r w:rsidRPr="00A9013B">
        <w:rPr>
          <w:lang w:val="en-GB"/>
        </w:rPr>
        <w:t>, mentioned this during </w:t>
      </w:r>
      <w:hyperlink r:id="rId281" w:history="1">
        <w:r w:rsidRPr="00A9013B">
          <w:rPr>
            <w:rStyle w:val="Hipervnculo"/>
            <w:color w:val="auto"/>
            <w:u w:val="none"/>
            <w:bdr w:val="none" w:sz="0" w:space="0" w:color="auto" w:frame="1"/>
            <w:lang w:val="en-GB"/>
          </w:rPr>
          <w:t>his Puerto Rico talk</w:t>
        </w:r>
      </w:hyperlink>
      <w:r w:rsidRPr="00DE7640">
        <w:rPr>
          <w:lang w:val="en-GB"/>
        </w:rPr>
        <w:t xml:space="preserve">, the audience laughed loudly. A related misconception is that supporting AI safety research is </w:t>
      </w:r>
      <w:r w:rsidRPr="00DE7640">
        <w:rPr>
          <w:lang w:val="en-GB"/>
        </w:rPr>
        <w:lastRenderedPageBreak/>
        <w:t>hugely controversial. In fact, to support a modest investment in AI safety research, people don’t need to be convinced that risks are high, merely non-negligible - just as a modest investment in home insurance is justified by a non-negligible probability of the home burning down.</w:t>
      </w:r>
    </w:p>
    <w:p w:rsidR="006F396B" w:rsidRDefault="006F396B" w:rsidP="006F396B">
      <w:pPr>
        <w:pStyle w:val="NormalWeb"/>
        <w:spacing w:before="204" w:beforeAutospacing="0" w:after="204" w:afterAutospacing="0"/>
        <w:jc w:val="both"/>
        <w:textAlignment w:val="baseline"/>
        <w:rPr>
          <w:lang w:val="en-GB"/>
        </w:rPr>
      </w:pPr>
      <w:r w:rsidRPr="00DE7640">
        <w:rPr>
          <w:lang w:val="en-GB"/>
        </w:rPr>
        <w:t>It may be that media have made the AI safety debate seem more controversial than it really is. After all, fear sells, and articles using out-of-context quotes to proclaim imminent doom can generate more clicks than nuanced and balanced ones. As a result, two people who only know about each other’s positions from media quotes are likely to think they disagree more than they really do. For example, a techno-skeptic who only read about Bill Gates’s position in a British tabloid may mistakenly think Gates believes superintelligence to be imminent. Similarly, someone in the beneficial-AI movement who knows nothing about Andrew Ng’s position except his quote about overpopulation on Mars may mistakenly think he doesn’t care about AI safety, whereas in fact, he does. The crux is simply that because Ng’s timeline estimates are longer, he naturally tends to prioritize short-term AI challenges over long-term ones.</w:t>
      </w:r>
    </w:p>
    <w:p w:rsidR="006F396B" w:rsidRPr="00DE7640" w:rsidRDefault="006F396B" w:rsidP="006F396B">
      <w:pPr>
        <w:pStyle w:val="NormalWeb"/>
        <w:spacing w:before="204" w:beforeAutospacing="0" w:after="204" w:afterAutospacing="0"/>
        <w:jc w:val="both"/>
        <w:textAlignment w:val="baseline"/>
        <w:rPr>
          <w:lang w:val="en-GB"/>
        </w:rPr>
      </w:pPr>
      <w:r>
        <w:rPr>
          <w:lang w:val="en-GB"/>
        </w:rPr>
        <w:t>Myths about the risks of superhuman AI</w:t>
      </w: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Many AI researchers roll their eyes when seeing </w:t>
      </w:r>
      <w:hyperlink r:id="rId282" w:history="1">
        <w:r w:rsidRPr="00A9013B">
          <w:rPr>
            <w:rStyle w:val="Hipervnculo"/>
            <w:color w:val="auto"/>
            <w:u w:val="none"/>
            <w:bdr w:val="none" w:sz="0" w:space="0" w:color="auto" w:frame="1"/>
            <w:lang w:val="en-GB"/>
          </w:rPr>
          <w:t>this headline</w:t>
        </w:r>
      </w:hyperlink>
      <w:r w:rsidRPr="00DE7640">
        <w:rPr>
          <w:lang w:val="en-GB"/>
        </w:rPr>
        <w:t>: “</w:t>
      </w:r>
      <w:r w:rsidRPr="00DE7640">
        <w:rPr>
          <w:rStyle w:val="nfasis"/>
          <w:rFonts w:eastAsiaTheme="majorEastAsia"/>
          <w:bdr w:val="none" w:sz="0" w:space="0" w:color="auto" w:frame="1"/>
          <w:lang w:val="en-GB"/>
        </w:rPr>
        <w:t>Stephen Hawking warns that rise of robots may be disastrous for mankind</w:t>
      </w:r>
      <w:r>
        <w:rPr>
          <w:rStyle w:val="nfasis"/>
          <w:rFonts w:eastAsiaTheme="majorEastAsia"/>
          <w:bdr w:val="none" w:sz="0" w:space="0" w:color="auto" w:frame="1"/>
          <w:lang w:val="en-GB"/>
        </w:rPr>
        <w:t>”.</w:t>
      </w:r>
      <w:r w:rsidRPr="00DE7640">
        <w:rPr>
          <w:rStyle w:val="nfasis"/>
          <w:rFonts w:eastAsiaTheme="majorEastAsia"/>
          <w:bdr w:val="none" w:sz="0" w:space="0" w:color="auto" w:frame="1"/>
          <w:lang w:val="en-GB"/>
        </w:rPr>
        <w:t> </w:t>
      </w:r>
      <w:r w:rsidRPr="00DE7640">
        <w:rPr>
          <w:lang w:val="en-GB"/>
        </w:rPr>
        <w:t>And as many have lost count of how many similar articles they’ve seen. Typically, these articles are accompanied by an evil-looking robot carrying a weapon, and they suggest we should worry about robots rising up and killing us because they’ve become conscious and/or evil. On a lighter note, such articles are actually rather impressive, because they succinctly summarize the scenario that AI researchers </w:t>
      </w:r>
      <w:r w:rsidRPr="00DE7640">
        <w:rPr>
          <w:rStyle w:val="nfasis"/>
          <w:rFonts w:eastAsiaTheme="majorEastAsia"/>
          <w:bdr w:val="none" w:sz="0" w:space="0" w:color="auto" w:frame="1"/>
          <w:lang w:val="en-GB"/>
        </w:rPr>
        <w:t>don’t</w:t>
      </w:r>
      <w:r w:rsidRPr="00DE7640">
        <w:rPr>
          <w:lang w:val="en-GB"/>
        </w:rPr>
        <w:t> worry about. That scenario combines as many as three separate misconceptions: concern about </w:t>
      </w:r>
      <w:r w:rsidRPr="00DE7640">
        <w:rPr>
          <w:rStyle w:val="nfasis"/>
          <w:rFonts w:eastAsiaTheme="majorEastAsia"/>
          <w:bdr w:val="none" w:sz="0" w:space="0" w:color="auto" w:frame="1"/>
          <w:lang w:val="en-GB"/>
        </w:rPr>
        <w:t>consciousness</w:t>
      </w:r>
      <w:r w:rsidRPr="00DE7640">
        <w:rPr>
          <w:lang w:val="en-GB"/>
        </w:rPr>
        <w:t>, </w:t>
      </w:r>
      <w:r w:rsidRPr="00DE7640">
        <w:rPr>
          <w:rStyle w:val="nfasis"/>
          <w:rFonts w:eastAsiaTheme="majorEastAsia"/>
          <w:bdr w:val="none" w:sz="0" w:space="0" w:color="auto" w:frame="1"/>
          <w:lang w:val="en-GB"/>
        </w:rPr>
        <w:t xml:space="preserve">evil, </w:t>
      </w:r>
      <w:r w:rsidRPr="00DE7640">
        <w:rPr>
          <w:lang w:val="en-GB"/>
        </w:rPr>
        <w:t>and </w:t>
      </w:r>
      <w:r w:rsidRPr="00DE7640">
        <w:rPr>
          <w:rStyle w:val="nfasis"/>
          <w:rFonts w:eastAsiaTheme="majorEastAsia"/>
          <w:bdr w:val="none" w:sz="0" w:space="0" w:color="auto" w:frame="1"/>
          <w:lang w:val="en-GB"/>
        </w:rPr>
        <w:t>robots</w:t>
      </w:r>
      <w:r w:rsidRPr="00DE7640">
        <w:rPr>
          <w:lang w:val="en-GB"/>
        </w:rPr>
        <w:t>.</w:t>
      </w:r>
    </w:p>
    <w:p w:rsidR="006F396B" w:rsidRPr="00DE7640" w:rsidRDefault="006F396B" w:rsidP="006F396B">
      <w:pPr>
        <w:pStyle w:val="NormalWeb"/>
        <w:spacing w:before="0" w:beforeAutospacing="0" w:after="0" w:afterAutospacing="0"/>
        <w:jc w:val="both"/>
        <w:textAlignment w:val="baseline"/>
        <w:rPr>
          <w:lang w:val="en-GB"/>
        </w:rPr>
      </w:pP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If you drive down the road, you have a subjective experience of colors, sounds, </w:t>
      </w:r>
      <w:r w:rsidRPr="00DE7640">
        <w:rPr>
          <w:rStyle w:val="nfasis"/>
          <w:rFonts w:eastAsiaTheme="majorEastAsia"/>
          <w:bdr w:val="none" w:sz="0" w:space="0" w:color="auto" w:frame="1"/>
          <w:lang w:val="en-GB"/>
        </w:rPr>
        <w:t>etc</w:t>
      </w:r>
      <w:r w:rsidRPr="00DE7640">
        <w:rPr>
          <w:lang w:val="en-GB"/>
        </w:rPr>
        <w:t>. But does a self-driving car have a subjective experience? Does it feel like anything at all to be a self-driving car? Although this mystery of consciousness is interesting in its own right, it’s irrelevant to AI risk. If you get struck by a driverless car, it makes no difference to you whether it subjectively feels conscious. In the same way, what will affect us humans is what superintelligent AI </w:t>
      </w:r>
      <w:r w:rsidRPr="00DE7640">
        <w:rPr>
          <w:rStyle w:val="nfasis"/>
          <w:rFonts w:eastAsiaTheme="majorEastAsia"/>
          <w:bdr w:val="none" w:sz="0" w:space="0" w:color="auto" w:frame="1"/>
          <w:lang w:val="en-GB"/>
        </w:rPr>
        <w:t>does</w:t>
      </w:r>
      <w:r w:rsidRPr="00DE7640">
        <w:rPr>
          <w:lang w:val="en-GB"/>
        </w:rPr>
        <w:t>, not how it subjectively </w:t>
      </w:r>
      <w:r w:rsidRPr="00DE7640">
        <w:rPr>
          <w:rStyle w:val="nfasis"/>
          <w:rFonts w:eastAsiaTheme="majorEastAsia"/>
          <w:bdr w:val="none" w:sz="0" w:space="0" w:color="auto" w:frame="1"/>
          <w:lang w:val="en-GB"/>
        </w:rPr>
        <w:t>feels</w:t>
      </w:r>
      <w:r w:rsidRPr="00DE7640">
        <w:rPr>
          <w:lang w:val="en-GB"/>
        </w:rPr>
        <w:t>.</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 xml:space="preserve">The fear of machines turning evil is another red herring. The real worry isn’t malevolence, but competence. A superintelligent AI is by definition very good at attaining its goals, whatever they may be, so we need to ensure that its goals are aligned with ours. Humans don’t generally hate ants, but we’re more intelligent </w:t>
      </w:r>
      <w:r>
        <w:rPr>
          <w:lang w:val="en-GB"/>
        </w:rPr>
        <w:t>than they are -</w:t>
      </w:r>
      <w:r w:rsidRPr="00DE7640">
        <w:rPr>
          <w:lang w:val="en-GB"/>
        </w:rPr>
        <w:t xml:space="preserve"> so if we want to build a hydroelectric dam and there’s an anthill there, too bad for the ants. The beneficial-AI movement wants to avoid placing humanity in the position of those ants.</w:t>
      </w:r>
    </w:p>
    <w:p w:rsidR="006F396B" w:rsidRPr="00DE7640" w:rsidRDefault="006F396B" w:rsidP="006F396B">
      <w:pPr>
        <w:pStyle w:val="NormalWeb"/>
        <w:spacing w:before="0" w:beforeAutospacing="0" w:after="0" w:afterAutospacing="0"/>
        <w:jc w:val="both"/>
        <w:textAlignment w:val="baseline"/>
        <w:rPr>
          <w:lang w:val="en-GB"/>
        </w:rPr>
      </w:pPr>
      <w:r w:rsidRPr="00DE7640">
        <w:rPr>
          <w:lang w:val="en-GB"/>
        </w:rPr>
        <w:t>The consciousness misconception is related to the myth that machines can’t have goals. Machines can obviously have goals in the narrow sense of exhibiting goal-oriented behavior: the behavior of a heat-seeking missile is most economically explained as a goal to hit a target. If you feel threatened by a machine whose goals are misaligned with yours, then it is precisely its goals in this narrow sense that troubles you, not whether the machine is conscious and experiences a sense of purpose. If that heat-seeking missile were chasing you, you probably wouldn’t exclaim: </w:t>
      </w:r>
      <w:r w:rsidRPr="00DE7640">
        <w:rPr>
          <w:rStyle w:val="nfasis"/>
          <w:rFonts w:eastAsiaTheme="majorEastAsia"/>
          <w:bdr w:val="none" w:sz="0" w:space="0" w:color="auto" w:frame="1"/>
          <w:lang w:val="en-GB"/>
        </w:rPr>
        <w:t>“I’m not worried, because machines can’t have goals!”</w:t>
      </w:r>
    </w:p>
    <w:p w:rsidR="006F396B" w:rsidRPr="00DE7640" w:rsidRDefault="006F396B" w:rsidP="006F396B">
      <w:pPr>
        <w:pStyle w:val="NormalWeb"/>
        <w:spacing w:before="204" w:beforeAutospacing="0" w:after="204" w:afterAutospacing="0"/>
        <w:jc w:val="both"/>
        <w:textAlignment w:val="baseline"/>
        <w:rPr>
          <w:lang w:val="en-GB"/>
        </w:rPr>
      </w:pPr>
      <w:r w:rsidRPr="00DE7640">
        <w:rPr>
          <w:lang w:val="en-GB"/>
        </w:rPr>
        <w:t xml:space="preserve">I sympathize with Rodney Brooks and other robotics pioneers who feel unfairly demonized by scaremongering tabloids, because some journalists seem obsessively fixated on robots and </w:t>
      </w:r>
      <w:r w:rsidRPr="00DE7640">
        <w:rPr>
          <w:lang w:val="en-GB"/>
        </w:rPr>
        <w:lastRenderedPageBreak/>
        <w:t>adorn many of their articles with evil-looking metal monsters with red shiny eyes. In fact, the main concern of the beneficial-AI movement isn’t with robots but with intelligence itself: specifically, intelligence whose goals are misaligned with ours. To cause us trouble, such misaligned superhuman intelligence needs no robotic body,</w:t>
      </w:r>
      <w:r>
        <w:rPr>
          <w:lang w:val="en-GB"/>
        </w:rPr>
        <w:t xml:space="preserve"> merely an internet connection -</w:t>
      </w:r>
      <w:r w:rsidRPr="00DE7640">
        <w:rPr>
          <w:lang w:val="en-GB"/>
        </w:rPr>
        <w:t xml:space="preserve"> this may enable outsmarting financial markets, out-inventing human researchers, out-manipulating human leaders, and developing weapons we cannot even understand. Even if building robots were physically impossible, a super-intelligent and super-wealthy AI could easily pay or manipulate many humans to unwittingly do its bidding.</w:t>
      </w:r>
    </w:p>
    <w:p w:rsidR="006F396B" w:rsidRDefault="006F396B" w:rsidP="006F396B">
      <w:pPr>
        <w:pStyle w:val="NormalWeb"/>
        <w:spacing w:before="204" w:beforeAutospacing="0" w:after="204" w:afterAutospacing="0"/>
        <w:jc w:val="both"/>
        <w:textAlignment w:val="baseline"/>
        <w:rPr>
          <w:lang w:val="en-GB"/>
        </w:rPr>
      </w:pPr>
      <w:r w:rsidRPr="00DE7640">
        <w:rPr>
          <w:lang w:val="en-GB"/>
        </w:rPr>
        <w:t>The robot misconception is related to the myth that machines can’t control humans. Intelligence enables control: humans control tigers not because we are stronger, but because we are smarter. This means that if we cede our position as smartest on our planet, it’s possible that we might also cede control.</w:t>
      </w:r>
    </w:p>
    <w:p w:rsidR="006F396B" w:rsidRPr="00DE7640" w:rsidRDefault="006F396B" w:rsidP="006F396B">
      <w:pPr>
        <w:pStyle w:val="NormalWeb"/>
        <w:spacing w:before="204" w:beforeAutospacing="0" w:after="204" w:afterAutospacing="0"/>
        <w:jc w:val="both"/>
        <w:textAlignment w:val="baseline"/>
        <w:rPr>
          <w:lang w:val="en-GB"/>
        </w:rPr>
      </w:pPr>
      <w:r>
        <w:rPr>
          <w:lang w:val="en-GB"/>
        </w:rPr>
        <w:t>The interesting controversies</w:t>
      </w:r>
    </w:p>
    <w:p w:rsidR="006F396B" w:rsidRDefault="006F396B" w:rsidP="006F396B">
      <w:pPr>
        <w:pStyle w:val="NormalWeb"/>
        <w:spacing w:before="204" w:beforeAutospacing="0" w:after="204" w:afterAutospacing="0"/>
        <w:jc w:val="both"/>
        <w:textAlignment w:val="baseline"/>
      </w:pPr>
      <w:r w:rsidRPr="00DE7640">
        <w:rPr>
          <w:lang w:val="en-GB"/>
        </w:rPr>
        <w:t xml:space="preserve">Not wasting time on the above-mentioned misconceptions lets us focus on true and interesting controversies where even the experts disagree. What sort of future do you want? Should we develop lethal autonomous weapons? What would you like to happen with job automation? What career advice would you give today’s kids? Do you prefer new jobs replacing the old ones, or a jobless society where everyone enjoys a life of leisure and machine-produced wealth? Further down the road, would you like us to create superintelligent life and spread it through our cosmos? Will we control intelligent machines or will they control us? Will intelligent machines replace us, coexist with us, or merge with us? What will it mean to be human in the age of artificial intelligence? What would you like it to mean, and how can we make the future be that way? </w:t>
      </w:r>
      <w:r w:rsidRPr="00DE7640">
        <w:t>Please join the conversation!</w:t>
      </w:r>
    </w:p>
    <w:p w:rsidR="006F396B" w:rsidRDefault="006F396B" w:rsidP="006F396B">
      <w:pPr>
        <w:pStyle w:val="NormalWeb"/>
        <w:spacing w:before="204" w:beforeAutospacing="0" w:after="204" w:afterAutospacing="0"/>
        <w:jc w:val="both"/>
        <w:textAlignment w:val="baseline"/>
      </w:pPr>
    </w:p>
    <w:p w:rsidR="006F396B" w:rsidRDefault="006F396B" w:rsidP="006F396B">
      <w:pPr>
        <w:pStyle w:val="NormalWeb"/>
        <w:spacing w:before="204" w:beforeAutospacing="0" w:after="204" w:afterAutospacing="0"/>
        <w:jc w:val="both"/>
        <w:textAlignment w:val="baseline"/>
        <w:rPr>
          <w:b/>
        </w:rPr>
      </w:pPr>
      <w:r w:rsidRPr="00303D18">
        <w:rPr>
          <w:b/>
        </w:rPr>
        <w:t xml:space="preserve">- Anexo II: solo para arqueólogos de la </w:t>
      </w:r>
      <w:r>
        <w:rPr>
          <w:b/>
        </w:rPr>
        <w:t>“</w:t>
      </w:r>
      <w:r w:rsidRPr="00303D18">
        <w:rPr>
          <w:b/>
        </w:rPr>
        <w:t>economía disruptiva</w:t>
      </w:r>
      <w:r>
        <w:rPr>
          <w:b/>
        </w:rPr>
        <w:t>”</w:t>
      </w:r>
      <w:r w:rsidRPr="00303D18">
        <w:rPr>
          <w:b/>
        </w:rPr>
        <w:t xml:space="preserve"> y otras </w:t>
      </w:r>
      <w:r>
        <w:rPr>
          <w:b/>
        </w:rPr>
        <w:t>“</w:t>
      </w:r>
      <w:r w:rsidR="004B25B1">
        <w:rPr>
          <w:b/>
        </w:rPr>
        <w:t>armas”</w:t>
      </w:r>
      <w:r w:rsidRPr="00303D18">
        <w:rPr>
          <w:b/>
        </w:rPr>
        <w:t xml:space="preserve"> de distracción masiva</w:t>
      </w:r>
      <w:r>
        <w:rPr>
          <w:b/>
        </w:rPr>
        <w:t>” (a riesgo de contagiarse de mi “estrechez mental”)</w:t>
      </w:r>
      <w:r w:rsidRPr="00303D18">
        <w:rPr>
          <w:b/>
        </w:rPr>
        <w:t xml:space="preserve"> </w:t>
      </w:r>
    </w:p>
    <w:p w:rsidR="006F396B" w:rsidRDefault="006F396B" w:rsidP="006F396B">
      <w:pPr>
        <w:pStyle w:val="NormalWeb"/>
        <w:spacing w:before="204" w:beforeAutospacing="0" w:after="204" w:afterAutospacing="0"/>
        <w:jc w:val="both"/>
        <w:textAlignment w:val="baseline"/>
        <w:rPr>
          <w:b/>
        </w:rPr>
      </w:pPr>
    </w:p>
    <w:p w:rsidR="006F396B" w:rsidRPr="00303D18" w:rsidRDefault="006F396B" w:rsidP="006F396B">
      <w:pPr>
        <w:pStyle w:val="NormalWeb"/>
        <w:spacing w:before="204" w:beforeAutospacing="0" w:after="204" w:afterAutospacing="0"/>
        <w:jc w:val="both"/>
        <w:textAlignment w:val="baseline"/>
        <w:rPr>
          <w:b/>
        </w:rPr>
      </w:pPr>
      <w:r>
        <w:rPr>
          <w:noProof/>
        </w:rPr>
        <w:drawing>
          <wp:inline distT="0" distB="0" distL="0" distR="0" wp14:anchorId="18869363" wp14:editId="7DD108DD">
            <wp:extent cx="5727700" cy="2724150"/>
            <wp:effectExtent l="0" t="0" r="6350" b="0"/>
            <wp:docPr id="66" name="Imagen 66" descr="¿Debemos preocuparnos por el exceso de inteligencia de los robots... o es más bien su falta de inteligencia suficiente lo que debería inquietar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bemos preocuparnos por el exceso de inteligencia de los robots... o es más bien su falta de inteligencia suficiente lo que debería inquietarnos?"/>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731510" cy="2725962"/>
                    </a:xfrm>
                    <a:prstGeom prst="rect">
                      <a:avLst/>
                    </a:prstGeom>
                    <a:noFill/>
                    <a:ln>
                      <a:noFill/>
                    </a:ln>
                  </pic:spPr>
                </pic:pic>
              </a:graphicData>
            </a:graphic>
          </wp:inline>
        </w:drawing>
      </w:r>
    </w:p>
    <w:p w:rsidR="006F396B" w:rsidRDefault="006F396B" w:rsidP="006F396B">
      <w:pPr>
        <w:spacing w:line="240" w:lineRule="auto"/>
        <w:jc w:val="both"/>
        <w:rPr>
          <w:rFonts w:ascii="Times New Roman" w:hAnsi="Times New Roman" w:cs="Times New Roman"/>
          <w:sz w:val="24"/>
          <w:szCs w:val="24"/>
        </w:rPr>
      </w:pPr>
    </w:p>
    <w:p w:rsidR="006F396B" w:rsidRPr="00303D18" w:rsidRDefault="006F396B" w:rsidP="006F396B">
      <w:pPr>
        <w:spacing w:line="240" w:lineRule="auto"/>
        <w:jc w:val="both"/>
        <w:rPr>
          <w:rFonts w:ascii="Times New Roman" w:hAnsi="Times New Roman" w:cs="Times New Roman"/>
          <w:sz w:val="24"/>
          <w:szCs w:val="24"/>
        </w:rPr>
      </w:pPr>
      <w:r w:rsidRPr="00303D18">
        <w:rPr>
          <w:rFonts w:ascii="Times New Roman" w:hAnsi="Times New Roman" w:cs="Times New Roman"/>
          <w:sz w:val="24"/>
          <w:szCs w:val="24"/>
        </w:rPr>
        <w:lastRenderedPageBreak/>
        <w:t xml:space="preserve">Papers anteriores publicados (viejas y queridas causas perdidas o la amargura de la victoria) </w:t>
      </w:r>
    </w:p>
    <w:p w:rsidR="006F396B" w:rsidRDefault="006F396B" w:rsidP="006F396B">
      <w:pPr>
        <w:spacing w:line="240" w:lineRule="auto"/>
        <w:jc w:val="both"/>
        <w:rPr>
          <w:rFonts w:ascii="Times New Roman" w:hAnsi="Times New Roman" w:cs="Times New Roman"/>
          <w:b/>
          <w:sz w:val="24"/>
          <w:szCs w:val="24"/>
        </w:rPr>
      </w:pPr>
      <w:r w:rsidRPr="0093494A">
        <w:rPr>
          <w:rFonts w:ascii="Times New Roman" w:hAnsi="Times New Roman" w:cs="Times New Roman"/>
          <w:b/>
          <w:sz w:val="24"/>
          <w:szCs w:val="24"/>
        </w:rPr>
        <w:t>15-3-2011</w:t>
      </w:r>
      <w:r w:rsidRPr="0093494A">
        <w:rPr>
          <w:rFonts w:ascii="Times New Roman" w:hAnsi="Times New Roman" w:cs="Times New Roman"/>
          <w:b/>
          <w:sz w:val="24"/>
          <w:szCs w:val="24"/>
        </w:rPr>
        <w:tab/>
        <w:t>Desnudos en la Red… Del Planet</w:t>
      </w:r>
      <w:r>
        <w:rPr>
          <w:rFonts w:ascii="Times New Roman" w:hAnsi="Times New Roman" w:cs="Times New Roman"/>
          <w:b/>
          <w:sz w:val="24"/>
          <w:szCs w:val="24"/>
        </w:rPr>
        <w:t xml:space="preserve">a Web, a agarrados por los Web… </w:t>
      </w:r>
      <w:r w:rsidRPr="0093494A">
        <w:rPr>
          <w:rFonts w:ascii="Times New Roman" w:hAnsi="Times New Roman" w:cs="Times New Roman"/>
          <w:b/>
          <w:sz w:val="24"/>
          <w:szCs w:val="24"/>
        </w:rPr>
        <w:t>¿El muro de Internet? Gobiernos, operadores y empresas ponen en peligro la "</w:t>
      </w:r>
      <w:r>
        <w:rPr>
          <w:rFonts w:ascii="Times New Roman" w:hAnsi="Times New Roman" w:cs="Times New Roman"/>
          <w:b/>
          <w:sz w:val="24"/>
          <w:szCs w:val="24"/>
        </w:rPr>
        <w:t xml:space="preserve">neutralidad" de la red de redes - </w:t>
      </w:r>
      <w:r w:rsidRPr="0093494A">
        <w:rPr>
          <w:rFonts w:ascii="Times New Roman" w:hAnsi="Times New Roman" w:cs="Times New Roman"/>
          <w:b/>
          <w:sz w:val="24"/>
          <w:szCs w:val="24"/>
        </w:rPr>
        <w:t>Bienvenidos a Zombieland (La era de la explotación digital. Los "streappers" caseros: siervos voluntarios de la comunicación irrelevante y la amistad caníbal)</w:t>
      </w:r>
    </w:p>
    <w:p w:rsidR="006F396B" w:rsidRDefault="006F396B" w:rsidP="006F396B">
      <w:pPr>
        <w:spacing w:line="240" w:lineRule="auto"/>
        <w:jc w:val="both"/>
        <w:rPr>
          <w:rFonts w:ascii="Times New Roman" w:hAnsi="Times New Roman" w:cs="Times New Roman"/>
          <w:b/>
          <w:sz w:val="24"/>
          <w:szCs w:val="24"/>
        </w:rPr>
      </w:pPr>
      <w:r w:rsidRPr="0093494A">
        <w:rPr>
          <w:rFonts w:ascii="Times New Roman" w:hAnsi="Times New Roman" w:cs="Times New Roman"/>
          <w:b/>
          <w:sz w:val="24"/>
          <w:szCs w:val="24"/>
        </w:rPr>
        <w:t>15-8-2011</w:t>
      </w:r>
      <w:r w:rsidRPr="0093494A">
        <w:rPr>
          <w:rFonts w:ascii="Times New Roman" w:hAnsi="Times New Roman" w:cs="Times New Roman"/>
          <w:b/>
          <w:sz w:val="24"/>
          <w:szCs w:val="24"/>
        </w:rPr>
        <w:tab/>
        <w:t>De la burbuja puntocom a la (próxima) burbuja Web 2.0 (para el "pronto beneficio" -otra vez- de los "proféticos" Webonomics, con la "atolondrada" colaboración -otra vez- de los "codiciosos" Webonazos)</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15-2-2013</w:t>
      </w:r>
      <w:r w:rsidRPr="007B33BA">
        <w:rPr>
          <w:rFonts w:ascii="Times New Roman" w:hAnsi="Times New Roman" w:cs="Times New Roman"/>
          <w:b/>
          <w:sz w:val="24"/>
          <w:szCs w:val="24"/>
        </w:rPr>
        <w:tab/>
        <w:t>La economía del entretenimiento (la civilización del espectáculo y el pastel de las redes sociales)</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15-1-2014</w:t>
      </w:r>
      <w:r w:rsidRPr="007B33BA">
        <w:rPr>
          <w:rFonts w:ascii="Times New Roman" w:hAnsi="Times New Roman" w:cs="Times New Roman"/>
          <w:b/>
          <w:sz w:val="24"/>
          <w:szCs w:val="24"/>
        </w:rPr>
        <w:tab/>
        <w:t>"Cinicon" Valley: los senderos de manipulación del "Wall Street Journal" (siguiendo las "deposiciones", sobre moneda y cambio, de Nicholas Hastings -"uno de los nuestros"-, desde junio de 2011 hasta junio de 2013)</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15-9-2014</w:t>
      </w:r>
      <w:r w:rsidRPr="007B33BA">
        <w:rPr>
          <w:rFonts w:ascii="Times New Roman" w:hAnsi="Times New Roman" w:cs="Times New Roman"/>
          <w:b/>
          <w:sz w:val="24"/>
          <w:szCs w:val="24"/>
        </w:rPr>
        <w:tab/>
        <w:t>El "Big-cuent" del Bitcoin (¿de "burbu-giles" a "gili-coins"?)</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15-9-2016</w:t>
      </w:r>
      <w:r w:rsidRPr="007B33BA">
        <w:rPr>
          <w:rFonts w:ascii="Times New Roman" w:hAnsi="Times New Roman" w:cs="Times New Roman"/>
          <w:b/>
          <w:sz w:val="24"/>
          <w:szCs w:val="24"/>
        </w:rPr>
        <w:tab/>
        <w:t>De la economía del "entretenimiento" a la economía de la "estupidez" (la era del "low cost" -competencia desleal- y los "web yonquis"-colapso por sobredosis-) - El internet de las "cosas" y los "(mo)cosos": una creación deliberada de la ignorancia (agnotología)</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17-9-2016</w:t>
      </w:r>
      <w:r w:rsidRPr="007B33BA">
        <w:rPr>
          <w:rFonts w:ascii="Times New Roman" w:hAnsi="Times New Roman" w:cs="Times New Roman"/>
          <w:b/>
          <w:sz w:val="24"/>
          <w:szCs w:val="24"/>
        </w:rPr>
        <w:tab/>
        <w:t>La estúpida fiebre del Pokémon Go - El fenómeno del momento: ¿una "realidad aumentada" para "miopes" cerebrales?</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15-12-2016</w:t>
      </w:r>
      <w:r w:rsidRPr="007B33BA">
        <w:rPr>
          <w:rFonts w:ascii="Times New Roman" w:hAnsi="Times New Roman" w:cs="Times New Roman"/>
          <w:b/>
          <w:sz w:val="24"/>
          <w:szCs w:val="24"/>
        </w:rPr>
        <w:tab/>
        <w:t>Fintech: los gigantes tecnológicos amenazan a la banca (Silicon Valley vs. Wall Street)</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15-2-2017</w:t>
      </w:r>
      <w:r w:rsidRPr="007B33BA">
        <w:rPr>
          <w:rFonts w:ascii="Times New Roman" w:hAnsi="Times New Roman" w:cs="Times New Roman"/>
          <w:b/>
          <w:sz w:val="24"/>
          <w:szCs w:val="24"/>
        </w:rPr>
        <w:tab/>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rPr>
          <w:rFonts w:ascii="Times New Roman" w:hAnsi="Times New Roman" w:cs="Times New Roman"/>
          <w:b/>
          <w:sz w:val="24"/>
          <w:szCs w:val="24"/>
        </w:rPr>
        <w:t>s</w:t>
      </w:r>
      <w:r w:rsidRPr="007B33BA">
        <w:rPr>
          <w:rFonts w:ascii="Times New Roman" w:hAnsi="Times New Roman" w:cs="Times New Roman"/>
          <w:b/>
          <w:sz w:val="24"/>
          <w:szCs w:val="24"/>
        </w:rPr>
        <w:t xml:space="preserve"> I</w:t>
      </w:r>
      <w:r>
        <w:rPr>
          <w:rFonts w:ascii="Times New Roman" w:hAnsi="Times New Roman" w:cs="Times New Roman"/>
          <w:b/>
          <w:sz w:val="24"/>
          <w:szCs w:val="24"/>
        </w:rPr>
        <w:t xml:space="preserve"> y II</w:t>
      </w:r>
      <w:r w:rsidRPr="007B33BA">
        <w:rPr>
          <w:rFonts w:ascii="Times New Roman" w:hAnsi="Times New Roman" w:cs="Times New Roman"/>
          <w:b/>
          <w:sz w:val="24"/>
          <w:szCs w:val="24"/>
        </w:rPr>
        <w:t>)</w:t>
      </w:r>
    </w:p>
    <w:p w:rsidR="006F396B" w:rsidRDefault="006F396B" w:rsidP="006F396B">
      <w:pPr>
        <w:spacing w:line="240" w:lineRule="auto"/>
        <w:jc w:val="both"/>
        <w:rPr>
          <w:rFonts w:ascii="Times New Roman" w:hAnsi="Times New Roman" w:cs="Times New Roman"/>
          <w:b/>
          <w:sz w:val="24"/>
          <w:szCs w:val="24"/>
        </w:rPr>
      </w:pPr>
      <w:r w:rsidRPr="007B33BA">
        <w:rPr>
          <w:rFonts w:ascii="Times New Roman" w:hAnsi="Times New Roman" w:cs="Times New Roman"/>
          <w:b/>
          <w:sz w:val="24"/>
          <w:szCs w:val="24"/>
        </w:rPr>
        <w:t>15-10-2017</w:t>
      </w:r>
      <w:r w:rsidRPr="007B33BA">
        <w:rPr>
          <w:rFonts w:ascii="Times New Roman" w:hAnsi="Times New Roman" w:cs="Times New Roman"/>
          <w:b/>
          <w:sz w:val="24"/>
          <w:szCs w:val="24"/>
        </w:rPr>
        <w:tab/>
        <w:t>¿Un "Uber" para casi todo? (la "involución" disruptiva)</w:t>
      </w:r>
    </w:p>
    <w:p w:rsidR="006F396B" w:rsidRDefault="006F396B" w:rsidP="006F396B">
      <w:pPr>
        <w:spacing w:line="240" w:lineRule="auto"/>
        <w:jc w:val="both"/>
        <w:rPr>
          <w:rFonts w:ascii="Times New Roman" w:hAnsi="Times New Roman" w:cs="Times New Roman"/>
          <w:b/>
          <w:sz w:val="24"/>
          <w:szCs w:val="24"/>
        </w:rPr>
      </w:pPr>
      <w:r>
        <w:rPr>
          <w:rFonts w:ascii="Times New Roman" w:hAnsi="Times New Roman" w:cs="Times New Roman"/>
          <w:b/>
          <w:sz w:val="24"/>
          <w:szCs w:val="24"/>
        </w:rPr>
        <w:t>15-2-2018     ¿Es la economía “disruptiva” una fábrica de “camareros”? (El lado oscuro de la economía “colaborativa”)</w:t>
      </w:r>
    </w:p>
    <w:p w:rsidR="006F396B" w:rsidRDefault="006F396B" w:rsidP="006F396B">
      <w:pPr>
        <w:spacing w:line="240" w:lineRule="auto"/>
        <w:jc w:val="both"/>
        <w:rPr>
          <w:rFonts w:ascii="Times New Roman" w:hAnsi="Times New Roman" w:cs="Times New Roman"/>
          <w:b/>
          <w:sz w:val="24"/>
          <w:szCs w:val="24"/>
        </w:rPr>
      </w:pPr>
    </w:p>
    <w:p w:rsidR="006F396B" w:rsidRDefault="006F396B" w:rsidP="006F396B">
      <w:pPr>
        <w:pStyle w:val="selectionshareable"/>
        <w:shd w:val="clear" w:color="auto" w:fill="FFFFFF"/>
        <w:spacing w:after="300"/>
        <w:jc w:val="both"/>
        <w:textAlignment w:val="baseline"/>
        <w:rPr>
          <w:b/>
        </w:rPr>
      </w:pPr>
    </w:p>
    <w:p w:rsidR="006F396B" w:rsidRDefault="006F396B" w:rsidP="006F396B">
      <w:pPr>
        <w:pStyle w:val="selectionshareable"/>
        <w:shd w:val="clear" w:color="auto" w:fill="FFFFFF"/>
        <w:spacing w:after="300"/>
        <w:jc w:val="both"/>
        <w:textAlignment w:val="baseline"/>
        <w:rPr>
          <w:b/>
        </w:rPr>
      </w:pPr>
    </w:p>
    <w:p w:rsidR="006F396B" w:rsidRDefault="006F396B" w:rsidP="006F396B">
      <w:pPr>
        <w:pStyle w:val="selectionshareable"/>
        <w:shd w:val="clear" w:color="auto" w:fill="FFFFFF"/>
        <w:spacing w:after="300"/>
        <w:jc w:val="both"/>
        <w:textAlignment w:val="baseline"/>
        <w:rPr>
          <w:b/>
        </w:rPr>
      </w:pPr>
    </w:p>
    <w:sectPr w:rsidR="006F396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E0052"/>
    <w:multiLevelType w:val="multilevel"/>
    <w:tmpl w:val="D9923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8F45D0A"/>
    <w:multiLevelType w:val="multilevel"/>
    <w:tmpl w:val="E4CAA710"/>
    <w:lvl w:ilvl="0">
      <w:start w:val="1"/>
      <w:numFmt w:val="decimal"/>
      <w:lvlText w:val="%1."/>
      <w:lvlJc w:val="left"/>
      <w:pPr>
        <w:tabs>
          <w:tab w:val="num" w:pos="720"/>
        </w:tabs>
        <w:ind w:left="720" w:hanging="360"/>
      </w:pPr>
    </w:lvl>
    <w:lvl w:ilvl="1">
      <w:numFmt w:val="bullet"/>
      <w:lvlText w:val="-"/>
      <w:lvlJc w:val="left"/>
      <w:pPr>
        <w:ind w:left="1440" w:hanging="360"/>
      </w:pPr>
      <w:rPr>
        <w:rFonts w:ascii="Times New Roman" w:eastAsia="Times New Roman"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92D50E4"/>
    <w:multiLevelType w:val="hybridMultilevel"/>
    <w:tmpl w:val="93500702"/>
    <w:lvl w:ilvl="0" w:tplc="E5406AD2">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304A4B71"/>
    <w:multiLevelType w:val="multilevel"/>
    <w:tmpl w:val="09D0D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35413738"/>
    <w:multiLevelType w:val="hybridMultilevel"/>
    <w:tmpl w:val="5150DCFC"/>
    <w:lvl w:ilvl="0" w:tplc="2B3AD77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77258F9"/>
    <w:multiLevelType w:val="hybridMultilevel"/>
    <w:tmpl w:val="E6B4426A"/>
    <w:lvl w:ilvl="0" w:tplc="66C6479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A440BE4"/>
    <w:multiLevelType w:val="multilevel"/>
    <w:tmpl w:val="A6A6CC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01B0055"/>
    <w:multiLevelType w:val="multilevel"/>
    <w:tmpl w:val="F5929A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AA84543"/>
    <w:multiLevelType w:val="multilevel"/>
    <w:tmpl w:val="B324F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7AA6813"/>
    <w:multiLevelType w:val="hybridMultilevel"/>
    <w:tmpl w:val="22DC93DA"/>
    <w:lvl w:ilvl="0" w:tplc="8444A74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5F5641AB"/>
    <w:multiLevelType w:val="multilevel"/>
    <w:tmpl w:val="152C8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72C427B8"/>
    <w:multiLevelType w:val="hybridMultilevel"/>
    <w:tmpl w:val="C55C09B0"/>
    <w:lvl w:ilvl="0" w:tplc="C38ED84E">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3607761"/>
    <w:multiLevelType w:val="multilevel"/>
    <w:tmpl w:val="243A2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45A7271"/>
    <w:multiLevelType w:val="multilevel"/>
    <w:tmpl w:val="48E4A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7BB6465F"/>
    <w:multiLevelType w:val="multilevel"/>
    <w:tmpl w:val="CFEE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11"/>
  </w:num>
  <w:num w:numId="3">
    <w:abstractNumId w:val="2"/>
  </w:num>
  <w:num w:numId="4">
    <w:abstractNumId w:val="5"/>
  </w:num>
  <w:num w:numId="5">
    <w:abstractNumId w:val="4"/>
  </w:num>
  <w:num w:numId="6">
    <w:abstractNumId w:val="3"/>
  </w:num>
  <w:num w:numId="7">
    <w:abstractNumId w:val="8"/>
  </w:num>
  <w:num w:numId="8">
    <w:abstractNumId w:val="14"/>
  </w:num>
  <w:num w:numId="9">
    <w:abstractNumId w:val="0"/>
  </w:num>
  <w:num w:numId="10">
    <w:abstractNumId w:val="10"/>
  </w:num>
  <w:num w:numId="11">
    <w:abstractNumId w:val="7"/>
  </w:num>
  <w:num w:numId="12">
    <w:abstractNumId w:val="13"/>
  </w:num>
  <w:num w:numId="13">
    <w:abstractNumId w:val="1"/>
  </w:num>
  <w:num w:numId="14">
    <w:abstractNumId w:val="12"/>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396B"/>
    <w:rsid w:val="00085FED"/>
    <w:rsid w:val="000F5240"/>
    <w:rsid w:val="001F2666"/>
    <w:rsid w:val="0029309F"/>
    <w:rsid w:val="003D4FCC"/>
    <w:rsid w:val="00424377"/>
    <w:rsid w:val="004B25B1"/>
    <w:rsid w:val="006359D5"/>
    <w:rsid w:val="006F396B"/>
    <w:rsid w:val="00707BCC"/>
    <w:rsid w:val="007C34FD"/>
    <w:rsid w:val="007F68AB"/>
    <w:rsid w:val="0093616C"/>
    <w:rsid w:val="00976849"/>
    <w:rsid w:val="00A43F5E"/>
    <w:rsid w:val="00A9013B"/>
    <w:rsid w:val="00AE5073"/>
    <w:rsid w:val="00E659CF"/>
    <w:rsid w:val="00F247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396B"/>
  </w:style>
  <w:style w:type="paragraph" w:styleId="Ttulo1">
    <w:name w:val="heading 1"/>
    <w:basedOn w:val="Normal"/>
    <w:next w:val="Normal"/>
    <w:link w:val="Ttulo1Car"/>
    <w:uiPriority w:val="9"/>
    <w:qFormat/>
    <w:rsid w:val="006F396B"/>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6F396B"/>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6F396B"/>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6F396B"/>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F396B"/>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6F396B"/>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6F396B"/>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rsid w:val="006F396B"/>
    <w:rPr>
      <w:rFonts w:asciiTheme="majorHAnsi" w:eastAsiaTheme="majorEastAsia" w:hAnsiTheme="majorHAnsi" w:cstheme="majorBidi"/>
      <w:b/>
      <w:bCs/>
      <w:i/>
      <w:iCs/>
      <w:color w:val="4F81BD" w:themeColor="accent1"/>
      <w:lang w:eastAsia="es-ES"/>
    </w:rPr>
  </w:style>
  <w:style w:type="paragraph" w:styleId="Textodeglobo">
    <w:name w:val="Balloon Text"/>
    <w:basedOn w:val="Normal"/>
    <w:link w:val="TextodegloboCar"/>
    <w:uiPriority w:val="99"/>
    <w:semiHidden/>
    <w:unhideWhenUsed/>
    <w:rsid w:val="006F396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F396B"/>
    <w:rPr>
      <w:rFonts w:ascii="Tahoma" w:hAnsi="Tahoma" w:cs="Tahoma"/>
      <w:sz w:val="16"/>
      <w:szCs w:val="16"/>
    </w:rPr>
  </w:style>
  <w:style w:type="paragraph" w:styleId="NormalWeb">
    <w:name w:val="Normal (Web)"/>
    <w:basedOn w:val="Normal"/>
    <w:uiPriority w:val="99"/>
    <w:unhideWhenUsed/>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6F396B"/>
  </w:style>
  <w:style w:type="character" w:styleId="Hipervnculo">
    <w:name w:val="Hyperlink"/>
    <w:basedOn w:val="Fuentedeprrafopredeter"/>
    <w:uiPriority w:val="99"/>
    <w:unhideWhenUsed/>
    <w:rsid w:val="006F396B"/>
    <w:rPr>
      <w:color w:val="0000FF"/>
      <w:u w:val="single"/>
    </w:rPr>
  </w:style>
  <w:style w:type="character" w:styleId="Textoennegrita">
    <w:name w:val="Strong"/>
    <w:basedOn w:val="Fuentedeprrafopredeter"/>
    <w:uiPriority w:val="22"/>
    <w:qFormat/>
    <w:rsid w:val="006F396B"/>
    <w:rPr>
      <w:b/>
      <w:bCs/>
    </w:rPr>
  </w:style>
  <w:style w:type="paragraph" w:customStyle="1" w:styleId="selectionshareable">
    <w:name w:val="selectionshareable"/>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F396B"/>
    <w:rPr>
      <w:i/>
      <w:iCs/>
    </w:rPr>
  </w:style>
  <w:style w:type="paragraph" w:customStyle="1" w:styleId="yiv0001042580msonormal">
    <w:name w:val="yiv0001042580msonormal"/>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6F396B"/>
  </w:style>
  <w:style w:type="paragraph" w:customStyle="1" w:styleId="story-bodyintroduction">
    <w:name w:val="story-body__introduction"/>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F396B"/>
    <w:pPr>
      <w:ind w:left="720"/>
      <w:contextualSpacing/>
    </w:pPr>
  </w:style>
  <w:style w:type="character" w:customStyle="1" w:styleId="mw-headline">
    <w:name w:val="mw-headline"/>
    <w:basedOn w:val="Fuentedeprrafopredeter"/>
    <w:rsid w:val="006F396B"/>
  </w:style>
  <w:style w:type="paragraph" w:customStyle="1" w:styleId="entradilla">
    <w:name w:val="entradilla"/>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hiddenvisually">
    <w:name w:val="u-hiddenvisually"/>
    <w:basedOn w:val="Fuentedeprrafopredeter"/>
    <w:rsid w:val="006F396B"/>
  </w:style>
  <w:style w:type="character" w:customStyle="1" w:styleId="tweetauthor-name">
    <w:name w:val="tweetauthor-name"/>
    <w:basedOn w:val="Fuentedeprrafopredeter"/>
    <w:rsid w:val="006F396B"/>
  </w:style>
  <w:style w:type="character" w:customStyle="1" w:styleId="tweetauthor-verifiedbadge">
    <w:name w:val="tweetauthor-verifiedbadge"/>
    <w:basedOn w:val="Fuentedeprrafopredeter"/>
    <w:rsid w:val="006F396B"/>
  </w:style>
  <w:style w:type="character" w:customStyle="1" w:styleId="tweetauthor-screenname">
    <w:name w:val="tweetauthor-screenname"/>
    <w:basedOn w:val="Fuentedeprrafopredeter"/>
    <w:rsid w:val="006F396B"/>
  </w:style>
  <w:style w:type="paragraph" w:customStyle="1" w:styleId="tweet-text">
    <w:name w:val="tweet-text"/>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weetaction-stat">
    <w:name w:val="tweetaction-stat"/>
    <w:basedOn w:val="Fuentedeprrafopredeter"/>
    <w:rsid w:val="006F396B"/>
  </w:style>
  <w:style w:type="character" w:customStyle="1" w:styleId="specialamp">
    <w:name w:val="special_amp"/>
    <w:basedOn w:val="Fuentedeprrafopredeter"/>
    <w:rsid w:val="006F396B"/>
  </w:style>
  <w:style w:type="paragraph" w:customStyle="1" w:styleId="entrevistarespuesta">
    <w:name w:val="entrevista_respuesta"/>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396B"/>
  </w:style>
  <w:style w:type="paragraph" w:styleId="Ttulo1">
    <w:name w:val="heading 1"/>
    <w:basedOn w:val="Normal"/>
    <w:next w:val="Normal"/>
    <w:link w:val="Ttulo1Car"/>
    <w:uiPriority w:val="9"/>
    <w:qFormat/>
    <w:rsid w:val="006F396B"/>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6F396B"/>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6F396B"/>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6F396B"/>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F396B"/>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6F396B"/>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6F396B"/>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rsid w:val="006F396B"/>
    <w:rPr>
      <w:rFonts w:asciiTheme="majorHAnsi" w:eastAsiaTheme="majorEastAsia" w:hAnsiTheme="majorHAnsi" w:cstheme="majorBidi"/>
      <w:b/>
      <w:bCs/>
      <w:i/>
      <w:iCs/>
      <w:color w:val="4F81BD" w:themeColor="accent1"/>
      <w:lang w:eastAsia="es-ES"/>
    </w:rPr>
  </w:style>
  <w:style w:type="paragraph" w:styleId="Textodeglobo">
    <w:name w:val="Balloon Text"/>
    <w:basedOn w:val="Normal"/>
    <w:link w:val="TextodegloboCar"/>
    <w:uiPriority w:val="99"/>
    <w:semiHidden/>
    <w:unhideWhenUsed/>
    <w:rsid w:val="006F396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F396B"/>
    <w:rPr>
      <w:rFonts w:ascii="Tahoma" w:hAnsi="Tahoma" w:cs="Tahoma"/>
      <w:sz w:val="16"/>
      <w:szCs w:val="16"/>
    </w:rPr>
  </w:style>
  <w:style w:type="paragraph" w:styleId="NormalWeb">
    <w:name w:val="Normal (Web)"/>
    <w:basedOn w:val="Normal"/>
    <w:uiPriority w:val="99"/>
    <w:unhideWhenUsed/>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6F396B"/>
  </w:style>
  <w:style w:type="character" w:styleId="Hipervnculo">
    <w:name w:val="Hyperlink"/>
    <w:basedOn w:val="Fuentedeprrafopredeter"/>
    <w:uiPriority w:val="99"/>
    <w:unhideWhenUsed/>
    <w:rsid w:val="006F396B"/>
    <w:rPr>
      <w:color w:val="0000FF"/>
      <w:u w:val="single"/>
    </w:rPr>
  </w:style>
  <w:style w:type="character" w:styleId="Textoennegrita">
    <w:name w:val="Strong"/>
    <w:basedOn w:val="Fuentedeprrafopredeter"/>
    <w:uiPriority w:val="22"/>
    <w:qFormat/>
    <w:rsid w:val="006F396B"/>
    <w:rPr>
      <w:b/>
      <w:bCs/>
    </w:rPr>
  </w:style>
  <w:style w:type="paragraph" w:customStyle="1" w:styleId="selectionshareable">
    <w:name w:val="selectionshareable"/>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F396B"/>
    <w:rPr>
      <w:i/>
      <w:iCs/>
    </w:rPr>
  </w:style>
  <w:style w:type="paragraph" w:customStyle="1" w:styleId="yiv0001042580msonormal">
    <w:name w:val="yiv0001042580msonormal"/>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6F396B"/>
  </w:style>
  <w:style w:type="paragraph" w:customStyle="1" w:styleId="story-bodyintroduction">
    <w:name w:val="story-body__introduction"/>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F396B"/>
    <w:pPr>
      <w:ind w:left="720"/>
      <w:contextualSpacing/>
    </w:pPr>
  </w:style>
  <w:style w:type="character" w:customStyle="1" w:styleId="mw-headline">
    <w:name w:val="mw-headline"/>
    <w:basedOn w:val="Fuentedeprrafopredeter"/>
    <w:rsid w:val="006F396B"/>
  </w:style>
  <w:style w:type="paragraph" w:customStyle="1" w:styleId="entradilla">
    <w:name w:val="entradilla"/>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hiddenvisually">
    <w:name w:val="u-hiddenvisually"/>
    <w:basedOn w:val="Fuentedeprrafopredeter"/>
    <w:rsid w:val="006F396B"/>
  </w:style>
  <w:style w:type="character" w:customStyle="1" w:styleId="tweetauthor-name">
    <w:name w:val="tweetauthor-name"/>
    <w:basedOn w:val="Fuentedeprrafopredeter"/>
    <w:rsid w:val="006F396B"/>
  </w:style>
  <w:style w:type="character" w:customStyle="1" w:styleId="tweetauthor-verifiedbadge">
    <w:name w:val="tweetauthor-verifiedbadge"/>
    <w:basedOn w:val="Fuentedeprrafopredeter"/>
    <w:rsid w:val="006F396B"/>
  </w:style>
  <w:style w:type="character" w:customStyle="1" w:styleId="tweetauthor-screenname">
    <w:name w:val="tweetauthor-screenname"/>
    <w:basedOn w:val="Fuentedeprrafopredeter"/>
    <w:rsid w:val="006F396B"/>
  </w:style>
  <w:style w:type="paragraph" w:customStyle="1" w:styleId="tweet-text">
    <w:name w:val="tweet-text"/>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weetaction-stat">
    <w:name w:val="tweetaction-stat"/>
    <w:basedOn w:val="Fuentedeprrafopredeter"/>
    <w:rsid w:val="006F396B"/>
  </w:style>
  <w:style w:type="character" w:customStyle="1" w:styleId="specialamp">
    <w:name w:val="special_amp"/>
    <w:basedOn w:val="Fuentedeprrafopredeter"/>
    <w:rsid w:val="006F396B"/>
  </w:style>
  <w:style w:type="paragraph" w:customStyle="1" w:styleId="entrevistarespuesta">
    <w:name w:val="entrevista_respuesta"/>
    <w:basedOn w:val="Normal"/>
    <w:rsid w:val="006F396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7.png"/><Relationship Id="rId21" Type="http://schemas.openxmlformats.org/officeDocument/2006/relationships/hyperlink" Target="https://en.wikipedia.org/wiki/Cognitive_science" TargetMode="External"/><Relationship Id="rId42" Type="http://schemas.openxmlformats.org/officeDocument/2006/relationships/hyperlink" Target="https://en.wikipedia.org/wiki/Network_node" TargetMode="External"/><Relationship Id="rId63" Type="http://schemas.openxmlformats.org/officeDocument/2006/relationships/hyperlink" Target="https://en.wikipedia.org/wiki/Einstein" TargetMode="External"/><Relationship Id="rId84" Type="http://schemas.openxmlformats.org/officeDocument/2006/relationships/hyperlink" Target="https://en.wikipedia.org/wiki/Spin-orbit_coupling" TargetMode="External"/><Relationship Id="rId138" Type="http://schemas.openxmlformats.org/officeDocument/2006/relationships/hyperlink" Target="https://www.elconfidencial.com/economia/2017-07-23/los-5-graficos-que-explican-por-que-todo-el-mundo-esta-preocupado-con-las-pensiones_1419497/" TargetMode="External"/><Relationship Id="rId159" Type="http://schemas.openxmlformats.org/officeDocument/2006/relationships/hyperlink" Target="http://www.eleconomista.es/internacional-eleconomista/noticias/8593962/09/17/La-crisis-de-los-opiaceos-amenaza-a-la-fuerza-de-trabajo-en-EEUU.html" TargetMode="External"/><Relationship Id="rId170" Type="http://schemas.openxmlformats.org/officeDocument/2006/relationships/image" Target="media/image33.jpeg"/><Relationship Id="rId191" Type="http://schemas.openxmlformats.org/officeDocument/2006/relationships/hyperlink" Target="http://tecnologia.elpais.com/tecnologia/2016/07/01/actualidad/1467337732_779288.html" TargetMode="External"/><Relationship Id="rId205" Type="http://schemas.openxmlformats.org/officeDocument/2006/relationships/hyperlink" Target="http://voxeu.org/article/secular-stagnation-facts-causes-and-cures-new-vox-ebook" TargetMode="External"/><Relationship Id="rId226" Type="http://schemas.openxmlformats.org/officeDocument/2006/relationships/hyperlink" Target="http://nadaesgratis.es/j-ignacio-conde-ruiz/demografia-presente-y-futuro" TargetMode="External"/><Relationship Id="rId247" Type="http://schemas.openxmlformats.org/officeDocument/2006/relationships/hyperlink" Target="https://www.nytimes.com/2016/05/15/opinion/why-are-the-highly-educated-so-liberal.html" TargetMode="External"/><Relationship Id="rId107" Type="http://schemas.openxmlformats.org/officeDocument/2006/relationships/hyperlink" Target="http://www.weforum.org/reports/the-future-of-jobs" TargetMode="External"/><Relationship Id="rId268" Type="http://schemas.openxmlformats.org/officeDocument/2006/relationships/hyperlink" Target="https://www.elconfidencial.com/multimedia/video/economia/2017-08-13/crisis-hipoteca-subprime_1427890/" TargetMode="External"/><Relationship Id="rId11" Type="http://schemas.openxmlformats.org/officeDocument/2006/relationships/hyperlink" Target="https://en.wikipedia.org/wiki/Cellular_automata" TargetMode="External"/><Relationship Id="rId32" Type="http://schemas.openxmlformats.org/officeDocument/2006/relationships/hyperlink" Target="https://en.wikipedia.org/wiki/Deterministic" TargetMode="External"/><Relationship Id="rId53" Type="http://schemas.openxmlformats.org/officeDocument/2006/relationships/hyperlink" Target="https://en.wikipedia.org/wiki/Rudy_Rucker" TargetMode="External"/><Relationship Id="rId74" Type="http://schemas.openxmlformats.org/officeDocument/2006/relationships/hyperlink" Target="https://en.wikipedia.org/wiki/Reversible_computing" TargetMode="External"/><Relationship Id="rId128" Type="http://schemas.openxmlformats.org/officeDocument/2006/relationships/image" Target="media/image21.jpeg"/><Relationship Id="rId149" Type="http://schemas.openxmlformats.org/officeDocument/2006/relationships/image" Target="media/image26.jpeg"/><Relationship Id="rId5" Type="http://schemas.openxmlformats.org/officeDocument/2006/relationships/webSettings" Target="webSettings.xml"/><Relationship Id="rId95" Type="http://schemas.openxmlformats.org/officeDocument/2006/relationships/image" Target="media/image2.png"/><Relationship Id="rId160" Type="http://schemas.openxmlformats.org/officeDocument/2006/relationships/image" Target="media/image29.jpeg"/><Relationship Id="rId181" Type="http://schemas.openxmlformats.org/officeDocument/2006/relationships/hyperlink" Target="https://twitter.com/intent/retweet?tweet_id=926267806261407744" TargetMode="External"/><Relationship Id="rId216" Type="http://schemas.openxmlformats.org/officeDocument/2006/relationships/image" Target="media/image42.png"/><Relationship Id="rId237" Type="http://schemas.openxmlformats.org/officeDocument/2006/relationships/image" Target="media/image43.png"/><Relationship Id="rId258" Type="http://schemas.openxmlformats.org/officeDocument/2006/relationships/hyperlink" Target="http://www.weforum.org/reports/the-future-of-jobs" TargetMode="External"/><Relationship Id="rId279" Type="http://schemas.openxmlformats.org/officeDocument/2006/relationships/hyperlink" Target="http://futureoflife.org/2015/10/12/ai-safety-conference-in-puerto-rico/" TargetMode="External"/><Relationship Id="rId22" Type="http://schemas.openxmlformats.org/officeDocument/2006/relationships/hyperlink" Target="https://en.wikipedia.org/wiki/Information_theory" TargetMode="External"/><Relationship Id="rId43" Type="http://schemas.openxmlformats.org/officeDocument/2006/relationships/hyperlink" Target="https://en.wikipedia.org/wiki/Random_network" TargetMode="External"/><Relationship Id="rId64" Type="http://schemas.openxmlformats.org/officeDocument/2006/relationships/hyperlink" Target="https://en.wikipedia.org/wiki/Bohr-Einstein_debates" TargetMode="External"/><Relationship Id="rId118" Type="http://schemas.openxmlformats.org/officeDocument/2006/relationships/image" Target="media/image18.jpeg"/><Relationship Id="rId139" Type="http://schemas.openxmlformats.org/officeDocument/2006/relationships/hyperlink" Target="https://www.elconfidencial.com/economia/2017-07-18/pensiones-revalorizacion-ipc-irp-fmi-pib-crecimiento_1417203/" TargetMode="External"/><Relationship Id="rId85" Type="http://schemas.openxmlformats.org/officeDocument/2006/relationships/hyperlink" Target="https://en.wikipedia.org/wiki/Many_worlds_interpretation" TargetMode="External"/><Relationship Id="rId150" Type="http://schemas.openxmlformats.org/officeDocument/2006/relationships/hyperlink" Target="https://www.elconfidencial.com/economia/2017-04-28/empleo-ocupacion-epa-poblacion-activa-paro-desempleo-ine-tasa-de-actividad-pensiones_1374274/" TargetMode="External"/><Relationship Id="rId171" Type="http://schemas.openxmlformats.org/officeDocument/2006/relationships/image" Target="media/image34.jpeg"/><Relationship Id="rId192" Type="http://schemas.openxmlformats.org/officeDocument/2006/relationships/hyperlink" Target="http://www.lavanguardia.com/sucesos/20160808/403777255169/piloto-automatico-coche-tesla-emergencia-hombre-hospital.html" TargetMode="External"/><Relationship Id="rId206" Type="http://schemas.openxmlformats.org/officeDocument/2006/relationships/hyperlink" Target="http://larrysummers.com/imf-fourteenth-annual-research-conference-in-honor-of-stanley-fischer/" TargetMode="External"/><Relationship Id="rId227" Type="http://schemas.openxmlformats.org/officeDocument/2006/relationships/hyperlink" Target="http://nadaesgratis.es/bentolila/nos-van-a-quitar-las-maquinas-de-trabajar" TargetMode="External"/><Relationship Id="rId248" Type="http://schemas.openxmlformats.org/officeDocument/2006/relationships/image" Target="media/image49.png"/><Relationship Id="rId269" Type="http://schemas.openxmlformats.org/officeDocument/2006/relationships/hyperlink" Target="https://www.elconfidencial.com/espana/2017-07-22/mileuristas-vivir-mejor-padres-generacion-millennial-baby-boom_1415287/" TargetMode="External"/><Relationship Id="rId12" Type="http://schemas.openxmlformats.org/officeDocument/2006/relationships/hyperlink" Target="https://en.wikipedia.org/wiki/Computation" TargetMode="External"/><Relationship Id="rId33" Type="http://schemas.openxmlformats.org/officeDocument/2006/relationships/hyperlink" Target="https://en.wikipedia.org/wiki/Stephen_Wolfram" TargetMode="External"/><Relationship Id="rId108" Type="http://schemas.openxmlformats.org/officeDocument/2006/relationships/hyperlink" Target="http://www.elconfidencial.com/alma-corazon-vida/2015-06-12/ya-no-creemos-en-la-meritocracia-creemos-que-para-triunfar-hay-que-hacer-trampas_880025/" TargetMode="External"/><Relationship Id="rId129" Type="http://schemas.openxmlformats.org/officeDocument/2006/relationships/hyperlink" Target="http://quotes.wsj.com/AMZN" TargetMode="External"/><Relationship Id="rId280" Type="http://schemas.openxmlformats.org/officeDocument/2006/relationships/hyperlink" Target="https://www.amazon.com/Artificial-Intelligence-Modern-Approach-3rd/dp/0136042597" TargetMode="External"/><Relationship Id="rId54" Type="http://schemas.openxmlformats.org/officeDocument/2006/relationships/hyperlink" Target="https://en.wikipedia.org/wiki/Jargon" TargetMode="External"/><Relationship Id="rId75" Type="http://schemas.openxmlformats.org/officeDocument/2006/relationships/hyperlink" Target="https://en.wikipedia.org/wiki/Trajectory" TargetMode="External"/><Relationship Id="rId96" Type="http://schemas.openxmlformats.org/officeDocument/2006/relationships/image" Target="media/image3.png"/><Relationship Id="rId140" Type="http://schemas.openxmlformats.org/officeDocument/2006/relationships/hyperlink" Target="https://www.elconfidencial.com/economia/2017-06-27/pensiones-contributivas-gasto-record-junio-jubilacion_1405698/" TargetMode="External"/><Relationship Id="rId161" Type="http://schemas.openxmlformats.org/officeDocument/2006/relationships/image" Target="media/image30.jpeg"/><Relationship Id="rId182" Type="http://schemas.openxmlformats.org/officeDocument/2006/relationships/hyperlink" Target="https://twitter.com/intent/like?tweet_id=926267806261407744" TargetMode="External"/><Relationship Id="rId217" Type="http://schemas.openxmlformats.org/officeDocument/2006/relationships/hyperlink" Target="http://economics.mit.edu/faculty/dautor/" TargetMode="External"/><Relationship Id="rId6" Type="http://schemas.openxmlformats.org/officeDocument/2006/relationships/image" Target="media/image1.jpeg"/><Relationship Id="rId238" Type="http://schemas.openxmlformats.org/officeDocument/2006/relationships/image" Target="media/image44.png"/><Relationship Id="rId259" Type="http://schemas.openxmlformats.org/officeDocument/2006/relationships/hyperlink" Target="http://www.elconfidencial.com/alma-corazon-vida/2015-06-12/ya-no-creemos-en-la-meritocracia-creemos-que-para-triunfar-hay-que-hacer-trampas_880025/" TargetMode="External"/><Relationship Id="rId23" Type="http://schemas.openxmlformats.org/officeDocument/2006/relationships/hyperlink" Target="https://en.wikipedia.org/wiki/Edward_Fredkin" TargetMode="External"/><Relationship Id="rId119" Type="http://schemas.openxmlformats.org/officeDocument/2006/relationships/hyperlink" Target="http://www.telegraph.co.uk/technology/2016/06/03/we-are-almost-definitely-living-in-a-matrix-style-simulation-cla/" TargetMode="External"/><Relationship Id="rId270" Type="http://schemas.openxmlformats.org/officeDocument/2006/relationships/hyperlink" Target="https://www.elconfidencial.com/economia/2017-08-28/pensiones-salarios-viudedad-efectos-sustitucion-seguridad-social-ipc_1434527/" TargetMode="External"/><Relationship Id="rId44" Type="http://schemas.openxmlformats.org/officeDocument/2006/relationships/hyperlink" Target="https://en.wikipedia.org/wiki/Path_integral_formulation" TargetMode="External"/><Relationship Id="rId65" Type="http://schemas.openxmlformats.org/officeDocument/2006/relationships/hyperlink" Target="https://en.wikipedia.org/wiki/Field_theory_(physics)" TargetMode="External"/><Relationship Id="rId86" Type="http://schemas.openxmlformats.org/officeDocument/2006/relationships/hyperlink" Target="https://en.wikipedia.org/wiki/Inertia" TargetMode="External"/><Relationship Id="rId130" Type="http://schemas.openxmlformats.org/officeDocument/2006/relationships/hyperlink" Target="http://quotes.wsj.com/JPM" TargetMode="External"/><Relationship Id="rId151" Type="http://schemas.openxmlformats.org/officeDocument/2006/relationships/hyperlink" Target="https://www.elconfidencial.com/economia/2017-04-28/empleo-ocupacion-epa-poblacion-activa-paro-desempleo-ine-tasa-de-actividad-pensiones_1374274/" TargetMode="External"/><Relationship Id="rId172" Type="http://schemas.openxmlformats.org/officeDocument/2006/relationships/image" Target="media/image35.jpeg"/><Relationship Id="rId193" Type="http://schemas.openxmlformats.org/officeDocument/2006/relationships/hyperlink" Target="http://economia.elpais.com/economia/2016/09/08/actualidad/1473343475_858784.html" TargetMode="External"/><Relationship Id="rId207" Type="http://schemas.openxmlformats.org/officeDocument/2006/relationships/hyperlink" Target="http://nadaesgratis.es/bentolila/las-estadisticas-pierden-el-paso" TargetMode="External"/><Relationship Id="rId228" Type="http://schemas.openxmlformats.org/officeDocument/2006/relationships/hyperlink" Target="http://nadaesgratis.es/fran-beltran/se-acerca-el-invierno-cambio-climatico-y-conflictos-armados" TargetMode="External"/><Relationship Id="rId249" Type="http://schemas.openxmlformats.org/officeDocument/2006/relationships/image" Target="media/image50.png"/><Relationship Id="rId13" Type="http://schemas.openxmlformats.org/officeDocument/2006/relationships/hyperlink" Target="https://en.wikipedia.org/wiki/Philosophy_of_mind" TargetMode="External"/><Relationship Id="rId18" Type="http://schemas.openxmlformats.org/officeDocument/2006/relationships/hyperlink" Target="https://en.wikipedia.org/wiki/Universality_(philosophy)" TargetMode="External"/><Relationship Id="rId39" Type="http://schemas.openxmlformats.org/officeDocument/2006/relationships/hyperlink" Target="https://en.wikipedia.org/wiki/Philosophy_of_physics" TargetMode="External"/><Relationship Id="rId109" Type="http://schemas.openxmlformats.org/officeDocument/2006/relationships/hyperlink" Target="http://www.elconfidencial.com/alma-corazon-vida/2016-01-14/los-profesionales-que-peor-lo-van-a-pasar-esta-decada_1135148/" TargetMode="External"/><Relationship Id="rId260" Type="http://schemas.openxmlformats.org/officeDocument/2006/relationships/hyperlink" Target="http://www.elconfidencial.com/alma-corazon-vida/2015-07-23/amor-y-matematicas-edward-frenkel-finanzas-inteligencia-artificial_938240/" TargetMode="External"/><Relationship Id="rId265" Type="http://schemas.openxmlformats.org/officeDocument/2006/relationships/hyperlink" Target="https://www.elconfidencial.com/economia/2017-07-18/pensiones-revalorizacion-ipc-irp-fmi-pib-crecimiento_1417203/" TargetMode="External"/><Relationship Id="rId281" Type="http://schemas.openxmlformats.org/officeDocument/2006/relationships/hyperlink" Target="http://futureoflife.org/data/PDF/stuart_russell.pdf?x56934" TargetMode="External"/><Relationship Id="rId34" Type="http://schemas.openxmlformats.org/officeDocument/2006/relationships/hyperlink" Target="https://en.wikipedia.org/wiki/A_New_Kind_of_Science" TargetMode="External"/><Relationship Id="rId50" Type="http://schemas.openxmlformats.org/officeDocument/2006/relationships/hyperlink" Target="https://en.wikipedia.org/wiki/Quantum_field_theory" TargetMode="External"/><Relationship Id="rId55" Type="http://schemas.openxmlformats.org/officeDocument/2006/relationships/hyperlink" Target="https://en.wikipedia.org/wiki/Scientific_modelling" TargetMode="External"/><Relationship Id="rId76" Type="http://schemas.openxmlformats.org/officeDocument/2006/relationships/hyperlink" Target="https://en.wikipedia.org/wiki/Physics" TargetMode="External"/><Relationship Id="rId97" Type="http://schemas.openxmlformats.org/officeDocument/2006/relationships/image" Target="media/image4.png"/><Relationship Id="rId104" Type="http://schemas.openxmlformats.org/officeDocument/2006/relationships/image" Target="media/image11.png"/><Relationship Id="rId120" Type="http://schemas.openxmlformats.org/officeDocument/2006/relationships/hyperlink" Target="http://www.elconfidencial.com/tecnologia/2016-07-14/fibra-optica-internet-espacio-iss_1232878/" TargetMode="External"/><Relationship Id="rId125" Type="http://schemas.openxmlformats.org/officeDocument/2006/relationships/hyperlink" Target="http://www.elconfidencial.com/alma-corazon-vida/2016-02-09/en-20-anos-vamos-a-ser-inmortales-silicon-valley-desvela-nuestro-futuro_1149510/" TargetMode="External"/><Relationship Id="rId141" Type="http://schemas.openxmlformats.org/officeDocument/2006/relationships/hyperlink" Target="https://www.elconfidencial.com/economia/2017-06-20/pensiones-pacto-toledo-debate-jovenes-solidaridad-intergeneracional-sostenibilidad_1402134/" TargetMode="External"/><Relationship Id="rId146" Type="http://schemas.openxmlformats.org/officeDocument/2006/relationships/hyperlink" Target="https://www.elconfidencial.com/economia/2017-08-28/pensiones-salarios-viudedad-efectos-sustitucion-seguridad-social-ipc_1434527/" TargetMode="External"/><Relationship Id="rId167" Type="http://schemas.openxmlformats.org/officeDocument/2006/relationships/hyperlink" Target="http://forbes.es/listas/9487/las-10-mayores-empresas-del-mundo-en-2016-por-ingresos/2/" TargetMode="External"/><Relationship Id="rId188" Type="http://schemas.openxmlformats.org/officeDocument/2006/relationships/hyperlink" Target="http://www.bde.es/investigador/en/menu/research_staff_a/Jimeno_Serrano__Juan_Francisco.html" TargetMode="External"/><Relationship Id="rId7" Type="http://schemas.openxmlformats.org/officeDocument/2006/relationships/hyperlink" Target="https://en.wikipedia.org/wiki/Gottfried_Leibniz" TargetMode="External"/><Relationship Id="rId71" Type="http://schemas.openxmlformats.org/officeDocument/2006/relationships/hyperlink" Target="https://en.wikipedia.org/wiki/Inelastic_collision" TargetMode="External"/><Relationship Id="rId92" Type="http://schemas.openxmlformats.org/officeDocument/2006/relationships/hyperlink" Target="https://en.wikipedia.org/wiki/Gauge_group" TargetMode="External"/><Relationship Id="rId162" Type="http://schemas.openxmlformats.org/officeDocument/2006/relationships/image" Target="media/image31.jpeg"/><Relationship Id="rId183" Type="http://schemas.openxmlformats.org/officeDocument/2006/relationships/hyperlink" Target="http://www.expansion.com/sociedad/2017/10/31/59f8db79e2704e5c088b461b.html" TargetMode="External"/><Relationship Id="rId213" Type="http://schemas.openxmlformats.org/officeDocument/2006/relationships/hyperlink" Target="http://nadaesgratis.es/bentolila/la-carrera-entre-la-educacion-y-la-tecnologia" TargetMode="External"/><Relationship Id="rId218" Type="http://schemas.openxmlformats.org/officeDocument/2006/relationships/hyperlink" Target="http://economics.mit.edu/files/1474" TargetMode="External"/><Relationship Id="rId234" Type="http://schemas.openxmlformats.org/officeDocument/2006/relationships/hyperlink" Target="http://europa.eu/rapid/press-release_IP-17-385_es.htm" TargetMode="External"/><Relationship Id="rId239" Type="http://schemas.openxmlformats.org/officeDocument/2006/relationships/hyperlink" Target="http://www.mckinsey.com/global-themes/employment-and-growth/independent-work-choice-necessity-and-the-gig-economy" TargetMode="External"/><Relationship Id="rId2" Type="http://schemas.openxmlformats.org/officeDocument/2006/relationships/styles" Target="styles.xml"/><Relationship Id="rId29" Type="http://schemas.openxmlformats.org/officeDocument/2006/relationships/hyperlink" Target="https://en.wikipedia.org/wiki/Digital_information" TargetMode="External"/><Relationship Id="rId250" Type="http://schemas.openxmlformats.org/officeDocument/2006/relationships/image" Target="media/image51.png"/><Relationship Id="rId255" Type="http://schemas.openxmlformats.org/officeDocument/2006/relationships/hyperlink" Target="https://es.statista.com/grafico/12242/google-vigila-mas-del-60-de-la-carga-de-paginas-segun-un-estudio/" TargetMode="External"/><Relationship Id="rId271" Type="http://schemas.openxmlformats.org/officeDocument/2006/relationships/hyperlink" Target="https://www.elconfidencial.com/empresas/2017-07-13/emprendedores-ley-autonomos-lorenzo-amor-ata-sergio-del-campo-carlos-bravo-bra_1413891/" TargetMode="External"/><Relationship Id="rId276" Type="http://schemas.openxmlformats.org/officeDocument/2006/relationships/hyperlink" Target="http://futureoflife.org/ai-open-letter/" TargetMode="External"/><Relationship Id="rId24" Type="http://schemas.openxmlformats.org/officeDocument/2006/relationships/hyperlink" Target="https://en.wikipedia.org/wiki/Physical_information" TargetMode="External"/><Relationship Id="rId40" Type="http://schemas.openxmlformats.org/officeDocument/2006/relationships/hyperlink" Target="https://en.wikipedia.org/wiki/Isomorphism" TargetMode="External"/><Relationship Id="rId45" Type="http://schemas.openxmlformats.org/officeDocument/2006/relationships/hyperlink" Target="https://en.wikipedia.org/wiki/Energy" TargetMode="External"/><Relationship Id="rId66" Type="http://schemas.openxmlformats.org/officeDocument/2006/relationships/hyperlink" Target="https://en.wikipedia.org/wiki/Quantum_numbers" TargetMode="External"/><Relationship Id="rId87" Type="http://schemas.openxmlformats.org/officeDocument/2006/relationships/hyperlink" Target="https://en.wikipedia.org/wiki/Bell%27s_inequalities" TargetMode="External"/><Relationship Id="rId110" Type="http://schemas.openxmlformats.org/officeDocument/2006/relationships/hyperlink" Target="http://www.elconfidencial.com/alma-corazon-vida/2015-07-23/amor-y-matematicas-edward-frenkel-finanzas-inteligencia-artificial_938240/" TargetMode="External"/><Relationship Id="rId115" Type="http://schemas.openxmlformats.org/officeDocument/2006/relationships/image" Target="media/image15.png"/><Relationship Id="rId131" Type="http://schemas.openxmlformats.org/officeDocument/2006/relationships/hyperlink" Target="http://quotes.wsj.com/FB" TargetMode="External"/><Relationship Id="rId136" Type="http://schemas.openxmlformats.org/officeDocument/2006/relationships/hyperlink" Target="https://www.elconfidencial.com/sociedad/2011-05-05/dos-de-cada-tres-padres-espanoles-asumen-que-sus-hijos-viviran-peor_420568/" TargetMode="External"/><Relationship Id="rId157" Type="http://schemas.openxmlformats.org/officeDocument/2006/relationships/image" Target="media/image28.jpeg"/><Relationship Id="rId178" Type="http://schemas.openxmlformats.org/officeDocument/2006/relationships/hyperlink" Target="https://t.co/mlarOgiaRF" TargetMode="External"/><Relationship Id="rId61" Type="http://schemas.openxmlformats.org/officeDocument/2006/relationships/hyperlink" Target="https://en.wikipedia.org/wiki/EPR_paradox" TargetMode="External"/><Relationship Id="rId82" Type="http://schemas.openxmlformats.org/officeDocument/2006/relationships/hyperlink" Target="https://en.wikipedia.org/wiki/Torsion_tensor" TargetMode="External"/><Relationship Id="rId152" Type="http://schemas.openxmlformats.org/officeDocument/2006/relationships/hyperlink" Target="https://www.ecestaticos.com/file/70ec70577e86423debfe92b91f6ea6f3/1508353979-demografia3.png" TargetMode="External"/><Relationship Id="rId173" Type="http://schemas.openxmlformats.org/officeDocument/2006/relationships/hyperlink" Target="https://twitter.com/chaneyj/status/926220467391860736/photo/1" TargetMode="External"/><Relationship Id="rId194" Type="http://schemas.openxmlformats.org/officeDocument/2006/relationships/hyperlink" Target="https://www.amazon.com/Second-Machine-Age-Prosperity-Technologies/dp/0393239357" TargetMode="External"/><Relationship Id="rId199" Type="http://schemas.openxmlformats.org/officeDocument/2006/relationships/hyperlink" Target="https://es.wikipedia.org/wiki/El_fin_del_trabajo" TargetMode="External"/><Relationship Id="rId203" Type="http://schemas.openxmlformats.org/officeDocument/2006/relationships/hyperlink" Target="http://economics.weinberg.northwestern.edu/robert-gordon/index.php" TargetMode="External"/><Relationship Id="rId208" Type="http://schemas.openxmlformats.org/officeDocument/2006/relationships/hyperlink" Target="http://www.bankofengland.co.uk/research/Pages/onebank/threecenturies.aspx" TargetMode="External"/><Relationship Id="rId229" Type="http://schemas.openxmlformats.org/officeDocument/2006/relationships/hyperlink" Target="http://nadaesgratis.es/j-ignacio-conde-ruiz/pensiones-pensiones-pensiones" TargetMode="External"/><Relationship Id="rId19" Type="http://schemas.openxmlformats.org/officeDocument/2006/relationships/hyperlink" Target="https://en.wikipedia.org/wiki/Digital_data" TargetMode="External"/><Relationship Id="rId224" Type="http://schemas.openxmlformats.org/officeDocument/2006/relationships/hyperlink" Target="http://nadaesgratis.es/fernandez-villaverde/brexit-una-vision-diferente-ii" TargetMode="External"/><Relationship Id="rId240" Type="http://schemas.openxmlformats.org/officeDocument/2006/relationships/hyperlink" Target="https://krueger.princeton.edu/sites/default/files/akrueger/files/katz_krueger_cws_-_march_29_20165.pdf" TargetMode="External"/><Relationship Id="rId245" Type="http://schemas.openxmlformats.org/officeDocument/2006/relationships/image" Target="media/image47.jpeg"/><Relationship Id="rId261" Type="http://schemas.openxmlformats.org/officeDocument/2006/relationships/hyperlink" Target="http://www.businessinsider.com/bank-of-america-wonders-about-the-matrix-2016-9" TargetMode="External"/><Relationship Id="rId266" Type="http://schemas.openxmlformats.org/officeDocument/2006/relationships/hyperlink" Target="https://www.elconfidencial.com/economia/2017-06-27/pensiones-contributivas-gasto-record-junio-jubilacion_1405698/" TargetMode="External"/><Relationship Id="rId14" Type="http://schemas.openxmlformats.org/officeDocument/2006/relationships/hyperlink" Target="https://en.wikipedia.org/wiki/Digital_physics" TargetMode="External"/><Relationship Id="rId30" Type="http://schemas.openxmlformats.org/officeDocument/2006/relationships/hyperlink" Target="https://en.wikipedia.org/wiki/Copenhagen_interpretation" TargetMode="External"/><Relationship Id="rId35" Type="http://schemas.openxmlformats.org/officeDocument/2006/relationships/hyperlink" Target="https://en.wikipedia.org/wiki/Stephen_Wolfram" TargetMode="External"/><Relationship Id="rId56" Type="http://schemas.openxmlformats.org/officeDocument/2006/relationships/hyperlink" Target="https://en.wikipedia.org/wiki/Reality" TargetMode="External"/><Relationship Id="rId77" Type="http://schemas.openxmlformats.org/officeDocument/2006/relationships/hyperlink" Target="https://en.wikipedia.org/wiki/Symmetry_in_physics" TargetMode="External"/><Relationship Id="rId100" Type="http://schemas.openxmlformats.org/officeDocument/2006/relationships/image" Target="media/image7.png"/><Relationship Id="rId105" Type="http://schemas.openxmlformats.org/officeDocument/2006/relationships/image" Target="media/image12.jpeg"/><Relationship Id="rId126" Type="http://schemas.openxmlformats.org/officeDocument/2006/relationships/hyperlink" Target="http://www.lanacion.com.ar/autor/eduardo-fidanza-614" TargetMode="External"/><Relationship Id="rId147" Type="http://schemas.openxmlformats.org/officeDocument/2006/relationships/hyperlink" Target="https://www.elconfidencial.com/empresas/2017-07-13/emprendedores-ley-autonomos-lorenzo-amor-ata-sergio-del-campo-carlos-bravo-bra_1413891/" TargetMode="External"/><Relationship Id="rId168" Type="http://schemas.openxmlformats.org/officeDocument/2006/relationships/hyperlink" Target="https://s21.q4cdn.com/399680738/files/doc_financials/2017/Q3/Q3-'17-Earnings-call-transcript.pdf" TargetMode="External"/><Relationship Id="rId282" Type="http://schemas.openxmlformats.org/officeDocument/2006/relationships/hyperlink" Target="http://tinyurl.com/hawkingbots" TargetMode="External"/><Relationship Id="rId8" Type="http://schemas.openxmlformats.org/officeDocument/2006/relationships/hyperlink" Target="https://en.wikipedia.org/wiki/Monism" TargetMode="External"/><Relationship Id="rId51" Type="http://schemas.openxmlformats.org/officeDocument/2006/relationships/hyperlink" Target="https://en.wikipedia.org/wiki/Many-worlds_interpretation" TargetMode="External"/><Relationship Id="rId72" Type="http://schemas.openxmlformats.org/officeDocument/2006/relationships/hyperlink" Target="https://en.wikipedia.org/wiki/Quantum_Mechanics" TargetMode="External"/><Relationship Id="rId93" Type="http://schemas.openxmlformats.org/officeDocument/2006/relationships/hyperlink" Target="https://en.wikipedia.org/wiki/Sheaf_(mathematics)" TargetMode="External"/><Relationship Id="rId98" Type="http://schemas.openxmlformats.org/officeDocument/2006/relationships/image" Target="media/image5.png"/><Relationship Id="rId121" Type="http://schemas.openxmlformats.org/officeDocument/2006/relationships/hyperlink" Target="http://www.businessinsider.com/bank-of-america-wonders-about-the-matrix-2016-9" TargetMode="External"/><Relationship Id="rId142" Type="http://schemas.openxmlformats.org/officeDocument/2006/relationships/hyperlink" Target="https://www.elconfidencial.com/multimedia/video/economia/2017-08-13/crisis-hipoteca-subprime_1427890/" TargetMode="External"/><Relationship Id="rId163" Type="http://schemas.openxmlformats.org/officeDocument/2006/relationships/hyperlink" Target="http://www.internetlivestats.com/internet-users/" TargetMode="External"/><Relationship Id="rId184" Type="http://schemas.openxmlformats.org/officeDocument/2006/relationships/image" Target="media/image38.jpeg"/><Relationship Id="rId189" Type="http://schemas.openxmlformats.org/officeDocument/2006/relationships/hyperlink" Target="https://en.wikipedia.org/wiki/Herbert_A._Simon" TargetMode="External"/><Relationship Id="rId219" Type="http://schemas.openxmlformats.org/officeDocument/2006/relationships/hyperlink" Target="https://es.wikipedia.org/wiki/Inteligencia_artificial" TargetMode="External"/><Relationship Id="rId3" Type="http://schemas.microsoft.com/office/2007/relationships/stylesWithEffects" Target="stylesWithEffects.xml"/><Relationship Id="rId214" Type="http://schemas.openxmlformats.org/officeDocument/2006/relationships/hyperlink" Target="http://nadaesgratis.es/bentolila/la-automatizacion-y-la-participacion-del-trabajo-en-la-renta" TargetMode="External"/><Relationship Id="rId230" Type="http://schemas.openxmlformats.org/officeDocument/2006/relationships/hyperlink" Target="http://nadaesgratis.es/ainhoa-aparicio/una-foto-de-la-inmigracion-en-europa-y-en-espana" TargetMode="External"/><Relationship Id="rId235" Type="http://schemas.openxmlformats.org/officeDocument/2006/relationships/hyperlink" Target="http://voxeu.org/article/new-ebook-quo-vadis-identity-policy-and-future-european-union" TargetMode="External"/><Relationship Id="rId251" Type="http://schemas.openxmlformats.org/officeDocument/2006/relationships/image" Target="media/image52.jpeg"/><Relationship Id="rId256" Type="http://schemas.openxmlformats.org/officeDocument/2006/relationships/image" Target="media/image55.jpeg"/><Relationship Id="rId277" Type="http://schemas.openxmlformats.org/officeDocument/2006/relationships/hyperlink" Target="http://futureoflife.org/2015/10/12/ai-safety-conference-in-puerto-rico/" TargetMode="External"/><Relationship Id="rId25" Type="http://schemas.openxmlformats.org/officeDocument/2006/relationships/hyperlink" Target="https://en.wikipedia.org/wiki/Unsolved_problems_in_physics" TargetMode="External"/><Relationship Id="rId46" Type="http://schemas.openxmlformats.org/officeDocument/2006/relationships/hyperlink" Target="https://en.wikipedia.org/wiki/Spacetime" TargetMode="External"/><Relationship Id="rId67" Type="http://schemas.openxmlformats.org/officeDocument/2006/relationships/hyperlink" Target="https://en.wikipedia.org/wiki/Spacetime" TargetMode="External"/><Relationship Id="rId116" Type="http://schemas.openxmlformats.org/officeDocument/2006/relationships/image" Target="media/image16.png"/><Relationship Id="rId137" Type="http://schemas.openxmlformats.org/officeDocument/2006/relationships/hyperlink" Target="http://www.keepeek.com/Digital-Asset-Management/oecd/employment/preventing-ageing-unequally_9789264279087-en" TargetMode="External"/><Relationship Id="rId158" Type="http://schemas.openxmlformats.org/officeDocument/2006/relationships/hyperlink" Target="https://www.elconfidencial.com/alma-corazon-vida/2016-10-16/como-ser-buen-padre-madre-educar-hijos-exitosos_1274396/" TargetMode="External"/><Relationship Id="rId272" Type="http://schemas.openxmlformats.org/officeDocument/2006/relationships/hyperlink" Target="https://en.wikipedia.org/wiki/Weak_AI" TargetMode="External"/><Relationship Id="rId20" Type="http://schemas.openxmlformats.org/officeDocument/2006/relationships/hyperlink" Target="https://en.wikipedia.org/wiki/Philosophy_of_physics" TargetMode="External"/><Relationship Id="rId41" Type="http://schemas.openxmlformats.org/officeDocument/2006/relationships/hyperlink" Target="https://en.wikipedia.org/wiki/Many-worlds_interpretation" TargetMode="External"/><Relationship Id="rId62" Type="http://schemas.openxmlformats.org/officeDocument/2006/relationships/hyperlink" Target="https://en.wikipedia.org/wiki/Double-slit_experiment" TargetMode="External"/><Relationship Id="rId83" Type="http://schemas.openxmlformats.org/officeDocument/2006/relationships/hyperlink" Target="https://en.wikipedia.org/wiki/Einstein-Cartan_theory" TargetMode="External"/><Relationship Id="rId88" Type="http://schemas.openxmlformats.org/officeDocument/2006/relationships/hyperlink" Target="https://en.wikipedia.org/wiki/A_New_Kind_of_Science" TargetMode="External"/><Relationship Id="rId111" Type="http://schemas.openxmlformats.org/officeDocument/2006/relationships/hyperlink" Target="http://blogs.elconfidencial.com/alma-corazon-vida/tribuna/2015-09-29/no-seais-zotes-estudiad-humanidades-y-no-matematicas-si-quereis-arreglar-esto_1040770/" TargetMode="External"/><Relationship Id="rId132" Type="http://schemas.openxmlformats.org/officeDocument/2006/relationships/image" Target="media/image22.jpeg"/><Relationship Id="rId153" Type="http://schemas.openxmlformats.org/officeDocument/2006/relationships/image" Target="media/image27.jpeg"/><Relationship Id="rId174" Type="http://schemas.openxmlformats.org/officeDocument/2006/relationships/image" Target="media/image36.jpeg"/><Relationship Id="rId179" Type="http://schemas.openxmlformats.org/officeDocument/2006/relationships/hyperlink" Target="https://twitter.com/TwitterGov/status/926267806261407744" TargetMode="External"/><Relationship Id="rId195" Type="http://schemas.openxmlformats.org/officeDocument/2006/relationships/hyperlink" Target="https://www.amazon.es/Segunda-Era-Las-Maquinas/dp/9873887210/ref=sr_1_31?ie=UTF8&amp;qid=1474308967&amp;sr=8-31&amp;keywords=brynjolfsson" TargetMode="External"/><Relationship Id="rId209" Type="http://schemas.openxmlformats.org/officeDocument/2006/relationships/hyperlink" Target="http://nadaesgratis.es/wp-content/uploads/tasaempleoGB.png" TargetMode="External"/><Relationship Id="rId190" Type="http://schemas.openxmlformats.org/officeDocument/2006/relationships/hyperlink" Target="http://learnmore.economist.com/story/57a849c338ba0ee26d98a68d" TargetMode="External"/><Relationship Id="rId204" Type="http://schemas.openxmlformats.org/officeDocument/2006/relationships/hyperlink" Target="https://www.amazon.com/Rise-Fall-American-Growth-Princeton/dp/0691147728" TargetMode="External"/><Relationship Id="rId220" Type="http://schemas.openxmlformats.org/officeDocument/2006/relationships/hyperlink" Target="http://nadaesgratis.es/cabrales/peligro-para-el-futuro-ensenanza-viejuna" TargetMode="External"/><Relationship Id="rId225" Type="http://schemas.openxmlformats.org/officeDocument/2006/relationships/hyperlink" Target="http://nadaesgratis.es/marcos-vera/el-populismo-causas-economicas-o-culturales" TargetMode="External"/><Relationship Id="rId241" Type="http://schemas.openxmlformats.org/officeDocument/2006/relationships/hyperlink" Target="http://www.sciencedirect.com/science/article/pii/S0167268108001406" TargetMode="External"/><Relationship Id="rId246" Type="http://schemas.openxmlformats.org/officeDocument/2006/relationships/image" Target="media/image48.jpeg"/><Relationship Id="rId267" Type="http://schemas.openxmlformats.org/officeDocument/2006/relationships/hyperlink" Target="https://www.elconfidencial.com/economia/2017-06-20/pensiones-pacto-toledo-debate-jovenes-solidaridad-intergeneracional-sostenibilidad_1402134/" TargetMode="External"/><Relationship Id="rId15" Type="http://schemas.openxmlformats.org/officeDocument/2006/relationships/hyperlink" Target="https://en.wikipedia.org/wiki/Monist" TargetMode="External"/><Relationship Id="rId36" Type="http://schemas.openxmlformats.org/officeDocument/2006/relationships/hyperlink" Target="https://en.wikipedia.org/wiki/Multiverse" TargetMode="External"/><Relationship Id="rId57" Type="http://schemas.openxmlformats.org/officeDocument/2006/relationships/hyperlink" Target="https://en.wikipedia.org/wiki/Glob_(programming)" TargetMode="External"/><Relationship Id="rId106" Type="http://schemas.openxmlformats.org/officeDocument/2006/relationships/hyperlink" Target="http://www.elconfidencial.com/alma-corazon-vida/2015-12-17/la-gran-transformacion-que-esta-sufriendo-el-mundo-y-sera-el-tema-central-de-davos-2016_1121859/" TargetMode="External"/><Relationship Id="rId127" Type="http://schemas.openxmlformats.org/officeDocument/2006/relationships/image" Target="media/image20.png"/><Relationship Id="rId262" Type="http://schemas.openxmlformats.org/officeDocument/2006/relationships/hyperlink" Target="http://www.elconfidencial.com/multimedia/video/virales/2016-07-02/abuelo-gafas-realidad-virtual-zombies_1225548/" TargetMode="External"/><Relationship Id="rId283" Type="http://schemas.openxmlformats.org/officeDocument/2006/relationships/image" Target="media/image57.jpeg"/><Relationship Id="rId10" Type="http://schemas.openxmlformats.org/officeDocument/2006/relationships/hyperlink" Target="https://en.wikipedia.org/wiki/Monad_(philosophy)" TargetMode="External"/><Relationship Id="rId31" Type="http://schemas.openxmlformats.org/officeDocument/2006/relationships/hyperlink" Target="https://en.wikipedia.org/wiki/Introduction_to_quantum_mechanics" TargetMode="External"/><Relationship Id="rId52" Type="http://schemas.openxmlformats.org/officeDocument/2006/relationships/hyperlink" Target="https://en.wikipedia.org/wiki/Rudy_Rucker" TargetMode="External"/><Relationship Id="rId73" Type="http://schemas.openxmlformats.org/officeDocument/2006/relationships/hyperlink" Target="https://en.wikipedia.org/wiki/Event_(probability_theory)" TargetMode="External"/><Relationship Id="rId78" Type="http://schemas.openxmlformats.org/officeDocument/2006/relationships/hyperlink" Target="https://en.wikipedia.org/wiki/Planck_scale" TargetMode="External"/><Relationship Id="rId94" Type="http://schemas.openxmlformats.org/officeDocument/2006/relationships/hyperlink" Target="https://en.wikipedia.org/wiki/Einstein%E2%80%93Hilbert_action" TargetMode="External"/><Relationship Id="rId99" Type="http://schemas.openxmlformats.org/officeDocument/2006/relationships/image" Target="media/image6.png"/><Relationship Id="rId101" Type="http://schemas.openxmlformats.org/officeDocument/2006/relationships/image" Target="media/image8.png"/><Relationship Id="rId122" Type="http://schemas.openxmlformats.org/officeDocument/2006/relationships/hyperlink" Target="http://www.elconfidencial.com/multimedia/video/virales/2016-07-02/abuelo-gafas-realidad-virtual-zombies_1225548/" TargetMode="External"/><Relationship Id="rId143" Type="http://schemas.openxmlformats.org/officeDocument/2006/relationships/hyperlink" Target="https://www.elconfidencial.com/espana/2017-07-22/mileuristas-vivir-mejor-padres-generacion-millennial-baby-boom_1415287/" TargetMode="External"/><Relationship Id="rId148" Type="http://schemas.openxmlformats.org/officeDocument/2006/relationships/hyperlink" Target="https://www.ecestaticos.com/file/01c29840f1fd6959da7ff8f5bf5cee0d/1508353963-demografia2.png" TargetMode="External"/><Relationship Id="rId164" Type="http://schemas.openxmlformats.org/officeDocument/2006/relationships/hyperlink" Target="http://www.barrons.com/articles/despite-security-issues-facebook-still-looks-like-a-buy-1509763348" TargetMode="External"/><Relationship Id="rId169" Type="http://schemas.openxmlformats.org/officeDocument/2006/relationships/hyperlink" Target="https://staltz.com/the-web-began-dying-in-2014-heres-how.html" TargetMode="External"/><Relationship Id="rId185"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hyperlink" Target="https://en.wikipedia.org/wiki/Metaphysics" TargetMode="External"/><Relationship Id="rId180" Type="http://schemas.openxmlformats.org/officeDocument/2006/relationships/hyperlink" Target="https://twitter.com/intent/tweet?in_reply_to=926267806261407744" TargetMode="External"/><Relationship Id="rId210" Type="http://schemas.openxmlformats.org/officeDocument/2006/relationships/image" Target="media/image41.png"/><Relationship Id="rId215" Type="http://schemas.openxmlformats.org/officeDocument/2006/relationships/hyperlink" Target="http://nadaesgratis.es/wp-content/uploads/polarization.png" TargetMode="External"/><Relationship Id="rId236" Type="http://schemas.openxmlformats.org/officeDocument/2006/relationships/hyperlink" Target="http://web.stanford.edu/~mordecai/OnLinePdf/Formation%20of%20Capital%20and%20Wealth%20Draft%205%20%2007%202017.pdf" TargetMode="External"/><Relationship Id="rId257" Type="http://schemas.openxmlformats.org/officeDocument/2006/relationships/hyperlink" Target="http://www.elconfidencial.com/alma-corazon-vida/2015-12-17/la-gran-transformacion-que-esta-sufriendo-el-mundo-y-sera-el-tema-central-de-davos-2016_1121859/" TargetMode="External"/><Relationship Id="rId278" Type="http://schemas.openxmlformats.org/officeDocument/2006/relationships/image" Target="media/image56.jpeg"/><Relationship Id="rId26" Type="http://schemas.openxmlformats.org/officeDocument/2006/relationships/hyperlink" Target="https://en.wikipedia.org/wiki/Logical_consequence" TargetMode="External"/><Relationship Id="rId231" Type="http://schemas.openxmlformats.org/officeDocument/2006/relationships/hyperlink" Target="http://nadaesgratis.es/anxo-sanchez/buscando-culpables-eventos-extremos-y-cambio-climatico" TargetMode="External"/><Relationship Id="rId252" Type="http://schemas.openxmlformats.org/officeDocument/2006/relationships/image" Target="media/image53.jpeg"/><Relationship Id="rId273" Type="http://schemas.openxmlformats.org/officeDocument/2006/relationships/hyperlink" Target="https://en.wikipedia.org/wiki/Artificial_general_intelligence" TargetMode="External"/><Relationship Id="rId47" Type="http://schemas.openxmlformats.org/officeDocument/2006/relationships/hyperlink" Target="https://en.wikipedia.org/wiki/Signal_(electronics)" TargetMode="External"/><Relationship Id="rId68" Type="http://schemas.openxmlformats.org/officeDocument/2006/relationships/hyperlink" Target="https://en.wikipedia.org/wiki/Bell_theorem" TargetMode="External"/><Relationship Id="rId89" Type="http://schemas.openxmlformats.org/officeDocument/2006/relationships/hyperlink" Target="https://en.wikipedia.org/wiki/Matrix_string_theory" TargetMode="External"/><Relationship Id="rId112" Type="http://schemas.openxmlformats.org/officeDocument/2006/relationships/hyperlink" Target="http://www.elconfidencial.com/alma-corazon-vida/2015-11-08/jose-antonio-marina-libro-blanco-educacion-despertad-diplodocus-bar-copas-europa_1086518/" TargetMode="External"/><Relationship Id="rId133" Type="http://schemas.openxmlformats.org/officeDocument/2006/relationships/image" Target="media/image23.png"/><Relationship Id="rId154" Type="http://schemas.openxmlformats.org/officeDocument/2006/relationships/hyperlink" Target="https://www.elconfidencial.com/alma-corazon-vida/2017-04-19/padre-hijos-pisa-hacer-bien_1369065/" TargetMode="External"/><Relationship Id="rId175" Type="http://schemas.openxmlformats.org/officeDocument/2006/relationships/hyperlink" Target="https://support.twitter.com/articles/20175256" TargetMode="External"/><Relationship Id="rId196" Type="http://schemas.openxmlformats.org/officeDocument/2006/relationships/hyperlink" Target="http://ebusiness.mit.edu/erik/" TargetMode="External"/><Relationship Id="rId200" Type="http://schemas.openxmlformats.org/officeDocument/2006/relationships/hyperlink" Target="http://www.ubscenter.uzh.ch/assets/documents/20160914_PublicPaper_Dorn.pdf" TargetMode="External"/><Relationship Id="rId16" Type="http://schemas.openxmlformats.org/officeDocument/2006/relationships/hyperlink" Target="https://en.wikipedia.org/wiki/Metaphysics" TargetMode="External"/><Relationship Id="rId221" Type="http://schemas.openxmlformats.org/officeDocument/2006/relationships/hyperlink" Target="http://nadaesgratis.es/juan-francisco-jimeno/el-futuro-ya-no-es-lo-que-era-tampoco-en-bruselas" TargetMode="External"/><Relationship Id="rId242" Type="http://schemas.openxmlformats.org/officeDocument/2006/relationships/hyperlink" Target="http://democracyjournal.org/magazine/37/shared-security-shared-growth/?page=all" TargetMode="External"/><Relationship Id="rId263" Type="http://schemas.openxmlformats.org/officeDocument/2006/relationships/hyperlink" Target="http://www.elconfidencial.com/multimedia/album/tecnologia/2016-08-09/el-lado-mas-salvaje-de-la-naturaleza_1244283" TargetMode="External"/><Relationship Id="rId284" Type="http://schemas.openxmlformats.org/officeDocument/2006/relationships/fontTable" Target="fontTable.xml"/><Relationship Id="rId37" Type="http://schemas.openxmlformats.org/officeDocument/2006/relationships/hyperlink" Target="https://en.wikipedia.org/wiki/Automaton" TargetMode="External"/><Relationship Id="rId58" Type="http://schemas.openxmlformats.org/officeDocument/2006/relationships/hyperlink" Target="https://en.wikipedia.org/wiki/Bit" TargetMode="External"/><Relationship Id="rId79" Type="http://schemas.openxmlformats.org/officeDocument/2006/relationships/hyperlink" Target="https://en.wikipedia.org/wiki/Angular_momentum_operator" TargetMode="External"/><Relationship Id="rId102" Type="http://schemas.openxmlformats.org/officeDocument/2006/relationships/image" Target="media/image9.png"/><Relationship Id="rId123" Type="http://schemas.openxmlformats.org/officeDocument/2006/relationships/image" Target="media/image19.jpeg"/><Relationship Id="rId144" Type="http://schemas.openxmlformats.org/officeDocument/2006/relationships/hyperlink" Target="https://www.ecestaticos.com/file/cadeddd1cc08ca68a7403a3ca86d1936/1508353944-demografia1.png" TargetMode="External"/><Relationship Id="rId90" Type="http://schemas.openxmlformats.org/officeDocument/2006/relationships/hyperlink" Target="https://en.wikipedia.org/wiki/M-theory" TargetMode="External"/><Relationship Id="rId165" Type="http://schemas.openxmlformats.org/officeDocument/2006/relationships/image" Target="media/image32.jpeg"/><Relationship Id="rId186" Type="http://schemas.openxmlformats.org/officeDocument/2006/relationships/image" Target="media/image40.jpeg"/><Relationship Id="rId211" Type="http://schemas.openxmlformats.org/officeDocument/2006/relationships/hyperlink" Target="http://www.sciencedirect.com/science/article/pii/B9780444535405000069" TargetMode="External"/><Relationship Id="rId232" Type="http://schemas.openxmlformats.org/officeDocument/2006/relationships/hyperlink" Target="http://nadaesgratis.es/cabrales/hay-alguna-manera-de-mejorar-el-inutil-acuerdo-de-paris-para-prevenir-el-cambio-climatico" TargetMode="External"/><Relationship Id="rId253" Type="http://schemas.openxmlformats.org/officeDocument/2006/relationships/hyperlink" Target="https://www.elconfidencial.com/alma-corazon-vida/educacion/2016-09-27/tiempo-de-la-postverdad_1265955/" TargetMode="External"/><Relationship Id="rId274" Type="http://schemas.openxmlformats.org/officeDocument/2006/relationships/hyperlink" Target="http://io9.com/why-a-superintelligent-machine-may-be-the-last-thing-we-1440091472" TargetMode="External"/><Relationship Id="rId27" Type="http://schemas.openxmlformats.org/officeDocument/2006/relationships/hyperlink" Target="https://en.wikipedia.org/wiki/Representation_(systemics)" TargetMode="External"/><Relationship Id="rId48" Type="http://schemas.openxmlformats.org/officeDocument/2006/relationships/hyperlink" Target="https://en.wikipedia.org/wiki/Wave_propagation" TargetMode="External"/><Relationship Id="rId69" Type="http://schemas.openxmlformats.org/officeDocument/2006/relationships/hyperlink" Target="https://en.wikipedia.org/wiki/Reversible_computing" TargetMode="External"/><Relationship Id="rId113" Type="http://schemas.openxmlformats.org/officeDocument/2006/relationships/image" Target="media/image13.png"/><Relationship Id="rId134" Type="http://schemas.openxmlformats.org/officeDocument/2006/relationships/hyperlink" Target="https://twitter.com/DannyNemer/status/908138143479734273/photo/1" TargetMode="External"/><Relationship Id="rId80" Type="http://schemas.openxmlformats.org/officeDocument/2006/relationships/hyperlink" Target="https://en.wikipedia.org/wiki/Equivalence_principle" TargetMode="External"/><Relationship Id="rId155" Type="http://schemas.openxmlformats.org/officeDocument/2006/relationships/hyperlink" Target="https://www.elconfidencial.com/economia/2017-06-21/jubilados-reducen-consumo-incertidumbre-pensiones_1402673/" TargetMode="External"/><Relationship Id="rId176" Type="http://schemas.openxmlformats.org/officeDocument/2006/relationships/hyperlink" Target="https://twitter.com/TwitterGov/status/926238960594178048" TargetMode="External"/><Relationship Id="rId197" Type="http://schemas.openxmlformats.org/officeDocument/2006/relationships/hyperlink" Target="http://andrewmcafee.org/" TargetMode="External"/><Relationship Id="rId201" Type="http://schemas.openxmlformats.org/officeDocument/2006/relationships/hyperlink" Target="http://ddorn.net/" TargetMode="External"/><Relationship Id="rId222" Type="http://schemas.openxmlformats.org/officeDocument/2006/relationships/hyperlink" Target="http://nadaesgratis.es/author/juanfran" TargetMode="External"/><Relationship Id="rId243" Type="http://schemas.openxmlformats.org/officeDocument/2006/relationships/image" Target="media/image45.png"/><Relationship Id="rId264" Type="http://schemas.openxmlformats.org/officeDocument/2006/relationships/hyperlink" Target="https://www.elconfidencial.com/economia/2017-07-23/los-5-graficos-que-explican-por-que-todo-el-mundo-esta-preocupado-con-las-pensiones_1419497/" TargetMode="External"/><Relationship Id="rId285" Type="http://schemas.openxmlformats.org/officeDocument/2006/relationships/theme" Target="theme/theme1.xml"/><Relationship Id="rId17" Type="http://schemas.openxmlformats.org/officeDocument/2006/relationships/hyperlink" Target="https://en.wikipedia.org/wiki/Subjectivity" TargetMode="External"/><Relationship Id="rId38" Type="http://schemas.openxmlformats.org/officeDocument/2006/relationships/hyperlink" Target="https://en.wikipedia.org/wiki/Planck_scale" TargetMode="External"/><Relationship Id="rId59" Type="http://schemas.openxmlformats.org/officeDocument/2006/relationships/hyperlink" Target="https://en.wikipedia.org/wiki/Fractal" TargetMode="External"/><Relationship Id="rId103" Type="http://schemas.openxmlformats.org/officeDocument/2006/relationships/image" Target="media/image10.png"/><Relationship Id="rId124" Type="http://schemas.openxmlformats.org/officeDocument/2006/relationships/hyperlink" Target="http://www.elconfidencial.com/multimedia/album/tecnologia/2016-08-09/el-lado-mas-salvaje-de-la-naturaleza_1244283" TargetMode="External"/><Relationship Id="rId70" Type="http://schemas.openxmlformats.org/officeDocument/2006/relationships/hyperlink" Target="https://en.wikipedia.org/wiki/Particle_physics" TargetMode="External"/><Relationship Id="rId91" Type="http://schemas.openxmlformats.org/officeDocument/2006/relationships/hyperlink" Target="https://en.wikipedia.org/wiki/Random_matrix" TargetMode="External"/><Relationship Id="rId145" Type="http://schemas.openxmlformats.org/officeDocument/2006/relationships/image" Target="media/image25.jpeg"/><Relationship Id="rId166" Type="http://schemas.openxmlformats.org/officeDocument/2006/relationships/hyperlink" Target="https://investor.fb.com/investor-news/press-release-details/2017/Facebook-Reports-Third-Quarter-2017-Results/default.aspx" TargetMode="External"/><Relationship Id="rId187" Type="http://schemas.openxmlformats.org/officeDocument/2006/relationships/hyperlink" Target="http://nadaesgratis.es/bentolila/nos-van-a-quitar-las-maquinas-de-trabajar" TargetMode="External"/><Relationship Id="rId1" Type="http://schemas.openxmlformats.org/officeDocument/2006/relationships/numbering" Target="numbering.xml"/><Relationship Id="rId212" Type="http://schemas.openxmlformats.org/officeDocument/2006/relationships/hyperlink" Target="http://tecnologia.elpais.com/tecnologia/2016/08/12/actualidad/1471002886_272653.html" TargetMode="External"/><Relationship Id="rId233" Type="http://schemas.openxmlformats.org/officeDocument/2006/relationships/hyperlink" Target="http://www.europarl.europa.eu/atyourservice/es/displayFtu.html?ftuId=FTU_1.5.3.html" TargetMode="External"/><Relationship Id="rId254" Type="http://schemas.openxmlformats.org/officeDocument/2006/relationships/image" Target="media/image54.png"/><Relationship Id="rId28" Type="http://schemas.openxmlformats.org/officeDocument/2006/relationships/hyperlink" Target="https://en.wikipedia.org/wiki/General_relativity_theory" TargetMode="External"/><Relationship Id="rId49" Type="http://schemas.openxmlformats.org/officeDocument/2006/relationships/hyperlink" Target="https://en.wikipedia.org/wiki/Network_node" TargetMode="External"/><Relationship Id="rId114" Type="http://schemas.openxmlformats.org/officeDocument/2006/relationships/image" Target="media/image14.png"/><Relationship Id="rId275" Type="http://schemas.openxmlformats.org/officeDocument/2006/relationships/hyperlink" Target="http://www.forbes.com/sites/ericmack/2015/07/27/hawking-musk-wozniak-freaked-about-artificial-intelligence-getting-a-trigger-finger/" TargetMode="External"/><Relationship Id="rId60" Type="http://schemas.openxmlformats.org/officeDocument/2006/relationships/hyperlink" Target="https://en.wikipedia.org/wiki/Cellular_automaton" TargetMode="External"/><Relationship Id="rId81" Type="http://schemas.openxmlformats.org/officeDocument/2006/relationships/hyperlink" Target="https://en.wikipedia.org/wiki/Force" TargetMode="External"/><Relationship Id="rId135" Type="http://schemas.openxmlformats.org/officeDocument/2006/relationships/image" Target="media/image24.jpeg"/><Relationship Id="rId156" Type="http://schemas.openxmlformats.org/officeDocument/2006/relationships/hyperlink" Target="https://www.ecestaticos.com/file/66fc9e4fd95ff0a9cfbb088a9fd58ed4/1508353995-demografia4.png" TargetMode="External"/><Relationship Id="rId177" Type="http://schemas.openxmlformats.org/officeDocument/2006/relationships/image" Target="media/image37.jpeg"/><Relationship Id="rId198" Type="http://schemas.openxmlformats.org/officeDocument/2006/relationships/hyperlink" Target="https://es.wikipedia.org/wiki/Ludismo" TargetMode="External"/><Relationship Id="rId202" Type="http://schemas.openxmlformats.org/officeDocument/2006/relationships/hyperlink" Target="http://nadaesgratis.es/fernandez-villaverde/neg-visual-y-basico-el-problema-de-europa-en-una-figura" TargetMode="External"/><Relationship Id="rId223" Type="http://schemas.openxmlformats.org/officeDocument/2006/relationships/hyperlink" Target="http://internacional.elpais.com/internacional/2016/11/10/actualidad/1478800197_567034.html" TargetMode="External"/><Relationship Id="rId244" Type="http://schemas.openxmlformats.org/officeDocument/2006/relationships/image" Target="media/image4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314</Pages>
  <Words>153345</Words>
  <Characters>843399</Characters>
  <Application>Microsoft Office Word</Application>
  <DocSecurity>0</DocSecurity>
  <Lines>7028</Lines>
  <Paragraphs>1989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994755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2017-12-25T22:53:00Z</dcterms:created>
  <dcterms:modified xsi:type="dcterms:W3CDTF">2017-12-25T22:53:00Z</dcterms:modified>
</cp:coreProperties>
</file>