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157B" w:rsidRDefault="00BD157B" w:rsidP="00BD15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Pr="00D73F5F">
        <w:rPr>
          <w:rFonts w:ascii="Times New Roman" w:hAnsi="Times New Roman" w:cs="Times New Roman"/>
          <w:b/>
          <w:sz w:val="24"/>
          <w:szCs w:val="24"/>
        </w:rPr>
        <w:t>MENAS</w:t>
      </w:r>
      <w:r w:rsidRPr="00BD157B">
        <w:rPr>
          <w:rFonts w:ascii="Times New Roman" w:hAnsi="Times New Roman" w:cs="Times New Roman"/>
          <w:b/>
          <w:sz w:val="24"/>
          <w:szCs w:val="24"/>
        </w:rPr>
        <w:t xml:space="preserve"> </w:t>
      </w:r>
      <w:r>
        <w:rPr>
          <w:rFonts w:ascii="Times New Roman" w:hAnsi="Times New Roman" w:cs="Times New Roman"/>
          <w:b/>
          <w:sz w:val="24"/>
          <w:szCs w:val="24"/>
        </w:rPr>
        <w:t>(</w:t>
      </w:r>
      <w:r w:rsidRPr="00BD157B">
        <w:rPr>
          <w:rFonts w:ascii="Times New Roman" w:hAnsi="Times New Roman" w:cs="Times New Roman"/>
          <w:b/>
          <w:sz w:val="24"/>
          <w:szCs w:val="24"/>
        </w:rPr>
        <w:t>Menores Extranjeros No Acompañados</w:t>
      </w:r>
      <w:r>
        <w:rPr>
          <w:rFonts w:ascii="Times New Roman" w:hAnsi="Times New Roman" w:cs="Times New Roman"/>
          <w:b/>
          <w:sz w:val="24"/>
          <w:szCs w:val="24"/>
        </w:rPr>
        <w:t>)</w:t>
      </w:r>
      <w:r w:rsidR="00757D36">
        <w:rPr>
          <w:rFonts w:ascii="Times New Roman" w:hAnsi="Times New Roman" w:cs="Times New Roman"/>
          <w:b/>
          <w:sz w:val="24"/>
          <w:szCs w:val="24"/>
        </w:rPr>
        <w:t>: un “forensic” al problema</w:t>
      </w:r>
      <w:r>
        <w:rPr>
          <w:rFonts w:ascii="Times New Roman" w:hAnsi="Times New Roman" w:cs="Times New Roman"/>
          <w:b/>
          <w:sz w:val="24"/>
          <w:szCs w:val="24"/>
        </w:rPr>
        <w:t xml:space="preserve">  (con la “secreta esperanza” que las </w:t>
      </w:r>
      <w:r w:rsidR="00832E1A">
        <w:rPr>
          <w:rFonts w:ascii="Times New Roman" w:hAnsi="Times New Roman" w:cs="Times New Roman"/>
          <w:b/>
          <w:sz w:val="24"/>
          <w:szCs w:val="24"/>
        </w:rPr>
        <w:t>“</w:t>
      </w:r>
      <w:r>
        <w:rPr>
          <w:rFonts w:ascii="Times New Roman" w:hAnsi="Times New Roman" w:cs="Times New Roman"/>
          <w:b/>
          <w:sz w:val="24"/>
          <w:szCs w:val="24"/>
        </w:rPr>
        <w:t>nuevas</w:t>
      </w:r>
      <w:r w:rsidR="00832E1A">
        <w:rPr>
          <w:rFonts w:ascii="Times New Roman" w:hAnsi="Times New Roman" w:cs="Times New Roman"/>
          <w:b/>
          <w:sz w:val="24"/>
          <w:szCs w:val="24"/>
        </w:rPr>
        <w:t>”</w:t>
      </w:r>
      <w:r>
        <w:rPr>
          <w:rFonts w:ascii="Times New Roman" w:hAnsi="Times New Roman" w:cs="Times New Roman"/>
          <w:b/>
          <w:sz w:val="24"/>
          <w:szCs w:val="24"/>
        </w:rPr>
        <w:t xml:space="preserve"> autoridad</w:t>
      </w:r>
      <w:r w:rsidR="00757D36">
        <w:rPr>
          <w:rFonts w:ascii="Times New Roman" w:hAnsi="Times New Roman" w:cs="Times New Roman"/>
          <w:b/>
          <w:sz w:val="24"/>
          <w:szCs w:val="24"/>
        </w:rPr>
        <w:t>es europeas afronten el conflicto</w:t>
      </w:r>
      <w:r>
        <w:rPr>
          <w:rFonts w:ascii="Times New Roman" w:hAnsi="Times New Roman" w:cs="Times New Roman"/>
          <w:b/>
          <w:sz w:val="24"/>
          <w:szCs w:val="24"/>
        </w:rPr>
        <w:t xml:space="preserve"> migratorio, con realismo y sin complejos) </w:t>
      </w:r>
    </w:p>
    <w:p w:rsidR="00BD157B" w:rsidRDefault="00BD157B" w:rsidP="00BD157B">
      <w:pPr>
        <w:spacing w:line="240" w:lineRule="auto"/>
        <w:jc w:val="both"/>
        <w:rPr>
          <w:rFonts w:ascii="Times New Roman" w:hAnsi="Times New Roman" w:cs="Times New Roman"/>
          <w:b/>
          <w:sz w:val="24"/>
          <w:szCs w:val="24"/>
        </w:rPr>
      </w:pPr>
      <w:r>
        <w:rPr>
          <w:noProof/>
          <w:lang w:eastAsia="es-ES"/>
        </w:rPr>
        <w:drawing>
          <wp:inline distT="0" distB="0" distL="0" distR="0" wp14:anchorId="4C8BE0BD" wp14:editId="2D398814">
            <wp:extent cx="5731932" cy="3435350"/>
            <wp:effectExtent l="0" t="0" r="2540" b="0"/>
            <wp:docPr id="1" name="Imagen 1" descr="https://ayudaenaccion.org/ong/wp-content/uploads/2019/03/M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yudaenaccion.org/ong/wp-content/uploads/2019/03/MENA.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435097"/>
                    </a:xfrm>
                    <a:prstGeom prst="rect">
                      <a:avLst/>
                    </a:prstGeom>
                    <a:noFill/>
                    <a:ln>
                      <a:noFill/>
                    </a:ln>
                  </pic:spPr>
                </pic:pic>
              </a:graphicData>
            </a:graphic>
          </wp:inline>
        </w:drawing>
      </w:r>
    </w:p>
    <w:p w:rsidR="00BD157B" w:rsidRPr="00D73F5F" w:rsidRDefault="00BD157B" w:rsidP="00BD157B">
      <w:pPr>
        <w:spacing w:line="240" w:lineRule="auto"/>
        <w:jc w:val="both"/>
        <w:rPr>
          <w:rFonts w:ascii="Times New Roman" w:hAnsi="Times New Roman" w:cs="Times New Roman"/>
          <w:b/>
          <w:sz w:val="24"/>
          <w:szCs w:val="24"/>
        </w:rPr>
      </w:pPr>
      <w:r w:rsidRPr="00D73F5F">
        <w:rPr>
          <w:rFonts w:ascii="Times New Roman" w:hAnsi="Times New Roman" w:cs="Times New Roman"/>
          <w:b/>
          <w:sz w:val="24"/>
          <w:szCs w:val="24"/>
        </w:rPr>
        <w:t>Introducción</w:t>
      </w:r>
      <w:r>
        <w:rPr>
          <w:rFonts w:ascii="Times New Roman" w:hAnsi="Times New Roman" w:cs="Times New Roman"/>
          <w:b/>
          <w:sz w:val="24"/>
          <w:szCs w:val="24"/>
        </w:rPr>
        <w:t>: una problemática de difícil solución y peores consecuencias</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73F5F">
        <w:rPr>
          <w:rFonts w:ascii="Times New Roman" w:hAnsi="Times New Roman" w:cs="Times New Roman"/>
          <w:sz w:val="24"/>
          <w:szCs w:val="24"/>
        </w:rPr>
        <w:t>¿</w:t>
      </w:r>
      <w:r w:rsidRPr="00D73F5F">
        <w:rPr>
          <w:rFonts w:ascii="Times New Roman" w:hAnsi="Times New Roman" w:cs="Times New Roman"/>
          <w:sz w:val="24"/>
          <w:szCs w:val="24"/>
          <w:u w:val="single"/>
        </w:rPr>
        <w:t>Quiénes son los MENA</w:t>
      </w:r>
      <w:r w:rsidRPr="00D73F5F">
        <w:rPr>
          <w:rFonts w:ascii="Times New Roman" w:hAnsi="Times New Roman" w:cs="Times New Roman"/>
          <w:sz w:val="24"/>
          <w:szCs w:val="24"/>
        </w:rPr>
        <w:t>?</w:t>
      </w:r>
      <w:r>
        <w:rPr>
          <w:rFonts w:ascii="Times New Roman" w:hAnsi="Times New Roman" w:cs="Times New Roman"/>
          <w:sz w:val="24"/>
          <w:szCs w:val="24"/>
        </w:rPr>
        <w:t xml:space="preserve"> (Ayuda en Acción - </w:t>
      </w:r>
      <w:r w:rsidRPr="00D73F5F">
        <w:rPr>
          <w:rFonts w:ascii="Times New Roman" w:hAnsi="Times New Roman" w:cs="Times New Roman"/>
          <w:b/>
          <w:sz w:val="24"/>
          <w:szCs w:val="24"/>
        </w:rPr>
        <w:t>27/3/19</w:t>
      </w:r>
      <w:r>
        <w:rPr>
          <w:rFonts w:ascii="Times New Roman" w:hAnsi="Times New Roman" w:cs="Times New Roman"/>
          <w:sz w:val="24"/>
          <w:szCs w:val="24"/>
        </w:rPr>
        <w:t>)</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Recorren miles de kilómetros para llegar a España y lo hacen solos, sin familiares ni tutores. Huyen de situaciones extremas como la pobreza, el maltrato, la guerra o la trata. Y, lo que es peor, tienen menos de 18 años. Son los conocidos como “MENA”, Menores Extranjeros No Acompañados y, a menudo, su nueva vida en nuestro país no les permite escapar del desamparo y la vulnerabilidad. Te contamos las cla</w:t>
      </w:r>
      <w:r>
        <w:rPr>
          <w:rFonts w:ascii="Times New Roman" w:hAnsi="Times New Roman" w:cs="Times New Roman"/>
          <w:sz w:val="24"/>
          <w:szCs w:val="24"/>
        </w:rPr>
        <w:t>ves para entender su situación:</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¿Quiénes son los MENA?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MENA (Menores Extranjeros No Acompañados) es la sigla que se utiliza para denominar a los niños, niñas y adolescentes, menores de 18 años y de origen extranjero que están en España sin el cuidado o a</w:t>
      </w:r>
      <w:r>
        <w:rPr>
          <w:rFonts w:ascii="Times New Roman" w:hAnsi="Times New Roman" w:cs="Times New Roman"/>
          <w:sz w:val="24"/>
          <w:szCs w:val="24"/>
        </w:rPr>
        <w:t>compañamiento de ningún adulto.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¿Cuántos MENA hay en España?</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España es la principal puerta por la que las personas migrantes llegan a Europa. Según datos de UNICEF, nuestro país registró el año pasado 65.300 llegadas, de las cuales más de 6.000 corresponden a niños, niñas y jóvenes no acompañados que llegaron por la frontera sur. Se trata de una cifra que durante los últimos do</w:t>
      </w:r>
      <w:r>
        <w:rPr>
          <w:rFonts w:ascii="Times New Roman" w:hAnsi="Times New Roman" w:cs="Times New Roman"/>
          <w:sz w:val="24"/>
          <w:szCs w:val="24"/>
        </w:rPr>
        <w:t>s años ha crecido más del 150%.</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¿De qué países proceden?</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La mayor parte de los MENA que llegan a España proceden de países del Magreb, fundamentalmente Marruecos y Argelia. Sin embargo, para algunos el viaje es mucho más largo y llegan solos desde Europa del Este, África Su</w:t>
      </w:r>
      <w:r>
        <w:rPr>
          <w:rFonts w:ascii="Times New Roman" w:hAnsi="Times New Roman" w:cs="Times New Roman"/>
          <w:sz w:val="24"/>
          <w:szCs w:val="24"/>
        </w:rPr>
        <w:t>bsahariana, Siria o Bangladesh.</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lastRenderedPageBreak/>
        <w:t>¿Cómo es su viaje a España?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En su camino a España, estos menores recorren las mismas rutas migratorias que los adultos. Durante su viaje, que puede durar meses o incluso años, se exponen a múltiples abusos y violaciones de sus derechos: violencia, trata, explotación, viol</w:t>
      </w:r>
      <w:r>
        <w:rPr>
          <w:rFonts w:ascii="Times New Roman" w:hAnsi="Times New Roman" w:cs="Times New Roman"/>
          <w:sz w:val="24"/>
          <w:szCs w:val="24"/>
        </w:rPr>
        <w:t>aciones… E incluso a la muerte.</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¿Por qué huyen de su país?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 xml:space="preserve">Los motivos para escapar de su país e intentar construir una vida mejor lejos de sus fronteras son muy variados. Entre los más comunes se encuentran: la pobreza, la guerra, las catástrofes naturales, la falta de oportunidades, la desestructuración familiar, la desprotección </w:t>
      </w:r>
      <w:r>
        <w:rPr>
          <w:rFonts w:ascii="Times New Roman" w:hAnsi="Times New Roman" w:cs="Times New Roman"/>
          <w:sz w:val="24"/>
          <w:szCs w:val="24"/>
        </w:rPr>
        <w:t>institucional y la persecución.</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¿Existe un plan para su acogida?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Cuando llegan a suelo español, se activa el llamado Protocolo Marco de Intervención con Menores Extranjeros no Acompañados. Dicho protocolo, cuyo contenido está basado en normas como la Ley de Extranjería, la Ley de Infancia y el Código Civil, no se cumple en todas las ocasiones, ni tampoco se aplica del mismo modo en las distintas comunidades autónomas. Como consecuencia, el menor se enfrenta a diversas carencias durante su estancia en España que aumentan su vulnerabilidad y que ya han sido señaladas por organismos como el Comité de los Derechos del Niño de la ONU, que emitió un inf</w:t>
      </w:r>
      <w:r>
        <w:rPr>
          <w:rFonts w:ascii="Times New Roman" w:hAnsi="Times New Roman" w:cs="Times New Roman"/>
          <w:sz w:val="24"/>
          <w:szCs w:val="24"/>
        </w:rPr>
        <w:t>orme al respecto el año pasado.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¿Qué problemas encuentran durante su estancia?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Su edad y la falta de apoyo adulto ya sitúan automáticamente a los MENA en situación de riesgo. Por desgracia, el proceso de identificación y tutela estatal que experimentan durante su estancia en España tampoco ayuda a paliar dicho riesgo. Los principales problemas empiezan con su identificación como menores o mayores de eda</w:t>
      </w:r>
      <w:r>
        <w:rPr>
          <w:rFonts w:ascii="Times New Roman" w:hAnsi="Times New Roman" w:cs="Times New Roman"/>
          <w:sz w:val="24"/>
          <w:szCs w:val="24"/>
        </w:rPr>
        <w:t>d cuando llegan indocumentados.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El principal riesgo al que se enfrentan aquellos que erróneamente hayan sido considerados mayores de edad (algo muy común cuando se trata de adolescentes entre 16 y 17 años) es la expulsión del país. Debido a la Ley de Seguridad Ciudadana, que permite las llamadas “devoluciones en caliente”, las personas migrantes en situación irregular pueden ser expulsadas sin apenas tramitación. Esta práctica, contraria a los principios y normas internacionales de los derechos humanos, impide detectar a posibles refugiados, víctimas de tr</w:t>
      </w:r>
      <w:r>
        <w:rPr>
          <w:rFonts w:ascii="Times New Roman" w:hAnsi="Times New Roman" w:cs="Times New Roman"/>
          <w:sz w:val="24"/>
          <w:szCs w:val="24"/>
        </w:rPr>
        <w:t>ata o menores.</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Otra posibilidad al determinar su mayoría de edad es que se dicte una orden de expulsión. Esto implica que puedan ser trasladados a un Centro de Internamiento de Extranjeros (CIE) y luego ser devueltos a su país o que se escapen para vivir en la calle de forma irregular y sin permiso para trabajar.</w:t>
      </w:r>
    </w:p>
    <w:p w:rsidR="005A5365" w:rsidRPr="005A5365" w:rsidRDefault="00757D36" w:rsidP="00BD157B">
      <w:pPr>
        <w:spacing w:line="240" w:lineRule="auto"/>
        <w:jc w:val="both"/>
        <w:rPr>
          <w:rFonts w:ascii="Times New Roman" w:hAnsi="Times New Roman" w:cs="Times New Roman"/>
          <w:b/>
          <w:sz w:val="24"/>
          <w:szCs w:val="24"/>
        </w:rPr>
      </w:pPr>
      <w:r w:rsidRPr="005A5365">
        <w:rPr>
          <w:rFonts w:ascii="Times New Roman" w:hAnsi="Times New Roman" w:cs="Times New Roman"/>
          <w:b/>
          <w:sz w:val="24"/>
          <w:szCs w:val="24"/>
        </w:rPr>
        <w:t>¿Hasta dónde debe llegar la piedad, la s</w:t>
      </w:r>
      <w:r w:rsidR="005A5365" w:rsidRPr="005A5365">
        <w:rPr>
          <w:rFonts w:ascii="Times New Roman" w:hAnsi="Times New Roman" w:cs="Times New Roman"/>
          <w:b/>
          <w:sz w:val="24"/>
          <w:szCs w:val="24"/>
        </w:rPr>
        <w:t>olidaridad, la compasión y</w:t>
      </w:r>
      <w:r w:rsidRPr="005A5365">
        <w:rPr>
          <w:rFonts w:ascii="Times New Roman" w:hAnsi="Times New Roman" w:cs="Times New Roman"/>
          <w:b/>
          <w:sz w:val="24"/>
          <w:szCs w:val="24"/>
        </w:rPr>
        <w:t xml:space="preserve"> la misericordia de Europa con los inmigrantes irregulares (mayores o menores)? ¿Será cierto que son el único remedio para el desierto demográfico europeo?</w:t>
      </w:r>
      <w:r w:rsidR="005A5365" w:rsidRPr="005A5365">
        <w:rPr>
          <w:rFonts w:ascii="Times New Roman" w:hAnsi="Times New Roman" w:cs="Times New Roman"/>
          <w:b/>
          <w:sz w:val="24"/>
          <w:szCs w:val="24"/>
        </w:rPr>
        <w:t xml:space="preserve"> ¿Servirá esa inmigración para asegurar el mantenimiento del Estado del Bienestar? ¿Alcanzarán sus aportes a la seguridad social, para mantener el futuro de las pe</w:t>
      </w:r>
      <w:r w:rsidR="005A5365">
        <w:rPr>
          <w:rFonts w:ascii="Times New Roman" w:hAnsi="Times New Roman" w:cs="Times New Roman"/>
          <w:b/>
          <w:sz w:val="24"/>
          <w:szCs w:val="24"/>
        </w:rPr>
        <w:t>nsiones? ¿Los “papeles para todos” tendrá</w:t>
      </w:r>
      <w:r w:rsidR="00BF0694">
        <w:rPr>
          <w:rFonts w:ascii="Times New Roman" w:hAnsi="Times New Roman" w:cs="Times New Roman"/>
          <w:b/>
          <w:sz w:val="24"/>
          <w:szCs w:val="24"/>
        </w:rPr>
        <w:t>n</w:t>
      </w:r>
      <w:r w:rsidR="005A5365">
        <w:rPr>
          <w:rFonts w:ascii="Times New Roman" w:hAnsi="Times New Roman" w:cs="Times New Roman"/>
          <w:b/>
          <w:sz w:val="24"/>
          <w:szCs w:val="24"/>
        </w:rPr>
        <w:t xml:space="preserve"> un final</w:t>
      </w:r>
      <w:r w:rsidR="005A5365" w:rsidRPr="005A5365">
        <w:rPr>
          <w:rFonts w:ascii="Times New Roman" w:hAnsi="Times New Roman" w:cs="Times New Roman"/>
          <w:b/>
          <w:sz w:val="24"/>
          <w:szCs w:val="24"/>
        </w:rPr>
        <w:t xml:space="preserve"> feliz? </w:t>
      </w:r>
      <w:r w:rsidR="00BF0694">
        <w:rPr>
          <w:rFonts w:ascii="Times New Roman" w:hAnsi="Times New Roman" w:cs="Times New Roman"/>
          <w:b/>
          <w:sz w:val="24"/>
          <w:szCs w:val="24"/>
        </w:rPr>
        <w:t xml:space="preserve">¿o tal vez, </w:t>
      </w:r>
      <w:r w:rsidR="005A5365" w:rsidRPr="005A5365">
        <w:rPr>
          <w:rFonts w:ascii="Times New Roman" w:hAnsi="Times New Roman" w:cs="Times New Roman"/>
          <w:b/>
          <w:sz w:val="24"/>
          <w:szCs w:val="24"/>
        </w:rPr>
        <w:t>solo sea una fórmula (premeditada y alevosa) para presionar a la baja</w:t>
      </w:r>
      <w:r w:rsidR="005A5365">
        <w:rPr>
          <w:rFonts w:ascii="Times New Roman" w:hAnsi="Times New Roman" w:cs="Times New Roman"/>
          <w:b/>
          <w:sz w:val="24"/>
          <w:szCs w:val="24"/>
        </w:rPr>
        <w:t xml:space="preserve"> (devaluar)</w:t>
      </w:r>
      <w:r w:rsidR="005A5365" w:rsidRPr="005A5365">
        <w:rPr>
          <w:rFonts w:ascii="Times New Roman" w:hAnsi="Times New Roman" w:cs="Times New Roman"/>
          <w:b/>
          <w:sz w:val="24"/>
          <w:szCs w:val="24"/>
        </w:rPr>
        <w:t xml:space="preserve"> los ingresos</w:t>
      </w:r>
      <w:r w:rsidR="00BF0694">
        <w:rPr>
          <w:rFonts w:ascii="Times New Roman" w:hAnsi="Times New Roman" w:cs="Times New Roman"/>
          <w:b/>
          <w:sz w:val="24"/>
          <w:szCs w:val="24"/>
        </w:rPr>
        <w:t xml:space="preserve"> de los trabajadores nacionales? Veamos…</w:t>
      </w:r>
      <w:r w:rsidR="005A5365">
        <w:rPr>
          <w:rFonts w:ascii="Times New Roman" w:hAnsi="Times New Roman" w:cs="Times New Roman"/>
          <w:b/>
          <w:sz w:val="24"/>
          <w:szCs w:val="24"/>
        </w:rPr>
        <w:t xml:space="preserve"> </w:t>
      </w:r>
    </w:p>
    <w:p w:rsidR="00BD157B" w:rsidRDefault="00BD157B" w:rsidP="00BD157B">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Algunos a</w:t>
      </w:r>
      <w:r w:rsidRPr="00D73F5F">
        <w:rPr>
          <w:rFonts w:ascii="Times New Roman" w:hAnsi="Times New Roman" w:cs="Times New Roman"/>
          <w:b/>
          <w:sz w:val="24"/>
          <w:szCs w:val="24"/>
        </w:rPr>
        <w:t>ntecede</w:t>
      </w:r>
      <w:r>
        <w:rPr>
          <w:rFonts w:ascii="Times New Roman" w:hAnsi="Times New Roman" w:cs="Times New Roman"/>
          <w:b/>
          <w:sz w:val="24"/>
          <w:szCs w:val="24"/>
        </w:rPr>
        <w:t>ntes (para saber ¿quiénes son? ¿cómo llegaron? ¿dónde están?…</w:t>
      </w:r>
      <w:r w:rsidRPr="00D73F5F">
        <w:rPr>
          <w:rFonts w:ascii="Times New Roman" w:hAnsi="Times New Roman" w:cs="Times New Roman"/>
          <w:b/>
          <w:sz w:val="24"/>
          <w:szCs w:val="24"/>
        </w:rPr>
        <w:t>)</w:t>
      </w:r>
    </w:p>
    <w:p w:rsidR="00BD157B" w:rsidRDefault="00BD157B" w:rsidP="00BD157B">
      <w:pPr>
        <w:spacing w:line="240" w:lineRule="auto"/>
        <w:jc w:val="both"/>
        <w:rPr>
          <w:rFonts w:ascii="Times New Roman" w:hAnsi="Times New Roman" w:cs="Times New Roman"/>
          <w:b/>
          <w:sz w:val="24"/>
          <w:szCs w:val="24"/>
        </w:rPr>
      </w:pPr>
      <w:r>
        <w:rPr>
          <w:noProof/>
          <w:lang w:eastAsia="es-ES"/>
        </w:rPr>
        <w:drawing>
          <wp:inline distT="0" distB="0" distL="0" distR="0" wp14:anchorId="1175F446" wp14:editId="7528DCFF">
            <wp:extent cx="5731932" cy="3409950"/>
            <wp:effectExtent l="0" t="0" r="2540" b="0"/>
            <wp:docPr id="2" name="Imagen 2" descr="niÃ±os de la c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Ã±os de la call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409699"/>
                    </a:xfrm>
                    <a:prstGeom prst="rect">
                      <a:avLst/>
                    </a:prstGeom>
                    <a:noFill/>
                    <a:ln>
                      <a:noFill/>
                    </a:ln>
                  </pic:spPr>
                </pic:pic>
              </a:graphicData>
            </a:graphic>
          </wp:inline>
        </w:drawing>
      </w:r>
    </w:p>
    <w:p w:rsidR="00BD157B" w:rsidRDefault="00BD157B" w:rsidP="00BD157B">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versiones de UNICEF (OI) y de Ayuda en Acción</w:t>
      </w:r>
      <w:r w:rsidRPr="009127CF">
        <w:rPr>
          <w:rFonts w:ascii="Times New Roman" w:hAnsi="Times New Roman" w:cs="Times New Roman"/>
          <w:b/>
          <w:sz w:val="24"/>
          <w:szCs w:val="24"/>
        </w:rPr>
        <w:t xml:space="preserve"> </w:t>
      </w:r>
      <w:r>
        <w:rPr>
          <w:rFonts w:ascii="Times New Roman" w:hAnsi="Times New Roman" w:cs="Times New Roman"/>
          <w:b/>
          <w:sz w:val="24"/>
          <w:szCs w:val="24"/>
        </w:rPr>
        <w:t>(</w:t>
      </w:r>
      <w:r w:rsidRPr="009127CF">
        <w:rPr>
          <w:rFonts w:ascii="Times New Roman" w:hAnsi="Times New Roman" w:cs="Times New Roman"/>
          <w:b/>
          <w:sz w:val="24"/>
          <w:szCs w:val="24"/>
        </w:rPr>
        <w:t>ONG</w:t>
      </w:r>
      <w:r>
        <w:rPr>
          <w:rFonts w:ascii="Times New Roman" w:hAnsi="Times New Roman" w:cs="Times New Roman"/>
          <w:b/>
          <w:sz w:val="24"/>
          <w:szCs w:val="24"/>
        </w:rPr>
        <w:t>)</w:t>
      </w:r>
    </w:p>
    <w:p w:rsidR="00BD157B" w:rsidRPr="000D787C" w:rsidRDefault="00BD157B" w:rsidP="00BD157B">
      <w:pPr>
        <w:rPr>
          <w:rFonts w:ascii="Times New Roman" w:hAnsi="Times New Roman" w:cs="Times New Roman"/>
          <w:b/>
          <w:sz w:val="24"/>
          <w:szCs w:val="24"/>
        </w:rPr>
      </w:pPr>
      <w:r w:rsidRPr="000D787C">
        <w:rPr>
          <w:rFonts w:ascii="Times New Roman" w:hAnsi="Times New Roman" w:cs="Times New Roman"/>
          <w:b/>
          <w:sz w:val="24"/>
          <w:szCs w:val="24"/>
        </w:rPr>
        <w:t>UNICEF</w:t>
      </w:r>
      <w:r>
        <w:rPr>
          <w:rFonts w:ascii="Times New Roman" w:hAnsi="Times New Roman" w:cs="Times New Roman"/>
          <w:b/>
          <w:sz w:val="24"/>
          <w:szCs w:val="24"/>
        </w:rPr>
        <w:t xml:space="preserve"> (ONU)</w:t>
      </w:r>
    </w:p>
    <w:p w:rsidR="00BD157B" w:rsidRDefault="00BD157B" w:rsidP="00BD157B">
      <w:pPr>
        <w:jc w:val="both"/>
        <w:rPr>
          <w:rFonts w:ascii="Times New Roman" w:hAnsi="Times New Roman" w:cs="Times New Roman"/>
          <w:sz w:val="24"/>
          <w:szCs w:val="24"/>
        </w:rPr>
      </w:pPr>
      <w:r>
        <w:rPr>
          <w:rFonts w:ascii="Times New Roman" w:hAnsi="Times New Roman" w:cs="Times New Roman"/>
          <w:sz w:val="24"/>
          <w:szCs w:val="24"/>
        </w:rPr>
        <w:t xml:space="preserve">- </w:t>
      </w:r>
      <w:r w:rsidRPr="00EE7860">
        <w:rPr>
          <w:rFonts w:ascii="Times New Roman" w:hAnsi="Times New Roman" w:cs="Times New Roman"/>
          <w:sz w:val="24"/>
          <w:szCs w:val="24"/>
        </w:rPr>
        <w:t>“</w:t>
      </w:r>
      <w:r w:rsidRPr="00EE7860">
        <w:rPr>
          <w:rFonts w:ascii="Times New Roman" w:hAnsi="Times New Roman" w:cs="Times New Roman"/>
          <w:sz w:val="24"/>
          <w:szCs w:val="24"/>
          <w:u w:val="single"/>
        </w:rPr>
        <w:t>Si tratas de escapar, te disparan. Si dejas de trabajar, te golpean. Era igual que la esclavitud</w:t>
      </w:r>
      <w:r w:rsidRPr="00EE7860">
        <w:rPr>
          <w:rFonts w:ascii="Times New Roman" w:hAnsi="Times New Roman" w:cs="Times New Roman"/>
          <w:sz w:val="24"/>
          <w:szCs w:val="24"/>
        </w:rPr>
        <w:t>”</w:t>
      </w:r>
      <w:r>
        <w:rPr>
          <w:rFonts w:ascii="Times New Roman" w:hAnsi="Times New Roman" w:cs="Times New Roman"/>
          <w:sz w:val="24"/>
          <w:szCs w:val="24"/>
        </w:rPr>
        <w:t xml:space="preserve"> (UNICEF - </w:t>
      </w:r>
      <w:r w:rsidRPr="00EE7860">
        <w:rPr>
          <w:rFonts w:ascii="Times New Roman" w:hAnsi="Times New Roman" w:cs="Times New Roman"/>
          <w:b/>
          <w:sz w:val="24"/>
          <w:szCs w:val="24"/>
        </w:rPr>
        <w:t>14/6/16</w:t>
      </w:r>
      <w:r>
        <w:rPr>
          <w:rFonts w:ascii="Times New Roman" w:hAnsi="Times New Roman" w:cs="Times New Roman"/>
          <w:sz w:val="24"/>
          <w:szCs w:val="24"/>
        </w:rPr>
        <w:t>)</w:t>
      </w:r>
    </w:p>
    <w:p w:rsidR="00BD157B" w:rsidRPr="00EE7860"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Ginebra, 14 de junio de 2016 -</w:t>
      </w:r>
      <w:r w:rsidRPr="00EE7860">
        <w:rPr>
          <w:rFonts w:ascii="Times New Roman" w:hAnsi="Times New Roman" w:cs="Times New Roman"/>
          <w:sz w:val="24"/>
          <w:szCs w:val="24"/>
        </w:rPr>
        <w:t xml:space="preserve"> Más de 9 de cada 10 niños refugiados y migrantes que han llegado a Europa este año a través de Italia no están acompañados por ningún adulto, un factor que ha impulsado a UNICEF a advertir sobre las crecientes amenazas de abuso, explotación y muerte a</w:t>
      </w:r>
      <w:r>
        <w:rPr>
          <w:rFonts w:ascii="Times New Roman" w:hAnsi="Times New Roman" w:cs="Times New Roman"/>
          <w:sz w:val="24"/>
          <w:szCs w:val="24"/>
        </w:rPr>
        <w:t xml:space="preserve"> las que están haciendo frente.</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En un informe titulado Un peligro en cada etapa del camino publicado hoy, UNICEF dice que 7.009 menores no acompañados han realizado la travesía desde África del Norte hasta Italia en los primeros cinco meses del a</w:t>
      </w:r>
      <w:r>
        <w:rPr>
          <w:rFonts w:ascii="Times New Roman" w:hAnsi="Times New Roman" w:cs="Times New Roman"/>
          <w:sz w:val="24"/>
          <w:szCs w:val="24"/>
        </w:rPr>
        <w:t>ño, el doble que el año pasado.</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El informe documenta los terribles riesgos que confrontan los adolescentes en su huida para escapar conflicto,</w:t>
      </w:r>
      <w:r>
        <w:rPr>
          <w:rFonts w:ascii="Times New Roman" w:hAnsi="Times New Roman" w:cs="Times New Roman"/>
          <w:sz w:val="24"/>
          <w:szCs w:val="24"/>
        </w:rPr>
        <w:t xml:space="preserve"> la desesperación y la pobreza.</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Entre el 1 de enero y el 5 de junio de 2016 se registraron en el Mediterráneo un total de 2.809 muertes, en comparación con 3.770 durante todo el año pasado. Casi todas las muertes se produjeron en la ruta del Mediterráneo Central, y muchas de las</w:t>
      </w:r>
      <w:r>
        <w:rPr>
          <w:rFonts w:ascii="Times New Roman" w:hAnsi="Times New Roman" w:cs="Times New Roman"/>
          <w:sz w:val="24"/>
          <w:szCs w:val="24"/>
        </w:rPr>
        <w:t xml:space="preserve"> víctimas eran menores de edad.</w:t>
      </w:r>
    </w:p>
    <w:p w:rsidR="00BD157B"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Los niños no acompañados dependen generalmente de los traficantes de seres humanos y están sometidos a un sistema de “pago sobre la marcha” q</w:t>
      </w:r>
      <w:r>
        <w:rPr>
          <w:rFonts w:ascii="Times New Roman" w:hAnsi="Times New Roman" w:cs="Times New Roman"/>
          <w:sz w:val="24"/>
          <w:szCs w:val="24"/>
        </w:rPr>
        <w:t>ue les expone a la explotación.</w:t>
      </w:r>
    </w:p>
    <w:p w:rsidR="00BD157B" w:rsidRPr="00BD157B" w:rsidRDefault="00BD157B" w:rsidP="00BD157B">
      <w:pPr>
        <w:spacing w:line="240" w:lineRule="auto"/>
        <w:jc w:val="both"/>
        <w:rPr>
          <w:rFonts w:ascii="Times New Roman" w:hAnsi="Times New Roman" w:cs="Times New Roman"/>
          <w:sz w:val="24"/>
          <w:szCs w:val="24"/>
        </w:rPr>
      </w:pPr>
      <w:r w:rsidRPr="00EB1C37">
        <w:rPr>
          <w:rFonts w:ascii="Times New Roman" w:hAnsi="Times New Roman" w:cs="Times New Roman"/>
          <w:i/>
          <w:sz w:val="24"/>
          <w:szCs w:val="24"/>
        </w:rPr>
        <w:t>“Si tratas de escapar, te disparan y mueres. Si dejas de trabajar, te golpean. Era igual que la esclavitud”</w:t>
      </w:r>
      <w:r w:rsidRPr="00EE7860">
        <w:rPr>
          <w:rFonts w:ascii="Times New Roman" w:hAnsi="Times New Roman" w:cs="Times New Roman"/>
          <w:sz w:val="24"/>
          <w:szCs w:val="24"/>
        </w:rPr>
        <w:t xml:space="preserve">, dijo Aimamo, de 16 años, refiriéndose a la granja en Libia donde él y su hermano gemelo trabajaron durante dos meses para pagar a los traficantes. </w:t>
      </w:r>
      <w:r w:rsidRPr="00EB1C37">
        <w:rPr>
          <w:rFonts w:ascii="Times New Roman" w:hAnsi="Times New Roman" w:cs="Times New Roman"/>
          <w:i/>
          <w:sz w:val="24"/>
          <w:szCs w:val="24"/>
        </w:rPr>
        <w:t xml:space="preserve">“Una vez estaba </w:t>
      </w:r>
      <w:r w:rsidRPr="00EB1C37">
        <w:rPr>
          <w:rFonts w:ascii="Times New Roman" w:hAnsi="Times New Roman" w:cs="Times New Roman"/>
          <w:i/>
          <w:sz w:val="24"/>
          <w:szCs w:val="24"/>
        </w:rPr>
        <w:lastRenderedPageBreak/>
        <w:t>descansando solo por cinco minutos, y un hombre me golpeó con un bastón. Después de trabajar te encerraban”.</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 xml:space="preserve">Algunos son víctimas del abuso y la explotación sexual. Los trabajadores sociales italianos dijeron a UNICEF que tanto niñas como niños habían sufrido agresiones sexuales y les habían obligado a prostituirse en Libia, y que algunas de las jóvenes estaban embarazadas cuando llegaron a Italia, </w:t>
      </w:r>
      <w:r>
        <w:rPr>
          <w:rFonts w:ascii="Times New Roman" w:hAnsi="Times New Roman" w:cs="Times New Roman"/>
          <w:sz w:val="24"/>
          <w:szCs w:val="24"/>
        </w:rPr>
        <w:t>después de haber sido violadas.</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Sin embargo, debido a la naturaleza ilícita de las operaciones derivadas de la trata de seres humanos, no hay cifras fiables sobre el número de refugiados y migrantes que mueren, que son víctimas del trabajo forzado o la prostitución, o que perman</w:t>
      </w:r>
      <w:r>
        <w:rPr>
          <w:rFonts w:ascii="Times New Roman" w:hAnsi="Times New Roman" w:cs="Times New Roman"/>
          <w:sz w:val="24"/>
          <w:szCs w:val="24"/>
        </w:rPr>
        <w:t>ecen detenidos indefinidamente.</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“Es una situación silenciosa y desesperada: son invisibles y por tanto están abandonados. Sin embargo, hay decenas de miles de niños que corren peligro todos los días, y cientos de miles más están dispuestos a arriesgarlo todo”, dijo Marie Pierre Poirier, coordinadora especial de UNICEF para la crisis de los refugiados y migrantes en Europa. “Necesitamos proteger urgentemente a estos niños contra todos los tipos de abuso y explotación que sufren de manos de todos aquellos que se aprovechan de su situación para explotar sus sueños”.</w:t>
      </w:r>
    </w:p>
    <w:p w:rsidR="00BD157B" w:rsidRPr="00EE7860" w:rsidRDefault="00BD157B" w:rsidP="00BD157B">
      <w:pPr>
        <w:spacing w:line="240" w:lineRule="auto"/>
        <w:jc w:val="both"/>
        <w:rPr>
          <w:rFonts w:ascii="Times New Roman" w:hAnsi="Times New Roman" w:cs="Times New Roman"/>
          <w:sz w:val="24"/>
          <w:szCs w:val="24"/>
        </w:rPr>
      </w:pPr>
      <w:r w:rsidRPr="00EE7860">
        <w:rPr>
          <w:rFonts w:ascii="Times New Roman" w:hAnsi="Times New Roman" w:cs="Times New Roman"/>
          <w:sz w:val="24"/>
          <w:szCs w:val="24"/>
        </w:rPr>
        <w:t xml:space="preserve">Ahora que se acerca el verano en el Mediterráneo, las últimas cifras sobre los niños que realizan la ruta del Mediterráneo Central podrían ser sólo la punta del iceberg, según UNICEF. En Libia se encuentran actualmente otros 235.000 migrantes, de los cuales decenas de </w:t>
      </w:r>
      <w:r>
        <w:rPr>
          <w:rFonts w:ascii="Times New Roman" w:hAnsi="Times New Roman" w:cs="Times New Roman"/>
          <w:sz w:val="24"/>
          <w:szCs w:val="24"/>
        </w:rPr>
        <w:t>miles son niños no acompañados.</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“Cada país -</w:t>
      </w:r>
      <w:r w:rsidRPr="00EE7860">
        <w:rPr>
          <w:rFonts w:ascii="Times New Roman" w:hAnsi="Times New Roman" w:cs="Times New Roman"/>
          <w:sz w:val="24"/>
          <w:szCs w:val="24"/>
        </w:rPr>
        <w:t>tanto los que los niños dejan atrás como aquellos que cruzan y a</w:t>
      </w:r>
      <w:r>
        <w:rPr>
          <w:rFonts w:ascii="Times New Roman" w:hAnsi="Times New Roman" w:cs="Times New Roman"/>
          <w:sz w:val="24"/>
          <w:szCs w:val="24"/>
        </w:rPr>
        <w:t>quellos en los que buscan asilo-</w:t>
      </w:r>
      <w:r w:rsidRPr="00EE7860">
        <w:rPr>
          <w:rFonts w:ascii="Times New Roman" w:hAnsi="Times New Roman" w:cs="Times New Roman"/>
          <w:sz w:val="24"/>
          <w:szCs w:val="24"/>
        </w:rPr>
        <w:t xml:space="preserve"> tienen la obligación de establecer sistemas de protección centrados en los riesgos que enfrentan los niños no acompañados. En la Unión Europea y otros países de destino se presenta una oportunidad para realizar reformas políticas y legislativas que impulsen más oportunidades para establecer canales seguros, legales y regulares para estos niños”, dijo Poirier.</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60">
        <w:rPr>
          <w:rFonts w:ascii="Times New Roman" w:hAnsi="Times New Roman" w:cs="Times New Roman"/>
          <w:sz w:val="24"/>
          <w:szCs w:val="24"/>
          <w:u w:val="single"/>
        </w:rPr>
        <w:t>Un peligro en cada etapa del camino - El angustioso viaje a Europa de los niños refugiados y migrantes</w:t>
      </w:r>
      <w:r>
        <w:rPr>
          <w:rFonts w:ascii="Times New Roman" w:hAnsi="Times New Roman" w:cs="Times New Roman"/>
          <w:sz w:val="24"/>
          <w:szCs w:val="24"/>
        </w:rPr>
        <w:t xml:space="preserve"> (UNICEF - </w:t>
      </w:r>
      <w:r w:rsidRPr="00EE7860">
        <w:rPr>
          <w:rFonts w:ascii="Times New Roman" w:hAnsi="Times New Roman" w:cs="Times New Roman"/>
          <w:b/>
          <w:sz w:val="24"/>
          <w:szCs w:val="24"/>
        </w:rPr>
        <w:t>Junio 2016</w:t>
      </w:r>
      <w:r>
        <w:rPr>
          <w:rFonts w:ascii="Times New Roman" w:hAnsi="Times New Roman" w:cs="Times New Roman"/>
          <w:sz w:val="24"/>
          <w:szCs w:val="24"/>
        </w:rPr>
        <w:t>)</w:t>
      </w:r>
      <w:r w:rsidRPr="00EE7860">
        <w:rPr>
          <w:rFonts w:ascii="Times New Roman" w:hAnsi="Times New Roman" w:cs="Times New Roman"/>
          <w:sz w:val="24"/>
          <w:szCs w:val="24"/>
        </w:rPr>
        <w:cr/>
      </w:r>
    </w:p>
    <w:p w:rsidR="00BD157B" w:rsidRPr="007F25CD"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u w:val="single"/>
        </w:rPr>
        <w:t xml:space="preserve">Arriesgarlo todo </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Corren el riesgo de ser detenidos, de sufrir violaciones, trabajos forzosos, palizas o incluso la muerte. Y, sin embargo, decenas de miles de niños, muchos de ellos no acompañados o separados de sus familias, realizan un peligroso viaje como refugiados y migrantes con la esperanza de encontrar seguridad o una vida mejor en Europa. Huyen de una violencia brutal, de la pobreza extrema, de la sequía, del matrimonio prematuro forzado, de indecibles penurias o de la falta de perspectivas y esperanza en decenas de países de África, Asia y Oriente Medio.</w:t>
      </w:r>
    </w:p>
    <w:p w:rsidR="00BD157B"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 xml:space="preserve">Desde el conflicto brutal que sacude Siria después de cinco años o desde la tierra reseca de Somalia, hasta las embarcaciones desvencijadas y los escuálidos campamentos improvisados donde se encuentran, cada etapa del trayecto está llena de peligros, sobre todo para los casi uno de cada cuatro niños que viaja sin la compañía de su padre o su madre, o de alguna persona adulta que lo cuide. </w:t>
      </w:r>
    </w:p>
    <w:p w:rsidR="00BD157B" w:rsidRPr="00E033D1" w:rsidRDefault="00BD157B" w:rsidP="00BD157B">
      <w:pPr>
        <w:spacing w:line="240" w:lineRule="auto"/>
        <w:jc w:val="both"/>
        <w:rPr>
          <w:rFonts w:ascii="Times New Roman" w:hAnsi="Times New Roman" w:cs="Times New Roman"/>
          <w:sz w:val="24"/>
          <w:szCs w:val="24"/>
        </w:rPr>
      </w:pP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lastRenderedPageBreak/>
        <w:t>La ruta del Mediterráneo central</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En las últimas semanas, la travesía de África del norte a Italia es la más utilizada. También es la más mortífera. La cifra de muertos aumentó a 2.427 entre el 1 de enero y 5 de junio de 2016, en comparación con 1.786 en el primer semestre de 2015. Y el número de niños no acompañados que cruzan las aguas notoriamente peligrosas del Mediterráneo central se duplicó a más de 7.000 en los primeros cinco meses de 2016, en comparación con el mismo período en 2015, según la Organización Internacional para las Migraciones (OIM). Los niños no acompañados representan más del 92% de los 7.567 niños que cruzaron por mar a Italia entre el 1 de enero y 31 de mayo de 2016.</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Debido en gran parte a los enormes riesgos y dificultades que conlleva, son comparativamente pocas las familias que siguen esta ruta: el 70% de las aproximadamente 28.000 llegadas que se produjeron en ese período eran hombres adultos. Los traficantes de personas suelen hacinar a la gente a bordo barcos o de botes neumáticos que no son aptos para navegar, con motores poco fiables y, a menudo, sin el combustible suficiente para llegar a Europa. Ha habido numerosos informes denunciando que los traficantes abandonan las barcas en los límites de las aguas territoriales de Libia, dejando su carga humana a la deriva, con el fin de evitar la detención por las fuerzas de seguridad europeas. Y ahora que está a punto de llegar la temporada de verano, cuando aumenta la migración para cruzar el Mediterráneo, los números también pueden aumentar en los próximos meses. Actualmente hay casi 235.000 refugiados y migrantes en Libia y unos 956.000 en los países del Sahel</w:t>
      </w:r>
      <w:r>
        <w:rPr>
          <w:rFonts w:ascii="Times New Roman" w:hAnsi="Times New Roman" w:cs="Times New Roman"/>
          <w:sz w:val="24"/>
          <w:szCs w:val="24"/>
        </w:rPr>
        <w:t>, muchos de los cuales -si no la mayoría-</w:t>
      </w:r>
      <w:r w:rsidRPr="00E033D1">
        <w:rPr>
          <w:rFonts w:ascii="Times New Roman" w:hAnsi="Times New Roman" w:cs="Times New Roman"/>
          <w:sz w:val="24"/>
          <w:szCs w:val="24"/>
        </w:rPr>
        <w:t xml:space="preserve"> tienen la esperanza de abrirse camino hacia Europa. Sólo en la última semana de mayo de 2016 se informó que más de 16.500 personas se dirigían a Libia desde Agadez, una importante vía de migrantes en Níger.</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 xml:space="preserve">Los niños no acompañados y separados corren un riesgo mayor de ser víctimas del abuso y la explotación, en particular por parte de los traficantes de quienes dependen </w:t>
      </w:r>
      <w:r>
        <w:rPr>
          <w:rFonts w:ascii="Times New Roman" w:hAnsi="Times New Roman" w:cs="Times New Roman"/>
          <w:sz w:val="24"/>
          <w:szCs w:val="24"/>
        </w:rPr>
        <w:t>-</w:t>
      </w:r>
      <w:r w:rsidRPr="00E033D1">
        <w:rPr>
          <w:rFonts w:ascii="Times New Roman" w:hAnsi="Times New Roman" w:cs="Times New Roman"/>
          <w:sz w:val="24"/>
          <w:szCs w:val="24"/>
        </w:rPr>
        <w:t>como la mayorí</w:t>
      </w:r>
      <w:r>
        <w:rPr>
          <w:rFonts w:ascii="Times New Roman" w:hAnsi="Times New Roman" w:cs="Times New Roman"/>
          <w:sz w:val="24"/>
          <w:szCs w:val="24"/>
        </w:rPr>
        <w:t>a de los refugiados y migrantes-</w:t>
      </w:r>
      <w:r w:rsidRPr="00E033D1">
        <w:rPr>
          <w:rFonts w:ascii="Times New Roman" w:hAnsi="Times New Roman" w:cs="Times New Roman"/>
          <w:sz w:val="24"/>
          <w:szCs w:val="24"/>
        </w:rPr>
        <w:t xml:space="preserve"> para llegar a Europa. Y cada niño que llega a la isla italiana de Lampedusa o de Sicilia tiene una desgarradora historia que contar. Niños como Oma, quien huyó de Somalia a los 16 años, cuando un grupo armado amenazó con matarlo porque se negó a unirse a sus filas. Cuando finalmente llegó a Libia, los traficantes le exigieron más dinero, lo detuvieron y lo golpearon, hasta que su familia le envió los fondos. Él dice que apenas puede recordar el viaje en barco, pero recuerda haber visto a gente ahogarse cuando el bote comenzó a hundirse, y luego la llegada reconfortante de una nave italiana de rescate. Algunos migrantes, especialmente de África subsahariana, utilizan un sistema de “pago sobre la marcha”, deteniéndose a menudo a lo largo del trayecto para trabajar por unos días, semanas o meses y poder pagar a los contrabandistas. Estos migrantes tienen más probabilidades de quedar varados y expuestos al abuso. Hay sólidas pruebas que indican que las redes de la trata de seres humanos han explotado la crisis de la migración para centrarse en los más vulnerables, especialmente las mujeres y los niños. Hay motivos de preocupación acerca del fuerte aumento de mujeres y niñas nigerianas que viajan desde Libia hacia Italia, y la Organización Internacional para las Migraciones (OIM) estima que el 80% son víctimas de la trata de seres humanos. </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 xml:space="preserve">Los trabajadores sociales italianos dijeron a UNICEF que tanto las niñas como los niños habían sufrido agresiones sexuales y les habían obligado a prostituirse en Libia, y que algunas de las jóvenes estaban embarazadas cuando llegaron a Italia, después de haber sido violadas. Sin embargo, debido a la naturaleza ilícita de las operaciones derivadas de la trata de seres humanos, no hay cifras fiables que muestren cómo muchos de los refugiados y </w:t>
      </w:r>
      <w:r w:rsidRPr="00E033D1">
        <w:rPr>
          <w:rFonts w:ascii="Times New Roman" w:hAnsi="Times New Roman" w:cs="Times New Roman"/>
          <w:sz w:val="24"/>
          <w:szCs w:val="24"/>
        </w:rPr>
        <w:lastRenderedPageBreak/>
        <w:t xml:space="preserve">migrantes mueren, son víctimas de los trabajos forzados o la prostitución, o permanecen detenidos indefinidamente. </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 xml:space="preserve">La ruta del Mediterráneo oriental </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El año pasado, la mayoría de los refugiados y migrantes que llegaron a las costas de Europa eran sirios, afganos e iraquíes, que viajaron a través de Turquía y luego llegaron en embarcaciones a Grecia. Pero estas cifras se han reducido enormemente después del cierre de las fronteras en los Balcanes en marzo en 2016 y la puesta en marcha durante el mismo mes del acuerdo entre la Unión Europea y Turquía para enviar de vuelta a los refugiados y migrantes a Turquía. En octubre de 2015, hasta 7.000 refugiados y migrantes llegaron algunos días a tierra en las costas griegas. En mayo de 2016, el promedio diario era de hasta 47 personas. Al mismo tiempo, miles de niños y familias se encuentran bloqueados sin saber si les van a enviar de vuelta o si en algún momento podrán seguir avanzando. El 1 de junio de 2016, un total de casi 58.000 refugiados y migrantes se encontraban varados, la mayoría en Grecia y otros en Hungría y en diversos países de los Balcanes. Sin embargo, muchos siguen el viaje con la ayuda de los traficantes, una situación que agrava los peligros que corren. Muchos niños, especialmente los que no están acompañados o han quedado separados, no han recibido la atención de unos sistemas de asilo que están sobrecargados y son lentos y disparejos. Demasiado a menudo se retiene a los niños tras las rejas, en centros de detención o bajo custodia policial, debido a la falta de espacio en los centros de protección de la infancia y los límites en la capacidad para determinar cuáles son las mejores soluciones alternativas. Los trámites para determinar la solicitud de asilo de un niño suelen ser complejos y largos, de hasta dos años en algunos países, y los procesos de reunificación familiar pueden ser igualmente lentos. Como resultado, los niños suelen pasar mucho tiempo en centros de bienestar social, sin ninguna seguridad sobre lo que les deparará el futuro, y muchos de ellos llevan meses, o incluso años, sin acudir a la escuela. El temor de que les impidan continuar el viaje, la desconfianza en las autoridades o la larga espera para que se tramiten sus casos han llevado a muchos de los niños no acompañados a evitar inscribirse o a huir de los centros de recepción. No hay ninguna forma clara de contabilizar la totalidad de los casi 96.000 menores no acompañados que solic</w:t>
      </w:r>
      <w:r>
        <w:rPr>
          <w:rFonts w:ascii="Times New Roman" w:hAnsi="Times New Roman" w:cs="Times New Roman"/>
          <w:sz w:val="24"/>
          <w:szCs w:val="24"/>
        </w:rPr>
        <w:t>itaron asilo en Europa en 2015 -</w:t>
      </w:r>
      <w:r w:rsidRPr="00E033D1">
        <w:rPr>
          <w:rFonts w:ascii="Times New Roman" w:hAnsi="Times New Roman" w:cs="Times New Roman"/>
          <w:sz w:val="24"/>
          <w:szCs w:val="24"/>
        </w:rPr>
        <w:t>de los casi 406.000 niños y un total de cerca de 1,4 millones de solicitantes</w:t>
      </w:r>
      <w:r>
        <w:rPr>
          <w:rFonts w:ascii="Times New Roman" w:hAnsi="Times New Roman" w:cs="Times New Roman"/>
          <w:sz w:val="24"/>
          <w:szCs w:val="24"/>
        </w:rPr>
        <w:t>-</w:t>
      </w:r>
      <w:r w:rsidRPr="00E033D1">
        <w:rPr>
          <w:rFonts w:ascii="Times New Roman" w:hAnsi="Times New Roman" w:cs="Times New Roman"/>
          <w:sz w:val="24"/>
          <w:szCs w:val="24"/>
        </w:rPr>
        <w:t xml:space="preserve"> y hay temores de que algunos hayan caído en las redes de las bandas criminales.</w:t>
      </w:r>
    </w:p>
    <w:p w:rsidR="00BD157B" w:rsidRPr="00E033D1" w:rsidRDefault="00BD157B" w:rsidP="00BD157B">
      <w:pPr>
        <w:spacing w:line="240" w:lineRule="auto"/>
        <w:jc w:val="both"/>
        <w:rPr>
          <w:rFonts w:ascii="Times New Roman" w:hAnsi="Times New Roman" w:cs="Times New Roman"/>
          <w:sz w:val="24"/>
          <w:szCs w:val="24"/>
          <w:u w:val="single"/>
        </w:rPr>
      </w:pPr>
      <w:r w:rsidRPr="00E033D1">
        <w:rPr>
          <w:rFonts w:ascii="Times New Roman" w:hAnsi="Times New Roman" w:cs="Times New Roman"/>
          <w:sz w:val="24"/>
          <w:szCs w:val="24"/>
          <w:u w:val="single"/>
        </w:rPr>
        <w:t>Tratando de establecerse</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Para los niños que finalmente llegan a su destino comienza LOS NIÑOS una nueva jornada, a menudo difícil: se trata de adaptarse y de integrarse, o de una posible repatriación si se rechaza su petición de asilo. La gran magnitud de la crisis ha llevado al límite a los sistemas de bienestar en los países de acogida, a pesar de esfuerzos en todos los niveles de la sociedad para ofrecer apoyo. Por ejemplo, una evaluación realizada en diciembre de 2015 por el Gobierno alemán y UNICEF, centrada en los niños que llegaron a Alemania con sus familias, ha demostrado que los niños son vulnerables a la violencia, el abuso y la explotación, especialmente en los centros de recepción y alojamiento temporal. Mientras esperan a que se tramiten sus solicitudes, algo que puede llevar meses, a menudo se alberga a los refugiados y migrantes en salas deportivas, antiguos cuarteles militares u otros refugios temporales. En estos centros, los niños no tienen siempre acceso al sistema escolar oficial, a un apoyo psicosocial adecuado o a la participación en actividades recreativas estructuradas. Muchos ciudadanos corrientes h</w:t>
      </w:r>
      <w:r>
        <w:rPr>
          <w:rFonts w:ascii="Times New Roman" w:hAnsi="Times New Roman" w:cs="Times New Roman"/>
          <w:sz w:val="24"/>
          <w:szCs w:val="24"/>
        </w:rPr>
        <w:t>an abierto su corazón -y a veces sus hogares-</w:t>
      </w:r>
      <w:r w:rsidRPr="00E033D1">
        <w:rPr>
          <w:rFonts w:ascii="Times New Roman" w:hAnsi="Times New Roman" w:cs="Times New Roman"/>
          <w:sz w:val="24"/>
          <w:szCs w:val="24"/>
        </w:rPr>
        <w:t xml:space="preserve"> pero los recién llegados han tenido que hacer frente también a una serie de ataques xenófobos, delitos de incitación al odio y estigmatización. Esto puede crear una sensación de alienación y de exclusión social, </w:t>
      </w:r>
      <w:r w:rsidRPr="00E033D1">
        <w:rPr>
          <w:rFonts w:ascii="Times New Roman" w:hAnsi="Times New Roman" w:cs="Times New Roman"/>
          <w:sz w:val="24"/>
          <w:szCs w:val="24"/>
        </w:rPr>
        <w:lastRenderedPageBreak/>
        <w:t>especialmente entre los niños que ya tienen que confrontar las dificultades del idioma y la cultura locales. En Alemania, la policía federal informó sobre 45 ataques contra albergues de refugiados entre enero y mediados de mayo de 2016.</w:t>
      </w:r>
    </w:p>
    <w:p w:rsidR="00BD157B" w:rsidRPr="00E033D1" w:rsidRDefault="00BD157B" w:rsidP="00BD157B">
      <w:pPr>
        <w:spacing w:line="240" w:lineRule="auto"/>
        <w:jc w:val="both"/>
        <w:rPr>
          <w:rFonts w:ascii="Times New Roman" w:hAnsi="Times New Roman" w:cs="Times New Roman"/>
          <w:sz w:val="24"/>
          <w:szCs w:val="24"/>
        </w:rPr>
      </w:pPr>
      <w:r w:rsidRPr="00E033D1">
        <w:rPr>
          <w:rFonts w:ascii="Times New Roman" w:hAnsi="Times New Roman" w:cs="Times New Roman"/>
          <w:sz w:val="24"/>
          <w:szCs w:val="24"/>
        </w:rPr>
        <w:t>Cientos de miles de niños refugiados y migrantes han logrado llegar a Europa y muchos más están en marcha ahora mismo. Todos ellos hacen frente a graves riesgos en cada etapa del camino: muerte, violación, ataques, detención, trabajo forzoso. Cada uno de estos niños necesita protección y disfrutar de los derechos garantizados por la Convención sobre los Derec</w:t>
      </w:r>
      <w:r>
        <w:rPr>
          <w:rFonts w:ascii="Times New Roman" w:hAnsi="Times New Roman" w:cs="Times New Roman"/>
          <w:sz w:val="24"/>
          <w:szCs w:val="24"/>
        </w:rPr>
        <w:t>hos del Niño. Todos los países -</w:t>
      </w:r>
      <w:r w:rsidRPr="00E033D1">
        <w:rPr>
          <w:rFonts w:ascii="Times New Roman" w:hAnsi="Times New Roman" w:cs="Times New Roman"/>
          <w:sz w:val="24"/>
          <w:szCs w:val="24"/>
        </w:rPr>
        <w:t>aquellos de los que salen, aquellos por los que cruzan y a</w:t>
      </w:r>
      <w:r>
        <w:rPr>
          <w:rFonts w:ascii="Times New Roman" w:hAnsi="Times New Roman" w:cs="Times New Roman"/>
          <w:sz w:val="24"/>
          <w:szCs w:val="24"/>
        </w:rPr>
        <w:t>quellos en los que buscan asilo-</w:t>
      </w:r>
      <w:r w:rsidRPr="00E033D1">
        <w:rPr>
          <w:rFonts w:ascii="Times New Roman" w:hAnsi="Times New Roman" w:cs="Times New Roman"/>
          <w:sz w:val="24"/>
          <w:szCs w:val="24"/>
        </w:rPr>
        <w:t xml:space="preserve"> tienen el deber de protegerlos. En la Unión Europea, la política y la reforma legislativa deberían utilizarse con el fin de crear más oportunidades para establecer canales seguros, legales y regulares para los refugiados y los migrantes, así como para fortalecer la seguridad jurídica de los niños y mejorar los procedimientos para reunirlos con miembros de su familia. Las normas existentes de reunificación familiar deben ser interpretadas en términos generales y más flexibles para responder a las necesidades humanitarias de los niños. “Nunca debemos perder de vista la naturaleza humana de esta crisis. Y nunca debemos perder de vista a los niños atrapados en ella. Protegerlos es un deber”, dijo Poirier. En todo el mundo, casi uno de cada 10 niños viven en países y regiones afectados por conflictos armados y más de 400 millones viven en una situación de extrema pobreza. Si los factores que impulsan la migración no se abordan como una prioridad mundial darán lugar a un movimiento interminable de niños en busca de una vida mejor. Invertir en los niños y jóvenes, particularmente los más vulnerables, debe ser una prioridad para abordar el ciclo de pobreza y conflicto que está llevando a muchos a abandonar sus hogares. Estos son los desafíos que tenemos que abordar.</w:t>
      </w:r>
    </w:p>
    <w:p w:rsidR="00BD157B" w:rsidRDefault="00BD157B" w:rsidP="00BD157B">
      <w:pPr>
        <w:spacing w:line="240" w:lineRule="auto"/>
        <w:jc w:val="both"/>
        <w:rPr>
          <w:u w:val="single"/>
        </w:rPr>
      </w:pPr>
      <w:r w:rsidRPr="00E033D1">
        <w:rPr>
          <w:noProof/>
          <w:u w:val="single"/>
          <w:lang w:eastAsia="es-ES"/>
        </w:rPr>
        <w:drawing>
          <wp:inline distT="0" distB="0" distL="0" distR="0" wp14:anchorId="1C5A7018" wp14:editId="548B0D34">
            <wp:extent cx="5731510" cy="2110126"/>
            <wp:effectExtent l="0" t="0" r="2540" b="444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110126"/>
                    </a:xfrm>
                    <a:prstGeom prst="rect">
                      <a:avLst/>
                    </a:prstGeom>
                  </pic:spPr>
                </pic:pic>
              </a:graphicData>
            </a:graphic>
          </wp:inline>
        </w:drawing>
      </w:r>
    </w:p>
    <w:p w:rsidR="00BD157B" w:rsidRPr="0065683F" w:rsidRDefault="00BD157B" w:rsidP="00BD157B">
      <w:pPr>
        <w:spacing w:line="240" w:lineRule="auto"/>
        <w:jc w:val="both"/>
        <w:rPr>
          <w:rFonts w:ascii="Times New Roman" w:hAnsi="Times New Roman" w:cs="Times New Roman"/>
          <w:sz w:val="24"/>
          <w:szCs w:val="24"/>
        </w:rPr>
      </w:pPr>
      <w:r w:rsidRPr="0065683F">
        <w:rPr>
          <w:rFonts w:ascii="Times New Roman" w:hAnsi="Times New Roman" w:cs="Times New Roman"/>
          <w:sz w:val="24"/>
          <w:szCs w:val="24"/>
        </w:rPr>
        <w:t xml:space="preserve">- </w:t>
      </w:r>
      <w:r w:rsidRPr="005D484C">
        <w:rPr>
          <w:rFonts w:ascii="Times New Roman" w:hAnsi="Times New Roman" w:cs="Times New Roman"/>
          <w:sz w:val="24"/>
          <w:szCs w:val="24"/>
          <w:u w:val="single"/>
        </w:rPr>
        <w:t>Hasta tres cuartas partes de los niños y los jóvenes se enfrentan a abusos, explotación y tráfico en las rutas migratorias del Mediterráneo</w:t>
      </w:r>
      <w:r w:rsidRPr="0065683F">
        <w:rPr>
          <w:rFonts w:ascii="Times New Roman" w:hAnsi="Times New Roman" w:cs="Times New Roman"/>
          <w:sz w:val="24"/>
          <w:szCs w:val="24"/>
        </w:rPr>
        <w:t xml:space="preserve">  (UNICEF, OIM - </w:t>
      </w:r>
      <w:r w:rsidRPr="005D484C">
        <w:rPr>
          <w:rFonts w:ascii="Times New Roman" w:hAnsi="Times New Roman" w:cs="Times New Roman"/>
          <w:b/>
          <w:sz w:val="24"/>
          <w:szCs w:val="24"/>
        </w:rPr>
        <w:t>12/12/17</w:t>
      </w:r>
      <w:r w:rsidRPr="0065683F">
        <w:rPr>
          <w:rFonts w:ascii="Times New Roman" w:hAnsi="Times New Roman" w:cs="Times New Roman"/>
          <w:sz w:val="24"/>
          <w:szCs w:val="24"/>
        </w:rPr>
        <w:t>)</w:t>
      </w:r>
    </w:p>
    <w:p w:rsidR="00BD157B" w:rsidRPr="0065683F" w:rsidRDefault="00BD157B" w:rsidP="00BD157B">
      <w:pPr>
        <w:spacing w:line="240" w:lineRule="auto"/>
        <w:jc w:val="both"/>
        <w:rPr>
          <w:rFonts w:ascii="Times New Roman" w:hAnsi="Times New Roman" w:cs="Times New Roman"/>
          <w:sz w:val="24"/>
          <w:szCs w:val="24"/>
        </w:rPr>
      </w:pPr>
      <w:r w:rsidRPr="0065683F">
        <w:rPr>
          <w:rFonts w:ascii="Times New Roman" w:hAnsi="Times New Roman" w:cs="Times New Roman"/>
          <w:sz w:val="24"/>
          <w:szCs w:val="24"/>
        </w:rPr>
        <w:t>El mayor número de víctimas proceden del África Subsahariana, lo que revela las consecuencias de la discriminación y el racismo. El informe apela a Europa a establecer “rutas seguras y reguladas” para las migraciones</w:t>
      </w:r>
    </w:p>
    <w:p w:rsidR="00BD157B" w:rsidRPr="0065683F" w:rsidRDefault="00BD157B" w:rsidP="00BD157B">
      <w:pPr>
        <w:pStyle w:val="NormalWeb"/>
        <w:shd w:val="clear" w:color="auto" w:fill="FFFFFF"/>
        <w:spacing w:before="0" w:beforeAutospacing="0" w:after="240" w:afterAutospacing="0"/>
        <w:jc w:val="both"/>
        <w:rPr>
          <w:color w:val="303030"/>
        </w:rPr>
      </w:pPr>
      <w:r w:rsidRPr="00BF0694">
        <w:rPr>
          <w:rStyle w:val="Textoennegrita"/>
          <w:b w:val="0"/>
          <w:color w:val="303030"/>
        </w:rPr>
        <w:t>Nueva York/Bruselas, 12 de septiembre de 2017 -</w:t>
      </w:r>
      <w:r w:rsidRPr="0065683F">
        <w:rPr>
          <w:rStyle w:val="Textoennegrita"/>
          <w:color w:val="303030"/>
        </w:rPr>
        <w:t> </w:t>
      </w:r>
      <w:r w:rsidRPr="0065683F">
        <w:rPr>
          <w:color w:val="303030"/>
        </w:rPr>
        <w:t>Según el nuevo </w:t>
      </w:r>
      <w:hyperlink r:id="rId9" w:history="1">
        <w:r w:rsidRPr="00BD157B">
          <w:rPr>
            <w:rStyle w:val="Hipervnculo"/>
            <w:color w:val="auto"/>
            <w:u w:val="none"/>
          </w:rPr>
          <w:t>informe</w:t>
        </w:r>
      </w:hyperlink>
      <w:r w:rsidRPr="0065683F">
        <w:t> </w:t>
      </w:r>
      <w:r w:rsidRPr="0065683F">
        <w:rPr>
          <w:color w:val="303030"/>
        </w:rPr>
        <w:t>publicado hoy por UNICEF y la OIM, la Organización Internacional para las Migraciones, los niños y los jóvenes migrantes y refugiados que tratan de llegar a Europa se enfrentan a niveles alarmantes de abusos a los derechos humanos: un 77% de los que viajan por la ruta del Mediterráneo central denuncian ser víctimas directas de abuso, explotación y prácticas equivalentes al tráfico humano. </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lastRenderedPageBreak/>
        <w:t>Una </w:t>
      </w:r>
      <w:r>
        <w:rPr>
          <w:color w:val="303030"/>
        </w:rPr>
        <w:t>“</w:t>
      </w:r>
      <w:hyperlink r:id="rId10" w:history="1">
        <w:r w:rsidRPr="00BD157B">
          <w:rPr>
            <w:rStyle w:val="Hipervnculo"/>
            <w:color w:val="auto"/>
            <w:u w:val="none"/>
          </w:rPr>
          <w:t>terrible travesía</w:t>
        </w:r>
      </w:hyperlink>
      <w:r>
        <w:rPr>
          <w:rStyle w:val="nfasis"/>
        </w:rPr>
        <w:t>”</w:t>
      </w:r>
      <w:r w:rsidRPr="0065683F">
        <w:rPr>
          <w:color w:val="303030"/>
        </w:rPr>
        <w:t> revela que, si bien todos los migrantes y refugiados están expuestos a graves peligros, los niños y los jóvenes en tránsito tienen muchas más probabilidades de ser víctimas de explotación y tráfico que los adultos de 25 años en adelante: cerca del doble de probabilidades en la ruta del Mediterráneo oriental y un 13% más en la ruta del Mediterráneo central.</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Aimamo, un niño no acompañado de 16 años procedente de Gambia al que se entrevistó en un refugio de Italia, describió cómo tras su llegada a Libia los traficantes lo forzaron durante meses a extenuantes trabajos manuales. “Si intentas correr, te disparan. Si dejas de trabajar, te pegan. Éramos como esclavos. Y cuando acaba el día, te dejan encerrado”.</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El informe está basado en los testimonios de unos 22.000 migrantes y refugiados entrevistados por la OIM, de los cuales al menos 11.000 eran niños y jóvenes.</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“La cruda realidad es que se ha convertido en habitual que los niños que están en tránsito por el Mediterráneo sean víctimas de abusos, trata, violencia y discriminación”, afirmó Afshan Khan, Directora Regional de UNICEF y Coordinadora Especial de la Crisis de Refugiados y Migrantes en Europa. “Los dirigentes de la Unión Europea deben establecer soluciones duraderas que incluyan rutas migratorias seguras y reguladas, habilitando pasadizos de protección y encontrando alternativas a la detención de los niños migrantes”.</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“Las razones por las que las personas dejan sus países para escapar de la violencia, la inestabilidad o la pobreza son graves, y les obligan a emprender peligrosas travesías a sabiendas de que podrán verse forzados a pagar con su dignidad, su bienestar e incluso con sus vidas”, aseguró Eugenio Ambrosi, Director Regional de la OIM para la Unión Europea, Noruega y Suiza.</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“Cualquier medida distinta al establecimiento de más rutas migratorias reguladas resultará poco efectiva. Además, debemos revigorizar un enfoque basado en derechos para la migración, empleando mecanismos mejorados para identificar y proteger a los más vulnerables a lo largo del proceso de la migración, independientemente de su estatus legal”. </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Por otro lado, el informe demuestra que, si bien todos los niños en tránsito están expuestos a mayores peligros, aquellos que proceden del África Subsahariana tienen muchas más probabilidades de ser víctimas de explotación y tráfico que los de otras partes del mundo: un 65% frente a un 15% en la ruta del Mediterráneo oriental, y un 83% frente a un 56% en la ruta del Mediterráneo central. El racismo es un importante factor subyacente de esta discrepancia.</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Además, se ha puesto de manifiesto que los niños y los jóvenes que viajan solos, los que emprenden viajes más largos y aquellos que cuentan con niveles educativos más bajos, son muy vulnerables a la explotación a manos de traficantes y grupos criminales durante el transcurso de sus viajes. Según se desprende del informe, la ruta del Mediterráneo central es especialmente peligrosa, ya que la mayoría de los migrantes y refugiados atraviesan Libia, que sigue dividida por el desgobierno, las milicias y la criminalidad. De media, los jóvenes pagan entre 1.000 y 5.000 dólares por el viaje, por lo que a menudo llegan a Europa endeudados y, con ello, expuestos a peligros adicionales.</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 xml:space="preserve">El informe hace un llamamiento para que todas las partes implicadas (países de origen, tránsito y destino, la Unión Africana, la Unión Europea, organizaciones nacionales e internacionales con ayudas de la comunidad donante) den prioridad a una serie de acciones: </w:t>
      </w:r>
      <w:r w:rsidRPr="0065683F">
        <w:rPr>
          <w:color w:val="303030"/>
        </w:rPr>
        <w:lastRenderedPageBreak/>
        <w:t>establecer rutas seguras y reguladas para los niños en tránsito; fortalecer los servicios de protección para niños migrantes y refugiados, ya sea en los países de origen, tránsito o destino; encontrar alternativas a la detención de los niños en tránsito; trabajar con otros países para combatir el tráfico y la explotación; y combatir la xenofobia, el racismo y la discriminación contra todos los migrantes y refugiados.</w:t>
      </w:r>
    </w:p>
    <w:p w:rsidR="00BD157B" w:rsidRPr="0065683F" w:rsidRDefault="00BD157B" w:rsidP="00BD157B">
      <w:pPr>
        <w:pStyle w:val="NormalWeb"/>
        <w:shd w:val="clear" w:color="auto" w:fill="FFFFFF"/>
        <w:spacing w:before="0" w:beforeAutospacing="0" w:after="240" w:afterAutospacing="0"/>
        <w:jc w:val="both"/>
        <w:rPr>
          <w:color w:val="303030"/>
        </w:rPr>
      </w:pPr>
      <w:r w:rsidRPr="0065683F">
        <w:rPr>
          <w:color w:val="303030"/>
        </w:rPr>
        <w:t>UNICEF sigue instando a los gobiernos a adoptar su programa para la acción de seis puntos a fin de proteger a los niños migrantes y refugiados y garantizar su bienestar:</w:t>
      </w:r>
    </w:p>
    <w:p w:rsidR="00BD157B" w:rsidRPr="0065683F"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Proteger a los niños refugiados y migrantes de la explotación y la violencia, especialmente a los niños no acompañados</w:t>
      </w:r>
    </w:p>
    <w:p w:rsidR="00BD157B" w:rsidRPr="0065683F"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Acabar con la detención de niños que buscan refugio o migran, introduciendo una serie de alternativas prácticas</w:t>
      </w:r>
    </w:p>
    <w:p w:rsidR="00BD157B" w:rsidRPr="0065683F"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Mantener la unión familiar como la mejor manera de proteger a los niños y darles un estatus legal</w:t>
      </w:r>
    </w:p>
    <w:p w:rsidR="00BD157B" w:rsidRPr="0065683F"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Mantener el acceso de los niños refugiados y migrantes a la educación y los servicios de salud y otros servicios de calidad</w:t>
      </w:r>
    </w:p>
    <w:p w:rsidR="00BD157B" w:rsidRPr="0065683F"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Pedir que se tomen medidas sobre las causas subyacentes de los movimientos de gran escala de personas refugiadas y migrantes</w:t>
      </w:r>
    </w:p>
    <w:p w:rsidR="00BD157B" w:rsidRDefault="00BD157B" w:rsidP="00BD157B">
      <w:pPr>
        <w:numPr>
          <w:ilvl w:val="0"/>
          <w:numId w:val="1"/>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color w:val="303030"/>
          <w:sz w:val="24"/>
          <w:szCs w:val="24"/>
        </w:rPr>
        <w:t>Promover medidas para combatir la xenofobia, la discriminación y la marginalización en los países de tránsito y destino</w:t>
      </w:r>
    </w:p>
    <w:p w:rsidR="00BD157B" w:rsidRPr="0065683F" w:rsidRDefault="00BD157B" w:rsidP="00BD157B">
      <w:pPr>
        <w:shd w:val="clear" w:color="auto" w:fill="FFFFFF"/>
        <w:spacing w:before="100" w:beforeAutospacing="1" w:after="100" w:afterAutospacing="1" w:line="240" w:lineRule="auto"/>
        <w:jc w:val="both"/>
        <w:rPr>
          <w:rFonts w:ascii="Times New Roman" w:hAnsi="Times New Roman" w:cs="Times New Roman"/>
          <w:color w:val="303030"/>
          <w:sz w:val="24"/>
          <w:szCs w:val="24"/>
        </w:rPr>
      </w:pPr>
      <w:r w:rsidRPr="0065683F">
        <w:rPr>
          <w:rFonts w:ascii="Times New Roman" w:hAnsi="Times New Roman" w:cs="Times New Roman"/>
          <w:noProof/>
          <w:color w:val="303030"/>
          <w:sz w:val="24"/>
          <w:szCs w:val="24"/>
          <w:lang w:eastAsia="es-ES"/>
        </w:rPr>
        <w:drawing>
          <wp:inline distT="0" distB="0" distL="0" distR="0" wp14:anchorId="085D0193" wp14:editId="73120F09">
            <wp:extent cx="5731992" cy="4838700"/>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992" cy="4838700"/>
                    </a:xfrm>
                    <a:prstGeom prst="rect">
                      <a:avLst/>
                    </a:prstGeom>
                  </pic:spPr>
                </pic:pic>
              </a:graphicData>
            </a:graphic>
          </wp:inline>
        </w:drawing>
      </w:r>
    </w:p>
    <w:p w:rsidR="00BD157B" w:rsidRPr="009127CF" w:rsidRDefault="00BD157B" w:rsidP="00BD157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Ayuda en Acción (ONG)</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C309A">
        <w:rPr>
          <w:rFonts w:ascii="Times New Roman" w:hAnsi="Times New Roman" w:cs="Times New Roman"/>
          <w:sz w:val="24"/>
          <w:szCs w:val="24"/>
          <w:u w:val="single"/>
        </w:rPr>
        <w:t>10.000 niños refugiados y migrantes perdidos en Europa</w:t>
      </w:r>
      <w:r>
        <w:rPr>
          <w:rFonts w:ascii="Times New Roman" w:hAnsi="Times New Roman" w:cs="Times New Roman"/>
          <w:sz w:val="24"/>
          <w:szCs w:val="24"/>
        </w:rPr>
        <w:t xml:space="preserve"> (Ayuda en Acción - </w:t>
      </w:r>
      <w:r w:rsidRPr="00FC309A">
        <w:rPr>
          <w:rFonts w:ascii="Times New Roman" w:hAnsi="Times New Roman" w:cs="Times New Roman"/>
          <w:b/>
          <w:sz w:val="24"/>
          <w:szCs w:val="24"/>
        </w:rPr>
        <w:t>16/3/16</w:t>
      </w:r>
      <w:r>
        <w:rPr>
          <w:rFonts w:ascii="Times New Roman" w:hAnsi="Times New Roman" w:cs="Times New Roman"/>
          <w:sz w:val="24"/>
          <w:szCs w:val="24"/>
        </w:rPr>
        <w:t>)</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La semana pasada Europol alertaba a la sociedad europea de un hecho inconcebible: hay aproximadamente 10.000 menores refugiados o migrantes en paradero desconocido. Niños y niñas que han desaparecido en Europa y que en estos momentos pueden estar en cualquier sitio del mundo, si es que siguen con vida, ya que se teme que la gran mayoría haya caído en manos de traficantes de personas en cualquiera de sus formas: tráfico sexual, de órganos, mano de obra esclava… Las organizaciones de infancia sabemos que este tráfico desgraciadamente aumenta en situaciones de caos y desgobierno; d</w:t>
      </w:r>
      <w:r>
        <w:rPr>
          <w:rFonts w:ascii="Times New Roman" w:hAnsi="Times New Roman" w:cs="Times New Roman"/>
          <w:sz w:val="24"/>
          <w:szCs w:val="24"/>
        </w:rPr>
        <w:t>espués de desastres naturales -</w:t>
      </w:r>
      <w:r w:rsidRPr="00FC309A">
        <w:rPr>
          <w:rFonts w:ascii="Times New Roman" w:hAnsi="Times New Roman" w:cs="Times New Roman"/>
          <w:sz w:val="24"/>
          <w:szCs w:val="24"/>
        </w:rPr>
        <w:t>como el terr</w:t>
      </w:r>
      <w:r>
        <w:rPr>
          <w:rFonts w:ascii="Times New Roman" w:hAnsi="Times New Roman" w:cs="Times New Roman"/>
          <w:sz w:val="24"/>
          <w:szCs w:val="24"/>
        </w:rPr>
        <w:t>emoto del año pasado en Nepal-</w:t>
      </w:r>
      <w:r w:rsidRPr="00FC309A">
        <w:rPr>
          <w:rFonts w:ascii="Times New Roman" w:hAnsi="Times New Roman" w:cs="Times New Roman"/>
          <w:sz w:val="24"/>
          <w:szCs w:val="24"/>
        </w:rPr>
        <w:t>, en zonas de conflicto o en las rutas de lo</w:t>
      </w:r>
      <w:r>
        <w:rPr>
          <w:rFonts w:ascii="Times New Roman" w:hAnsi="Times New Roman" w:cs="Times New Roman"/>
          <w:sz w:val="24"/>
          <w:szCs w:val="24"/>
        </w:rPr>
        <w:t>s distintos flujos migratorios -</w:t>
      </w:r>
      <w:r w:rsidRPr="00FC309A">
        <w:rPr>
          <w:rFonts w:ascii="Times New Roman" w:hAnsi="Times New Roman" w:cs="Times New Roman"/>
          <w:sz w:val="24"/>
          <w:szCs w:val="24"/>
        </w:rPr>
        <w:t xml:space="preserve"> como hoy día en Siria y el tránsito hacia Europa o la ruta hacia Estados Unidos a t</w:t>
      </w:r>
      <w:r>
        <w:rPr>
          <w:rFonts w:ascii="Times New Roman" w:hAnsi="Times New Roman" w:cs="Times New Roman"/>
          <w:sz w:val="24"/>
          <w:szCs w:val="24"/>
        </w:rPr>
        <w:t>ravés de Centroamérica y México</w:t>
      </w:r>
      <w:r w:rsidRPr="00FC309A">
        <w:rPr>
          <w:rFonts w:ascii="Times New Roman" w:hAnsi="Times New Roman" w:cs="Times New Roman"/>
          <w:sz w:val="24"/>
          <w:szCs w:val="24"/>
        </w:rPr>
        <w:t>. Menores que pierden contacto con sus familias y que se pierden,</w:t>
      </w:r>
      <w:r>
        <w:rPr>
          <w:rFonts w:ascii="Times New Roman" w:hAnsi="Times New Roman" w:cs="Times New Roman"/>
          <w:sz w:val="24"/>
          <w:szCs w:val="24"/>
        </w:rPr>
        <w:t xml:space="preserve"> en muchos casos, para siempre.</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Esta cifra de la policía europea no deja de ser una estimación, lo que convierte la situación en aún más terrible, ya que ahonda en el desconcierto y la inseguridad y entra en el terreno de las grandes cifras en las que mil niños más o mil menos no cambia el titular. La realidad, si hacemos un mínimo esfuerzo de empatía, es intolerable. ¿Dónde están, cómo han podido desaparecer, qué les está pasando y cómo lo estarán viviendo? Las preguntas son tan abrumadoras que quizá el impulso más natural sea cambiar de canal o de página y pensar en </w:t>
      </w:r>
      <w:r>
        <w:rPr>
          <w:rFonts w:ascii="Times New Roman" w:hAnsi="Times New Roman" w:cs="Times New Roman"/>
          <w:sz w:val="24"/>
          <w:szCs w:val="24"/>
        </w:rPr>
        <w:t>el resto de nuestros problemas.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A día de hoy, todos conocemos la situación, todos los medios se hacen eco desde hace ya demasiado tiempo de la situación de las personas que, a diar</w:t>
      </w:r>
      <w:r>
        <w:rPr>
          <w:rFonts w:ascii="Times New Roman" w:hAnsi="Times New Roman" w:cs="Times New Roman"/>
          <w:sz w:val="24"/>
          <w:szCs w:val="24"/>
        </w:rPr>
        <w:t>io, desde hace casi cinco años -</w:t>
      </w:r>
      <w:r w:rsidRPr="00FC309A">
        <w:rPr>
          <w:rFonts w:ascii="Times New Roman" w:hAnsi="Times New Roman" w:cs="Times New Roman"/>
          <w:sz w:val="24"/>
          <w:szCs w:val="24"/>
        </w:rPr>
        <w:t xml:space="preserve">los mismos </w:t>
      </w:r>
      <w:r>
        <w:rPr>
          <w:rFonts w:ascii="Times New Roman" w:hAnsi="Times New Roman" w:cs="Times New Roman"/>
          <w:sz w:val="24"/>
          <w:szCs w:val="24"/>
        </w:rPr>
        <w:t>que dura el conflicto en Siria-</w:t>
      </w:r>
      <w:r w:rsidRPr="00FC309A">
        <w:rPr>
          <w:rFonts w:ascii="Times New Roman" w:hAnsi="Times New Roman" w:cs="Times New Roman"/>
          <w:sz w:val="24"/>
          <w:szCs w:val="24"/>
        </w:rPr>
        <w:t xml:space="preserve"> arriesgan su vida para llegar a un territorio más seguro. Personas que huyen, en su gran mayoría de una guerra y otras que vienen huyendo de una situación de violencia, persecución y, o, penuria económica, personas que hacen lo que todos haríamos en su sit</w:t>
      </w:r>
      <w:r>
        <w:rPr>
          <w:rFonts w:ascii="Times New Roman" w:hAnsi="Times New Roman" w:cs="Times New Roman"/>
          <w:sz w:val="24"/>
          <w:szCs w:val="24"/>
        </w:rPr>
        <w:t>uación. Podríamos ser nosotros.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Hoy en día, 1 de cada 3 refugiados o migrantes que llegan </w:t>
      </w:r>
      <w:r>
        <w:rPr>
          <w:rFonts w:ascii="Times New Roman" w:hAnsi="Times New Roman" w:cs="Times New Roman"/>
          <w:sz w:val="24"/>
          <w:szCs w:val="24"/>
        </w:rPr>
        <w:t>a Europa es un niño o una niña -</w:t>
      </w:r>
      <w:r w:rsidRPr="00FC309A">
        <w:rPr>
          <w:rFonts w:ascii="Times New Roman" w:hAnsi="Times New Roman" w:cs="Times New Roman"/>
          <w:sz w:val="24"/>
          <w:szCs w:val="24"/>
        </w:rPr>
        <w:t xml:space="preserve"> más de 290.000 en 2015. Desde que comenzó la guerra en Siria ya hay más mujeres y niños en tránsito por Europa que hombres adultos. El 60% de los migrantes y refugiados que cruzan la frontera entre Grecia y la antigua República Yugoslava de Macedonia son mujeres y niños y el 36% de las personas que arriesgan sus vidas cruzando el mar entre Grecia y Turquía </w:t>
      </w:r>
      <w:r>
        <w:rPr>
          <w:rFonts w:ascii="Times New Roman" w:hAnsi="Times New Roman" w:cs="Times New Roman"/>
          <w:sz w:val="24"/>
          <w:szCs w:val="24"/>
        </w:rPr>
        <w:t>son menores, algunos de ellos -más de 500-</w:t>
      </w:r>
      <w:r w:rsidRPr="00FC309A">
        <w:rPr>
          <w:rFonts w:ascii="Times New Roman" w:hAnsi="Times New Roman" w:cs="Times New Roman"/>
          <w:sz w:val="24"/>
          <w:szCs w:val="24"/>
        </w:rPr>
        <w:t xml:space="preserve"> ya sabemos que no llegaron o llegaron sin vida, como fue el caso de Aylán cuyo cuerpo llegó a una playa y a todas las primeras páginas de l</w:t>
      </w:r>
      <w:r>
        <w:rPr>
          <w:rFonts w:ascii="Times New Roman" w:hAnsi="Times New Roman" w:cs="Times New Roman"/>
          <w:sz w:val="24"/>
          <w:szCs w:val="24"/>
        </w:rPr>
        <w:t>os medios el pasado septiembre.</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El pasado 17 de febrero Ayuda en Acción y algunas de las organizaciones internacionales de infancia junto con la Plataforma de Infancia, que representa a todas las organizaciones grandes y pequeñas que trabajan por y para los menores en nuestro país, nos dimos cita en el Congreso de los Diputados para solicitar a las autoridades de forma urgente la puesta en marcha de un Plan Europeo de Protección para los menores no acompañados o separados de sus familias, un plan que contenga medidas que garantice sus derechos, los proteja y asegure la reunificación familiar.</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La infancia es el grupo de personas quizá más vulnerable y por eso mismo, jurídicamente más protegido porque, in dependientemente de su situación migratoria, los menores son niños y sus derechos están consagrados en la Convención sobre los Derechos del Niño, de la que todos los países europeos son signatarios. Seguramente la mayoría de ellos desconoce si son </w:t>
      </w:r>
      <w:r w:rsidRPr="00FC309A">
        <w:rPr>
          <w:rFonts w:ascii="Times New Roman" w:hAnsi="Times New Roman" w:cs="Times New Roman"/>
          <w:sz w:val="24"/>
          <w:szCs w:val="24"/>
        </w:rPr>
        <w:lastRenderedPageBreak/>
        <w:t>migrantes o refugiados, categorías que ponemos (y quitamos o eludimos) los adultos pero siguen siendo niños que merecen, necesitan y tienen el derecho a ser protegidos y atendidos por los Estados, indepen</w:t>
      </w:r>
      <w:r>
        <w:rPr>
          <w:rFonts w:ascii="Times New Roman" w:hAnsi="Times New Roman" w:cs="Times New Roman"/>
          <w:sz w:val="24"/>
          <w:szCs w:val="24"/>
        </w:rPr>
        <w:t>dientemente de su nacionalidad.</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La respuesta que pedimos al Gobierno español y que debe de trasladarse al resto de Gobiernos europeos es una acción europea que vaya más allá de la política de “poner puertas al campo” y dificultar un flujo que, lejos de impedir que lleguen más personas, se traduce en extremar los peligros del propio viaje del que los traficantes de personas están sacando los mayores beneficios. Los Estados y sus líderes están obligados legal, política y moralmente a tomar las medidas necesarias para proteger a todas las personas, pero especialmente y en </w:t>
      </w:r>
      <w:r>
        <w:rPr>
          <w:rFonts w:ascii="Times New Roman" w:hAnsi="Times New Roman" w:cs="Times New Roman"/>
          <w:sz w:val="24"/>
          <w:szCs w:val="24"/>
        </w:rPr>
        <w:t>casos como este, a la infancia.</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Todas las personas a título individual podemos, ante la magnitud de la tragedia, tener la tentación de no actuar. ¿Se puede excusar que lo hagamos? No voy a responder a esta pregunta, creo que todos lo hacemos más veces de las que nos gustaría justificar, especialmente ante nuestros hijos, pero los Estados no pueden eludir esta responsabilidad y tienen que actuar, y nuestra responsabilidad como adultos es recordarles que deben de cumplir sus compromisos legales, políticos y morales. </w:t>
      </w:r>
      <w:r>
        <w:rPr>
          <w:rFonts w:ascii="Times New Roman" w:hAnsi="Times New Roman" w:cs="Times New Roman"/>
          <w:sz w:val="24"/>
          <w:szCs w:val="24"/>
        </w:rPr>
        <w:t>Eso sí que no podemos eludirlo.</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Por cierto, mientras los Gobiernos se esconden de sus responsabilidades, una gran parte de la ciudadanía europea y muchas de sus organizaciones de la sociedad civil están tratando de dar respuesta humanitaria en la llegada, el tránsito y el destino que alivie al menos la situación de desamparo de todas estas personas y nos ayude también en parte a seguir mirándonos al espejo por las mañanas.</w:t>
      </w:r>
    </w:p>
    <w:p w:rsidR="00BD157B" w:rsidRPr="00D73F5F"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73F5F">
        <w:rPr>
          <w:rFonts w:ascii="Times New Roman" w:hAnsi="Times New Roman" w:cs="Times New Roman"/>
          <w:sz w:val="24"/>
          <w:szCs w:val="24"/>
        </w:rPr>
        <w:t>¿</w:t>
      </w:r>
      <w:r w:rsidRPr="00D73F5F">
        <w:rPr>
          <w:rFonts w:ascii="Times New Roman" w:hAnsi="Times New Roman" w:cs="Times New Roman"/>
          <w:sz w:val="24"/>
          <w:szCs w:val="24"/>
          <w:u w:val="single"/>
        </w:rPr>
        <w:t>Cómo viven los niños refugiados</w:t>
      </w:r>
      <w:r w:rsidRPr="00D73F5F">
        <w:rPr>
          <w:rFonts w:ascii="Times New Roman" w:hAnsi="Times New Roman" w:cs="Times New Roman"/>
          <w:sz w:val="24"/>
          <w:szCs w:val="24"/>
        </w:rPr>
        <w:t>?</w:t>
      </w:r>
      <w:r>
        <w:rPr>
          <w:rFonts w:ascii="Times New Roman" w:hAnsi="Times New Roman" w:cs="Times New Roman"/>
          <w:sz w:val="24"/>
          <w:szCs w:val="24"/>
        </w:rPr>
        <w:t xml:space="preserve"> (Ayuda en Acción - </w:t>
      </w:r>
      <w:r w:rsidRPr="00D73F5F">
        <w:rPr>
          <w:rFonts w:ascii="Times New Roman" w:hAnsi="Times New Roman" w:cs="Times New Roman"/>
          <w:b/>
          <w:sz w:val="24"/>
          <w:szCs w:val="24"/>
        </w:rPr>
        <w:t>4/8/18</w:t>
      </w:r>
      <w:r>
        <w:rPr>
          <w:rFonts w:ascii="Times New Roman" w:hAnsi="Times New Roman" w:cs="Times New Roman"/>
          <w:sz w:val="24"/>
          <w:szCs w:val="24"/>
        </w:rPr>
        <w:t>)</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Cuando las pruebas determinan que se trata de menores de edad y no es posible la devolución con sus familias en su país de origen, comienza un proceso de acogida tampoco exento de dificultades. Algunos ejemplos son los centros de menores especializados que a menudo no cuentan con suficientes medios para asegurarles una asistencia digna; o la falta de apoyo a su integración una vez cumplen la mayoría de edad.</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Muchas ONG han definido la vida de los niños refugiados como una huida sin mirar atrás: es difícil tan siquiera imaginar qué deben sentir más de un millón de niños y jóvenes que, desde 2011, escapan de la guerra de Siria huyendo de la violencia y de un país en el</w:t>
      </w:r>
      <w:r>
        <w:rPr>
          <w:rFonts w:ascii="Times New Roman" w:hAnsi="Times New Roman" w:cs="Times New Roman"/>
          <w:sz w:val="24"/>
          <w:szCs w:val="24"/>
        </w:rPr>
        <w:t xml:space="preserve"> que no ven futuro.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Escapar casi siempre significa correr lejos del que fue tu hogar, sin saber si alguna vez volverás a ver tu casa, tus calles, a las personas que también vivían allí: familiares, amigos, vecinos; escapar significa coger algo que te recuerde todo lo que d</w:t>
      </w:r>
      <w:r>
        <w:rPr>
          <w:rFonts w:ascii="Times New Roman" w:hAnsi="Times New Roman" w:cs="Times New Roman"/>
          <w:sz w:val="24"/>
          <w:szCs w:val="24"/>
        </w:rPr>
        <w:t>ejas atrás -</w:t>
      </w:r>
      <w:r w:rsidRPr="00D73F5F">
        <w:rPr>
          <w:rFonts w:ascii="Times New Roman" w:hAnsi="Times New Roman" w:cs="Times New Roman"/>
          <w:sz w:val="24"/>
          <w:szCs w:val="24"/>
        </w:rPr>
        <w:t>una pulsera, unos p</w:t>
      </w:r>
      <w:r>
        <w:rPr>
          <w:rFonts w:ascii="Times New Roman" w:hAnsi="Times New Roman" w:cs="Times New Roman"/>
          <w:sz w:val="24"/>
          <w:szCs w:val="24"/>
        </w:rPr>
        <w:t>antalones, una muñeca, un libro-</w:t>
      </w:r>
      <w:r w:rsidRPr="00D73F5F">
        <w:rPr>
          <w:rFonts w:ascii="Times New Roman" w:hAnsi="Times New Roman" w:cs="Times New Roman"/>
          <w:sz w:val="24"/>
          <w:szCs w:val="24"/>
        </w:rPr>
        <w:t xml:space="preserve"> y huir lejos, hacia otra ciudad</w:t>
      </w:r>
      <w:r>
        <w:rPr>
          <w:rFonts w:ascii="Times New Roman" w:hAnsi="Times New Roman" w:cs="Times New Roman"/>
          <w:sz w:val="24"/>
          <w:szCs w:val="24"/>
        </w:rPr>
        <w:t>, hacia otro país o continente.</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Todo ello es aún más complicado cuando estos recuerdos son aquellos que perviven en la infancia, como les ha ocurrido a millones de niños refugiados que sufren una doble condena: han sido expulsados de su hogar y viajan solos por el mundo; son niños y son refugiados de los rohingya, del conflicto sirio, de la guerra del Yemen o de las revueltas de Kasai, en la República Democrática del Congo, y también de Sudán del Sur. Los cinco grandes conflictos que han supuesto miles y miles de desplazamientos in</w:t>
      </w:r>
      <w:r>
        <w:rPr>
          <w:rFonts w:ascii="Times New Roman" w:hAnsi="Times New Roman" w:cs="Times New Roman"/>
          <w:sz w:val="24"/>
          <w:szCs w:val="24"/>
        </w:rPr>
        <w:t>ternos y externos solo en 2018.</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lastRenderedPageBreak/>
        <w:t>¿Pero cómo viven los niños refugiados? Por desgracia, parte del horror que dejan atrás los acompaña tras cada paso en busca de un nuevo hogar. Hoy, vamos a ver cómo es la vida de los ni</w:t>
      </w:r>
      <w:r>
        <w:rPr>
          <w:rFonts w:ascii="Times New Roman" w:hAnsi="Times New Roman" w:cs="Times New Roman"/>
          <w:sz w:val="24"/>
          <w:szCs w:val="24"/>
        </w:rPr>
        <w:t>ños refugiados en el siglo XXI.</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El duro invierno en una tienda de campaña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La mayoría de los niños refugiados que han escapado de Siria, Palestina o el Líbano viven en campos de refugiados de países vecinos, como Irak o Jordania; el día a día de una infancia buscando refugio es sinónimo de infraestructuras pobres, de dormir hacinados en tiendas de campaña, sin protección para el frío, agradeciendo la ropa de abrigo que las ONG y el resto de aliados a terreno pueden ofrecer durante los fríos inviernos en Oriente Medio, en campos como los de</w:t>
      </w:r>
      <w:r>
        <w:rPr>
          <w:rFonts w:ascii="Times New Roman" w:hAnsi="Times New Roman" w:cs="Times New Roman"/>
          <w:sz w:val="24"/>
          <w:szCs w:val="24"/>
        </w:rPr>
        <w:t xml:space="preserve"> Za’atari y Azraq, en Jordania.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Con suerte, los niños refugiados encuentran espacios masificados como los anteriores, donde tienen acceso a agua potable y educación, mientras se calcula que, en 2018, todavía quedan 82 millones de personas desplazadas y 48 millones de niños, uno de los colectivos más vulnerables que ejemplifica los graves problemas presentes y fut</w:t>
      </w:r>
      <w:r>
        <w:rPr>
          <w:rFonts w:ascii="Times New Roman" w:hAnsi="Times New Roman" w:cs="Times New Roman"/>
          <w:sz w:val="24"/>
          <w:szCs w:val="24"/>
        </w:rPr>
        <w:t>uros de una infancia en riesgo.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Ni lo más básico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Los niños refugiados viven sin ropa ni útiles para la higiene básica, un problema que se maximiza en espacios donde se acumulan grandes grupos de personas en espacios sobreocupados. Esta realidad alcanza incluso a Europa, como se ha podido comprobar este mismo año en Lesbos, Grecia: se trata de una traged</w:t>
      </w:r>
      <w:r>
        <w:rPr>
          <w:rFonts w:ascii="Times New Roman" w:hAnsi="Times New Roman" w:cs="Times New Roman"/>
          <w:sz w:val="24"/>
          <w:szCs w:val="24"/>
        </w:rPr>
        <w:t xml:space="preserve">ia de proporciones gigantescas. </w:t>
      </w:r>
      <w:r w:rsidRPr="00D73F5F">
        <w:rPr>
          <w:rFonts w:ascii="Times New Roman" w:hAnsi="Times New Roman" w:cs="Times New Roman"/>
          <w:sz w:val="24"/>
          <w:szCs w:val="24"/>
        </w:rPr>
        <w:t>Hay 70 millones de personas desplazadas de forma forzosa en el mundo a causa d</w:t>
      </w:r>
      <w:r>
        <w:rPr>
          <w:rFonts w:ascii="Times New Roman" w:hAnsi="Times New Roman" w:cs="Times New Roman"/>
          <w:sz w:val="24"/>
          <w:szCs w:val="24"/>
        </w:rPr>
        <w:t>e sequías, desastres, hambre...</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Ausencia de programas educativos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Por si no fuera suficiente dejar atrás tu hogar, seis de cada diez niños no van al colegio desde hace más de dos años en campamentos de refugiados serbios y griegos. En Oriente Me</w:t>
      </w:r>
      <w:r>
        <w:rPr>
          <w:rFonts w:ascii="Times New Roman" w:hAnsi="Times New Roman" w:cs="Times New Roman"/>
          <w:sz w:val="24"/>
          <w:szCs w:val="24"/>
        </w:rPr>
        <w:t>dio, las cifras no son mejores.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Las carencias generan aún más vulnerabilidad</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La falta total de recursos ha supuesto un aumento en los casos de explotación infantil; una realidad en sí misma: los niños refugiados son uno de los colectivos con alto riesgo de caer en redes de abuso y trata de personas; los estados deben todavía recorrer un largo camino para asegurar la protección en la infancia.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Esto se debe, principalmente, a tres razones: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 La falta de entradas legales y seguras para niños migrantes irregulares en otros países y su caída en redes de trata de personas.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 La discriminación y el racismo social y legal que ha endurecido las leyes en muchas naciones de Europa.</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 xml:space="preserve">• El solitario viaje de los menores: 1 de cada 4 niños refugiados no vive ni viaja con sus padres, incrementando enormemente la </w:t>
      </w:r>
      <w:r>
        <w:rPr>
          <w:rFonts w:ascii="Times New Roman" w:hAnsi="Times New Roman" w:cs="Times New Roman"/>
          <w:sz w:val="24"/>
          <w:szCs w:val="24"/>
        </w:rPr>
        <w:t>vulnerabilidad de su situación.</w:t>
      </w:r>
    </w:p>
    <w:p w:rsidR="00BD157B" w:rsidRPr="00D73F5F" w:rsidRDefault="00BD157B" w:rsidP="00BD157B">
      <w:pPr>
        <w:spacing w:line="240" w:lineRule="auto"/>
        <w:jc w:val="both"/>
        <w:rPr>
          <w:rFonts w:ascii="Times New Roman" w:hAnsi="Times New Roman" w:cs="Times New Roman"/>
          <w:sz w:val="24"/>
          <w:szCs w:val="24"/>
        </w:rPr>
      </w:pP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lastRenderedPageBreak/>
        <w:t>La enfermedad de aquellos sin esperanza</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Sin embargo, muchos voluntarios y ONG afirman que la xenofobia, la incertidumbre y la pérdida de las expectativas son el germen de muchos problemas de salud mental en los más pequeños: ansiedad, pánico, depresión; ¿qué hay más de</w:t>
      </w:r>
      <w:r>
        <w:rPr>
          <w:rFonts w:ascii="Times New Roman" w:hAnsi="Times New Roman" w:cs="Times New Roman"/>
          <w:sz w:val="24"/>
          <w:szCs w:val="24"/>
        </w:rPr>
        <w:t>solador que un niño sin futuro?</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Cambiar el presente de los niños refugiados</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Desde 2014, las solicitudes de niños no acompañados que llegan a Europa se han quintuplicado: de las 23.150 de 2014 a las 96.465 de 2015 y las 53.945 en 2016. Pero esta realidad que llega desde Afganistán, Siria, Eritrea, Irak o Somalia, entre otros países, no puede borrar todo el trabajo que personas como tú y ONG como Ayuda en Acción están llevando a cabo para cambiar el presente y el futuro de la vida d</w:t>
      </w:r>
      <w:r>
        <w:rPr>
          <w:rFonts w:ascii="Times New Roman" w:hAnsi="Times New Roman" w:cs="Times New Roman"/>
          <w:sz w:val="24"/>
          <w:szCs w:val="24"/>
        </w:rPr>
        <w:t>e los niños y niñas refugiados.</w:t>
      </w:r>
    </w:p>
    <w:p w:rsidR="00BD157B" w:rsidRPr="00D73F5F"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Y se está haciendo así:</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 xml:space="preserve">1. Apoyando a madres y familias para mejorar </w:t>
      </w:r>
      <w:r>
        <w:rPr>
          <w:rFonts w:ascii="Times New Roman" w:hAnsi="Times New Roman" w:cs="Times New Roman"/>
          <w:sz w:val="24"/>
          <w:szCs w:val="24"/>
        </w:rPr>
        <w:t>el bienestar y su salud.</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2. Defendiendo y priorizando el Derecho internacional humanitario y de los derechos de los niños en los países con campos de refugiados: creamos un contexto donde se antepongan a los niños, como colectivos de riesgo, y se plantee un presente donde la educación y la atención psicosocial para prevenir el estrés y la ansiedad sean una realidad.</w:t>
      </w:r>
    </w:p>
    <w:p w:rsidR="00BD157B" w:rsidRPr="00D73F5F"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3. Realizando campañas a terreno en los países de origen con el fin de prevenir aquellos desplazamientos de población que se siguen produciendo por razones de pobreza, viol</w:t>
      </w:r>
      <w:r>
        <w:rPr>
          <w:rFonts w:ascii="Times New Roman" w:hAnsi="Times New Roman" w:cs="Times New Roman"/>
          <w:sz w:val="24"/>
          <w:szCs w:val="24"/>
        </w:rPr>
        <w:t>encia o falta de oportunidades.</w:t>
      </w:r>
    </w:p>
    <w:p w:rsidR="00BD157B" w:rsidRDefault="00BD157B" w:rsidP="00BD157B">
      <w:pPr>
        <w:spacing w:line="240" w:lineRule="auto"/>
        <w:jc w:val="both"/>
        <w:rPr>
          <w:rFonts w:ascii="Times New Roman" w:hAnsi="Times New Roman" w:cs="Times New Roman"/>
          <w:sz w:val="24"/>
          <w:szCs w:val="24"/>
        </w:rPr>
      </w:pPr>
      <w:r w:rsidRPr="00D73F5F">
        <w:rPr>
          <w:rFonts w:ascii="Times New Roman" w:hAnsi="Times New Roman" w:cs="Times New Roman"/>
          <w:sz w:val="24"/>
          <w:szCs w:val="24"/>
        </w:rPr>
        <w:t>Como ves, los miles de niños y niñas que huyen de la pobreza, el hambre, la trata de personas o las guerras siguen contándose por millones. Hoy tenemos mejores respuestas para estos grandes problemas, pero debemos seguir trabajando para conseguir que los niños refugiados alcancen los mismos derechos y las mismas vidas que cualquier otro niño. Con tu ayuda, será una realidad.</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C309A">
        <w:rPr>
          <w:rFonts w:ascii="Times New Roman" w:hAnsi="Times New Roman" w:cs="Times New Roman"/>
          <w:sz w:val="24"/>
          <w:szCs w:val="24"/>
          <w:u w:val="single"/>
        </w:rPr>
        <w:t>Niños migrantes: consecuencias de la migración en la infancia</w:t>
      </w:r>
      <w:r>
        <w:rPr>
          <w:rFonts w:ascii="Times New Roman" w:hAnsi="Times New Roman" w:cs="Times New Roman"/>
          <w:sz w:val="24"/>
          <w:szCs w:val="24"/>
        </w:rPr>
        <w:t xml:space="preserve"> (Ayuda en Acción - </w:t>
      </w:r>
      <w:r w:rsidRPr="00FC309A">
        <w:rPr>
          <w:rFonts w:ascii="Times New Roman" w:hAnsi="Times New Roman" w:cs="Times New Roman"/>
          <w:b/>
          <w:sz w:val="24"/>
          <w:szCs w:val="24"/>
        </w:rPr>
        <w:t>22/10/18</w:t>
      </w:r>
      <w:r>
        <w:rPr>
          <w:rFonts w:ascii="Times New Roman" w:hAnsi="Times New Roman" w:cs="Times New Roman"/>
          <w:sz w:val="24"/>
          <w:szCs w:val="24"/>
        </w:rPr>
        <w:t>)</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La llegada de inmigrantes se ha convertido en un tema recurrente en tertulias de bar y grandes titulares.  Y con tal bombardeo de información quizás creas que llegan más migrantes que nunca. Pero no es así. Se trata de uno de tantos mitos sobre la inmigración que podemos desmentir con datos. Lo que sí ha aumentado en los últimos años es el número de niños migrantes no acompañados. Un colectivo especialmente vulnerable, en el que la migración pu</w:t>
      </w:r>
      <w:r>
        <w:rPr>
          <w:rFonts w:ascii="Times New Roman" w:hAnsi="Times New Roman" w:cs="Times New Roman"/>
          <w:sz w:val="24"/>
          <w:szCs w:val="24"/>
        </w:rPr>
        <w:t>ede tener graves consecuencias.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Niños migrantes separados de sus padres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En algunos casos los menores no acompañados han perdido a sus padres debido a la violencia o a las condiciones del viaje. En otros, proceden de familias numerosas muy pobres. Familias que se deshicieron de ellos, o les embarcaron con la esperanza de que consiguie</w:t>
      </w:r>
      <w:r>
        <w:rPr>
          <w:rFonts w:ascii="Times New Roman" w:hAnsi="Times New Roman" w:cs="Times New Roman"/>
          <w:sz w:val="24"/>
          <w:szCs w:val="24"/>
        </w:rPr>
        <w:t>ran un futuro mejor para todos.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Los niños migrantes en esta situación son especialmente vulnerables. Traen a sus espaldas historias traumáticas. Y se encuentran solos, rodeados de desconocidos, en un entorno extraño y con un lenguaje que no comprenden. Lo mismo ocurre con aquellos niños </w:t>
      </w:r>
      <w:r w:rsidRPr="00FC309A">
        <w:rPr>
          <w:rFonts w:ascii="Times New Roman" w:hAnsi="Times New Roman" w:cs="Times New Roman"/>
          <w:sz w:val="24"/>
          <w:szCs w:val="24"/>
        </w:rPr>
        <w:lastRenderedPageBreak/>
        <w:t>inmigrantes que son separados a la fuerza de sus seres queridos en la frontera, como ocurría hasta hace poco en Estados Unidos. Y no debemos subestimar los e</w:t>
      </w:r>
      <w:r>
        <w:rPr>
          <w:rFonts w:ascii="Times New Roman" w:hAnsi="Times New Roman" w:cs="Times New Roman"/>
          <w:sz w:val="24"/>
          <w:szCs w:val="24"/>
        </w:rPr>
        <w:t>fectos traumáticos de algo así.</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El Colegio Oficial de Psicólogos de Madrid, en su Guía para la Intervención con Inmigrantes y Refugiados, recoge un amplio abanico de posibilidades. Las consecuencias de la migración en la infancia van desde el miedo a quedarse solos hasta el enfado, la hipervigilancia, pesadillas, falta de concentración, sentimiento de culpa, tristeza, rechazo a los des</w:t>
      </w:r>
      <w:r>
        <w:rPr>
          <w:rFonts w:ascii="Times New Roman" w:hAnsi="Times New Roman" w:cs="Times New Roman"/>
          <w:sz w:val="24"/>
          <w:szCs w:val="24"/>
        </w:rPr>
        <w:t>conocidos… y un largo etcétera.</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Ante esto, ¿cómo pueden las instituciones y familias de acogida ayudarles? Es fundamental que los niños migrantes se sientan seguros y protegidos. Además, es necesario escuchar y proporcionarles herramientas para que puedan expresar libremente sus emociones. Tener una rutina les ayudará a adaptarse progresivamente a la nueva situación. Y les será también muy útil poder hablar y jugar con otros niños. Pero la protección de la infancia no sie</w:t>
      </w:r>
      <w:r>
        <w:rPr>
          <w:rFonts w:ascii="Times New Roman" w:hAnsi="Times New Roman" w:cs="Times New Roman"/>
          <w:sz w:val="24"/>
          <w:szCs w:val="24"/>
        </w:rPr>
        <w:t>mpre se garantiza como debería.</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Niños migrantes en España</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El número de menores migrantes no acompañados que han sido tutelados en España ha aumentado más de un 60 % desde 2015. Así lo señala el Fondo de las Naciones Un</w:t>
      </w:r>
      <w:r>
        <w:rPr>
          <w:rFonts w:ascii="Times New Roman" w:hAnsi="Times New Roman" w:cs="Times New Roman"/>
          <w:sz w:val="24"/>
          <w:szCs w:val="24"/>
        </w:rPr>
        <w:t xml:space="preserve">idas para la Infancia (UNICEF). </w:t>
      </w:r>
      <w:r w:rsidRPr="00FC309A">
        <w:rPr>
          <w:rFonts w:ascii="Times New Roman" w:hAnsi="Times New Roman" w:cs="Times New Roman"/>
          <w:sz w:val="24"/>
          <w:szCs w:val="24"/>
        </w:rPr>
        <w:t>En concreto, en marzo de 2018 la cifra oficial era de 6456 menores no acompañados. Un número bajo en comparación con países como Alemania. Allí se dio asilo a más de 70 000 niños solos entre 2015 y 2017. Pero la cifra de menores no acompañados en nuestro país es igualmente preocupante, ya que hablamos de un colec</w:t>
      </w:r>
      <w:r>
        <w:rPr>
          <w:rFonts w:ascii="Times New Roman" w:hAnsi="Times New Roman" w:cs="Times New Roman"/>
          <w:sz w:val="24"/>
          <w:szCs w:val="24"/>
        </w:rPr>
        <w:t>tivo extremadamente vulnerable.</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¿Qué ocurre con esos niños migrantes al llegar aquí?</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Los niños y niñas que viajan solos son responsabilidad de la Comunidad Autónoma. Y una de sus primeras medidas es comprobar que son menores mediante distintas pruebas médicas. Un proceso complejo que muchas veces implica errores. Por ejemplo, adolescentes o preadolescentes que, debido a su aspecto físico, </w:t>
      </w:r>
      <w:r>
        <w:rPr>
          <w:rFonts w:ascii="Times New Roman" w:hAnsi="Times New Roman" w:cs="Times New Roman"/>
          <w:sz w:val="24"/>
          <w:szCs w:val="24"/>
        </w:rPr>
        <w:t>son confundidos con adultos.</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Los niños migrantes de los que se acredita su minoría de edad son devueltos a su país solo si se consigue confirmar la existencia de familiares que tengan capacidad e intención de hacerse cargo de ellos. Y eso pocas veces ocurre. En la mayoría de los casos pasan a un centro temporal, y después a una familia de acogida o un piso atendido por profesionale</w:t>
      </w:r>
      <w:r>
        <w:rPr>
          <w:rFonts w:ascii="Times New Roman" w:hAnsi="Times New Roman" w:cs="Times New Roman"/>
          <w:sz w:val="24"/>
          <w:szCs w:val="24"/>
        </w:rPr>
        <w:t xml:space="preserve">s. O al menos esa es la teoría. </w:t>
      </w:r>
      <w:r w:rsidRPr="00FC309A">
        <w:rPr>
          <w:rFonts w:ascii="Times New Roman" w:hAnsi="Times New Roman" w:cs="Times New Roman"/>
          <w:sz w:val="24"/>
          <w:szCs w:val="24"/>
        </w:rPr>
        <w:t>En la práctica, los recursos no siempre son suficientes. Hay residencias sin las condiciones necesarias para atender a los niños migrantes. O fallos en los protocolos destinados a garantizar su tutela. Y muchos menores no acompañad</w:t>
      </w:r>
      <w:r>
        <w:rPr>
          <w:rFonts w:ascii="Times New Roman" w:hAnsi="Times New Roman" w:cs="Times New Roman"/>
          <w:sz w:val="24"/>
          <w:szCs w:val="24"/>
        </w:rPr>
        <w:t>os acaban viviendo en la calle.</w:t>
      </w:r>
    </w:p>
    <w:p w:rsidR="00BD157B"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¿Qué implica esto? Un mayor riesgo de que niñas y niños migrantes acaben en manos de las mafias o redes de trata. Y un caldo de cultivo para que desarrollen comportamientos de riesgo, o para que empeore su estado emocional, físico y psicológico. Además, los niños migrantes que acaban en la calle no reciben educación ni una alimentación adecuada, lo que frena por completo su desarrollo integral y limita sus posibilidades de futuro.</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C309A">
        <w:rPr>
          <w:rFonts w:ascii="Times New Roman" w:hAnsi="Times New Roman" w:cs="Times New Roman"/>
          <w:sz w:val="24"/>
          <w:szCs w:val="24"/>
          <w:u w:val="single"/>
        </w:rPr>
        <w:t>Niños de la calle</w:t>
      </w:r>
      <w:r>
        <w:rPr>
          <w:rFonts w:ascii="Times New Roman" w:hAnsi="Times New Roman" w:cs="Times New Roman"/>
          <w:sz w:val="24"/>
          <w:szCs w:val="24"/>
        </w:rPr>
        <w:t xml:space="preserve"> (Ayuda en Acción - </w:t>
      </w:r>
      <w:r w:rsidRPr="00FC309A">
        <w:rPr>
          <w:rFonts w:ascii="Times New Roman" w:hAnsi="Times New Roman" w:cs="Times New Roman"/>
          <w:b/>
          <w:sz w:val="24"/>
          <w:szCs w:val="24"/>
        </w:rPr>
        <w:t>28/2/19</w:t>
      </w:r>
      <w:r>
        <w:rPr>
          <w:rFonts w:ascii="Times New Roman" w:hAnsi="Times New Roman" w:cs="Times New Roman"/>
          <w:sz w:val="24"/>
          <w:szCs w:val="24"/>
        </w:rPr>
        <w:t>)</w:t>
      </w:r>
    </w:p>
    <w:p w:rsidR="00BD157B"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La infancia es uno de los colectivos más vulnerables en situaciones de pobreza. La falta de recursos familiares conduce, entre otras cosas, a una mala alimentación, en un momento en </w:t>
      </w:r>
      <w:r w:rsidRPr="00FC309A">
        <w:rPr>
          <w:rFonts w:ascii="Times New Roman" w:hAnsi="Times New Roman" w:cs="Times New Roman"/>
          <w:sz w:val="24"/>
          <w:szCs w:val="24"/>
        </w:rPr>
        <w:lastRenderedPageBreak/>
        <w:t>que esta resulta clave para la salud integral de la infancia. Pero a los problemas de desarrollo derivados de esa situación se suman, además, otras cuestiones. Los niños de la calle son una triste realidad en las zonas más desfavorecidas del mundo. Y, aunque en menor medida, también e</w:t>
      </w:r>
      <w:r>
        <w:rPr>
          <w:rFonts w:ascii="Times New Roman" w:hAnsi="Times New Roman" w:cs="Times New Roman"/>
          <w:sz w:val="24"/>
          <w:szCs w:val="24"/>
        </w:rPr>
        <w:t>n los países más desarrollados.</w:t>
      </w:r>
    </w:p>
    <w:p w:rsidR="00BD157B" w:rsidRPr="00FC309A"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hablamos de “niños de la calle”</w:t>
      </w:r>
      <w:r w:rsidRPr="00FC309A">
        <w:rPr>
          <w:rFonts w:ascii="Times New Roman" w:hAnsi="Times New Roman" w:cs="Times New Roman"/>
          <w:sz w:val="24"/>
          <w:szCs w:val="24"/>
        </w:rPr>
        <w:t>?</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En algunos casos es la familia al completo la que vive en las aceras o en la periferia de las ciudades, en barrios chabolistas sin luz eléctrica o agua corriente. Y niños y niñas rebuscan en la basura en busca de comida o útiles que revender. Otras veces recorren la ciudad mendigando para tene</w:t>
      </w:r>
      <w:r>
        <w:rPr>
          <w:rFonts w:ascii="Times New Roman" w:hAnsi="Times New Roman" w:cs="Times New Roman"/>
          <w:sz w:val="24"/>
          <w:szCs w:val="24"/>
        </w:rPr>
        <w:t xml:space="preserve">r algo que llevar a su familia. </w:t>
      </w:r>
      <w:r w:rsidRPr="00FC309A">
        <w:rPr>
          <w:rFonts w:ascii="Times New Roman" w:hAnsi="Times New Roman" w:cs="Times New Roman"/>
          <w:sz w:val="24"/>
          <w:szCs w:val="24"/>
        </w:rPr>
        <w:t>En otros casos, la pobreza extrema lleva al abandono de los menores, que no son más que otra boca que alimentar. Y es así como aparecen los casos más extremos de los llamados niños de la calle, que deambulan sin rum</w:t>
      </w:r>
      <w:r>
        <w:rPr>
          <w:rFonts w:ascii="Times New Roman" w:hAnsi="Times New Roman" w:cs="Times New Roman"/>
          <w:sz w:val="24"/>
          <w:szCs w:val="24"/>
        </w:rPr>
        <w:t>bo fijo tratando de sobrevivir.</w:t>
      </w:r>
    </w:p>
    <w:p w:rsidR="00BD157B"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 xml:space="preserve">Esta situación se da especialmente en el caso de los varones. ¿Por qué? En países como Kenia, por ejemplo, tras la mutilación genital femenina las niñas pueden ser casadas siendo aún muy pequeñas. Su familia puede recibir a cambio una sustancial dote. En lugares como Nepal o la India acaban, a menudo, en manos de las redes de trata. Viven en burdeles donde son explotadas sexualmente día y noche. Técnicamente no están en la calle, tienen un techo y una cama, pero </w:t>
      </w:r>
      <w:r>
        <w:rPr>
          <w:rFonts w:ascii="Times New Roman" w:hAnsi="Times New Roman" w:cs="Times New Roman"/>
          <w:sz w:val="24"/>
          <w:szCs w:val="24"/>
        </w:rPr>
        <w:t>viven en un auténtico infierno.</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La realidad de los niños de la calle</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En muchos casos hablamos de menores que carecen no solo de recursos, sino también de adultos que les protejan. Viven en una situación de absoluto desamparo, y no tienen ni una alimentación adecuada ni un descanso reparador. Tampoco acceso a la educación, la llave fun</w:t>
      </w:r>
      <w:r>
        <w:rPr>
          <w:rFonts w:ascii="Times New Roman" w:hAnsi="Times New Roman" w:cs="Times New Roman"/>
          <w:sz w:val="24"/>
          <w:szCs w:val="24"/>
        </w:rPr>
        <w:t xml:space="preserve">damental hacia un futuro mejor. </w:t>
      </w:r>
      <w:r w:rsidRPr="00FC309A">
        <w:rPr>
          <w:rFonts w:ascii="Times New Roman" w:hAnsi="Times New Roman" w:cs="Times New Roman"/>
          <w:sz w:val="24"/>
          <w:szCs w:val="24"/>
        </w:rPr>
        <w:t>Sin ella, la pobreza se convierte en un círculo vicioso del que resulta muy difícil salir. Y lleva a los menores a caer en manos de las mafias, en el cons</w:t>
      </w:r>
      <w:r>
        <w:rPr>
          <w:rFonts w:ascii="Times New Roman" w:hAnsi="Times New Roman" w:cs="Times New Roman"/>
          <w:sz w:val="24"/>
          <w:szCs w:val="24"/>
        </w:rPr>
        <w:t>umo de drogas, la delincuencia…</w:t>
      </w:r>
    </w:p>
    <w:p w:rsidR="00BD157B" w:rsidRPr="00FC309A" w:rsidRDefault="00BD157B" w:rsidP="00BD157B">
      <w:pPr>
        <w:spacing w:line="240" w:lineRule="auto"/>
        <w:jc w:val="both"/>
        <w:rPr>
          <w:rFonts w:ascii="Times New Roman" w:hAnsi="Times New Roman" w:cs="Times New Roman"/>
          <w:sz w:val="24"/>
          <w:szCs w:val="24"/>
        </w:rPr>
      </w:pPr>
      <w:r w:rsidRPr="00FC309A">
        <w:rPr>
          <w:rFonts w:ascii="Times New Roman" w:hAnsi="Times New Roman" w:cs="Times New Roman"/>
          <w:sz w:val="24"/>
          <w:szCs w:val="24"/>
        </w:rPr>
        <w:t>En Ecuador los niños de la calle a menudo esnifan pegamento para escapar de la realidad, y se buscan la vida para poder comer. ¿Cómo ayudarles? Ayuda en Acción colabora desde 2002 con la labor que el proyecto s</w:t>
      </w:r>
      <w:r>
        <w:rPr>
          <w:rFonts w:ascii="Times New Roman" w:hAnsi="Times New Roman" w:cs="Times New Roman"/>
          <w:sz w:val="24"/>
          <w:szCs w:val="24"/>
        </w:rPr>
        <w:t>alesiano “Chicos de la calle”</w:t>
      </w:r>
      <w:r w:rsidRPr="00FC309A">
        <w:rPr>
          <w:rFonts w:ascii="Times New Roman" w:hAnsi="Times New Roman" w:cs="Times New Roman"/>
          <w:sz w:val="24"/>
          <w:szCs w:val="24"/>
        </w:rPr>
        <w:t xml:space="preserve"> realiza en ese país. ‘Mi caleta’ en el norte de Quito, es uno de sus centros de referencia. Un albergue en el que, además de un techo y una cama, los niños de la calle cuentan con apoyo y educación, la mejor arma para no caer de nuevo en la pobreza.</w:t>
      </w:r>
    </w:p>
    <w:p w:rsidR="00BD157B" w:rsidRDefault="00BD157B" w:rsidP="00BD15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España, </w:t>
      </w:r>
      <w:r w:rsidRPr="00FC309A">
        <w:rPr>
          <w:rFonts w:ascii="Times New Roman" w:hAnsi="Times New Roman" w:cs="Times New Roman"/>
          <w:sz w:val="24"/>
          <w:szCs w:val="24"/>
        </w:rPr>
        <w:t xml:space="preserve">la razón de su existencia está fundamentalmente en la inmigración.  Hablamos de los llamados MENA, menores no acompañados. Es decir, niños y niñas migrantes que viajan solos, un colectivo extremadamente vulnerable que, en los últimos </w:t>
      </w:r>
      <w:r>
        <w:rPr>
          <w:rFonts w:ascii="Times New Roman" w:hAnsi="Times New Roman" w:cs="Times New Roman"/>
          <w:sz w:val="24"/>
          <w:szCs w:val="24"/>
        </w:rPr>
        <w:t xml:space="preserve">años, no ha dejado de aumentar. </w:t>
      </w:r>
      <w:r w:rsidRPr="00FC309A">
        <w:rPr>
          <w:rFonts w:ascii="Times New Roman" w:hAnsi="Times New Roman" w:cs="Times New Roman"/>
          <w:sz w:val="24"/>
          <w:szCs w:val="24"/>
        </w:rPr>
        <w:t>Al llegar a nuestro país, se les realiza un reconocimiento médico y se establece su edad aproximada. Si son considerados oficialmente menores de edad son enviados a residencias tuteladas. Es decir, centros temporales hasta que sean acogidos por una familia o cumplan la mayoría de edad. ¿Cómo es posible, entonces, que se conviertan en niños de la calle? Hay básicamente dos vías: por un lado, existen ciertos errores a la hora de determinar la edad. Establecerla puede resultar más fácil cuando son pequeños, pero la cosa no está tan clara si hablamos, por ejemplo, de menores de 14 o 15 años cuya estatura o desarrollo puede hacerles parecer mayores.  Y, por otro, a menudo, los centros se ven des</w:t>
      </w:r>
      <w:r>
        <w:rPr>
          <w:rFonts w:ascii="Times New Roman" w:hAnsi="Times New Roman" w:cs="Times New Roman"/>
          <w:sz w:val="24"/>
          <w:szCs w:val="24"/>
        </w:rPr>
        <w:t xml:space="preserve">bordados, y los chavales huyen. </w:t>
      </w:r>
      <w:r w:rsidRPr="00FC309A">
        <w:rPr>
          <w:rFonts w:ascii="Times New Roman" w:hAnsi="Times New Roman" w:cs="Times New Roman"/>
          <w:sz w:val="24"/>
          <w:szCs w:val="24"/>
        </w:rPr>
        <w:t>En ambos casos acaban convertidos en niños de la calle, una situación que aumenta la probabilidad de que acaben cayendo en manos de las mafias. Y también de que empeore su estado físico y emocional, ya de por sí bastante precario</w:t>
      </w:r>
      <w:r>
        <w:rPr>
          <w:rFonts w:ascii="Times New Roman" w:hAnsi="Times New Roman" w:cs="Times New Roman"/>
          <w:sz w:val="24"/>
          <w:szCs w:val="24"/>
        </w:rPr>
        <w:t>…</w:t>
      </w:r>
    </w:p>
    <w:p w:rsidR="00085756" w:rsidRPr="00E033A1" w:rsidRDefault="00085756" w:rsidP="00085756">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062D01">
        <w:rPr>
          <w:rFonts w:ascii="Times New Roman" w:hAnsi="Times New Roman" w:cs="Times New Roman"/>
          <w:b/>
          <w:sz w:val="24"/>
          <w:szCs w:val="24"/>
        </w:rPr>
        <w:t>Migración</w:t>
      </w:r>
      <w:r>
        <w:rPr>
          <w:rFonts w:ascii="Times New Roman" w:hAnsi="Times New Roman" w:cs="Times New Roman"/>
          <w:b/>
          <w:sz w:val="24"/>
          <w:szCs w:val="24"/>
        </w:rPr>
        <w:t xml:space="preserve"> de menores: los datos (cruda realidad) y</w:t>
      </w:r>
      <w:r w:rsidRPr="00062D01">
        <w:rPr>
          <w:rFonts w:ascii="Times New Roman" w:hAnsi="Times New Roman" w:cs="Times New Roman"/>
          <w:b/>
          <w:sz w:val="24"/>
          <w:szCs w:val="24"/>
        </w:rPr>
        <w:t xml:space="preserve"> los mitos</w:t>
      </w:r>
      <w:r w:rsidR="002005A7">
        <w:rPr>
          <w:rFonts w:ascii="Times New Roman" w:hAnsi="Times New Roman" w:cs="Times New Roman"/>
          <w:b/>
          <w:sz w:val="24"/>
          <w:szCs w:val="24"/>
        </w:rPr>
        <w:t xml:space="preserve"> (relato sectario inane</w:t>
      </w:r>
      <w:r>
        <w:rPr>
          <w:rFonts w:ascii="Times New Roman" w:hAnsi="Times New Roman" w:cs="Times New Roman"/>
          <w:b/>
          <w:sz w:val="24"/>
          <w:szCs w:val="24"/>
        </w:rPr>
        <w:t>)</w:t>
      </w:r>
    </w:p>
    <w:p w:rsidR="00085756" w:rsidRDefault="00085756" w:rsidP="00085756">
      <w:pPr>
        <w:spacing w:line="240" w:lineRule="auto"/>
        <w:jc w:val="both"/>
        <w:rPr>
          <w:rFonts w:ascii="Times New Roman" w:hAnsi="Times New Roman" w:cs="Times New Roman"/>
          <w:b/>
          <w:sz w:val="24"/>
          <w:szCs w:val="24"/>
        </w:rPr>
      </w:pPr>
      <w:r>
        <w:rPr>
          <w:noProof/>
          <w:lang w:eastAsia="es-ES"/>
        </w:rPr>
        <w:drawing>
          <wp:inline distT="0" distB="0" distL="0" distR="0" wp14:anchorId="2F818704" wp14:editId="17257D52">
            <wp:extent cx="5732477" cy="3721100"/>
            <wp:effectExtent l="0" t="0" r="1905" b="0"/>
            <wp:docPr id="3" name="Imagen 3" descr="mitos migraciÃ³n 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tos migraciÃ³n dato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720472"/>
                    </a:xfrm>
                    <a:prstGeom prst="rect">
                      <a:avLst/>
                    </a:prstGeom>
                    <a:noFill/>
                    <a:ln>
                      <a:noFill/>
                    </a:ln>
                  </pic:spPr>
                </pic:pic>
              </a:graphicData>
            </a:graphic>
          </wp:inline>
        </w:drawing>
      </w:r>
    </w:p>
    <w:p w:rsidR="00085756"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La gestión de la migración es, sin duda, uno de los principales retos globales a los que nos enfrentamos como sociedad y que está poniendo a prueba la capacidad de respuesta de nuestras sociedades y de la comunidad internacional en su conjunto.</w:t>
      </w:r>
    </w:p>
    <w:p w:rsidR="00085756" w:rsidRPr="0033026E"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026E">
        <w:rPr>
          <w:rFonts w:ascii="Times New Roman" w:hAnsi="Times New Roman" w:cs="Times New Roman"/>
          <w:sz w:val="24"/>
          <w:szCs w:val="24"/>
          <w:u w:val="single"/>
        </w:rPr>
        <w:t>El mapa de los menores migrantes en España y Europa</w:t>
      </w:r>
      <w:r>
        <w:rPr>
          <w:rFonts w:ascii="Times New Roman" w:hAnsi="Times New Roman" w:cs="Times New Roman"/>
          <w:sz w:val="24"/>
          <w:szCs w:val="24"/>
        </w:rPr>
        <w:t xml:space="preserve"> (El País - </w:t>
      </w:r>
      <w:r w:rsidRPr="0033026E">
        <w:rPr>
          <w:rFonts w:ascii="Times New Roman" w:hAnsi="Times New Roman" w:cs="Times New Roman"/>
          <w:b/>
          <w:sz w:val="24"/>
          <w:szCs w:val="24"/>
        </w:rPr>
        <w:t>5/2/18</w:t>
      </w:r>
      <w:r>
        <w:rPr>
          <w:rFonts w:ascii="Times New Roman" w:hAnsi="Times New Roman" w:cs="Times New Roman"/>
          <w:sz w:val="24"/>
          <w:szCs w:val="24"/>
        </w:rPr>
        <w:t>)</w:t>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Más de 33.000 niños arribaron solos, sin un adulto, a Europa en 2016. De ellos 588 llegaron a las costas españolas en patera</w:t>
      </w:r>
    </w:p>
    <w:p w:rsidR="00085756"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1445769A" wp14:editId="47E3B42F">
            <wp:extent cx="5732561" cy="3124200"/>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123627"/>
                    </a:xfrm>
                    <a:prstGeom prst="rect">
                      <a:avLst/>
                    </a:prstGeom>
                  </pic:spPr>
                </pic:pic>
              </a:graphicData>
            </a:graphic>
          </wp:inline>
        </w:drawing>
      </w:r>
    </w:p>
    <w:p w:rsidR="00085756" w:rsidRPr="0033026E"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w:t>
      </w:r>
      <w:r w:rsidRPr="0033026E">
        <w:rPr>
          <w:rFonts w:ascii="Times New Roman" w:hAnsi="Times New Roman" w:cs="Times New Roman"/>
          <w:sz w:val="24"/>
          <w:szCs w:val="24"/>
        </w:rPr>
        <w:t xml:space="preserve">n 2016, casi 600 niños extranjeros llegaron a España en </w:t>
      </w:r>
      <w:r>
        <w:rPr>
          <w:rFonts w:ascii="Times New Roman" w:hAnsi="Times New Roman" w:cs="Times New Roman"/>
          <w:sz w:val="24"/>
          <w:szCs w:val="24"/>
        </w:rPr>
        <w:t xml:space="preserve">patera sin acompañamiento de un </w:t>
      </w:r>
      <w:r w:rsidRPr="0033026E">
        <w:rPr>
          <w:rFonts w:ascii="Times New Roman" w:hAnsi="Times New Roman" w:cs="Times New Roman"/>
          <w:sz w:val="24"/>
          <w:szCs w:val="24"/>
        </w:rPr>
        <w:t>adulto, según la última Memoria de la Fiscalía General del Estado. Esta cifra es la más elevada desde 2008, cuando todavía había coletazos de la crisis de los cayucos que llevó a miles de migrantes procedentes de África a desembarcar en las islas Canarias. Los datos proporcionados para la unidad de emergencia de la Cruz Roja apuntan a un repunte para 2017: el año pasado casi 4.000 menores, acompañados y no acompañados, desembarcaron en las costas españolas.</w:t>
      </w:r>
    </w:p>
    <w:p w:rsidR="00085756" w:rsidRPr="0033026E"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0584386F" wp14:editId="3C75A722">
            <wp:extent cx="5731510" cy="3636692"/>
            <wp:effectExtent l="0" t="0" r="254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636692"/>
                    </a:xfrm>
                    <a:prstGeom prst="rect">
                      <a:avLst/>
                    </a:prstGeom>
                  </pic:spPr>
                </pic:pic>
              </a:graphicData>
            </a:graphic>
          </wp:inline>
        </w:drawing>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Según los datos de la Fiscalía, en 2016 había casi 4.000 menores tutelados por el Estado español, la cifra más alta por lo menos desde 2012. La mayoría de ellos estaba acogida en Andalucía y Melilla. Alicia Núñez, jefa del servicio de los centros de menores de la Junta de Andalucía, avanza que en 2017 la Comunidad atendió a más de 4.000 menores en sus centros. “Andalucía tiene una carga asistencial tremenda, porque es puerta de entrada”, explica.</w:t>
      </w:r>
    </w:p>
    <w:p w:rsidR="00085756" w:rsidRPr="0033026E"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08998EA9" wp14:editId="06028B91">
            <wp:extent cx="5731510" cy="2231828"/>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231828"/>
                    </a:xfrm>
                    <a:prstGeom prst="rect">
                      <a:avLst/>
                    </a:prstGeom>
                  </pic:spPr>
                </pic:pic>
              </a:graphicData>
            </a:graphic>
          </wp:inline>
        </w:drawing>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 xml:space="preserve">La mayoría de los chavales extranjeros que entra a España de manera clandestina son varones magrebíes, principalmente originarios de Marruecos. José Carlos Cabrera, investigador de la </w:t>
      </w:r>
      <w:r w:rsidRPr="0033026E">
        <w:rPr>
          <w:rFonts w:ascii="Times New Roman" w:hAnsi="Times New Roman" w:cs="Times New Roman"/>
          <w:sz w:val="24"/>
          <w:szCs w:val="24"/>
        </w:rPr>
        <w:lastRenderedPageBreak/>
        <w:t>Universidad de Granada, asegura que en 2017 se ha registrado también un alza en el número de jóvenes subsaharianos que han llegado a las costas andaluzas en patera tras cruzar el Estrecho.</w:t>
      </w:r>
    </w:p>
    <w:p w:rsidR="00085756"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2AB0E68F" wp14:editId="5F89CE38">
            <wp:extent cx="5731510" cy="2159726"/>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159726"/>
                    </a:xfrm>
                    <a:prstGeom prst="rect">
                      <a:avLst/>
                    </a:prstGeom>
                  </pic:spPr>
                </pic:pic>
              </a:graphicData>
            </a:graphic>
          </wp:inline>
        </w:drawing>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Los jóvenes que entran a España de manera clandestina son sometidos a unas pruebas médicas que la Administración exige para determinar si tienen más o menos de 18 años. Los médicos forenses son los encargados de realizar estos exámenes y elaborar un informe en base al cual la Fiscalía decretará si se trata de menores o adultos. La diferencia es sustancial: los primeros se enfrentan a una posible expulsión; los segundos tienen que ser tutelados por el Estado. En 2016, la Fiscalía llegó a la conclusión que en más de la mitad de los casos analizados se trataba de menores de edad, aunque las decisiones varían de manera significativa en función del lugar donde se llevan a cabo las pruebas, señala la última memoria publicada por el organismo.</w:t>
      </w:r>
    </w:p>
    <w:p w:rsidR="00085756" w:rsidRDefault="00085756" w:rsidP="00085756">
      <w:pPr>
        <w:spacing w:line="240" w:lineRule="auto"/>
        <w:jc w:val="both"/>
        <w:rPr>
          <w:rFonts w:ascii="Times New Roman" w:hAnsi="Times New Roman" w:cs="Times New Roman"/>
          <w:sz w:val="24"/>
          <w:szCs w:val="24"/>
        </w:rPr>
      </w:pPr>
    </w:p>
    <w:p w:rsidR="00085756" w:rsidRPr="0033026E"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44B9251E" wp14:editId="0DD1C386">
            <wp:extent cx="5728007" cy="3263900"/>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265896"/>
                    </a:xfrm>
                    <a:prstGeom prst="rect">
                      <a:avLst/>
                    </a:prstGeom>
                  </pic:spPr>
                </pic:pic>
              </a:graphicData>
            </a:graphic>
          </wp:inline>
        </w:drawing>
      </w:r>
    </w:p>
    <w:p w:rsidR="00085756" w:rsidRDefault="00085756" w:rsidP="00085756">
      <w:pPr>
        <w:spacing w:line="240" w:lineRule="auto"/>
        <w:jc w:val="both"/>
        <w:rPr>
          <w:rFonts w:ascii="Times New Roman" w:hAnsi="Times New Roman" w:cs="Times New Roman"/>
          <w:sz w:val="24"/>
          <w:szCs w:val="24"/>
        </w:rPr>
      </w:pPr>
    </w:p>
    <w:p w:rsidR="00085756" w:rsidRDefault="00085756" w:rsidP="00085756">
      <w:pPr>
        <w:spacing w:line="240" w:lineRule="auto"/>
        <w:jc w:val="both"/>
        <w:rPr>
          <w:rFonts w:ascii="Times New Roman" w:hAnsi="Times New Roman" w:cs="Times New Roman"/>
          <w:sz w:val="24"/>
          <w:szCs w:val="24"/>
        </w:rPr>
      </w:pPr>
    </w:p>
    <w:p w:rsidR="00085756" w:rsidRPr="0033026E"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lastRenderedPageBreak/>
        <w:t>The New Arrivals</w:t>
      </w:r>
    </w:p>
    <w:p w:rsidR="00085756" w:rsidRPr="0033026E"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Cuatro millones de inmigrantes han llegado a España en dos décadas en avión, en patera o saltando la valla. Más de un millón de personas pidieron asilo en Europa en 2016. EL PAÍS cuenta, en un proyecto de 500 días con los diarios The Guardian, Der Spiegel y Le Monde, cómo se adaptan estos nuevos europeos y cómo Europa se adapta a ellos. Una mirada a un fenómeno que está transformando España y el continente</w:t>
      </w:r>
    </w:p>
    <w:p w:rsidR="00085756" w:rsidRPr="0033026E"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Más de un tercio de más de 100.000 menores migrantes que entraron a Europa en 2016 no venía acompañado por adulto, según los datos de Unicef, ACNUR (la Agencia de la ONU para los Refugiados) y la Organización Internacional de las Migraciones (OIM). La mayoría de ellos procedían de Eritrea, Gambia, Nigeria, Afganistán y Egipto.</w:t>
      </w:r>
    </w:p>
    <w:p w:rsidR="00085756"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43469411" wp14:editId="05AB2659">
            <wp:extent cx="5731510" cy="2190955"/>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190955"/>
                    </a:xfrm>
                    <a:prstGeom prst="rect">
                      <a:avLst/>
                    </a:prstGeom>
                  </pic:spPr>
                </pic:pic>
              </a:graphicData>
            </a:graphic>
          </wp:inline>
        </w:drawing>
      </w:r>
      <w:r w:rsidRPr="0033026E">
        <w:rPr>
          <w:rFonts w:ascii="Times New Roman" w:hAnsi="Times New Roman" w:cs="Times New Roman"/>
          <w:sz w:val="24"/>
          <w:szCs w:val="24"/>
        </w:rPr>
        <w:t>Más del 90% de los menores extranjeros que llegaron a Italia en 2016, casi 26.000 niños, no iba acompañado por un adulto. Este ratio se invierte por completo en el caso de Grecia: el 92% de los niños que entró al país helénico, en su mayoría procedentes de Siria, Afganistán e Irak, lo hizo junto a mayores de edad.</w:t>
      </w:r>
    </w:p>
    <w:p w:rsidR="00085756" w:rsidRPr="0033026E"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11EAD377" wp14:editId="78BF395E">
            <wp:extent cx="5731510" cy="2180546"/>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180546"/>
                    </a:xfrm>
                    <a:prstGeom prst="rect">
                      <a:avLst/>
                    </a:prstGeom>
                  </pic:spPr>
                </pic:pic>
              </a:graphicData>
            </a:graphic>
          </wp:inline>
        </w:drawing>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La mayoría de niños solos que emigraron a Italia, Grecia y Bulgaria en 2016 tenían entre 15 y 17 años. Las edades de los menores acompañados por adultos son inferiores. En Bulgaria, por ejemplo, el 41% de los niños que llegó al país junto a una persona mayor de edad tenía menos de cuatro años, y un 33% entre cinco y 14. En Grecia las cifras son parecidas: más de la mitad tenía entre cinco y 14 y un 30% entre cero y cuatro.</w:t>
      </w:r>
    </w:p>
    <w:p w:rsidR="00085756"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lastRenderedPageBreak/>
        <w:drawing>
          <wp:inline distT="0" distB="0" distL="0" distR="0" wp14:anchorId="5B08D3BE" wp14:editId="7CAFFEF4">
            <wp:extent cx="5731510" cy="3374610"/>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374610"/>
                    </a:xfrm>
                    <a:prstGeom prst="rect">
                      <a:avLst/>
                    </a:prstGeom>
                  </pic:spPr>
                </pic:pic>
              </a:graphicData>
            </a:graphic>
          </wp:inline>
        </w:drawing>
      </w:r>
      <w:r w:rsidRPr="0033026E">
        <w:rPr>
          <w:rFonts w:ascii="Times New Roman" w:hAnsi="Times New Roman" w:cs="Times New Roman"/>
          <w:sz w:val="24"/>
          <w:szCs w:val="24"/>
        </w:rPr>
        <w:t>España batió un récord tras otros en solicitudes de asilo recibidas en los últimos años. Entre enero y octubre de 2017 acumuló casi 26.000 peticiones, según Eurostat, la cifra más alta jamás registrada. En 2016 rozaron las 16.000. Las demandas presentadas por menores extranjeros no acompañados sin embargo fue ínfima: 30 solicitudes, frente a las 35.935 de Alemania o las 6.020 de Italia, de acuerdo con los datos de la oficina estadística comunitaria.</w:t>
      </w:r>
    </w:p>
    <w:p w:rsidR="00085756" w:rsidRPr="0033026E" w:rsidRDefault="00085756" w:rsidP="00085756">
      <w:pPr>
        <w:spacing w:line="240" w:lineRule="auto"/>
        <w:jc w:val="both"/>
        <w:rPr>
          <w:rFonts w:ascii="Times New Roman" w:hAnsi="Times New Roman" w:cs="Times New Roman"/>
          <w:sz w:val="24"/>
          <w:szCs w:val="24"/>
        </w:rPr>
      </w:pPr>
      <w:r w:rsidRPr="006C07BE">
        <w:rPr>
          <w:rFonts w:ascii="Times New Roman" w:hAnsi="Times New Roman" w:cs="Times New Roman"/>
          <w:noProof/>
          <w:sz w:val="24"/>
          <w:szCs w:val="24"/>
          <w:lang w:eastAsia="es-ES"/>
        </w:rPr>
        <w:drawing>
          <wp:inline distT="0" distB="0" distL="0" distR="0" wp14:anchorId="06D4DC2B" wp14:editId="2F0F051C">
            <wp:extent cx="5731510" cy="3357465"/>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357465"/>
                    </a:xfrm>
                    <a:prstGeom prst="rect">
                      <a:avLst/>
                    </a:prstGeom>
                  </pic:spPr>
                </pic:pic>
              </a:graphicData>
            </a:graphic>
          </wp:inline>
        </w:drawing>
      </w:r>
    </w:p>
    <w:p w:rsidR="00085756" w:rsidRPr="0033026E"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 xml:space="preserve">También el número de menores extranjeros llegados solos a Europa y reubicados desde Italia y Grecia es muy exiguo. Los niños que han sido trasladados a otro país en función del mecanismo puesto en marcha por la Unión </w:t>
      </w:r>
      <w:r>
        <w:rPr>
          <w:rFonts w:ascii="Times New Roman" w:hAnsi="Times New Roman" w:cs="Times New Roman"/>
          <w:sz w:val="24"/>
          <w:szCs w:val="24"/>
        </w:rPr>
        <w:t>Europea -</w:t>
      </w:r>
      <w:r w:rsidRPr="0033026E">
        <w:rPr>
          <w:rFonts w:ascii="Times New Roman" w:hAnsi="Times New Roman" w:cs="Times New Roman"/>
          <w:sz w:val="24"/>
          <w:szCs w:val="24"/>
        </w:rPr>
        <w:t xml:space="preserve">con el objetivo de aliviar a estos dos países, los que más migrantes acogieron desde que empezaron a llegar refugiados sirios en </w:t>
      </w:r>
      <w:r>
        <w:rPr>
          <w:rFonts w:ascii="Times New Roman" w:hAnsi="Times New Roman" w:cs="Times New Roman"/>
          <w:sz w:val="24"/>
          <w:szCs w:val="24"/>
        </w:rPr>
        <w:lastRenderedPageBreak/>
        <w:t>2015-</w:t>
      </w:r>
      <w:r w:rsidRPr="0033026E">
        <w:rPr>
          <w:rFonts w:ascii="Times New Roman" w:hAnsi="Times New Roman" w:cs="Times New Roman"/>
          <w:sz w:val="24"/>
          <w:szCs w:val="24"/>
        </w:rPr>
        <w:t xml:space="preserve"> son en su gran mayoría acompañados por adultos. De los 3.259 reubicados en 2016, solo el 5% entró al Viejo Continente sin un mayor de edad. </w:t>
      </w:r>
    </w:p>
    <w:p w:rsidR="00085756"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026E">
        <w:rPr>
          <w:rFonts w:ascii="Times New Roman" w:hAnsi="Times New Roman" w:cs="Times New Roman"/>
          <w:sz w:val="24"/>
          <w:szCs w:val="24"/>
        </w:rPr>
        <w:t>El proyecto The New Arrivals está financiado por el European Journalism Centre con el apoyo de la Funda</w:t>
      </w:r>
      <w:r>
        <w:rPr>
          <w:rFonts w:ascii="Times New Roman" w:hAnsi="Times New Roman" w:cs="Times New Roman"/>
          <w:sz w:val="24"/>
          <w:szCs w:val="24"/>
        </w:rPr>
        <w:t>ción Bill &amp; Melinda Gates)</w:t>
      </w:r>
    </w:p>
    <w:p w:rsidR="00085756" w:rsidRPr="0033026E"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026E">
        <w:rPr>
          <w:rFonts w:ascii="Times New Roman" w:hAnsi="Times New Roman" w:cs="Times New Roman"/>
          <w:sz w:val="24"/>
          <w:szCs w:val="24"/>
        </w:rPr>
        <w:t>¿</w:t>
      </w:r>
      <w:r w:rsidRPr="0033026E">
        <w:rPr>
          <w:rFonts w:ascii="Times New Roman" w:hAnsi="Times New Roman" w:cs="Times New Roman"/>
          <w:sz w:val="24"/>
          <w:szCs w:val="24"/>
          <w:u w:val="single"/>
        </w:rPr>
        <w:t>Cuántos niños migrantes vagan solos por España</w:t>
      </w:r>
      <w:r w:rsidRPr="0033026E">
        <w:rPr>
          <w:rFonts w:ascii="Times New Roman" w:hAnsi="Times New Roman" w:cs="Times New Roman"/>
          <w:sz w:val="24"/>
          <w:szCs w:val="24"/>
        </w:rPr>
        <w:t>?</w:t>
      </w:r>
      <w:r>
        <w:rPr>
          <w:rFonts w:ascii="Times New Roman" w:hAnsi="Times New Roman" w:cs="Times New Roman"/>
          <w:sz w:val="24"/>
          <w:szCs w:val="24"/>
        </w:rPr>
        <w:t xml:space="preserve"> (El País - </w:t>
      </w:r>
      <w:r w:rsidRPr="0033026E">
        <w:rPr>
          <w:rFonts w:ascii="Times New Roman" w:hAnsi="Times New Roman" w:cs="Times New Roman"/>
          <w:b/>
          <w:sz w:val="24"/>
          <w:szCs w:val="24"/>
        </w:rPr>
        <w:t>9/2/18</w:t>
      </w:r>
      <w:r>
        <w:rPr>
          <w:rFonts w:ascii="Times New Roman" w:hAnsi="Times New Roman" w:cs="Times New Roman"/>
          <w:sz w:val="24"/>
          <w:szCs w:val="24"/>
        </w:rPr>
        <w:t>)</w:t>
      </w:r>
    </w:p>
    <w:p w:rsidR="00085756" w:rsidRDefault="00085756" w:rsidP="00085756">
      <w:pPr>
        <w:spacing w:line="240" w:lineRule="auto"/>
        <w:jc w:val="both"/>
        <w:rPr>
          <w:rFonts w:ascii="Times New Roman" w:hAnsi="Times New Roman" w:cs="Times New Roman"/>
          <w:sz w:val="24"/>
          <w:szCs w:val="24"/>
        </w:rPr>
      </w:pPr>
      <w:r w:rsidRPr="0033026E">
        <w:rPr>
          <w:rFonts w:ascii="Times New Roman" w:hAnsi="Times New Roman" w:cs="Times New Roman"/>
          <w:sz w:val="24"/>
          <w:szCs w:val="24"/>
        </w:rPr>
        <w:t>Seguimos sin tener datos exactos de los menores extranjeros no acompañados llegados en el último año ni el número de acogidos en cada comunidad autonómica</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Cuando hablamos de las migraciones internacionales nos viene a la mente un movimiento de carácter racional de seres humanos de unos países a otros países como respuesta a razones totalmente lógicas. Con eso nos creemos entender el porqué, el cómo, el para qué y el cuándo de estas migraciones, pero la realidad nos lleva a chocarnos con la verdad. Como siempre decimos, las migraciones son incontrolables, y responden a razones inimaginables. No podemos explicar por qué un ser humano en vez de girar a la izquierda lo hace hacia la derecha. La mente humana no es cuadrada.</w:t>
      </w:r>
    </w:p>
    <w:p w:rsidR="00085756" w:rsidRPr="0033026E" w:rsidRDefault="00085756" w:rsidP="00085756">
      <w:pPr>
        <w:shd w:val="clear" w:color="auto" w:fill="FFFFFF"/>
        <w:spacing w:beforeAutospacing="1" w:after="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Hoy en día, los trabajadores del tercer sector estamos viviendo a duras penas una realidad de la que los medios de comunicación no han prestado demasiada atención. Esta realidad es la del nuevo </w:t>
      </w:r>
      <w:hyperlink r:id="rId22" w:tgtFrame="_blank" w:history="1">
        <w:r w:rsidRPr="0033026E">
          <w:rPr>
            <w:rFonts w:ascii="Times New Roman" w:eastAsia="Times New Roman" w:hAnsi="Times New Roman" w:cs="Times New Roman"/>
            <w:sz w:val="24"/>
            <w:szCs w:val="24"/>
            <w:bdr w:val="none" w:sz="0" w:space="0" w:color="auto" w:frame="1"/>
            <w:lang w:eastAsia="es-ES"/>
          </w:rPr>
          <w:t>auge migratorio de los menores extranjeros no acompañados</w:t>
        </w:r>
      </w:hyperlink>
      <w:r w:rsidRPr="0033026E">
        <w:rPr>
          <w:rFonts w:ascii="Times New Roman" w:eastAsia="Times New Roman" w:hAnsi="Times New Roman" w:cs="Times New Roman"/>
          <w:sz w:val="24"/>
          <w:szCs w:val="24"/>
          <w:lang w:eastAsia="es-ES"/>
        </w:rPr>
        <w:t> o Menas, como se les conoce en el campo de los estudios sociales. Desde el segundo trimestre del año anterior, una parte de España está recibiendo a un número de Menas por encima de posibilidad. Andalucía es la comunidad receptora y </w:t>
      </w:r>
      <w:hyperlink r:id="rId23" w:tgtFrame="_blank" w:history="1">
        <w:r w:rsidRPr="0033026E">
          <w:rPr>
            <w:rFonts w:ascii="Times New Roman" w:eastAsia="Times New Roman" w:hAnsi="Times New Roman" w:cs="Times New Roman"/>
            <w:sz w:val="24"/>
            <w:szCs w:val="24"/>
            <w:bdr w:val="none" w:sz="0" w:space="0" w:color="auto" w:frame="1"/>
            <w:lang w:eastAsia="es-ES"/>
          </w:rPr>
          <w:t>Cataluña es la comunidad acogedora</w:t>
        </w:r>
      </w:hyperlink>
      <w:r w:rsidRPr="0033026E">
        <w:rPr>
          <w:rFonts w:ascii="Times New Roman" w:eastAsia="Times New Roman" w:hAnsi="Times New Roman" w:cs="Times New Roman"/>
          <w:sz w:val="24"/>
          <w:szCs w:val="24"/>
          <w:lang w:eastAsia="es-ES"/>
        </w:rPr>
        <w:t>. La primera sirve de puerta de entrada y puente para los menores para llegar a la segunda. Algunos menores se dirigen a Cataluña porque tienen un imagi</w:t>
      </w:r>
      <w:r>
        <w:rPr>
          <w:rFonts w:ascii="Times New Roman" w:eastAsia="Times New Roman" w:hAnsi="Times New Roman" w:cs="Times New Roman"/>
          <w:sz w:val="24"/>
          <w:szCs w:val="24"/>
          <w:lang w:eastAsia="es-ES"/>
        </w:rPr>
        <w:t>nario de vida que los identifica</w:t>
      </w:r>
      <w:r w:rsidRPr="0033026E">
        <w:rPr>
          <w:rFonts w:ascii="Times New Roman" w:eastAsia="Times New Roman" w:hAnsi="Times New Roman" w:cs="Times New Roman"/>
          <w:sz w:val="24"/>
          <w:szCs w:val="24"/>
          <w:lang w:eastAsia="es-ES"/>
        </w:rPr>
        <w:t xml:space="preserve"> con la comunidad catalana y, más concretamente, con la ciudad de Barcelona. Otros niños son casi empujados por los trabajadores de varios centros de acogida de para que abandonen la comunidad andaluza amenazándoles con quedarse en una situación irregular.</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Según los datos de la memoria de la Fiscalía General del Estado en 2016, había casi 4.000 Menas tutelados por el Estado español, ahora bien, según la jefa del servicio de los centros de menores de la Junta de Andalucía en 2017, se atendió más de 4.000 nuevos Menas que llegaron a las costas españolas, de los cuales más de 1.300 han acabado acogidos en Cataluña, lo que se traduce en una llegada de 200 niños mensuales a suelo catalán. En el mes de noviembre, 220 fueron los menores llegados a Cataluña, una cifra récord que jamás se había alcanzado.</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bookmarkStart w:id="0" w:name="sumario_2"/>
      <w:bookmarkEnd w:id="0"/>
      <w:r w:rsidRPr="0033026E">
        <w:rPr>
          <w:rFonts w:ascii="Times New Roman" w:eastAsia="Times New Roman" w:hAnsi="Times New Roman" w:cs="Times New Roman"/>
          <w:sz w:val="24"/>
          <w:szCs w:val="24"/>
          <w:lang w:eastAsia="es-ES"/>
        </w:rPr>
        <w:t>Y, obviamente, la administración no estaba (ni lo sigue estando) preparada para este escenario. Se han encontrado centros superpoblados por encima de sus límites, menores durmiendo en la Ciudad de la Justicia a la espera de una plaza, menores separados de hermanos u otros familiares por el sistema de asignación de plazas a los centros, etc. Los últimos dos meses del año pasado y estos primeros dos meses del presente ha bajado el flujo migratorio, pero eso puede ser perfectamente explicado por el mal tiempo de los últimos tiempos.</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 xml:space="preserve">La administración catalana exige al Gobierno central medidas para un reparto equitativo de los menores en las diferentes comunidades autonómicas aunque, hoy por hoy, el Ejecutivo está más centrado en otros temas de naturaleza más política que social. Seguimos sin tener datos exactos de los Menas llegados a territorio español ni el número de acogidos en cada </w:t>
      </w:r>
      <w:r w:rsidRPr="0033026E">
        <w:rPr>
          <w:rFonts w:ascii="Times New Roman" w:eastAsia="Times New Roman" w:hAnsi="Times New Roman" w:cs="Times New Roman"/>
          <w:sz w:val="24"/>
          <w:szCs w:val="24"/>
          <w:lang w:eastAsia="es-ES"/>
        </w:rPr>
        <w:lastRenderedPageBreak/>
        <w:t>comunidad autonómica, ya que los últimos datos recogidos por las instituciones públicas datan del 2016.</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Según los datos elaborados por el Departament de Treball, Afers Socials i Familia de noviembre de 2017, los menores extranjeros no acompañados llegados hasta la fecha doblaban el número de Menas de años anteriores.</w:t>
      </w:r>
    </w:p>
    <w:p w:rsidR="00085756" w:rsidRPr="0033026E" w:rsidRDefault="00085756" w:rsidP="00085756">
      <w:pPr>
        <w:spacing w:after="0" w:line="240" w:lineRule="auto"/>
        <w:jc w:val="both"/>
        <w:textAlignment w:val="baseline"/>
        <w:rPr>
          <w:rFonts w:ascii="Times New Roman" w:eastAsia="Times New Roman" w:hAnsi="Times New Roman" w:cs="Times New Roman"/>
          <w:sz w:val="24"/>
          <w:szCs w:val="24"/>
          <w:lang w:eastAsia="es-ES"/>
        </w:rPr>
      </w:pPr>
      <w:bookmarkStart w:id="1" w:name="sumario_3"/>
      <w:bookmarkEnd w:id="1"/>
      <w:r w:rsidRPr="0033026E">
        <w:rPr>
          <w:rFonts w:ascii="Times New Roman" w:eastAsia="Times New Roman" w:hAnsi="Times New Roman" w:cs="Times New Roman"/>
          <w:noProof/>
          <w:sz w:val="24"/>
          <w:szCs w:val="24"/>
          <w:lang w:eastAsia="es-ES"/>
        </w:rPr>
        <w:drawing>
          <wp:inline distT="0" distB="0" distL="0" distR="0" wp14:anchorId="6E43D272" wp14:editId="3AED3FFF">
            <wp:extent cx="5676900" cy="3194050"/>
            <wp:effectExtent l="0" t="0" r="0" b="6350"/>
            <wp:docPr id="8" name="Imagen 8" descr="Fuente: elaboración propia a partir de datos de los organismos públicos mencionados. * Sobre los datos 2017 solo hemos tenido acceso a los ofrecidos por el Departamento catal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uente: elaboración propia a partir de datos de los organismos públicos mencionados. * Sobre los datos 2017 solo hemos tenido acceso a los ofrecidos por el Departamento catalá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6900" cy="3194050"/>
                    </a:xfrm>
                    <a:prstGeom prst="rect">
                      <a:avLst/>
                    </a:prstGeom>
                    <a:noFill/>
                    <a:ln>
                      <a:noFill/>
                    </a:ln>
                  </pic:spPr>
                </pic:pic>
              </a:graphicData>
            </a:graphic>
          </wp:inline>
        </w:drawing>
      </w:r>
      <w:r w:rsidRPr="0033026E">
        <w:rPr>
          <w:rFonts w:ascii="Times New Roman" w:eastAsia="Times New Roman" w:hAnsi="Times New Roman" w:cs="Times New Roman"/>
          <w:sz w:val="24"/>
          <w:szCs w:val="24"/>
          <w:bdr w:val="none" w:sz="0" w:space="0" w:color="auto" w:frame="1"/>
          <w:lang w:eastAsia="es-ES"/>
        </w:rPr>
        <w:t>Fuente: elaboración propia a partir de datos de los organismos públicos mencionados. * Sobre los datos 2017 solo hemos tenido acceso a los ofrecidos por el Departamento catalán.</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Los menores son, lógicamente, personas que utilizan su intelecto para buscar su supervivencia y bienestar, por ello van buscando las comunidades o ciudades más y mejor acogedoras y propicias para cumplir su imaginario vital. Haciendo una comparativa de los datos ofrecidos por la Fiscalía General del Estado y el departamento de Trabajo, Asuntos Sociales y Familia de Cataluña podemos observar que algunos años casi el 80% de los menores que llegan a las costas españolas acaban acogidos en Cataluña. E incluso algunos años los números de niños acogidos en Cataluña son superiores al de llegados a las costas españolas, y ello podría ser explicado fácilmente por el continuo flujo de estos chicos en busca de las mejores condiciones para su proyecto vital.</w:t>
      </w:r>
    </w:p>
    <w:p w:rsidR="00085756" w:rsidRPr="0033026E" w:rsidRDefault="00085756" w:rsidP="00085756">
      <w:pPr>
        <w:shd w:val="clear" w:color="auto" w:fill="FFFFFF"/>
        <w:spacing w:beforeAutospacing="1" w:after="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No podemos cerrar este apartado estadístico sin volver a darle la relevancia que poseen los datos de los Menas que han llegado hasta noviembre de 2017 a suelo catalán. Puesto que la cifra de 1.334 menores prácticamente supera al último </w:t>
      </w:r>
      <w:r w:rsidRPr="0033026E">
        <w:rPr>
          <w:rFonts w:ascii="Times New Roman" w:eastAsia="Times New Roman" w:hAnsi="Times New Roman" w:cs="Times New Roman"/>
          <w:i/>
          <w:iCs/>
          <w:sz w:val="24"/>
          <w:szCs w:val="24"/>
          <w:bdr w:val="none" w:sz="0" w:space="0" w:color="auto" w:frame="1"/>
          <w:lang w:eastAsia="es-ES"/>
        </w:rPr>
        <w:t>boom</w:t>
      </w:r>
      <w:r w:rsidRPr="0033026E">
        <w:rPr>
          <w:rFonts w:ascii="Times New Roman" w:eastAsia="Times New Roman" w:hAnsi="Times New Roman" w:cs="Times New Roman"/>
          <w:sz w:val="24"/>
          <w:szCs w:val="24"/>
          <w:lang w:eastAsia="es-ES"/>
        </w:rPr>
        <w:t> migratorio de este perfil de los años 2006-2008 que superaron ligeramente el millar.</w:t>
      </w:r>
    </w:p>
    <w:p w:rsidR="00085756" w:rsidRPr="0033026E" w:rsidRDefault="00085756" w:rsidP="00085756">
      <w:pPr>
        <w:spacing w:after="0" w:line="240" w:lineRule="auto"/>
        <w:jc w:val="both"/>
        <w:textAlignment w:val="baseline"/>
        <w:rPr>
          <w:rFonts w:ascii="Times New Roman" w:eastAsia="Times New Roman" w:hAnsi="Times New Roman" w:cs="Times New Roman"/>
          <w:sz w:val="24"/>
          <w:szCs w:val="24"/>
          <w:lang w:eastAsia="es-ES"/>
        </w:rPr>
      </w:pPr>
      <w:bookmarkStart w:id="2" w:name="sumario_4"/>
      <w:bookmarkEnd w:id="2"/>
      <w:r w:rsidRPr="0033026E">
        <w:rPr>
          <w:rFonts w:ascii="Times New Roman" w:eastAsia="Times New Roman" w:hAnsi="Times New Roman" w:cs="Times New Roman"/>
          <w:noProof/>
          <w:sz w:val="24"/>
          <w:szCs w:val="24"/>
          <w:lang w:eastAsia="es-ES"/>
        </w:rPr>
        <w:lastRenderedPageBreak/>
        <w:drawing>
          <wp:inline distT="0" distB="0" distL="0" distR="0" wp14:anchorId="3ABCF8B9" wp14:editId="7E9E97F0">
            <wp:extent cx="5702300" cy="2825750"/>
            <wp:effectExtent l="0" t="0" r="0" b="0"/>
            <wp:docPr id="7" name="Imagen 7" descr="¿Cuántos niños migrantes vagan solos por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ántos niños migrantes vagan solos por Españ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02300" cy="2825750"/>
                    </a:xfrm>
                    <a:prstGeom prst="rect">
                      <a:avLst/>
                    </a:prstGeom>
                    <a:noFill/>
                    <a:ln>
                      <a:noFill/>
                    </a:ln>
                  </pic:spPr>
                </pic:pic>
              </a:graphicData>
            </a:graphic>
          </wp:inline>
        </w:drawing>
      </w:r>
    </w:p>
    <w:p w:rsidR="00085756"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La solución a este fenómeno que tenemos de reto es un trabajo multidisciplinar en todo el país para resolver los problemas que tienen algunas comunidades autónomas. Como hemos dicho en repetidas ocasiones, controlar el flujo migratorio es prácticamente imposible. Por lo tanto, nos queda repensar en cómo gestionarlo. Y este tema lo trataremos en el próximo artículo.</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33026E">
        <w:rPr>
          <w:rFonts w:ascii="Times New Roman" w:eastAsia="Times New Roman" w:hAnsi="Times New Roman" w:cs="Times New Roman"/>
          <w:sz w:val="24"/>
          <w:szCs w:val="24"/>
          <w:u w:val="single"/>
          <w:lang w:eastAsia="es-ES"/>
        </w:rPr>
        <w:t>El circuito de un niño migrante para acabar en la calle</w:t>
      </w:r>
      <w:r>
        <w:rPr>
          <w:rFonts w:ascii="Times New Roman" w:eastAsia="Times New Roman" w:hAnsi="Times New Roman" w:cs="Times New Roman"/>
          <w:sz w:val="24"/>
          <w:szCs w:val="24"/>
          <w:lang w:eastAsia="es-ES"/>
        </w:rPr>
        <w:t xml:space="preserve"> (El País - </w:t>
      </w:r>
      <w:r w:rsidRPr="0033026E">
        <w:rPr>
          <w:rFonts w:ascii="Times New Roman" w:eastAsia="Times New Roman" w:hAnsi="Times New Roman" w:cs="Times New Roman"/>
          <w:b/>
          <w:sz w:val="24"/>
          <w:szCs w:val="24"/>
          <w:lang w:eastAsia="es-ES"/>
        </w:rPr>
        <w:t>25/4/18</w:t>
      </w:r>
      <w:r>
        <w:rPr>
          <w:rFonts w:ascii="Times New Roman" w:eastAsia="Times New Roman" w:hAnsi="Times New Roman" w:cs="Times New Roman"/>
          <w:sz w:val="24"/>
          <w:szCs w:val="24"/>
          <w:lang w:eastAsia="es-ES"/>
        </w:rPr>
        <w:t>)</w:t>
      </w:r>
    </w:p>
    <w:p w:rsidR="00085756"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Hay que repensar el sistema de protección de los menores extranjeros no acompañados porque, quizás, estamos desprotegiendo en lugar de proteger</w:t>
      </w:r>
    </w:p>
    <w:p w:rsidR="00085756"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Siguiendo el hilo del anterior artículo publicado hace unas semanas, hablaremos sobre los menores extranjeros no acompañados o, como más se les conoce, MENA.  Vamos a abordar el circuito que recorre un menor desde que pisa suelo español hasta el día de su mayoría de edad, día en el que sale del sistema de protección. Aunque en todo el país existen unas directrices generales, es cada comunidad autónoma la encargada de dar un marco legal a dicho sistema. Explicaré el caso de Cataluña, ya que es donde más flujo de MENA existe de todo el país.</w:t>
      </w:r>
    </w:p>
    <w:p w:rsidR="00085756"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El primer sitio al que acude el niño es a alguna de las comisarías de los cuerpos de seguridad que están repartidas por todos los pueblos y ciudades del Estado. Allí son derivados a la unidad especializada en menores de la misma comisaria o de la comarca. En Cataluña a este servicio se le conoce como UDEPMI (Unidad de Detección y Prevención del Maltrato Infantil). Una vez allí, se avisa al juzgado de guardia para que abra un expediente de desamparo mientras se inicia el proceso de reconocimiento de identidad y, lo más importante y determinante, la edad. Este joven se deriva a los servicios territoriales de atención al menor, la institución pública que se ocupa de la protección del mismo, para ser atendido y responder a sus necesidades básicas. Esta fase suele acabar en un internamiento en un centro de primera acogida hasta el día de su citación para el reconocimiento de la edad. A partir de aquí, la vida de esta persona cambia radicalmente. Si es menor, se le reconocerán todos los derechos que una persona puede tener pero, en cambio, si es mayor de edad, s</w:t>
      </w:r>
      <w:r>
        <w:rPr>
          <w:rFonts w:ascii="Times New Roman" w:eastAsia="Times New Roman" w:hAnsi="Times New Roman" w:cs="Times New Roman"/>
          <w:sz w:val="24"/>
          <w:szCs w:val="24"/>
          <w:lang w:eastAsia="es-ES"/>
        </w:rPr>
        <w:t>erá como si no tuviera ninguno.</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lastRenderedPageBreak/>
        <w:t>Si son internados en un centro de acogida, el equipo técnico del mismo realiza un primer informe que va a ser la antesala para denunciar la situación de desamparo y conseguir la tutela del menor. En el centro, el niño o niña puede estar desde un mes hasta seis meses, aunque, debido a la sobreocupación, se han registrado casos que superan el año de internamiento. El proceso para que el centro obtenga la tutela del menor suele demorarse unos tres meses. Con la tutela, se puede realizar un informe de propuesta más completo y adaptado a las necesidades y características del interesado.</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 xml:space="preserve">En el caso de menores con nacionalidad española, suele iniciarse su escolarización y una progresiva inserción sociolaboral, siempre y cuando el entorno sea favorable. Sin embargo, en el caso de los MENA tiene lugar otro procedimiento: la regularización </w:t>
      </w:r>
      <w:r>
        <w:rPr>
          <w:rFonts w:ascii="Times New Roman" w:eastAsia="Times New Roman" w:hAnsi="Times New Roman" w:cs="Times New Roman"/>
          <w:sz w:val="24"/>
          <w:szCs w:val="24"/>
          <w:lang w:eastAsia="es-ES"/>
        </w:rPr>
        <w:t>de su situación administrativa.</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 xml:space="preserve">Si para la tutela existían mil y un obstáculos, para la regularización estos se multiplican por diez. Lo primero que se tiene que hacer es conseguir tramitar la documentación del país de origen del menor, lo que conlleva más documentación, más tiempo de espera y, en definitiva, más complicaciones para el crío. Este pequeño paso suele tardar entre dos y cinco meses, dependiendo de la situación familiar de cada uno. Obviamente, hay algunos que no pueden superar estos obstáculos debido a que su familia esta desestructurada o no está habituada a los </w:t>
      </w:r>
      <w:r>
        <w:rPr>
          <w:rFonts w:ascii="Times New Roman" w:eastAsia="Times New Roman" w:hAnsi="Times New Roman" w:cs="Times New Roman"/>
          <w:sz w:val="24"/>
          <w:szCs w:val="24"/>
          <w:lang w:eastAsia="es-ES"/>
        </w:rPr>
        <w:t>procedimientos administrativos.</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Una vez conseguida la documentación del país de origen, se inicia la regularización de la documentación española para lograr el NIE (Número de Identificación de Extranjeros), pues el pasaporte es uno de los requisitos para poder empadronarse en el lugar donde resida. Si la Dirección General de Atención a la Infancia y Adolescencia (DGAIA) era la competente en cuanto al procedimiento de tutela e internamiento, el Consulado del país de cada menor es el que se encarga de la resolución de la documentación del mismo país. Por último, la subdelegación del Gobierno es la responsable en mat</w:t>
      </w:r>
      <w:r>
        <w:rPr>
          <w:rFonts w:ascii="Times New Roman" w:eastAsia="Times New Roman" w:hAnsi="Times New Roman" w:cs="Times New Roman"/>
          <w:sz w:val="24"/>
          <w:szCs w:val="24"/>
          <w:lang w:eastAsia="es-ES"/>
        </w:rPr>
        <w:t>eria de documentación española.</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El proceso de regularización, si todo funciona bien, conlleva unos seis meses para la obtención del NIE y, posteriormente, un mes y medio para la obtención del TIE (Tarjeta de Identificación de Extranjeros). Esta TIE tendrá únicamente un carácter residencial y anual, es decir, permite al niño o adolescente residir en el país durante un año. Posteriormente, se debe renovar alegando que es capaz de mantenerse residiendo en el país con sus necesidades cubiertas, o bien cambiar el carácter del TIE a un permiso de residencia y trabajo. Para ello debe de poseer una oferta laboral de un año aproximadamente.</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Aquí está la norma. La cuestión es si funciona o no. Obviamente, como toda norma, tiene sus agujeros, sus carencias y su trampa. Muchos menores tutelados por las administraciones no cuentan con documentación al cumplir la mayoría de edad, sea por complicaciones para conseguir los papeles necesarios para la tramitación, sea por el retraso de algunos procedimientos o sea por lo que sea. Al final son adolescentes que cumplen la mayoría de edad sin lo mínimo: la docume</w:t>
      </w:r>
      <w:r>
        <w:rPr>
          <w:rFonts w:ascii="Times New Roman" w:eastAsia="Times New Roman" w:hAnsi="Times New Roman" w:cs="Times New Roman"/>
          <w:sz w:val="24"/>
          <w:szCs w:val="24"/>
          <w:lang w:eastAsia="es-ES"/>
        </w:rPr>
        <w:t>ntación en regla.</w:t>
      </w:r>
    </w:p>
    <w:p w:rsidR="00085756" w:rsidRPr="0033026E" w:rsidRDefault="00085756" w:rsidP="0008575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3026E">
        <w:rPr>
          <w:rFonts w:ascii="Times New Roman" w:eastAsia="Times New Roman" w:hAnsi="Times New Roman" w:cs="Times New Roman"/>
          <w:sz w:val="24"/>
          <w:szCs w:val="24"/>
          <w:lang w:eastAsia="es-ES"/>
        </w:rPr>
        <w:t xml:space="preserve">Otro punto a debatir es las circunstancias en las que salen del centro: todos, una vez cumplidos los 18 años, son invitados a salir de las instalaciones donde han pasado un largo tiempo para enfrentarse a otra realidad totalmente diferente. Las preguntas a realizar son si están preparados para ello, si tienen herramientas para desenvolverse y si sobrevivirán sin recurrir al delito. La respuesta a estas preguntas es palpable en grandes ciudades como Barcelona, Girona o Tarragona, donde en varios casos viven en la calle. Hay que repensar el </w:t>
      </w:r>
      <w:r w:rsidRPr="0033026E">
        <w:rPr>
          <w:rFonts w:ascii="Times New Roman" w:eastAsia="Times New Roman" w:hAnsi="Times New Roman" w:cs="Times New Roman"/>
          <w:sz w:val="24"/>
          <w:szCs w:val="24"/>
          <w:lang w:eastAsia="es-ES"/>
        </w:rPr>
        <w:lastRenderedPageBreak/>
        <w:t>sistema de protección y hacerlo urgentemente porque, quizás, estamos desprotegiendo en lugar de proteger; maleducando en lugar de educando y desamparando en vez de preparando.</w:t>
      </w:r>
    </w:p>
    <w:p w:rsidR="00085756" w:rsidRPr="009127CF"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27CF">
        <w:rPr>
          <w:rFonts w:ascii="Times New Roman" w:hAnsi="Times New Roman" w:cs="Times New Roman"/>
          <w:sz w:val="24"/>
          <w:szCs w:val="24"/>
        </w:rPr>
        <w:t>¿</w:t>
      </w:r>
      <w:r w:rsidRPr="009127CF">
        <w:rPr>
          <w:rFonts w:ascii="Times New Roman" w:hAnsi="Times New Roman" w:cs="Times New Roman"/>
          <w:sz w:val="24"/>
          <w:szCs w:val="24"/>
          <w:u w:val="single"/>
        </w:rPr>
        <w:t>Y qué hacemos con tantos niños solos</w:t>
      </w:r>
      <w:r w:rsidRPr="009127CF">
        <w:rPr>
          <w:rFonts w:ascii="Times New Roman" w:hAnsi="Times New Roman" w:cs="Times New Roman"/>
          <w:sz w:val="24"/>
          <w:szCs w:val="24"/>
        </w:rPr>
        <w:t>?</w:t>
      </w:r>
      <w:r>
        <w:rPr>
          <w:rFonts w:ascii="Times New Roman" w:hAnsi="Times New Roman" w:cs="Times New Roman"/>
          <w:sz w:val="24"/>
          <w:szCs w:val="24"/>
        </w:rPr>
        <w:t xml:space="preserve"> (El País - </w:t>
      </w:r>
      <w:r w:rsidRPr="009127CF">
        <w:rPr>
          <w:rFonts w:ascii="Times New Roman" w:hAnsi="Times New Roman" w:cs="Times New Roman"/>
          <w:b/>
          <w:sz w:val="24"/>
          <w:szCs w:val="24"/>
        </w:rPr>
        <w:t>22/7/18</w:t>
      </w:r>
      <w:r>
        <w:rPr>
          <w:rFonts w:ascii="Times New Roman" w:hAnsi="Times New Roman" w:cs="Times New Roman"/>
          <w:sz w:val="24"/>
          <w:szCs w:val="24"/>
        </w:rPr>
        <w:t>)</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Han migrado, no tienen familia, vagan por nuestras calles, algunos consiguen asistencia socioeducativa... Y en tal caso, con un menor extranjero no acompañado (MENA) lo primero, fundamental y nada fácil es construir vínculos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¿Y qué hacemos con tantos niños solos?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La llegada de menores extranjeros no acompañados (MENA) a la península continua su dinámica tras bajar considerablemente el número de llegados durante el invierno. Ahora, con el buen tiempo, muchos de los que viven en las calles de las ciudades costeras africanas se animan a cruzar El Estrecho vía embarcaciones marítimas o camuflados</w:t>
      </w:r>
      <w:r>
        <w:rPr>
          <w:rFonts w:ascii="Times New Roman" w:hAnsi="Times New Roman" w:cs="Times New Roman"/>
          <w:sz w:val="24"/>
          <w:szCs w:val="24"/>
        </w:rPr>
        <w:t>,</w:t>
      </w:r>
      <w:r w:rsidRPr="009127CF">
        <w:rPr>
          <w:rFonts w:ascii="Times New Roman" w:hAnsi="Times New Roman" w:cs="Times New Roman"/>
          <w:sz w:val="24"/>
          <w:szCs w:val="24"/>
        </w:rPr>
        <w:t xml:space="preserve"> y escondidos en vehículos. Volvemos al punto de inflexión en el que nos encontrábamos hace pocos meses, y en el que estamos sumergidos desde hace décadas. ¿Cómo trabajar con este perfil de m</w:t>
      </w:r>
      <w:r>
        <w:rPr>
          <w:rFonts w:ascii="Times New Roman" w:hAnsi="Times New Roman" w:cs="Times New Roman"/>
          <w:sz w:val="24"/>
          <w:szCs w:val="24"/>
        </w:rPr>
        <w:t>enores migrantes cuando llegan?</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Pese a ser menores, es decir niños, han sufrido una dura emancipación que los ha convertido en adultos antes de tiempo, algunos se han saltado las etapas de la adolescencia y de la juventud. Para sobrevivir en las calles días, semanas y meses necesitan un espíritu de supervivencia impropio de su edad. El proceso migratorio ha marcado a la mayoría y les ha llevado a desconfiar de todo el mundo, a comparar realidades que favorezcan su desarrollo personal, a instrumentalizar a las personas y cosas que se encuentren para conseguir sus objetivos… En definitiva, los ha convertido en supervivientes.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¿Cómo separarlos de esa parte de su bagaje migratorio? Para poder llevarlo a cabo es necesaria una intervención socioeducativa que cree un vínculo entre los profesionales, la comunidad en general y el menor. Su aplicación, desgraciadamente, no es posible en los centros de acogida, que se encuentran sobreocupados. Tampoco se puede cuando tenemos una ratio de seis chavales por educador en centros que suelen superar la veintena de tutelados. No se puede aplicar una teoría educativa con un grupo numeroso porque toda intervención requiere un proceso individualizador para conseguir</w:t>
      </w:r>
      <w:r>
        <w:rPr>
          <w:rFonts w:ascii="Times New Roman" w:hAnsi="Times New Roman" w:cs="Times New Roman"/>
          <w:sz w:val="24"/>
          <w:szCs w:val="24"/>
        </w:rPr>
        <w:t xml:space="preserve"> resultados buenos y duraderos.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Lo primero que hay que trabajar con un MENA es la construcción de tal vínculo entre el profesional y el menor. Al contrario de lo que algunos expertos piensan, lograrlo va más allá de la profesión. Se basa en la humanización del trato hacia el niño y en los gestos. Estos son los signos de puntuación de las relaciones interpersonales. El menor crea vínculos con aquellas personas que son antes humanas que profesionales. No hay que olvidar que estamos trabajando con chicos y chicas que serán futuros ciudadanos, vecinos en nuestras calles, amigos de nuestros hijos e incluso podrán formar parte de nuestras familia</w:t>
      </w:r>
      <w:r>
        <w:rPr>
          <w:rFonts w:ascii="Times New Roman" w:hAnsi="Times New Roman" w:cs="Times New Roman"/>
          <w:sz w:val="24"/>
          <w:szCs w:val="24"/>
        </w:rPr>
        <w:t>s, creando lazos sentimentales.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Muchas veces se nos olvida utilizar prismáticos educativos que nos permitan ver desde dentro y desde fuera, desde cerca y desde lejos, la intervención que llevamos a cabo con ellos. Por eso la p</w:t>
      </w:r>
      <w:r>
        <w:rPr>
          <w:rFonts w:ascii="Times New Roman" w:hAnsi="Times New Roman" w:cs="Times New Roman"/>
          <w:sz w:val="24"/>
          <w:szCs w:val="24"/>
        </w:rPr>
        <w:t>regunta clave es la siguiente: “</w:t>
      </w:r>
      <w:r w:rsidRPr="009127CF">
        <w:rPr>
          <w:rFonts w:ascii="Times New Roman" w:hAnsi="Times New Roman" w:cs="Times New Roman"/>
          <w:sz w:val="24"/>
          <w:szCs w:val="24"/>
        </w:rPr>
        <w:t>¿A nues</w:t>
      </w:r>
      <w:r>
        <w:rPr>
          <w:rFonts w:ascii="Times New Roman" w:hAnsi="Times New Roman" w:cs="Times New Roman"/>
          <w:sz w:val="24"/>
          <w:szCs w:val="24"/>
        </w:rPr>
        <w:t>tros hijos los educaríamos así?”</w:t>
      </w:r>
      <w:r w:rsidRPr="009127CF">
        <w:rPr>
          <w:rFonts w:ascii="Times New Roman" w:hAnsi="Times New Roman" w:cs="Times New Roman"/>
          <w:sz w:val="24"/>
          <w:szCs w:val="24"/>
        </w:rPr>
        <w:t>. Quizás esté exagerando la nomenclatura de la intervención pero, si no nos tomamos en serio nuestra labor ¿cómo pretendemos cr</w:t>
      </w:r>
      <w:r>
        <w:rPr>
          <w:rFonts w:ascii="Times New Roman" w:hAnsi="Times New Roman" w:cs="Times New Roman"/>
          <w:sz w:val="24"/>
          <w:szCs w:val="24"/>
        </w:rPr>
        <w:t>ear vínculos y formar personas?</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 xml:space="preserve">Una vez creado el hilo que une al profesional con el menor empieza el proceso de su (re)conocimiento. En esta etapa tendremos la oportunidad de conocer a fondo al joven y, a </w:t>
      </w:r>
      <w:r w:rsidRPr="009127CF">
        <w:rPr>
          <w:rFonts w:ascii="Times New Roman" w:hAnsi="Times New Roman" w:cs="Times New Roman"/>
          <w:sz w:val="24"/>
          <w:szCs w:val="24"/>
        </w:rPr>
        <w:lastRenderedPageBreak/>
        <w:t>partir de aquí, reflexionar sobre las necesidades que presenta para buscar respuestas y subrayar sus aptitudes para potenciarlas. Aquí nos encontramos con varios problemas: situaciones familiares de precariedad económica, familias desestructuradas, problemas con sustancias tóxicas, falta de construcción del yo o de la personalidad, y un largo etcétera. Toda la información que recopilemos nos debe orientar para b</w:t>
      </w:r>
      <w:r>
        <w:rPr>
          <w:rFonts w:ascii="Times New Roman" w:hAnsi="Times New Roman" w:cs="Times New Roman"/>
          <w:sz w:val="24"/>
          <w:szCs w:val="24"/>
        </w:rPr>
        <w:t>uscarle la mejor ayuda posible.</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En esta etapa es muy importante contar con un equipo técnico y educativo competente porque si no estaríamos echando tierra en saco roto. En la mayoría de centros especializados en MENA no suele aparecer ninguna figura especializada en este colectivo; normalmente estas labores caen en manos de educadores sociales, pedagogos, trabajadores sociales y psicólogos en los mejores casos; integradores o técnicos en cualquier campo en los peores. Es cierto que en el ámbito del trabajo y educación social importa más el saber hacer de los profesionales que el título académico que tengan, pero unas nociones mínimas de conocimientos acad</w:t>
      </w:r>
      <w:r>
        <w:rPr>
          <w:rFonts w:ascii="Times New Roman" w:hAnsi="Times New Roman" w:cs="Times New Roman"/>
          <w:sz w:val="24"/>
          <w:szCs w:val="24"/>
        </w:rPr>
        <w:t>émicos es siempre recomendable.</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Cuando antes mencionaba figuras especializadas en este colectivo me refería a técnicos o expertos en migraciones o en el trabajo con menores con necesidades especiales. También se hace imprescindible contar con mediadores interculturales o intérpretes que faciliten la comunicación por una p</w:t>
      </w:r>
      <w:r>
        <w:rPr>
          <w:rFonts w:ascii="Times New Roman" w:hAnsi="Times New Roman" w:cs="Times New Roman"/>
          <w:sz w:val="24"/>
          <w:szCs w:val="24"/>
        </w:rPr>
        <w:t>arte y la convivencia por otra.</w:t>
      </w:r>
    </w:p>
    <w:p w:rsidR="00085756" w:rsidRPr="009127CF" w:rsidRDefault="00085756" w:rsidP="00085756">
      <w:pPr>
        <w:spacing w:line="240" w:lineRule="auto"/>
        <w:jc w:val="both"/>
        <w:rPr>
          <w:rFonts w:ascii="Times New Roman" w:hAnsi="Times New Roman" w:cs="Times New Roman"/>
          <w:sz w:val="24"/>
          <w:szCs w:val="24"/>
        </w:rPr>
      </w:pPr>
      <w:r w:rsidRPr="009127CF">
        <w:rPr>
          <w:rFonts w:ascii="Times New Roman" w:hAnsi="Times New Roman" w:cs="Times New Roman"/>
          <w:sz w:val="24"/>
          <w:szCs w:val="24"/>
        </w:rPr>
        <w:t>Por último y no menos importante, quería tocar ligeramente un aspecto que crea tensión y violencia en muchos centros que acogen a estos menores: la autoridad. Para muchos chicos, llegar a un centro de protección y disfrutar de los servicios que se prestan en él es su estado de bienestar particular del que despilfarran a su gusto y medida. Los profesionales (sociales, comunitarios e instituciones) tenemos el deber de concienciarles sobre su realidad y hacer un uso responsable de los recursos para no maleducarlos. La educación es el pilar más básico dentro de la protección. La responsabilidad es un pilar trasversal a la emancipación. Esta labor no es solo competencia de los profesionales que trabajan dentro del recinto residencial sino de toda la comunidad. Todos tenemos un cometido y cierta obligación en educar a estos menores para que se conviertan en futuros ciudadanos ejemplares. Llenémosles ese vacío de vínculo, protección, autoridad, modelo y afecto que la falta del entorno familiar les ha creado.</w:t>
      </w:r>
    </w:p>
    <w:p w:rsidR="00085756" w:rsidRPr="00062D01" w:rsidRDefault="00085756" w:rsidP="000857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62D01">
        <w:rPr>
          <w:rFonts w:ascii="Times New Roman" w:hAnsi="Times New Roman" w:cs="Times New Roman"/>
          <w:sz w:val="24"/>
          <w:szCs w:val="24"/>
          <w:u w:val="single"/>
        </w:rPr>
        <w:t>Desde Ayuda en Acción</w:t>
      </w:r>
      <w:r>
        <w:rPr>
          <w:rFonts w:ascii="Times New Roman" w:hAnsi="Times New Roman" w:cs="Times New Roman"/>
          <w:sz w:val="24"/>
          <w:szCs w:val="24"/>
        </w:rPr>
        <w:t xml:space="preserve"> (</w:t>
      </w:r>
      <w:r w:rsidRPr="00062D01">
        <w:rPr>
          <w:rFonts w:ascii="Times New Roman" w:hAnsi="Times New Roman" w:cs="Times New Roman"/>
          <w:b/>
          <w:sz w:val="24"/>
          <w:szCs w:val="24"/>
        </w:rPr>
        <w:t>8/8/18</w:t>
      </w:r>
      <w:r>
        <w:rPr>
          <w:rFonts w:ascii="Times New Roman" w:hAnsi="Times New Roman" w:cs="Times New Roman"/>
          <w:sz w:val="24"/>
          <w:szCs w:val="24"/>
        </w:rPr>
        <w:t>)</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Nos preocupan los discursos xenófobos y racistas entorno a la migración, por eso desde Ayuda en Acción creemos que es necesario hacer una reflexión realista, y con datos, sobre el derecho que tenemos todas las personas a perseguir una vida digna. T</w:t>
      </w:r>
      <w:r>
        <w:rPr>
          <w:rFonts w:ascii="Times New Roman" w:hAnsi="Times New Roman" w:cs="Times New Roman"/>
          <w:sz w:val="24"/>
          <w:szCs w:val="24"/>
        </w:rPr>
        <w:t>ienes dudas, te las resolvemos.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¿La migración es un derecho humano?</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 xml:space="preserve">Sí. Explícitamente reconocido en los artículos 13 y 14 de la Declaración Universal de los Derechos Humanos (1948). Textualmente: “Toda persona tiene derecho a circular libremente y a elegir su lugar de residencia en el territorio de un Estado. Toda persona tiene derecho a salir de cualquier país, incluso el propio, y a regresar a su </w:t>
      </w:r>
      <w:r>
        <w:rPr>
          <w:rFonts w:ascii="Times New Roman" w:hAnsi="Times New Roman" w:cs="Times New Roman"/>
          <w:sz w:val="24"/>
          <w:szCs w:val="24"/>
        </w:rPr>
        <w:t>país”.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Los derechos humanos son iguales e inalienables para todas, insisto, todas las personas. Es cierto que el acceso a ellos conlleva un coste para los Estados, pero no por esto se debe negar su existencia o dejar de exigir su defensa para todas las personas, en todos los lugares del mundo. Pero no es sólo responsabilidad de los Estados, espacios comunes como la Unión Europea se convierten en foros responsables, y claves, a la hora de exigir que</w:t>
      </w:r>
      <w:r>
        <w:rPr>
          <w:rFonts w:ascii="Times New Roman" w:hAnsi="Times New Roman" w:cs="Times New Roman"/>
          <w:sz w:val="24"/>
          <w:szCs w:val="24"/>
        </w:rPr>
        <w:t xml:space="preserve"> el derecho a migrar se cumpla.</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lastRenderedPageBreak/>
        <w:t>Mito 1. Están llegando más migrantes que nunca a nuestras costas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Falso. Entre el 1 de enero y el 5 de agosto de este año han llegado a las costas mediterráneas europeas 59.271 personas; en el mismo período de 2017 fueron 117.102. No lo decimos nosotros, son datos de la Organización Internacional para las Migraciones (OIM), principal organismo intergubernamenta</w:t>
      </w:r>
      <w:r>
        <w:rPr>
          <w:rFonts w:ascii="Times New Roman" w:hAnsi="Times New Roman" w:cs="Times New Roman"/>
          <w:sz w:val="24"/>
          <w:szCs w:val="24"/>
        </w:rPr>
        <w:t>l en el ámbito de la migración.</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 xml:space="preserve">Y aclaramos que un solo país no es el receptor de todas estas personas. En los dos casos anteriores, las cifras se reparten principalmente entre 5 países mediterráneos: Italia, </w:t>
      </w:r>
      <w:r>
        <w:rPr>
          <w:rFonts w:ascii="Times New Roman" w:hAnsi="Times New Roman" w:cs="Times New Roman"/>
          <w:sz w:val="24"/>
          <w:szCs w:val="24"/>
        </w:rPr>
        <w:t>Malta, Grecia, Chipre y España.</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 xml:space="preserve">Puestos a dar datos, también os dejo la cifra total de personas que han perdido la vida -o desaparecido- en esa misma ruta. En 2017 fueron 2.418; este año </w:t>
      </w:r>
      <w:r>
        <w:rPr>
          <w:rFonts w:ascii="Times New Roman" w:hAnsi="Times New Roman" w:cs="Times New Roman"/>
          <w:sz w:val="24"/>
          <w:szCs w:val="24"/>
        </w:rPr>
        <w:t>ya vamos por 1.514, y subiendo.</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Mito 2. Sea como sea, se trata de cifras muy elevadas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OK. Hagamos las cuentas. En el caso de España, cojamos el dato de 2018 de la OIM: 23.741 personas han llegado a nuestro país (vía mediterránea) en los primeros 7 meses del año. ¿Qué significa recibir 23.741 personas en 7 meses? La población actual de Es</w:t>
      </w:r>
      <w:r>
        <w:rPr>
          <w:rFonts w:ascii="Times New Roman" w:hAnsi="Times New Roman" w:cs="Times New Roman"/>
          <w:sz w:val="24"/>
          <w:szCs w:val="24"/>
        </w:rPr>
        <w:t>paña es de 46.659.302 personas -</w:t>
      </w:r>
      <w:r w:rsidRPr="00062D01">
        <w:rPr>
          <w:rFonts w:ascii="Times New Roman" w:hAnsi="Times New Roman" w:cs="Times New Roman"/>
          <w:sz w:val="24"/>
          <w:szCs w:val="24"/>
        </w:rPr>
        <w:t>datos del INE a 25 de junio de 2018-; si hacemos una regla de tres simple, los 23.741 migran</w:t>
      </w:r>
      <w:r w:rsidR="002005A7">
        <w:rPr>
          <w:rFonts w:ascii="Times New Roman" w:hAnsi="Times New Roman" w:cs="Times New Roman"/>
          <w:sz w:val="24"/>
          <w:szCs w:val="24"/>
        </w:rPr>
        <w:t>tes en cuestión representan el (</w:t>
      </w:r>
      <w:r w:rsidRPr="00062D01">
        <w:rPr>
          <w:rFonts w:ascii="Times New Roman" w:hAnsi="Times New Roman" w:cs="Times New Roman"/>
          <w:sz w:val="24"/>
          <w:szCs w:val="24"/>
        </w:rPr>
        <w:t>ponga aquí e</w:t>
      </w:r>
      <w:r w:rsidR="002005A7">
        <w:rPr>
          <w:rFonts w:ascii="Times New Roman" w:hAnsi="Times New Roman" w:cs="Times New Roman"/>
          <w:sz w:val="24"/>
          <w:szCs w:val="24"/>
        </w:rPr>
        <w:t>l adjetivo que mejor le parezca) porcentaje del 0,</w:t>
      </w:r>
      <w:r w:rsidRPr="00062D01">
        <w:rPr>
          <w:rFonts w:ascii="Times New Roman" w:hAnsi="Times New Roman" w:cs="Times New Roman"/>
          <w:sz w:val="24"/>
          <w:szCs w:val="24"/>
        </w:rPr>
        <w:t>05% de la población de España. Vaya, p</w:t>
      </w:r>
      <w:r>
        <w:rPr>
          <w:rFonts w:ascii="Times New Roman" w:hAnsi="Times New Roman" w:cs="Times New Roman"/>
          <w:sz w:val="24"/>
          <w:szCs w:val="24"/>
        </w:rPr>
        <w:t>ues va a ser que no son tantos…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Mito 3. La población migrante en España ya es demasiada</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Más cuentas. Según los mismos datos del INE, en España hay actualmente 4.572.055 personas extranjeras. Repetimos la regla de tres y, ¿cuál es el resultado? El porcentaje de població</w:t>
      </w:r>
      <w:r w:rsidR="002005A7">
        <w:rPr>
          <w:rFonts w:ascii="Times New Roman" w:hAnsi="Times New Roman" w:cs="Times New Roman"/>
          <w:sz w:val="24"/>
          <w:szCs w:val="24"/>
        </w:rPr>
        <w:t>n extranjera en España es del 9,</w:t>
      </w:r>
      <w:r w:rsidRPr="00062D01">
        <w:rPr>
          <w:rFonts w:ascii="Times New Roman" w:hAnsi="Times New Roman" w:cs="Times New Roman"/>
          <w:sz w:val="24"/>
          <w:szCs w:val="24"/>
        </w:rPr>
        <w:t xml:space="preserve">79%. De hecho, desde 2013 hasta la actualidad, el número de extranjeros residentes en España ha </w:t>
      </w:r>
      <w:r>
        <w:rPr>
          <w:rFonts w:ascii="Times New Roman" w:hAnsi="Times New Roman" w:cs="Times New Roman"/>
          <w:sz w:val="24"/>
          <w:szCs w:val="24"/>
        </w:rPr>
        <w:t>descendido en 500.625 personas.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Pero lo mejor de todo viene ahora: ¿de qué países procede ese 9</w:t>
      </w:r>
      <w:r w:rsidR="002005A7">
        <w:rPr>
          <w:rFonts w:ascii="Times New Roman" w:hAnsi="Times New Roman" w:cs="Times New Roman"/>
          <w:sz w:val="24"/>
          <w:szCs w:val="24"/>
        </w:rPr>
        <w:t>,</w:t>
      </w:r>
      <w:r w:rsidRPr="00062D01">
        <w:rPr>
          <w:rFonts w:ascii="Times New Roman" w:hAnsi="Times New Roman" w:cs="Times New Roman"/>
          <w:sz w:val="24"/>
          <w:szCs w:val="24"/>
        </w:rPr>
        <w:t>79% de población extranjera que vive en España? Pues en los 15 países con mayor representación encontramos: 7 países europeos comunitarios (Reino Unido, Italia, Rumanía, Alemania, Bulgaria, Francia y Portugal); 4 de América Latina (Colombia, Ecuador, Venezuela y Argentina); y los 4 restantes son Marruecos, China, Ucrania y Rusia. Es decir, sólo un país africano (Marruecos) tiene una muestra representativa de población en las estadísticas nacional</w:t>
      </w:r>
      <w:r w:rsidR="002005A7">
        <w:rPr>
          <w:rFonts w:ascii="Times New Roman" w:hAnsi="Times New Roman" w:cs="Times New Roman"/>
          <w:sz w:val="24"/>
          <w:szCs w:val="24"/>
        </w:rPr>
        <w:t>es que, concretamente, es del 1,</w:t>
      </w:r>
      <w:r w:rsidRPr="00062D01">
        <w:rPr>
          <w:rFonts w:ascii="Times New Roman" w:hAnsi="Times New Roman" w:cs="Times New Roman"/>
          <w:sz w:val="24"/>
          <w:szCs w:val="24"/>
        </w:rPr>
        <w:t xml:space="preserve">46% del </w:t>
      </w:r>
      <w:r>
        <w:rPr>
          <w:rFonts w:ascii="Times New Roman" w:hAnsi="Times New Roman" w:cs="Times New Roman"/>
          <w:sz w:val="24"/>
          <w:szCs w:val="24"/>
        </w:rPr>
        <w:t>total de la población española.</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Y un dato más de regalo, por si surge la duda: El porcentaje de migrantes internacionales en relación a la población mundial es del 3.4%, es decir, unos 258 millones de personas aproximadamente; la población mundial ya supera los 7.641.206.000 millones (cuando leas este texto, esa cifra habrá aumentado, puedes comprobarla en este cont</w:t>
      </w:r>
      <w:r>
        <w:rPr>
          <w:rFonts w:ascii="Times New Roman" w:hAnsi="Times New Roman" w:cs="Times New Roman"/>
          <w:sz w:val="24"/>
          <w:szCs w:val="24"/>
        </w:rPr>
        <w:t>ador tan chulo en tiempo real).</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Mito 4. La migración no es sostenible económicamente para los países receptores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Desde el punto de vista financiero son numerosos los informes, entre otros del Banco Mundial, que aseguran que el 85% de los ingresos que obtienen los migrantes repercuten en las economías de las sociedades que los acogen. El 15% restante se envía a sus países de origen como remesas. Es decir, la migración es beneficiosa para los países d</w:t>
      </w:r>
      <w:r>
        <w:rPr>
          <w:rFonts w:ascii="Times New Roman" w:hAnsi="Times New Roman" w:cs="Times New Roman"/>
          <w:sz w:val="24"/>
          <w:szCs w:val="24"/>
        </w:rPr>
        <w:t>e acogida y para los de origen.</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lastRenderedPageBreak/>
        <w:t>Por lo general, este punto suele dar paso a otro debate, el de que la solución para “frenar” la migración está en invertir más en ayuda al desarrollo. En febrero de este año, el Center of Global Development publicaba el informe Disuadir la migración con ayuda extranjera, entre sus principal</w:t>
      </w:r>
      <w:r>
        <w:rPr>
          <w:rFonts w:ascii="Times New Roman" w:hAnsi="Times New Roman" w:cs="Times New Roman"/>
          <w:sz w:val="24"/>
          <w:szCs w:val="24"/>
        </w:rPr>
        <w:t>es conclusiones destacamos dos.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La primera, para lograr ese cambio en los flujos migratorios serían necesarios niveles mucho más elevados de financiación que los actuales y también deberían hacerse durante varias generaciones. Por no irnos muy lejos, el gobierno español ha reducido un 70% los fondos destinados a ayuda oficial al desarrollo sólo en la última década, estando actualmente en el 0.22% de</w:t>
      </w:r>
      <w:r>
        <w:rPr>
          <w:rFonts w:ascii="Times New Roman" w:hAnsi="Times New Roman" w:cs="Times New Roman"/>
          <w:sz w:val="24"/>
          <w:szCs w:val="24"/>
        </w:rPr>
        <w:t xml:space="preserve"> la Renta Nacional Bruta (RNB).</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Y dos, es necesario replantear las políticas que pretenden “ponerle puertas al campo de la migración”, enfocándose en la búsqueda de soluciones que cambien los motivos que llevan a las personas a migrar, en lugar de hacerlo en</w:t>
      </w:r>
      <w:r>
        <w:rPr>
          <w:rFonts w:ascii="Times New Roman" w:hAnsi="Times New Roman" w:cs="Times New Roman"/>
          <w:sz w:val="24"/>
          <w:szCs w:val="24"/>
        </w:rPr>
        <w:t xml:space="preserve"> la disuasión o la prohibición.</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 xml:space="preserve">Volviendo al tema que nos ocupa, ¿qué dicen los datos? Pues que en 2017 los migrantes transfirieron mundialmente remesas por un valor estimado de 596.000 millones de dólares, de los cuales, 450.000 tuvieron como destino países en desarrollo, esta cantidad triplica la cifra de ayuda oficial </w:t>
      </w:r>
      <w:r>
        <w:rPr>
          <w:rFonts w:ascii="Times New Roman" w:hAnsi="Times New Roman" w:cs="Times New Roman"/>
          <w:sz w:val="24"/>
          <w:szCs w:val="24"/>
        </w:rPr>
        <w:t>al desarrollo a escala mundial.</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Nuestro posicionamiento como organización es claro y está alineado con la Declaración Universal de los Derechos Humanos: la movilidad humana es un derecho. Por ello, llevamos tiempo pidiendo  soluciones a la situación de desprotección y vulneración de derechos que sufren millones de personas migrantes</w:t>
      </w:r>
      <w:r>
        <w:rPr>
          <w:rFonts w:ascii="Times New Roman" w:hAnsi="Times New Roman" w:cs="Times New Roman"/>
          <w:sz w:val="24"/>
          <w:szCs w:val="24"/>
        </w:rPr>
        <w:t xml:space="preserve"> y refugiadas en todo el mundo.</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 xml:space="preserve">Cierto es que los Estados tienen también el derecho a exigir la seguridad en sus fronteras y la capacidad para decidir quién entra y permanece en su territorio pero, tal y como aseguraba António Guterres, Secretario General de Naciones Unidas, en su informe </w:t>
      </w:r>
      <w:r w:rsidR="002005A7">
        <w:rPr>
          <w:rFonts w:ascii="Times New Roman" w:hAnsi="Times New Roman" w:cs="Times New Roman"/>
          <w:sz w:val="24"/>
          <w:szCs w:val="24"/>
        </w:rPr>
        <w:t>Making migration work for all (“</w:t>
      </w:r>
      <w:r w:rsidRPr="00062D01">
        <w:rPr>
          <w:rFonts w:ascii="Times New Roman" w:hAnsi="Times New Roman" w:cs="Times New Roman"/>
          <w:sz w:val="24"/>
          <w:szCs w:val="24"/>
        </w:rPr>
        <w:t>Conseguir que l</w:t>
      </w:r>
      <w:r w:rsidR="002005A7">
        <w:rPr>
          <w:rFonts w:ascii="Times New Roman" w:hAnsi="Times New Roman" w:cs="Times New Roman"/>
          <w:sz w:val="24"/>
          <w:szCs w:val="24"/>
        </w:rPr>
        <w:t>a migración funcione para todos”</w:t>
      </w:r>
      <w:r w:rsidRPr="00062D01">
        <w:rPr>
          <w:rFonts w:ascii="Times New Roman" w:hAnsi="Times New Roman" w:cs="Times New Roman"/>
          <w:sz w:val="24"/>
          <w:szCs w:val="24"/>
        </w:rPr>
        <w:t>): “El reto básico al que nos enfrentamos radica en potenciar al máximo los beneficios de la migración en lugar de obsesionarnos con reducir los riesgos (…) las políticas contraproducentes dirigidas a restringir la migración merman el poder de los Estados de atender estas prioridades y elevan la vulnerabilidad de los migrantes (…) Necesitamos un concepto de seguridad que fomente a la vez la seguridad de los Estado</w:t>
      </w:r>
      <w:r>
        <w:rPr>
          <w:rFonts w:ascii="Times New Roman" w:hAnsi="Times New Roman" w:cs="Times New Roman"/>
          <w:sz w:val="24"/>
          <w:szCs w:val="24"/>
        </w:rPr>
        <w:t>s, el público y los migrantes”.</w:t>
      </w:r>
    </w:p>
    <w:p w:rsidR="00085756" w:rsidRPr="00062D01"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La gobernanza y gestión de las migraciones no son responsabilidad únicamente de los países de origen o de los de destino, sino que se trata de una cuestión global. De ahí la importancia de pactos mundiales como los de migración y refugio que se firmarán en los próximos meses bajo el auspicio de Naciones Unidas, y que son cruciales para el cumplimiento de la Agenda 2030 para el Desarrollo Sostenible y del compromiso de los Estados firmantes de no dejar a nadie atrás.</w:t>
      </w:r>
    </w:p>
    <w:p w:rsidR="00085756" w:rsidRDefault="00085756" w:rsidP="00085756">
      <w:pPr>
        <w:spacing w:line="240" w:lineRule="auto"/>
        <w:jc w:val="both"/>
        <w:rPr>
          <w:rFonts w:ascii="Times New Roman" w:hAnsi="Times New Roman" w:cs="Times New Roman"/>
          <w:sz w:val="24"/>
          <w:szCs w:val="24"/>
        </w:rPr>
      </w:pPr>
      <w:r w:rsidRPr="00062D01">
        <w:rPr>
          <w:rFonts w:ascii="Times New Roman" w:hAnsi="Times New Roman" w:cs="Times New Roman"/>
          <w:sz w:val="24"/>
          <w:szCs w:val="24"/>
        </w:rPr>
        <w:t>Lo dicho. Son datos, hechos… pero, claro, también tienes la opción de negarlos, igual que lo de que el hombre pisara la luna. Pero, por favor, si tiene que predominar algún discurso, que sea el de las verdades: La migración es un derecho humano. La migración nunca debería ser un acto desesperado fruto de las situaciones insostenibles que sufren las personas en sus países de origen y debería hacerse siempre a través de vías legales y seguras. Y la migración es un motor de crecimiento económico, innovación y desarrollo sostenible en los países de origen, tránsito y destino.</w:t>
      </w:r>
    </w:p>
    <w:p w:rsidR="00085756" w:rsidRDefault="00085756" w:rsidP="00085756">
      <w:pPr>
        <w:spacing w:line="240" w:lineRule="auto"/>
        <w:jc w:val="both"/>
        <w:rPr>
          <w:rFonts w:ascii="Times New Roman" w:hAnsi="Times New Roman" w:cs="Times New Roman"/>
          <w:sz w:val="24"/>
          <w:szCs w:val="24"/>
        </w:rPr>
      </w:pPr>
    </w:p>
    <w:p w:rsidR="00BD157B" w:rsidRPr="00D73F5F" w:rsidRDefault="00BD157B" w:rsidP="00BD157B">
      <w:pPr>
        <w:spacing w:line="240" w:lineRule="auto"/>
        <w:jc w:val="both"/>
        <w:rPr>
          <w:rFonts w:ascii="Times New Roman" w:hAnsi="Times New Roman" w:cs="Times New Roman"/>
          <w:sz w:val="24"/>
          <w:szCs w:val="24"/>
        </w:rPr>
      </w:pPr>
    </w:p>
    <w:p w:rsidR="002005A7" w:rsidRDefault="002005A7" w:rsidP="002005A7">
      <w:pPr>
        <w:spacing w:line="240" w:lineRule="auto"/>
        <w:jc w:val="both"/>
        <w:rPr>
          <w:rFonts w:ascii="Times New Roman" w:hAnsi="Times New Roman" w:cs="Times New Roman"/>
          <w:b/>
          <w:sz w:val="24"/>
          <w:szCs w:val="24"/>
        </w:rPr>
      </w:pPr>
      <w:r w:rsidRPr="00DF29C8">
        <w:rPr>
          <w:rFonts w:ascii="Times New Roman" w:hAnsi="Times New Roman" w:cs="Times New Roman"/>
          <w:b/>
          <w:sz w:val="24"/>
          <w:szCs w:val="24"/>
        </w:rPr>
        <w:lastRenderedPageBreak/>
        <w:t>- “El internado”: preocupación por los “menas” (como decía la vieja serie policial de</w:t>
      </w:r>
      <w:r>
        <w:rPr>
          <w:rFonts w:ascii="Times New Roman" w:hAnsi="Times New Roman" w:cs="Times New Roman"/>
          <w:b/>
          <w:sz w:val="24"/>
          <w:szCs w:val="24"/>
        </w:rPr>
        <w:t xml:space="preserve"> televisión USA: “hay ochos millones de historias como ésta, en la cuidad desnuda”)</w:t>
      </w:r>
    </w:p>
    <w:p w:rsidR="002005A7" w:rsidRDefault="002005A7" w:rsidP="002005A7">
      <w:pPr>
        <w:spacing w:line="240" w:lineRule="auto"/>
        <w:jc w:val="both"/>
        <w:rPr>
          <w:rFonts w:ascii="Times New Roman" w:hAnsi="Times New Roman" w:cs="Times New Roman"/>
          <w:b/>
          <w:sz w:val="24"/>
          <w:szCs w:val="24"/>
        </w:rPr>
      </w:pPr>
      <w:r>
        <w:rPr>
          <w:noProof/>
          <w:lang w:eastAsia="es-ES"/>
        </w:rPr>
        <w:drawing>
          <wp:inline distT="0" distB="0" distL="0" distR="0" wp14:anchorId="3A470CFD" wp14:editId="52CA2225">
            <wp:extent cx="5731510" cy="3219198"/>
            <wp:effectExtent l="0" t="0" r="2540" b="635"/>
            <wp:docPr id="4" name="Imagen 4" descr="Un mena en un centro de justicia juvenil, en una foto de arch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 mena en un centro de justicia juvenil, en una foto de archiv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219198"/>
                    </a:xfrm>
                    <a:prstGeom prst="rect">
                      <a:avLst/>
                    </a:prstGeom>
                    <a:noFill/>
                    <a:ln>
                      <a:noFill/>
                    </a:ln>
                  </pic:spPr>
                </pic:pic>
              </a:graphicData>
            </a:graphic>
          </wp:inline>
        </w:drawing>
      </w:r>
    </w:p>
    <w:p w:rsidR="002005A7" w:rsidRPr="00DF29C8"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29C8">
        <w:rPr>
          <w:rFonts w:ascii="Times New Roman" w:hAnsi="Times New Roman" w:cs="Times New Roman"/>
          <w:sz w:val="24"/>
          <w:szCs w:val="24"/>
          <w:u w:val="single"/>
        </w:rPr>
        <w:t>El CIE de los niños</w:t>
      </w:r>
      <w:r>
        <w:rPr>
          <w:rFonts w:ascii="Times New Roman" w:hAnsi="Times New Roman" w:cs="Times New Roman"/>
          <w:sz w:val="24"/>
          <w:szCs w:val="24"/>
        </w:rPr>
        <w:t xml:space="preserve"> (El País - </w:t>
      </w:r>
      <w:r w:rsidRPr="00DF29C8">
        <w:rPr>
          <w:rFonts w:ascii="Times New Roman" w:hAnsi="Times New Roman" w:cs="Times New Roman"/>
          <w:b/>
          <w:sz w:val="24"/>
          <w:szCs w:val="24"/>
        </w:rPr>
        <w:t>11/11/17</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Menores marroquíes pasan hasta cuatro días encerrados en celdas de la Ciudad de la Justicia de Barcelona a la espera de ser acogidos por la Generalitat</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Sus nombres están escritos con rotulador verde sobre una pizarra blanca: Youssef, Ahmed, Rachid… Es octubre y hoy son doce los menores no acompañados (se les conoce como MENA) que ocupan, en silencio, las celdas 8, 9 y 10 de los calabozos de la Ciudad de la Justicia. Allí, en un espacio reducido y sin luz natural, permanecen hasta cuatro días encerrados pese a que no han cometido ningún delito. Han llegado a Barcelona para formarse y trabajar. Pero han topado con que la Generalitat, que debería darles protecc</w:t>
      </w:r>
      <w:r>
        <w:rPr>
          <w:rFonts w:ascii="Times New Roman" w:hAnsi="Times New Roman" w:cs="Times New Roman"/>
          <w:sz w:val="24"/>
          <w:szCs w:val="24"/>
        </w:rPr>
        <w:t>ión inmediata, está desbordada.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La vivencia de estos menores es análoga a la de los inmigrantes adultos encerrados en los centros de internamiento de extranjeros (CIE) por no tener los papeles en regla: ni han delinquido ni están detenidos, pero se les retiene contra su voluntad en un régimen muy similar al carcelario. Con los menores, la situación es más grave porque, según la ley, deben estar tutelados desde su llegada a Cataluña por la Dirección General de Atención a la Infancia y la Adolescencia (DG</w:t>
      </w:r>
      <w:r>
        <w:rPr>
          <w:rFonts w:ascii="Times New Roman" w:hAnsi="Times New Roman" w:cs="Times New Roman"/>
          <w:sz w:val="24"/>
          <w:szCs w:val="24"/>
        </w:rPr>
        <w:t>AIA).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El área de custodia de los Mossos está en la planta -1 de la Ciudad de la Justicia, que alberga los juzgados de Barcelona. Es un calabozo. Se accede a través de una puerta barrada. Hay dos tipos de celdas, aunque idénticas: unas para </w:t>
      </w:r>
      <w:r>
        <w:rPr>
          <w:rFonts w:ascii="Times New Roman" w:hAnsi="Times New Roman" w:cs="Times New Roman"/>
          <w:sz w:val="24"/>
          <w:szCs w:val="24"/>
        </w:rPr>
        <w:t>los menores que han delinquido -</w:t>
      </w:r>
      <w:r w:rsidRPr="00DF29C8">
        <w:rPr>
          <w:rFonts w:ascii="Times New Roman" w:hAnsi="Times New Roman" w:cs="Times New Roman"/>
          <w:sz w:val="24"/>
          <w:szCs w:val="24"/>
        </w:rPr>
        <w:t>aporrean la puerta y exigen, en árabe y español, que</w:t>
      </w:r>
      <w:r>
        <w:rPr>
          <w:rFonts w:ascii="Times New Roman" w:hAnsi="Times New Roman" w:cs="Times New Roman"/>
          <w:sz w:val="24"/>
          <w:szCs w:val="24"/>
        </w:rPr>
        <w:t xml:space="preserve"> les dejen salir-</w:t>
      </w:r>
      <w:r w:rsidRPr="00DF29C8">
        <w:rPr>
          <w:rFonts w:ascii="Times New Roman" w:hAnsi="Times New Roman" w:cs="Times New Roman"/>
          <w:sz w:val="24"/>
          <w:szCs w:val="24"/>
        </w:rPr>
        <w:t xml:space="preserve"> y otras para los menores “bajo protección”. Duermen sobre delgadas colchonetas azules, como las de los gimnasios escolares. No pueden salir y el teléfono móvil se les requisa. Dos mesas para jugar al parchís y a las damas rompen la monotonía de una sala donde pasan las horas.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Los MENA no deberían estar aquí. O, al menos, deberían estar el menor tiempo posible. El justo para que la DGAIA les asigne un centro de acogida. Desde hace unos meses, ese plazo </w:t>
      </w:r>
      <w:r w:rsidRPr="00DF29C8">
        <w:rPr>
          <w:rFonts w:ascii="Times New Roman" w:hAnsi="Times New Roman" w:cs="Times New Roman"/>
          <w:sz w:val="24"/>
          <w:szCs w:val="24"/>
        </w:rPr>
        <w:lastRenderedPageBreak/>
        <w:t>se está dilatando de forma que jueces y fiscales ven “inaceptable”. “Hay menores que llegan a pasar aquí 100 horas, más que el tiempo máximo que cualquier persona puede estar detenida</w:t>
      </w:r>
      <w:r>
        <w:rPr>
          <w:rFonts w:ascii="Times New Roman" w:hAnsi="Times New Roman" w:cs="Times New Roman"/>
          <w:sz w:val="24"/>
          <w:szCs w:val="24"/>
        </w:rPr>
        <w:t xml:space="preserve"> (72 HORAS)</w:t>
      </w:r>
      <w:r w:rsidRPr="00DF29C8">
        <w:rPr>
          <w:rFonts w:ascii="Times New Roman" w:hAnsi="Times New Roman" w:cs="Times New Roman"/>
          <w:sz w:val="24"/>
          <w:szCs w:val="24"/>
        </w:rPr>
        <w:t>. Al estar con la puerta cerrada, muchos sufren ataques de ansiedad. Golpean las puertas y hay que reducirles. También se han peleado entre ellos”, explica una funcionaria.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Hasta septiembre habían llegado a Cataluña 904 menores, más que en todo el año pasado (684). La mayoría proceden del Rif, en Marruecos. Tienen entre 14 y 17 años, aunque los hay más pequeños. Sus familias les animan a viajar a Europa para buscarse la vida. “Algunas se endeudan para colocar a uno o dos en España”. Los chicos cuentan, a mossos y educadores, que cruzan el Estrecho en lancha neumática (300 euros el trayecto) e incluso en moto acuática. Desde Andalucía suelen desplazarse en autobús. Muchos toman rumbo a Barcelona, a veces como paso intermedio para encontrarse con familiares en otros países. “Todos funcionan con móvil y redes sociales. Otros chicos les envían fotos de aquí y vienen. A la mayoría no les volvemos a ver, señal de que no se meten en </w:t>
      </w:r>
      <w:r>
        <w:rPr>
          <w:rFonts w:ascii="Times New Roman" w:hAnsi="Times New Roman" w:cs="Times New Roman"/>
          <w:sz w:val="24"/>
          <w:szCs w:val="24"/>
        </w:rPr>
        <w:t>líos”, subraya la funcionaria.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Los chicos acuden por su propio pie a las comisarías de los Mossos o son localizados en la calle y llevados ante la policía. Su primer destino es la Ciudad de la Justicia. Se les abre una ficha y se les practican las pruebas (de muñeca o mandíbula) para determinar que, efectivamente, tienen menos de 18 años. Se les ofrece un bocadillo y un zumo. Desde el primer minuto se avisa a la DGAIA, que debe activar el mecanismo para buscarles plaza. “El procedimiento está tasado y es rápido. Es cuestión de horas se resuelve. No tendrían que estar en celdas ni dormir aquí siquiera una noche”, admite Francisco Tabuenca, </w:t>
      </w:r>
      <w:r>
        <w:rPr>
          <w:rFonts w:ascii="Times New Roman" w:hAnsi="Times New Roman" w:cs="Times New Roman"/>
          <w:sz w:val="24"/>
          <w:szCs w:val="24"/>
        </w:rPr>
        <w:t>fiscal de menores de Barcelona.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Tabuenca es autor del informe que ha hecho emerger el problema. Los menores pasan un tiempo “excesivo” (más de tres días, en algunos casos) en el área de custodia, donde no reciben “la atención y protección integral que merecen”. Los calabozos solo pueden acoger como a 20 chicos y en los últimos meses se han quedado pequeños, por lo que se les ha trasladado a la planta baja del edificio de la Fiscalía, donde “duermen en colchones” en la sala de espera “para atender la llegada de público en general”, denuncia el fiscal. Así pasan las noches, en las mismas colchonetas y tapados con una manta naranja, hasta que la DGAIA les encuentra si</w:t>
      </w:r>
      <w:r>
        <w:rPr>
          <w:rFonts w:ascii="Times New Roman" w:hAnsi="Times New Roman" w:cs="Times New Roman"/>
          <w:sz w:val="24"/>
          <w:szCs w:val="24"/>
        </w:rPr>
        <w:t>tio en un centro de protección.</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Desbordada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Tras la denuncia del fiscal, la DGAIA emitió una nota en la que admite que se ha visto desbordada por el “alud de llegadas” en julio, agosto y septiembre. Anunció que había adecuado unas “instalaciones más confortables”, también en la Ciudad de la Justicia: la tercera planta de la Fiscalía, una sala semivacía y con luz natural. Pero la juez decana de Barcelona, Mercè Caso, paró la iniciativa porque el espacio “no reúne ninguna garantía ni para su salud ni para su seguridad”. Caso recuerda que solo hay un baño (compartido con el público) y que los educadores tuvieron que abrir las ventanas para ventilar, una “maniobra prohibida” por riesgo de caídas.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Caso alerta de que los menores vienen directamente de la calle y no se ha garantizado “su salud ni su adecuada higiene”. Y recuerda que “vienen de situaciones muy complejas, con un importantísimo grado de tensión y con una experiencia vital de enorme violencia”. En una entrevista, la decana subraya que el uso de los calabozos por tiempo prolongado también es “inaceptable”. “Son menores, no delincuentes, la DGAIA debe protegerles desde el momento en que son localizados, no es una tarea ni de los Mossos ni de la Fiscalía”.</w:t>
      </w:r>
    </w:p>
    <w:p w:rsidR="002005A7" w:rsidRPr="00DF29C8" w:rsidRDefault="002005A7" w:rsidP="002005A7">
      <w:pPr>
        <w:spacing w:line="240" w:lineRule="auto"/>
        <w:jc w:val="both"/>
        <w:rPr>
          <w:rFonts w:ascii="Times New Roman" w:hAnsi="Times New Roman" w:cs="Times New Roman"/>
          <w:sz w:val="24"/>
          <w:szCs w:val="24"/>
        </w:rPr>
      </w:pPr>
    </w:p>
    <w:p w:rsidR="002005A7"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lastRenderedPageBreak/>
        <w:t>Aunque el problema viene de lejos, la denuncia de jueces y fiscales ha activado algunos resortes. La DGAIA ha anunciado su intención de ubicarles en un edificio no judicial pegado a la Ciudad de la Justicia, mientras que en los últimos días se está evitando que los chicos duerman en las celdas. Tampoco se les ofrecen colchonetas para dormir en los pasillos, sino que se les hace esperar en los bancos de la sala de espera, confirman diversas fuentes. “Las dependencias judiciales”, advierte la decana, “no pueden convertirse en un albergue”. Los educadores, por su parte, saben que seguirán llegando más chicos. “Cuando les preguntamos si quedan niños en su pueblo, nos dicen: ‘Sí, y tanto. Y quedan muchos por venir”.</w:t>
      </w:r>
    </w:p>
    <w:p w:rsidR="002005A7" w:rsidRPr="00DF29C8"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29C8">
        <w:rPr>
          <w:rFonts w:ascii="Times New Roman" w:hAnsi="Times New Roman" w:cs="Times New Roman"/>
          <w:sz w:val="24"/>
          <w:szCs w:val="24"/>
          <w:u w:val="single"/>
        </w:rPr>
        <w:t>El aumento de menores extranjeros solos colapsa el sistema de protección</w:t>
      </w:r>
      <w:r>
        <w:rPr>
          <w:rFonts w:ascii="Times New Roman" w:hAnsi="Times New Roman" w:cs="Times New Roman"/>
          <w:sz w:val="24"/>
          <w:szCs w:val="24"/>
        </w:rPr>
        <w:t xml:space="preserve"> (El País - </w:t>
      </w:r>
      <w:r w:rsidRPr="00DF29C8">
        <w:rPr>
          <w:rFonts w:ascii="Times New Roman" w:hAnsi="Times New Roman" w:cs="Times New Roman"/>
          <w:b/>
          <w:sz w:val="24"/>
          <w:szCs w:val="24"/>
        </w:rPr>
        <w:t>30/11/17</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El Síndic alerta de que los recursos asist</w:t>
      </w:r>
      <w:r w:rsidR="007C59C1">
        <w:rPr>
          <w:rFonts w:ascii="Times New Roman" w:hAnsi="Times New Roman" w:cs="Times New Roman"/>
          <w:sz w:val="24"/>
          <w:szCs w:val="24"/>
        </w:rPr>
        <w:t>enciales de la Generalitat son “insuficientes”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La llegada masiva de menores extranjeros no acompañados (conocidos como MENA) a Cataluña ha puesto en jaque a los servicios de protección de menores. Según los datos del Departamento de Asuntos Sociales recogidos por el Síndic de Greuges, Rafael Ribó, hasta septiembre de 2017 han entrado en territorio catalán 1.116 MENA. Se trata de un 63% más de menores que los registrados en todo 2016. La Generalitat ha aumentado las plazas residenciales de acogida, pero el Síndic advierte de que son “insuficientes” y alerta de que “si no se da la ayuda a estos niños, se puede perder la </w:t>
      </w:r>
      <w:r>
        <w:rPr>
          <w:rFonts w:ascii="Times New Roman" w:hAnsi="Times New Roman" w:cs="Times New Roman"/>
          <w:sz w:val="24"/>
          <w:szCs w:val="24"/>
        </w:rPr>
        <w:t>calidad del sistema protector”.</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La denuncia de la Fiscalía de Menores de que los adolescentes extranjeros pasaban hasta tres días durmiendo en celdas en la zona de custodia de la Ciudad de la Justicia puso de relieve el colapso del sistema de protección. Los menores permanecían allí ese tiempo antes de obtener una plaza en uno de los centros de la Generalitat. La Dirección General de Atención a la Infancia y la Adolescencia (DGAIA), encargada de asistir a estos menores, admitió la saturación de los recursos asistenciales y abrió más plazas en centro</w:t>
      </w:r>
      <w:r>
        <w:rPr>
          <w:rFonts w:ascii="Times New Roman" w:hAnsi="Times New Roman" w:cs="Times New Roman"/>
          <w:sz w:val="24"/>
          <w:szCs w:val="24"/>
        </w:rPr>
        <w:t>s residenciales para acogerlos.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Sin embargo, el Síndic de Greuges adv</w:t>
      </w:r>
      <w:r>
        <w:rPr>
          <w:rFonts w:ascii="Times New Roman" w:hAnsi="Times New Roman" w:cs="Times New Roman"/>
          <w:sz w:val="24"/>
          <w:szCs w:val="24"/>
        </w:rPr>
        <w:t>irtió ayer de que estas plazas -</w:t>
      </w:r>
      <w:r w:rsidRPr="00DF29C8">
        <w:rPr>
          <w:rFonts w:ascii="Times New Roman" w:hAnsi="Times New Roman" w:cs="Times New Roman"/>
          <w:sz w:val="24"/>
          <w:szCs w:val="24"/>
        </w:rPr>
        <w:t>serán unas 600 adicionales a final de año, según los datos facilitados</w:t>
      </w:r>
      <w:r>
        <w:rPr>
          <w:rFonts w:ascii="Times New Roman" w:hAnsi="Times New Roman" w:cs="Times New Roman"/>
          <w:sz w:val="24"/>
          <w:szCs w:val="24"/>
        </w:rPr>
        <w:t xml:space="preserve"> por Asuntos Sociales al Síndic-</w:t>
      </w:r>
      <w:r w:rsidRPr="00DF29C8">
        <w:rPr>
          <w:rFonts w:ascii="Times New Roman" w:hAnsi="Times New Roman" w:cs="Times New Roman"/>
          <w:sz w:val="24"/>
          <w:szCs w:val="24"/>
        </w:rPr>
        <w:t xml:space="preserve"> son “insuficientes” y recordó que ya en 2016 denunció la “sobreocupación de los centros”. Ahora mismo hay 693 plazas en centro</w:t>
      </w:r>
      <w:r>
        <w:rPr>
          <w:rFonts w:ascii="Times New Roman" w:hAnsi="Times New Roman" w:cs="Times New Roman"/>
          <w:sz w:val="24"/>
          <w:szCs w:val="24"/>
        </w:rPr>
        <w:t>s de acogida y primera acogida.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“En el caso de las condiciones de atención de los niños migrantes no acompañados se ha visto agravada por el ritmo de crecimiento de su llegada”, admite el defensor del pueblo catalán en el Informe sobre los Derechos de la Infancia. De hecho, según el estudio, el año pasado llegaban a Cataluña una media de 50 MENA al mes; en enero de 2017 la cifra ya se elevaba a 80; y el mes pasado, los adolescentes extranjeros que se notificaban en Cataluña ya</w:t>
      </w:r>
      <w:r>
        <w:rPr>
          <w:rFonts w:ascii="Times New Roman" w:hAnsi="Times New Roman" w:cs="Times New Roman"/>
          <w:sz w:val="24"/>
          <w:szCs w:val="24"/>
        </w:rPr>
        <w:t xml:space="preserve"> se contaban por 200 mensuales.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Los MENA que llegan a Cataluña son chicos adolescentes, sobre todo de entre 15 y 17 años. “No es un fenómeno nuevo. Antes venían chicos de Marruecos, de 16 a 18 años, que replicaban el modelo de migración adulta. Ahora ha variado un poco, son más jóvenes y proceden también del África subsahariana. Vienen por cuestiones económicas o huyen de países donde hay un conflicto bélico”, explica Montse Soria, coordinadora de Programas de Acción Social de la Fundación Pere Tarrés y experta </w:t>
      </w:r>
      <w:r>
        <w:rPr>
          <w:rFonts w:ascii="Times New Roman" w:hAnsi="Times New Roman" w:cs="Times New Roman"/>
          <w:sz w:val="24"/>
          <w:szCs w:val="24"/>
        </w:rPr>
        <w:t>en la atención a estos menores.</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El Síndic advirtió también de que el sistema de protección adolece de una escasez de familias de acogida, un extremo que afecta a los menores tutelados en general y se agudiza con los adolescentes extranjeros no acompañados, que tienen que permanecer en centros de acogida </w:t>
      </w:r>
      <w:r w:rsidRPr="00DF29C8">
        <w:rPr>
          <w:rFonts w:ascii="Times New Roman" w:hAnsi="Times New Roman" w:cs="Times New Roman"/>
          <w:sz w:val="24"/>
          <w:szCs w:val="24"/>
        </w:rPr>
        <w:lastRenderedPageBreak/>
        <w:t>más tiempo del que sería deseable, según los expertos. “Falta previsión y planificación de recursos. No hay los recursos suficientes y todo el proceso administrativo se retrasa más, de forma que los chavales llegan a cumplir 18 años sin tener tramitado el permiso de trabajo”, explica Soria. En Cataluña hay unos 2.000 menores con un expediente de desamparo abierto. También hay 455 niños pendientes</w:t>
      </w:r>
      <w:r>
        <w:rPr>
          <w:rFonts w:ascii="Times New Roman" w:hAnsi="Times New Roman" w:cs="Times New Roman"/>
          <w:sz w:val="24"/>
          <w:szCs w:val="24"/>
        </w:rPr>
        <w:t xml:space="preserve"> de una familia de acogida.</w:t>
      </w:r>
    </w:p>
    <w:p w:rsidR="002005A7" w:rsidRPr="00DF29C8" w:rsidRDefault="002005A7" w:rsidP="002005A7">
      <w:pPr>
        <w:spacing w:line="240" w:lineRule="auto"/>
        <w:jc w:val="both"/>
        <w:rPr>
          <w:rFonts w:ascii="Times New Roman" w:hAnsi="Times New Roman" w:cs="Times New Roman"/>
          <w:sz w:val="24"/>
          <w:szCs w:val="24"/>
        </w:rPr>
      </w:pPr>
      <w:r w:rsidRPr="00DF29C8">
        <w:rPr>
          <w:rFonts w:ascii="Times New Roman" w:hAnsi="Times New Roman" w:cs="Times New Roman"/>
          <w:sz w:val="24"/>
          <w:szCs w:val="24"/>
        </w:rPr>
        <w:t xml:space="preserve">La adjunta al Síndic, </w:t>
      </w:r>
      <w:r w:rsidR="007C59C1" w:rsidRPr="00DF29C8">
        <w:rPr>
          <w:rFonts w:ascii="Times New Roman" w:hAnsi="Times New Roman" w:cs="Times New Roman"/>
          <w:sz w:val="24"/>
          <w:szCs w:val="24"/>
        </w:rPr>
        <w:t>María</w:t>
      </w:r>
      <w:r w:rsidRPr="00DF29C8">
        <w:rPr>
          <w:rFonts w:ascii="Times New Roman" w:hAnsi="Times New Roman" w:cs="Times New Roman"/>
          <w:sz w:val="24"/>
          <w:szCs w:val="24"/>
        </w:rPr>
        <w:t xml:space="preserve"> Jesús Larios, avisó también de que han detectado una fuerte presión asistencial entre los trabajadores de los centros residenciales. “Hay problemas estructurales, como ratios que no son las adecuadas”, explicó. Los educadores de las residencias más sobreocupadas y que tutelan a adolescentes con conductas complejas, se quejan también de que se les asigna el mismo personal y la misma dotación que a otros centros que no tienen esa complejidad. Además, los educadores han puesto de manifiesto el “aumento de la violencia y la agresividad” en los centros” y la “falta de apoyo especializado para atender problemas de salud mental, drogadicción y trastornos de conducta”.</w:t>
      </w:r>
    </w:p>
    <w:p w:rsidR="002005A7"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47F5">
        <w:rPr>
          <w:rFonts w:ascii="Times New Roman" w:hAnsi="Times New Roman" w:cs="Times New Roman"/>
          <w:sz w:val="24"/>
          <w:szCs w:val="24"/>
          <w:u w:val="single"/>
        </w:rPr>
        <w:t>Interior remarca que los menores ext</w:t>
      </w:r>
      <w:r>
        <w:rPr>
          <w:rFonts w:ascii="Times New Roman" w:hAnsi="Times New Roman" w:cs="Times New Roman"/>
          <w:sz w:val="24"/>
          <w:szCs w:val="24"/>
          <w:u w:val="single"/>
        </w:rPr>
        <w:t>ranjeros no acompañados no son “un problema policial”: “No son delincuentes”</w:t>
      </w:r>
      <w:r>
        <w:rPr>
          <w:rFonts w:ascii="Times New Roman" w:hAnsi="Times New Roman" w:cs="Times New Roman"/>
          <w:sz w:val="24"/>
          <w:szCs w:val="24"/>
        </w:rPr>
        <w:t xml:space="preserve"> (Europa Press - </w:t>
      </w:r>
      <w:r w:rsidRPr="00C547F5">
        <w:rPr>
          <w:rFonts w:ascii="Times New Roman" w:hAnsi="Times New Roman" w:cs="Times New Roman"/>
          <w:b/>
          <w:sz w:val="24"/>
          <w:szCs w:val="24"/>
        </w:rPr>
        <w:t>22/3/18</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El secretario de Estado de Seguridad, José Antonio Nieto, ha pedido este jueves en el Congreso que no se haga de los menores extran</w:t>
      </w:r>
      <w:r>
        <w:rPr>
          <w:rFonts w:ascii="Times New Roman" w:hAnsi="Times New Roman" w:cs="Times New Roman"/>
          <w:sz w:val="24"/>
          <w:szCs w:val="24"/>
        </w:rPr>
        <w:t>jeros no acompañados (MENA) un “problema policial”, porque, según ha recordado “no son delincuentes”. “</w:t>
      </w:r>
      <w:r w:rsidRPr="00C547F5">
        <w:rPr>
          <w:rFonts w:ascii="Times New Roman" w:hAnsi="Times New Roman" w:cs="Times New Roman"/>
          <w:sz w:val="24"/>
          <w:szCs w:val="24"/>
        </w:rPr>
        <w:t>So</w:t>
      </w:r>
      <w:r>
        <w:rPr>
          <w:rFonts w:ascii="Times New Roman" w:hAnsi="Times New Roman" w:cs="Times New Roman"/>
          <w:sz w:val="24"/>
          <w:szCs w:val="24"/>
        </w:rPr>
        <w:t>n niños que sufren una tragedia”</w:t>
      </w:r>
      <w:r w:rsidRPr="00C547F5">
        <w:rPr>
          <w:rFonts w:ascii="Times New Roman" w:hAnsi="Times New Roman" w:cs="Times New Roman"/>
          <w:sz w:val="24"/>
          <w:szCs w:val="24"/>
        </w:rPr>
        <w:t xml:space="preserve">, ha apuntado.    </w:t>
      </w:r>
    </w:p>
    <w:p w:rsidR="002005A7"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Durante su intervención en la Comisión de Interior de la Cámara Baja, en la que ha comparecido, entre otros temas, a petición de Ciudadanos por la situación de los MENA en Ce</w:t>
      </w:r>
      <w:r>
        <w:rPr>
          <w:rFonts w:ascii="Times New Roman" w:hAnsi="Times New Roman" w:cs="Times New Roman"/>
          <w:sz w:val="24"/>
          <w:szCs w:val="24"/>
        </w:rPr>
        <w:t xml:space="preserve">uta y Melilla, </w:t>
      </w:r>
      <w:r w:rsidRPr="00C547F5">
        <w:rPr>
          <w:rFonts w:ascii="Times New Roman" w:hAnsi="Times New Roman" w:cs="Times New Roman"/>
          <w:sz w:val="24"/>
          <w:szCs w:val="24"/>
        </w:rPr>
        <w:t xml:space="preserve">Nieto ha aclarado que la atención y la custodia de estos jóvenes no es competencia de su departamento, sino de las comunidades autónomas que son, además, quienes coordinan todas las acciones necesarias con la Fiscalía de Menores.    </w:t>
      </w:r>
    </w:p>
    <w:p w:rsidR="002005A7"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547F5">
        <w:rPr>
          <w:rFonts w:ascii="Times New Roman" w:hAnsi="Times New Roman" w:cs="Times New Roman"/>
          <w:sz w:val="24"/>
          <w:szCs w:val="24"/>
        </w:rPr>
        <w:t>No son de mi compete</w:t>
      </w:r>
      <w:r>
        <w:rPr>
          <w:rFonts w:ascii="Times New Roman" w:hAnsi="Times New Roman" w:cs="Times New Roman"/>
          <w:sz w:val="24"/>
          <w:szCs w:val="24"/>
        </w:rPr>
        <w:t>ncia porque no son delincuentes”</w:t>
      </w:r>
      <w:r w:rsidRPr="00C547F5">
        <w:rPr>
          <w:rFonts w:ascii="Times New Roman" w:hAnsi="Times New Roman" w:cs="Times New Roman"/>
          <w:sz w:val="24"/>
          <w:szCs w:val="24"/>
        </w:rPr>
        <w:t>, ha insistido el secretario de Estado, para señalar que, según los informes que existen sobre esta materia se sabe que los MENA entran en España, principalmente, de dos forma</w:t>
      </w:r>
      <w:r>
        <w:rPr>
          <w:rFonts w:ascii="Times New Roman" w:hAnsi="Times New Roman" w:cs="Times New Roman"/>
          <w:sz w:val="24"/>
          <w:szCs w:val="24"/>
        </w:rPr>
        <w:t xml:space="preserve">s: o a través de la carretera, </w:t>
      </w:r>
      <w:r w:rsidRPr="00C547F5">
        <w:rPr>
          <w:rFonts w:ascii="Times New Roman" w:hAnsi="Times New Roman" w:cs="Times New Roman"/>
          <w:sz w:val="24"/>
          <w:szCs w:val="24"/>
        </w:rPr>
        <w:t>a pie, o desde otros pasos fronterizos de forma ilegal, pero también de forma legal y acompañad</w:t>
      </w:r>
      <w:r>
        <w:rPr>
          <w:rFonts w:ascii="Times New Roman" w:hAnsi="Times New Roman" w:cs="Times New Roman"/>
          <w:sz w:val="24"/>
          <w:szCs w:val="24"/>
        </w:rPr>
        <w:t>os de sus padres que, después, “</w:t>
      </w:r>
      <w:r w:rsidRPr="00C547F5">
        <w:rPr>
          <w:rFonts w:ascii="Times New Roman" w:hAnsi="Times New Roman" w:cs="Times New Roman"/>
          <w:sz w:val="24"/>
          <w:szCs w:val="24"/>
        </w:rPr>
        <w:t>le</w:t>
      </w:r>
      <w:r>
        <w:rPr>
          <w:rFonts w:ascii="Times New Roman" w:hAnsi="Times New Roman" w:cs="Times New Roman"/>
          <w:sz w:val="24"/>
          <w:szCs w:val="24"/>
        </w:rPr>
        <w:t>s abandonan de forma consciente”</w:t>
      </w:r>
      <w:r w:rsidRPr="00C547F5">
        <w:rPr>
          <w:rFonts w:ascii="Times New Roman" w:hAnsi="Times New Roman" w:cs="Times New Roman"/>
          <w:sz w:val="24"/>
          <w:szCs w:val="24"/>
        </w:rPr>
        <w:t xml:space="preserve"> en territorio español.    </w:t>
      </w:r>
    </w:p>
    <w:p w:rsidR="002005A7"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Nieto apunta que el objetivo de los ejecutivos regionales en estos casos</w:t>
      </w:r>
      <w:r>
        <w:rPr>
          <w:rFonts w:ascii="Times New Roman" w:hAnsi="Times New Roman" w:cs="Times New Roman"/>
          <w:sz w:val="24"/>
          <w:szCs w:val="24"/>
        </w:rPr>
        <w:t xml:space="preserve"> es intentar dar a estos niños “</w:t>
      </w:r>
      <w:r w:rsidRPr="00C547F5">
        <w:rPr>
          <w:rFonts w:ascii="Times New Roman" w:hAnsi="Times New Roman" w:cs="Times New Roman"/>
          <w:sz w:val="24"/>
          <w:szCs w:val="24"/>
        </w:rPr>
        <w:t>una atención que merecen y un</w:t>
      </w:r>
      <w:r>
        <w:rPr>
          <w:rFonts w:ascii="Times New Roman" w:hAnsi="Times New Roman" w:cs="Times New Roman"/>
          <w:sz w:val="24"/>
          <w:szCs w:val="24"/>
        </w:rPr>
        <w:t xml:space="preserve"> apoyo y consideración especial”</w:t>
      </w:r>
      <w:r w:rsidRPr="00C547F5">
        <w:rPr>
          <w:rFonts w:ascii="Times New Roman" w:hAnsi="Times New Roman" w:cs="Times New Roman"/>
          <w:sz w:val="24"/>
          <w:szCs w:val="24"/>
        </w:rPr>
        <w:t xml:space="preserve">, en parte, para conseguir su integración y evitar problemas de convivencia.  </w:t>
      </w:r>
    </w:p>
    <w:p w:rsidR="002005A7" w:rsidRPr="00676A3E" w:rsidRDefault="002005A7" w:rsidP="002005A7">
      <w:pPr>
        <w:spacing w:line="240" w:lineRule="auto"/>
        <w:jc w:val="both"/>
        <w:rPr>
          <w:rFonts w:ascii="Times New Roman" w:hAnsi="Times New Roman" w:cs="Times New Roman"/>
          <w:sz w:val="24"/>
          <w:szCs w:val="24"/>
        </w:rPr>
      </w:pPr>
      <w:r w:rsidRPr="00676A3E">
        <w:rPr>
          <w:rFonts w:ascii="Times New Roman" w:hAnsi="Times New Roman" w:cs="Times New Roman"/>
          <w:sz w:val="24"/>
          <w:szCs w:val="24"/>
        </w:rPr>
        <w:t>El portavoz de Interior de la formación naranja, Miguel G</w:t>
      </w:r>
      <w:r>
        <w:rPr>
          <w:rFonts w:ascii="Times New Roman" w:hAnsi="Times New Roman" w:cs="Times New Roman"/>
          <w:sz w:val="24"/>
          <w:szCs w:val="24"/>
        </w:rPr>
        <w:t>utiérrez, ha pedido a Nieto un “respeto”</w:t>
      </w:r>
      <w:r w:rsidRPr="00676A3E">
        <w:rPr>
          <w:rFonts w:ascii="Times New Roman" w:hAnsi="Times New Roman" w:cs="Times New Roman"/>
          <w:sz w:val="24"/>
          <w:szCs w:val="24"/>
        </w:rPr>
        <w:t xml:space="preserve"> para los habitantes de Ceuta y Melilla que, según ha indicado, ven e</w:t>
      </w:r>
      <w:r>
        <w:rPr>
          <w:rFonts w:ascii="Times New Roman" w:hAnsi="Times New Roman" w:cs="Times New Roman"/>
          <w:sz w:val="24"/>
          <w:szCs w:val="24"/>
        </w:rPr>
        <w:t>l problema de los MENA como un “problema de orden público”</w:t>
      </w:r>
      <w:r w:rsidRPr="00676A3E">
        <w:rPr>
          <w:rFonts w:ascii="Times New Roman" w:hAnsi="Times New Roman" w:cs="Times New Roman"/>
          <w:sz w:val="24"/>
          <w:szCs w:val="24"/>
        </w:rPr>
        <w:t xml:space="preserve"> del que, a su juicio, el Ministerio del </w:t>
      </w:r>
      <w:r>
        <w:rPr>
          <w:rFonts w:ascii="Times New Roman" w:hAnsi="Times New Roman" w:cs="Times New Roman"/>
          <w:sz w:val="24"/>
          <w:szCs w:val="24"/>
        </w:rPr>
        <w:t>Interior no se puede desligar. “</w:t>
      </w:r>
      <w:r w:rsidRPr="00676A3E">
        <w:rPr>
          <w:rFonts w:ascii="Times New Roman" w:hAnsi="Times New Roman" w:cs="Times New Roman"/>
          <w:sz w:val="24"/>
          <w:szCs w:val="24"/>
        </w:rPr>
        <w:t>Yo no he dicho que sea un problema policial, yo le pido que su Gobierno colabor</w:t>
      </w:r>
      <w:r>
        <w:rPr>
          <w:rFonts w:ascii="Times New Roman" w:hAnsi="Times New Roman" w:cs="Times New Roman"/>
          <w:sz w:val="24"/>
          <w:szCs w:val="24"/>
        </w:rPr>
        <w:t>e con las comunidades autónomas”</w:t>
      </w:r>
      <w:r w:rsidRPr="00676A3E">
        <w:rPr>
          <w:rFonts w:ascii="Times New Roman" w:hAnsi="Times New Roman" w:cs="Times New Roman"/>
          <w:sz w:val="24"/>
          <w:szCs w:val="24"/>
        </w:rPr>
        <w:t>, ha apuntado.</w:t>
      </w:r>
    </w:p>
    <w:p w:rsidR="002005A7" w:rsidRDefault="002005A7" w:rsidP="002005A7">
      <w:pPr>
        <w:spacing w:line="240" w:lineRule="auto"/>
        <w:jc w:val="both"/>
        <w:rPr>
          <w:rFonts w:ascii="Times New Roman" w:hAnsi="Times New Roman" w:cs="Times New Roman"/>
          <w:sz w:val="24"/>
          <w:szCs w:val="24"/>
        </w:rPr>
      </w:pPr>
      <w:r w:rsidRPr="00676A3E">
        <w:rPr>
          <w:rFonts w:ascii="Times New Roman" w:hAnsi="Times New Roman" w:cs="Times New Roman"/>
          <w:sz w:val="24"/>
          <w:szCs w:val="24"/>
        </w:rPr>
        <w:t>Del mismo modo, ha recordado que la situación de llegada de menores a las ciudades autónomas ha aumentado desde los años 90, llegando incluso a triplicarse su número en los dos últimos años, e</w:t>
      </w:r>
      <w:r>
        <w:rPr>
          <w:rFonts w:ascii="Times New Roman" w:hAnsi="Times New Roman" w:cs="Times New Roman"/>
          <w:sz w:val="24"/>
          <w:szCs w:val="24"/>
        </w:rPr>
        <w:t>n relación a hace dos décadas. “</w:t>
      </w:r>
      <w:r w:rsidRPr="00676A3E">
        <w:rPr>
          <w:rFonts w:ascii="Times New Roman" w:hAnsi="Times New Roman" w:cs="Times New Roman"/>
          <w:sz w:val="24"/>
          <w:szCs w:val="24"/>
        </w:rPr>
        <w:t xml:space="preserve">Ambas ciudades </w:t>
      </w:r>
      <w:r>
        <w:rPr>
          <w:rFonts w:ascii="Times New Roman" w:hAnsi="Times New Roman" w:cs="Times New Roman"/>
          <w:sz w:val="24"/>
          <w:szCs w:val="24"/>
        </w:rPr>
        <w:t>han reclamado ayuda al Gobierno”</w:t>
      </w:r>
      <w:r w:rsidRPr="00676A3E">
        <w:rPr>
          <w:rFonts w:ascii="Times New Roman" w:hAnsi="Times New Roman" w:cs="Times New Roman"/>
          <w:sz w:val="24"/>
          <w:szCs w:val="24"/>
        </w:rPr>
        <w:t xml:space="preserve">, ha reprochado Gutiérrez.  </w:t>
      </w:r>
    </w:p>
    <w:p w:rsidR="002005A7" w:rsidRPr="00676A3E" w:rsidRDefault="002005A7" w:rsidP="002005A7">
      <w:pPr>
        <w:spacing w:line="240" w:lineRule="auto"/>
        <w:jc w:val="both"/>
        <w:rPr>
          <w:rFonts w:ascii="Times New Roman" w:hAnsi="Times New Roman" w:cs="Times New Roman"/>
          <w:sz w:val="24"/>
          <w:szCs w:val="24"/>
        </w:rPr>
      </w:pPr>
      <w:r w:rsidRPr="00676A3E">
        <w:rPr>
          <w:rFonts w:ascii="Times New Roman" w:hAnsi="Times New Roman" w:cs="Times New Roman"/>
          <w:sz w:val="24"/>
          <w:szCs w:val="24"/>
        </w:rPr>
        <w:t xml:space="preserve">Durante su intervención, el diputado naranja ha enumerado ante el secretario de Estado varios casos en los que menores internados en centros de Ceuta y Melilla han fallecido, destacando lo que ha considerado ciertas deficiencias, tanto de investigación como de actuación. Una de </w:t>
      </w:r>
      <w:r w:rsidRPr="00676A3E">
        <w:rPr>
          <w:rFonts w:ascii="Times New Roman" w:hAnsi="Times New Roman" w:cs="Times New Roman"/>
          <w:sz w:val="24"/>
          <w:szCs w:val="24"/>
        </w:rPr>
        <w:lastRenderedPageBreak/>
        <w:t xml:space="preserve">ellas, según ha indicado, se ha producido en un centro de menores infractores </w:t>
      </w:r>
      <w:r>
        <w:rPr>
          <w:rFonts w:ascii="Times New Roman" w:hAnsi="Times New Roman" w:cs="Times New Roman"/>
          <w:sz w:val="24"/>
          <w:szCs w:val="24"/>
        </w:rPr>
        <w:t>por lo que, según ha indicado, “</w:t>
      </w:r>
      <w:r w:rsidRPr="00676A3E">
        <w:rPr>
          <w:rFonts w:ascii="Times New Roman" w:hAnsi="Times New Roman" w:cs="Times New Roman"/>
          <w:sz w:val="24"/>
          <w:szCs w:val="24"/>
        </w:rPr>
        <w:t>habría una acción policial anterior pa</w:t>
      </w:r>
      <w:r>
        <w:rPr>
          <w:rFonts w:ascii="Times New Roman" w:hAnsi="Times New Roman" w:cs="Times New Roman"/>
          <w:sz w:val="24"/>
          <w:szCs w:val="24"/>
        </w:rPr>
        <w:t>ra que el menor fuera internado”</w:t>
      </w:r>
      <w:r w:rsidRPr="00676A3E">
        <w:rPr>
          <w:rFonts w:ascii="Times New Roman" w:hAnsi="Times New Roman" w:cs="Times New Roman"/>
          <w:sz w:val="24"/>
          <w:szCs w:val="24"/>
        </w:rPr>
        <w:t xml:space="preserve"> allí. </w:t>
      </w:r>
    </w:p>
    <w:p w:rsidR="002005A7" w:rsidRPr="00676A3E" w:rsidRDefault="002005A7" w:rsidP="002005A7">
      <w:pPr>
        <w:spacing w:line="240" w:lineRule="auto"/>
        <w:jc w:val="both"/>
        <w:rPr>
          <w:rFonts w:ascii="Times New Roman" w:hAnsi="Times New Roman" w:cs="Times New Roman"/>
          <w:sz w:val="24"/>
          <w:szCs w:val="24"/>
        </w:rPr>
      </w:pPr>
      <w:r w:rsidRPr="00676A3E">
        <w:rPr>
          <w:rFonts w:ascii="Times New Roman" w:hAnsi="Times New Roman" w:cs="Times New Roman"/>
          <w:sz w:val="24"/>
          <w:szCs w:val="24"/>
        </w:rPr>
        <w:t>En este sentido, Nieto ha recono</w:t>
      </w:r>
      <w:r>
        <w:rPr>
          <w:rFonts w:ascii="Times New Roman" w:hAnsi="Times New Roman" w:cs="Times New Roman"/>
          <w:sz w:val="24"/>
          <w:szCs w:val="24"/>
        </w:rPr>
        <w:t>cido problemas de convivencia. “</w:t>
      </w:r>
      <w:r w:rsidRPr="00676A3E">
        <w:rPr>
          <w:rFonts w:ascii="Times New Roman" w:hAnsi="Times New Roman" w:cs="Times New Roman"/>
          <w:sz w:val="24"/>
          <w:szCs w:val="24"/>
        </w:rPr>
        <w:t>Pero no podemos echarle a la Polic</w:t>
      </w:r>
      <w:r>
        <w:rPr>
          <w:rFonts w:ascii="Times New Roman" w:hAnsi="Times New Roman" w:cs="Times New Roman"/>
          <w:sz w:val="24"/>
          <w:szCs w:val="24"/>
        </w:rPr>
        <w:t>ía por problemas de convivencia”</w:t>
      </w:r>
      <w:r w:rsidRPr="00676A3E">
        <w:rPr>
          <w:rFonts w:ascii="Times New Roman" w:hAnsi="Times New Roman" w:cs="Times New Roman"/>
          <w:sz w:val="24"/>
          <w:szCs w:val="24"/>
        </w:rPr>
        <w:t xml:space="preserve">, ha respondido, para señalar que el hecho de que el menor estuviera en un centro de infractores no les atribuye una responsabilidad.    </w:t>
      </w:r>
    </w:p>
    <w:p w:rsidR="002005A7" w:rsidRDefault="002005A7" w:rsidP="002005A7">
      <w:pPr>
        <w:spacing w:line="240" w:lineRule="auto"/>
        <w:jc w:val="both"/>
        <w:rPr>
          <w:rFonts w:ascii="Times New Roman" w:hAnsi="Times New Roman" w:cs="Times New Roman"/>
          <w:sz w:val="24"/>
          <w:szCs w:val="24"/>
        </w:rPr>
      </w:pPr>
      <w:r w:rsidRPr="00676A3E">
        <w:rPr>
          <w:rFonts w:ascii="Times New Roman" w:hAnsi="Times New Roman" w:cs="Times New Roman"/>
          <w:sz w:val="24"/>
          <w:szCs w:val="24"/>
        </w:rPr>
        <w:t>El secretario de</w:t>
      </w:r>
      <w:r>
        <w:rPr>
          <w:rFonts w:ascii="Times New Roman" w:hAnsi="Times New Roman" w:cs="Times New Roman"/>
          <w:sz w:val="24"/>
          <w:szCs w:val="24"/>
        </w:rPr>
        <w:t xml:space="preserve"> Estado ha animado a Gutiérrez a presentar en el Congreso, “</w:t>
      </w:r>
      <w:r w:rsidRPr="00676A3E">
        <w:rPr>
          <w:rFonts w:ascii="Times New Roman" w:hAnsi="Times New Roman" w:cs="Times New Roman"/>
          <w:sz w:val="24"/>
          <w:szCs w:val="24"/>
        </w:rPr>
        <w:t>ahora</w:t>
      </w:r>
      <w:r>
        <w:rPr>
          <w:rFonts w:ascii="Times New Roman" w:hAnsi="Times New Roman" w:cs="Times New Roman"/>
          <w:sz w:val="24"/>
          <w:szCs w:val="24"/>
        </w:rPr>
        <w:t xml:space="preserve"> que tienen grupo parlamentario”</w:t>
      </w:r>
      <w:r w:rsidRPr="00676A3E">
        <w:rPr>
          <w:rFonts w:ascii="Times New Roman" w:hAnsi="Times New Roman" w:cs="Times New Roman"/>
          <w:sz w:val="24"/>
          <w:szCs w:val="24"/>
        </w:rPr>
        <w:t>, medidas para mej</w:t>
      </w:r>
      <w:r>
        <w:rPr>
          <w:rFonts w:ascii="Times New Roman" w:hAnsi="Times New Roman" w:cs="Times New Roman"/>
          <w:sz w:val="24"/>
          <w:szCs w:val="24"/>
        </w:rPr>
        <w:t>orar la situación de los MENA. “</w:t>
      </w:r>
      <w:r w:rsidRPr="00676A3E">
        <w:rPr>
          <w:rFonts w:ascii="Times New Roman" w:hAnsi="Times New Roman" w:cs="Times New Roman"/>
          <w:sz w:val="24"/>
          <w:szCs w:val="24"/>
        </w:rPr>
        <w:t>Le animo a usted a hacerlo, pero no haga d</w:t>
      </w:r>
      <w:r>
        <w:rPr>
          <w:rFonts w:ascii="Times New Roman" w:hAnsi="Times New Roman" w:cs="Times New Roman"/>
          <w:sz w:val="24"/>
          <w:szCs w:val="24"/>
        </w:rPr>
        <w:t>e los MENA un problema policial”</w:t>
      </w:r>
      <w:r w:rsidRPr="00676A3E">
        <w:rPr>
          <w:rFonts w:ascii="Times New Roman" w:hAnsi="Times New Roman" w:cs="Times New Roman"/>
          <w:sz w:val="24"/>
          <w:szCs w:val="24"/>
        </w:rPr>
        <w:t>, ha insistido el compar</w:t>
      </w:r>
      <w:r>
        <w:rPr>
          <w:rFonts w:ascii="Times New Roman" w:hAnsi="Times New Roman" w:cs="Times New Roman"/>
          <w:sz w:val="24"/>
          <w:szCs w:val="24"/>
        </w:rPr>
        <w:t>eciente, quien ha apuntado que “sería un error”</w:t>
      </w:r>
      <w:r w:rsidRPr="00676A3E">
        <w:rPr>
          <w:rFonts w:ascii="Times New Roman" w:hAnsi="Times New Roman" w:cs="Times New Roman"/>
          <w:sz w:val="24"/>
          <w:szCs w:val="24"/>
        </w:rPr>
        <w:t xml:space="preserve"> abordar este problema desde esa visión.</w:t>
      </w:r>
    </w:p>
    <w:p w:rsidR="002005A7" w:rsidRPr="00B85EF1"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5EF1">
        <w:rPr>
          <w:rFonts w:ascii="Times New Roman" w:hAnsi="Times New Roman" w:cs="Times New Roman"/>
          <w:sz w:val="24"/>
          <w:szCs w:val="24"/>
          <w:u w:val="single"/>
        </w:rPr>
        <w:t>Los niños y jóvenes refugiados y migrantes sufren graves privaciones cuando se desplazan</w:t>
      </w:r>
      <w:r>
        <w:rPr>
          <w:rFonts w:ascii="Times New Roman" w:hAnsi="Times New Roman" w:cs="Times New Roman"/>
          <w:sz w:val="24"/>
          <w:szCs w:val="24"/>
        </w:rPr>
        <w:t xml:space="preserve"> (UNICEF - </w:t>
      </w:r>
      <w:r w:rsidRPr="00B85EF1">
        <w:rPr>
          <w:rFonts w:ascii="Times New Roman" w:hAnsi="Times New Roman" w:cs="Times New Roman"/>
          <w:b/>
          <w:sz w:val="24"/>
          <w:szCs w:val="24"/>
        </w:rPr>
        <w:t>7/12/18</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B85EF1">
        <w:rPr>
          <w:rFonts w:ascii="Times New Roman" w:hAnsi="Times New Roman" w:cs="Times New Roman"/>
          <w:sz w:val="24"/>
          <w:szCs w:val="24"/>
        </w:rPr>
        <w:t>UNICEF publica datos alarmantes de una encuesta entre casi 4.000 niños y jóvenes refugiados y migrantes antes de la Cumbre del Pacto Mundial para la Migración en Marrakech</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bCs/>
          <w:sz w:val="24"/>
          <w:szCs w:val="24"/>
          <w:lang w:eastAsia="es-ES"/>
        </w:rPr>
        <w:t>G</w:t>
      </w:r>
      <w:r>
        <w:rPr>
          <w:rFonts w:ascii="Times New Roman" w:eastAsia="Times New Roman" w:hAnsi="Times New Roman" w:cs="Times New Roman"/>
          <w:bCs/>
          <w:sz w:val="24"/>
          <w:szCs w:val="24"/>
          <w:lang w:eastAsia="es-ES"/>
        </w:rPr>
        <w:t>inebra/Marrakech</w:t>
      </w:r>
      <w:r w:rsidRPr="00B85EF1">
        <w:rPr>
          <w:rFonts w:ascii="Times New Roman" w:eastAsia="Times New Roman" w:hAnsi="Times New Roman" w:cs="Times New Roman"/>
          <w:bCs/>
          <w:sz w:val="24"/>
          <w:szCs w:val="24"/>
          <w:lang w:eastAsia="es-ES"/>
        </w:rPr>
        <w:t>, 7 de diciembre de 2018</w:t>
      </w:r>
      <w:r w:rsidRPr="00B85EF1">
        <w:rPr>
          <w:rFonts w:ascii="Times New Roman" w:eastAsia="Times New Roman" w:hAnsi="Times New Roman" w:cs="Times New Roman"/>
          <w:sz w:val="24"/>
          <w:szCs w:val="24"/>
          <w:lang w:eastAsia="es-ES"/>
        </w:rPr>
        <w:t> </w:t>
      </w:r>
      <w:r>
        <w:rPr>
          <w:rFonts w:ascii="Times New Roman" w:eastAsia="Times New Roman" w:hAnsi="Times New Roman" w:cs="Times New Roman"/>
          <w:sz w:val="24"/>
          <w:szCs w:val="24"/>
          <w:lang w:eastAsia="es-ES"/>
        </w:rPr>
        <w:t>-</w:t>
      </w:r>
      <w:r w:rsidRPr="00B85EF1">
        <w:rPr>
          <w:rFonts w:ascii="Times New Roman" w:eastAsia="Times New Roman" w:hAnsi="Times New Roman" w:cs="Times New Roman"/>
          <w:sz w:val="24"/>
          <w:szCs w:val="24"/>
          <w:lang w:eastAsia="es-ES"/>
        </w:rPr>
        <w:t xml:space="preserve"> Más de la mitad de los participantes en una encuesta de UNICEF entre casi 4.000 refugiados y migrantes de 14 a 24 años revelaron que tuvieron que abandonar sus países a la fuerza, mientras que el 44% tuvieron que hacerlo solos.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i/>
          <w:iCs/>
          <w:sz w:val="24"/>
          <w:szCs w:val="24"/>
          <w:lang w:eastAsia="es-ES"/>
        </w:rPr>
        <w:t>“A Right to be Heard: Listening to children and young people on the move” </w:t>
      </w:r>
      <w:r w:rsidRPr="00B85EF1">
        <w:rPr>
          <w:rFonts w:ascii="Times New Roman" w:eastAsia="Times New Roman" w:hAnsi="Times New Roman" w:cs="Times New Roman"/>
          <w:sz w:val="24"/>
          <w:szCs w:val="24"/>
          <w:lang w:eastAsia="es-ES"/>
        </w:rPr>
        <w:t>(El derecho a ser oído: Escuchar a los niños y jóvenes en tránsito) presenta una visión alarmante de los retos y privaciones a los que se enfrentan los jóvenes refugiados y migrantes en su travesía en busca de seguridad y de una vida mejor.</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informe se basa en un análisis de la información recopilada en los últimos tres meses a través de una encuesta en línea realizada entre unos 4.000 jóvenes que se identifican como refugiados y migrantes. Los resultados de la encuesta apuntan a la existencia de importantes lagunas en el apoyo y los servicios disponibles para los jóvenes desarraigados.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“Mientras los políticos discuten a causa de la migración, 4.000 niños y jóvenes desarraigados nos dicen que necesitan más apoyo”, dijo Laurence Chandy, Director de Datos, Investigación y Políticas de UNICEF. “Debemos realizar una mejor labor para escuchar y trabajar con estos niños que se juegan la vida. Como muestra esta encuesta, los niños desarraigados pueden enseñarnos mucho sobre sus necesidades y vulnerabilidades si estamos dispuestos a escucharlos”. </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Casi el 90% de los encuestados procedían de países de África, Asia y Europa. Sus respuestas provienen de países desde donde salen migrantes y refugiados, como la República Árabe Siria o Ucrania, por ejemplo, o de países que los acogen, como Alemania, Turquía y Uganda. Aunque la encuesta no es representativa de las experiencias de todos los jóvenes refugiados y migrantes, ofrece una plataforma poco común para que los niños y jóvenes desarraigados hagan oír sus voces y preocupaciones.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 xml:space="preserve">UNICEF ha dado a conocer los resultados de esta encuesta realizada entre los jóvenes refugiados y migrantes unos días antes de la Conferencia Intergubernamental sobre el Pacto Mundial para la Migración, que se celebrará en Marrakech, Marruecos, y en la que los </w:t>
      </w:r>
      <w:r w:rsidRPr="00B85EF1">
        <w:rPr>
          <w:rFonts w:ascii="Times New Roman" w:eastAsia="Times New Roman" w:hAnsi="Times New Roman" w:cs="Times New Roman"/>
          <w:sz w:val="24"/>
          <w:szCs w:val="24"/>
          <w:lang w:eastAsia="es-ES"/>
        </w:rPr>
        <w:lastRenderedPageBreak/>
        <w:t>dirigentes del mundo se reunirán para adoptar oficialmente el Pacto Mundial, el primer acuerdo intergubernamental sobre un enfoque común de todas las dimensiones de la migración. La publicación de los resultados de la encuesta tiene por objeto ayudar a los dirigentes mundiales y a los reunidos en la conferencia de Marrakech a comprender las implicaciones que tienen las políticas migratorias sobre los niños.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“La migración es inevitable, pero el peligro y la discriminación que sufren los niños refugiados y migrantes no tiene por qué serlo”, dijo Chandy. “Los Estados tienen la oportunidad de hacer que la migración sea segura. Los compromisos y acciones propuestos en el Pacto Mundial –entre ellos la defensa del interés superior del niño en todo momento y la incorporación de los niños migrantes a los sistemas nacionales de protección de la infancia– son a la vez prácticos y factibles. El Pacto Mundial constituye un ‘manual operativo’ para las autoridades locales y nacionales sobre buenas prácticas y enfoques que benefician a los niños desarraigados”.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Los resultados más importantes que figuran en el análisis de la encuesta incluyen:</w:t>
      </w:r>
    </w:p>
    <w:p w:rsidR="002005A7" w:rsidRPr="00B85EF1" w:rsidRDefault="002005A7" w:rsidP="002005A7">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57% de los encuestados se vieron obligados a abandonar sus países debido al conflicto o la violencia;</w:t>
      </w:r>
    </w:p>
    <w:p w:rsidR="002005A7" w:rsidRPr="00B85EF1" w:rsidRDefault="002005A7" w:rsidP="002005A7">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44% de los encuestados abandonaron solos su país de origen;</w:t>
      </w:r>
    </w:p>
    <w:p w:rsidR="002005A7" w:rsidRPr="00B85EF1" w:rsidRDefault="002005A7" w:rsidP="002005A7">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58% de los encuestados declararon haber perdido uno o más años de escolaridad;</w:t>
      </w:r>
    </w:p>
    <w:p w:rsidR="002005A7" w:rsidRPr="00B85EF1" w:rsidRDefault="002005A7" w:rsidP="002005A7">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49% de los encuestados informaron no haber visto a un médico cuando era necesario;</w:t>
      </w:r>
    </w:p>
    <w:p w:rsidR="002005A7" w:rsidRPr="00B85EF1" w:rsidRDefault="002005A7" w:rsidP="002005A7">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El 38% de los encuestados no han recibido ayuda de nadie, ya sea la familia, los amigos o las instituciones.</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UNICEF sigue instando a los gobiernos de los países de origen, tránsito y destino a que den prioridad al interés superior de los niños en la elaboración y aplicación de políticas y procedimientos de migración, a que mantengan unidas a las familias, a que pongan fin a la detención de niños y familias por motivos de inmigración, y a que se adhieran al principio de no devolución.</w:t>
      </w:r>
    </w:p>
    <w:p w:rsidR="002005A7" w:rsidRPr="00B85EF1" w:rsidRDefault="002005A7" w:rsidP="002005A7">
      <w:pPr>
        <w:shd w:val="clear" w:color="auto" w:fill="FFFFFF"/>
        <w:spacing w:after="240"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Como muestra esta encuesta, aún queda mucho por hacer. Es hora de pasar de las palabras a los hechos y realizar las inversiones necesarias para proteger a los niños desarraigados y garantizar sus derechos. Para ello, UNICEF solicita:</w:t>
      </w:r>
    </w:p>
    <w:p w:rsidR="002005A7" w:rsidRPr="00B85EF1" w:rsidRDefault="002005A7" w:rsidP="002005A7">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Proporcionar a los niños y jóvenes refugiados y migrantes servicios esenciales, como la educación y la atención de la salud.</w:t>
      </w:r>
    </w:p>
    <w:p w:rsidR="002005A7" w:rsidRPr="00B85EF1" w:rsidRDefault="002005A7" w:rsidP="002005A7">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Fortalecer la cooperación transfronteriza para proteger los derechos de los niños y apoyar a los niños y jóvenes en cada etapa de su viaje.</w:t>
      </w:r>
    </w:p>
    <w:p w:rsidR="002005A7" w:rsidRPr="00B85EF1" w:rsidRDefault="002005A7" w:rsidP="002005A7">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Realizar inversiones en el análisis de datos desglosados sobre los movimientos y el bienestar de los niños y jóvenes desarraigados.</w:t>
      </w:r>
    </w:p>
    <w:p w:rsidR="002005A7" w:rsidRPr="00B85EF1" w:rsidRDefault="002005A7" w:rsidP="002005A7">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5EF1">
        <w:rPr>
          <w:rFonts w:ascii="Times New Roman" w:eastAsia="Times New Roman" w:hAnsi="Times New Roman" w:cs="Times New Roman"/>
          <w:sz w:val="24"/>
          <w:szCs w:val="24"/>
          <w:lang w:eastAsia="es-ES"/>
        </w:rPr>
        <w:t>Involucrar a los niños y jóvenes desarraigados como asociados activos. No basta con escuchar; los niños y los jóvenes deben también sentarse a la mesa de debate.</w:t>
      </w:r>
    </w:p>
    <w:p w:rsidR="002005A7" w:rsidRPr="003B04FA"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Nadie quiere ser “destino Mena”</w:t>
      </w:r>
      <w:r>
        <w:rPr>
          <w:rFonts w:ascii="Times New Roman" w:hAnsi="Times New Roman" w:cs="Times New Roman"/>
          <w:sz w:val="24"/>
          <w:szCs w:val="24"/>
        </w:rPr>
        <w:t xml:space="preserve"> (larazon.es - </w:t>
      </w:r>
      <w:r w:rsidRPr="003B04FA">
        <w:rPr>
          <w:rFonts w:ascii="Times New Roman" w:hAnsi="Times New Roman" w:cs="Times New Roman"/>
          <w:b/>
          <w:sz w:val="24"/>
          <w:szCs w:val="24"/>
        </w:rPr>
        <w:t>8/12/18</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La Comunidad de Madrid estudia cómo afrontar la crisis derivada del aumento de la llegada de estos menores y la negativa cerrada de varios ayuntamientos para acogerles en sus centros municipales</w:t>
      </w:r>
    </w:p>
    <w:p w:rsidR="002005A7" w:rsidRPr="003B04FA"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w:t>
      </w:r>
      <w:r w:rsidRPr="003B04FA">
        <w:rPr>
          <w:rFonts w:ascii="Times New Roman" w:hAnsi="Times New Roman" w:cs="Times New Roman"/>
          <w:sz w:val="24"/>
          <w:szCs w:val="24"/>
        </w:rPr>
        <w:t>oussef Ghailan y Nawfal Arook tienen 16 y 15 años, son de Tánger y, aunque llegaron a Madrid hace quince días, su periplo comenzó mucho antes, cuando zarparon en patera desde las costas marroquíes el pasado mes de septiembre. Son dos de los nu</w:t>
      </w:r>
      <w:r>
        <w:rPr>
          <w:rFonts w:ascii="Times New Roman" w:hAnsi="Times New Roman" w:cs="Times New Roman"/>
          <w:sz w:val="24"/>
          <w:szCs w:val="24"/>
        </w:rPr>
        <w:t>evos “menas”</w:t>
      </w:r>
      <w:r w:rsidRPr="003B04FA">
        <w:rPr>
          <w:rFonts w:ascii="Times New Roman" w:hAnsi="Times New Roman" w:cs="Times New Roman"/>
          <w:sz w:val="24"/>
          <w:szCs w:val="24"/>
        </w:rPr>
        <w:t xml:space="preserve"> (menores extranjeros no acompañados) del Centro de Primera Acogida de Hortaleza (Madrid) que duermen en el suelo porque allí ya no saben ni qué hacer con ellos. La Comunidad de Madrid, de quien depende este recurso, reconoce que la situación les sobrepasa porque el goteo de este tipo de menores es constante. Sólo de enero a septiembre pasaron «en tránsito» (ninguno fue después tutelado por la Administración) nada menos que 785 menores en estas circun</w:t>
      </w:r>
      <w:r>
        <w:rPr>
          <w:rFonts w:ascii="Times New Roman" w:hAnsi="Times New Roman" w:cs="Times New Roman"/>
          <w:sz w:val="24"/>
          <w:szCs w:val="24"/>
        </w:rPr>
        <w:t>stancias.</w:t>
      </w:r>
    </w:p>
    <w:p w:rsidR="002005A7" w:rsidRPr="003B04FA"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Youssef y Nawfal, como tantos otros, llegan sin nada. Y muchos, se van igual que llegaron. Nadie les echa en falta, nadie denunciará su desaparición si un día deciden no volver por allí. Porque este centr</w:t>
      </w:r>
      <w:r>
        <w:rPr>
          <w:rFonts w:ascii="Times New Roman" w:hAnsi="Times New Roman" w:cs="Times New Roman"/>
          <w:sz w:val="24"/>
          <w:szCs w:val="24"/>
        </w:rPr>
        <w:t>o es una especie de limbo, una “sala de espera”</w:t>
      </w:r>
      <w:r w:rsidRPr="003B04FA">
        <w:rPr>
          <w:rFonts w:ascii="Times New Roman" w:hAnsi="Times New Roman" w:cs="Times New Roman"/>
          <w:sz w:val="24"/>
          <w:szCs w:val="24"/>
        </w:rPr>
        <w:t xml:space="preserve"> antes de que la Administración asuma su guardia o tutela. Es decir, que como nadie es aún responsable de ellos, si no vuelven por allí, simplemente no ocurre nada. La ley dice que no deben </w:t>
      </w:r>
      <w:r>
        <w:rPr>
          <w:rFonts w:ascii="Times New Roman" w:hAnsi="Times New Roman" w:cs="Times New Roman"/>
          <w:sz w:val="24"/>
          <w:szCs w:val="24"/>
        </w:rPr>
        <w:t>pasar más de dos meses en este “limbo”</w:t>
      </w:r>
      <w:r w:rsidRPr="003B04FA">
        <w:rPr>
          <w:rFonts w:ascii="Times New Roman" w:hAnsi="Times New Roman" w:cs="Times New Roman"/>
          <w:sz w:val="24"/>
          <w:szCs w:val="24"/>
        </w:rPr>
        <w:t xml:space="preserve">, un tiempo en el que, entre otros asuntos, la Fiscalía del Menor debe decir si, efectivamente el chico lo es. Porque muchos aseguran serlo sólo para acceder a esta red de ayudas y, en realidad, son mayores de edad. Así, en este proceso, según establece el Protocolo Marco Mena, el Ministerio Público puede ordenar la práctica de pruebas médicas que determinen el grado de maduración ósea o dental del chico, como son las pruebas radiológicas del carpo izquierdo de la muñeca, examen del tercer molar o radiografía de la clavícula. Una vez cumplido ese trámite, pasa a asumir la tutela la Administración (ya tiene 3.992) y son reubicados en otros centros ya con programas específicos. El problema es que ningún menor pasa </w:t>
      </w:r>
      <w:r>
        <w:rPr>
          <w:rFonts w:ascii="Times New Roman" w:hAnsi="Times New Roman" w:cs="Times New Roman"/>
          <w:sz w:val="24"/>
          <w:szCs w:val="24"/>
        </w:rPr>
        <w:t>este proceso en dos meses y se “perpetúan”</w:t>
      </w:r>
      <w:r w:rsidRPr="003B04FA">
        <w:rPr>
          <w:rFonts w:ascii="Times New Roman" w:hAnsi="Times New Roman" w:cs="Times New Roman"/>
          <w:sz w:val="24"/>
          <w:szCs w:val="24"/>
        </w:rPr>
        <w:t xml:space="preserve"> en Hortaleza, lo que provoca hacinamiento para los menores y problem</w:t>
      </w:r>
      <w:r>
        <w:rPr>
          <w:rFonts w:ascii="Times New Roman" w:hAnsi="Times New Roman" w:cs="Times New Roman"/>
          <w:sz w:val="24"/>
          <w:szCs w:val="24"/>
        </w:rPr>
        <w:t>as de convivencia en el barrio.</w:t>
      </w:r>
    </w:p>
    <w:p w:rsidR="002005A7" w:rsidRPr="003B04FA"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A esta situación habitual de saturación de plazas se une, en los últimos meses, el incremento de la llegada de estos chicos. Fuentes de la Consejería de Políticas Sociales reconocen que llegan hasta 70 en una semana y que no tienen recursos para atenderles, aunque eso es un tema que veremos más adelante. El principal problema que tienen ahora es que están buscando otros lugares por la Comunidad para hacer frente a este «overbooking», pero los ayuntamiento ponen trabas para acogerles. Ha habido problemas con Tres Cantos, Somosierra, Pozuelo y un instituto de la carretera del Colmenar hasta el punto de que el presidente regional, Ángel Garrido</w:t>
      </w:r>
      <w:r>
        <w:rPr>
          <w:rFonts w:ascii="Times New Roman" w:hAnsi="Times New Roman" w:cs="Times New Roman"/>
          <w:sz w:val="24"/>
          <w:szCs w:val="24"/>
        </w:rPr>
        <w:t>, ha amenazado con denunciar a “</w:t>
      </w:r>
      <w:r w:rsidRPr="003B04FA">
        <w:rPr>
          <w:rFonts w:ascii="Times New Roman" w:hAnsi="Times New Roman" w:cs="Times New Roman"/>
          <w:sz w:val="24"/>
          <w:szCs w:val="24"/>
        </w:rPr>
        <w:t>alcald</w:t>
      </w:r>
      <w:r>
        <w:rPr>
          <w:rFonts w:ascii="Times New Roman" w:hAnsi="Times New Roman" w:cs="Times New Roman"/>
          <w:sz w:val="24"/>
          <w:szCs w:val="24"/>
        </w:rPr>
        <w:t>es, asociaciones o particulares”</w:t>
      </w:r>
      <w:r w:rsidRPr="003B04FA">
        <w:rPr>
          <w:rFonts w:ascii="Times New Roman" w:hAnsi="Times New Roman" w:cs="Times New Roman"/>
          <w:sz w:val="24"/>
          <w:szCs w:val="24"/>
        </w:rPr>
        <w:t xml:space="preserve"> que desvelen dónde van a ser ubicados estos menores. Muchos achacan esta negativa a las inminentes elecciones municipales porque, aunque sea impopular asumirlo, los vecinos se muestra</w:t>
      </w:r>
      <w:r>
        <w:rPr>
          <w:rFonts w:ascii="Times New Roman" w:hAnsi="Times New Roman" w:cs="Times New Roman"/>
          <w:sz w:val="24"/>
          <w:szCs w:val="24"/>
        </w:rPr>
        <w:t>n reacios a tener un centro de “menas”</w:t>
      </w:r>
      <w:r w:rsidRPr="003B04FA">
        <w:rPr>
          <w:rFonts w:ascii="Times New Roman" w:hAnsi="Times New Roman" w:cs="Times New Roman"/>
          <w:sz w:val="24"/>
          <w:szCs w:val="24"/>
        </w:rPr>
        <w:t xml:space="preserve"> al l</w:t>
      </w:r>
      <w:r>
        <w:rPr>
          <w:rFonts w:ascii="Times New Roman" w:hAnsi="Times New Roman" w:cs="Times New Roman"/>
          <w:sz w:val="24"/>
          <w:szCs w:val="24"/>
        </w:rPr>
        <w:t>ado de casa.</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El parque aledaño al centro de Hortaleza suele estar frecuentado por estos menores. Aunque sus miembros van variando, los veci</w:t>
      </w:r>
      <w:r>
        <w:rPr>
          <w:rFonts w:ascii="Times New Roman" w:hAnsi="Times New Roman" w:cs="Times New Roman"/>
          <w:sz w:val="24"/>
          <w:szCs w:val="24"/>
        </w:rPr>
        <w:t>nos les llaman desde hace años “La banda del pegamento”</w:t>
      </w:r>
      <w:r w:rsidRPr="003B04FA">
        <w:rPr>
          <w:rFonts w:ascii="Times New Roman" w:hAnsi="Times New Roman" w:cs="Times New Roman"/>
          <w:sz w:val="24"/>
          <w:szCs w:val="24"/>
        </w:rPr>
        <w:t xml:space="preserve"> porque pasaban el día inhalando esta sustan</w:t>
      </w:r>
      <w:r>
        <w:rPr>
          <w:rFonts w:ascii="Times New Roman" w:hAnsi="Times New Roman" w:cs="Times New Roman"/>
          <w:sz w:val="24"/>
          <w:szCs w:val="24"/>
        </w:rPr>
        <w:t>cia con una bolsa de plástico. “</w:t>
      </w:r>
      <w:r w:rsidRPr="003B04FA">
        <w:rPr>
          <w:rFonts w:ascii="Times New Roman" w:hAnsi="Times New Roman" w:cs="Times New Roman"/>
          <w:sz w:val="24"/>
          <w:szCs w:val="24"/>
        </w:rPr>
        <w:t>Es lo más barato para colocarse, no saben ni qué hacer con su vida. Están sin hacer nada, no les ponen ninguna actividad y tienen libertad para entrar y salir cuando les dé la gana porque, lógicamente, no están en la cárcel. Y para sacar dine</w:t>
      </w:r>
      <w:r>
        <w:rPr>
          <w:rFonts w:ascii="Times New Roman" w:hAnsi="Times New Roman" w:cs="Times New Roman"/>
          <w:sz w:val="24"/>
          <w:szCs w:val="24"/>
        </w:rPr>
        <w:t>ro ¿qué van a hacer? Pues robar”</w:t>
      </w:r>
      <w:r w:rsidRPr="003B04FA">
        <w:rPr>
          <w:rFonts w:ascii="Times New Roman" w:hAnsi="Times New Roman" w:cs="Times New Roman"/>
          <w:sz w:val="24"/>
          <w:szCs w:val="24"/>
        </w:rPr>
        <w:t xml:space="preserve">, explica Raquel, una vecina del barrio de 32 años, acompañada de su madre. La mujer mayor sí reconoce tener cierto temor a estos jóvenes por los robos que han sufrido sus vecinas los últimos meses. </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Que hay un problema con estos chicos, lo reconocen hasta ellos mismos. Youssef y Nawfal, recién llegados, ya lo han</w:t>
      </w:r>
      <w:r>
        <w:rPr>
          <w:rFonts w:ascii="Times New Roman" w:hAnsi="Times New Roman" w:cs="Times New Roman"/>
          <w:sz w:val="24"/>
          <w:szCs w:val="24"/>
        </w:rPr>
        <w:t xml:space="preserve"> vivido en sus propias carnes. “</w:t>
      </w:r>
      <w:r w:rsidRPr="003B04FA">
        <w:rPr>
          <w:rFonts w:ascii="Times New Roman" w:hAnsi="Times New Roman" w:cs="Times New Roman"/>
          <w:sz w:val="24"/>
          <w:szCs w:val="24"/>
        </w:rPr>
        <w:t>No hay buena gente ahí dentro, nosotros tenemos miedo. Te roban y te ame</w:t>
      </w:r>
      <w:r>
        <w:rPr>
          <w:rFonts w:ascii="Times New Roman" w:hAnsi="Times New Roman" w:cs="Times New Roman"/>
          <w:sz w:val="24"/>
          <w:szCs w:val="24"/>
        </w:rPr>
        <w:t>nazan con pegarte sino obedeces”</w:t>
      </w:r>
      <w:r w:rsidRPr="003B04FA">
        <w:rPr>
          <w:rFonts w:ascii="Times New Roman" w:hAnsi="Times New Roman" w:cs="Times New Roman"/>
          <w:sz w:val="24"/>
          <w:szCs w:val="24"/>
        </w:rPr>
        <w:t xml:space="preserve">, explica el </w:t>
      </w:r>
      <w:r w:rsidRPr="003B04FA">
        <w:rPr>
          <w:rFonts w:ascii="Times New Roman" w:hAnsi="Times New Roman" w:cs="Times New Roman"/>
          <w:sz w:val="24"/>
          <w:szCs w:val="24"/>
        </w:rPr>
        <w:lastRenderedPageBreak/>
        <w:t>mayor. Y es que las dinámicas que se han creado en el centro, con líderes conflictivos y autoritarios, han desembocado en todo tipo de problemas. La inseguridad en el barrio es uno de ellos. Carmen vive en el edificio de al lado, una urbanización con piscina d</w:t>
      </w:r>
      <w:r>
        <w:rPr>
          <w:rFonts w:ascii="Times New Roman" w:hAnsi="Times New Roman" w:cs="Times New Roman"/>
          <w:sz w:val="24"/>
          <w:szCs w:val="24"/>
        </w:rPr>
        <w:t>onde, a veces, logran colarse. “</w:t>
      </w:r>
      <w:r w:rsidRPr="003B04FA">
        <w:rPr>
          <w:rFonts w:ascii="Times New Roman" w:hAnsi="Times New Roman" w:cs="Times New Roman"/>
          <w:sz w:val="24"/>
          <w:szCs w:val="24"/>
        </w:rPr>
        <w:t>En verano se meten a ver qué sacan de los bolsos de la gente mientra</w:t>
      </w:r>
      <w:r>
        <w:rPr>
          <w:rFonts w:ascii="Times New Roman" w:hAnsi="Times New Roman" w:cs="Times New Roman"/>
          <w:sz w:val="24"/>
          <w:szCs w:val="24"/>
        </w:rPr>
        <w:t>s se baña pero violentos no son”</w:t>
      </w:r>
      <w:r w:rsidRPr="003B04FA">
        <w:rPr>
          <w:rFonts w:ascii="Times New Roman" w:hAnsi="Times New Roman" w:cs="Times New Roman"/>
          <w:sz w:val="24"/>
          <w:szCs w:val="24"/>
        </w:rPr>
        <w:t>, explica. No tiene la misma opinión su vecina Gracia, a quien tiraron una piedra de considerables dimensiones desde el patio hast</w:t>
      </w:r>
      <w:r>
        <w:rPr>
          <w:rFonts w:ascii="Times New Roman" w:hAnsi="Times New Roman" w:cs="Times New Roman"/>
          <w:sz w:val="24"/>
          <w:szCs w:val="24"/>
        </w:rPr>
        <w:t>a la calle cuando ella pasaba. “</w:t>
      </w:r>
      <w:r w:rsidRPr="003B04FA">
        <w:rPr>
          <w:rFonts w:ascii="Times New Roman" w:hAnsi="Times New Roman" w:cs="Times New Roman"/>
          <w:sz w:val="24"/>
          <w:szCs w:val="24"/>
        </w:rPr>
        <w:t xml:space="preserve">No me dio de milagro pero cayó sobre un coche. Avisé a los trabajadores de dentro y te dicen que lo tendrán en cuenta, pero ellos no pueden hacer </w:t>
      </w:r>
      <w:r>
        <w:rPr>
          <w:rFonts w:ascii="Times New Roman" w:hAnsi="Times New Roman" w:cs="Times New Roman"/>
          <w:sz w:val="24"/>
          <w:szCs w:val="24"/>
        </w:rPr>
        <w:t>nada tampoco: están desbordados”</w:t>
      </w:r>
      <w:r w:rsidRPr="003B04FA">
        <w:rPr>
          <w:rFonts w:ascii="Times New Roman" w:hAnsi="Times New Roman" w:cs="Times New Roman"/>
          <w:sz w:val="24"/>
          <w:szCs w:val="24"/>
        </w:rPr>
        <w:t xml:space="preserve">. </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Y es que los empleados del centro son otros damnificados. Fuentes policiales aseguran que son los propios trabajadores quienes llaman a la Policía porque se les encaran. Así, la presencia de patrullas policiales en la zona es</w:t>
      </w:r>
      <w:r>
        <w:rPr>
          <w:rFonts w:ascii="Times New Roman" w:hAnsi="Times New Roman" w:cs="Times New Roman"/>
          <w:sz w:val="24"/>
          <w:szCs w:val="24"/>
        </w:rPr>
        <w:t xml:space="preserve"> frecuente. “</w:t>
      </w:r>
      <w:r w:rsidRPr="003B04FA">
        <w:rPr>
          <w:rFonts w:ascii="Times New Roman" w:hAnsi="Times New Roman" w:cs="Times New Roman"/>
          <w:sz w:val="24"/>
          <w:szCs w:val="24"/>
        </w:rPr>
        <w:t xml:space="preserve">“Palos” a comercios del barrio aún no han dado. Sobre todo robos </w:t>
      </w:r>
      <w:r>
        <w:rPr>
          <w:rFonts w:ascii="Times New Roman" w:hAnsi="Times New Roman" w:cs="Times New Roman"/>
          <w:sz w:val="24"/>
          <w:szCs w:val="24"/>
        </w:rPr>
        <w:t>con violencia a señoras mayores”</w:t>
      </w:r>
      <w:r w:rsidRPr="003B04FA">
        <w:rPr>
          <w:rFonts w:ascii="Times New Roman" w:hAnsi="Times New Roman" w:cs="Times New Roman"/>
          <w:sz w:val="24"/>
          <w:szCs w:val="24"/>
        </w:rPr>
        <w:t>, explica un agente. Cuando la Policía detiene a alguno debe trasladarlo al Grume (Grupo de Menores) de la Policía Nacional, en Julián Camarillo, y éstos se ponen en conta</w:t>
      </w:r>
      <w:r>
        <w:rPr>
          <w:rFonts w:ascii="Times New Roman" w:hAnsi="Times New Roman" w:cs="Times New Roman"/>
          <w:sz w:val="24"/>
          <w:szCs w:val="24"/>
        </w:rPr>
        <w:t>cto con la Fiscalía del Menor. “</w:t>
      </w:r>
      <w:r w:rsidRPr="003B04FA">
        <w:rPr>
          <w:rFonts w:ascii="Times New Roman" w:hAnsi="Times New Roman" w:cs="Times New Roman"/>
          <w:sz w:val="24"/>
          <w:szCs w:val="24"/>
        </w:rPr>
        <w:t>Y si son meno</w:t>
      </w:r>
      <w:r>
        <w:rPr>
          <w:rFonts w:ascii="Times New Roman" w:hAnsi="Times New Roman" w:cs="Times New Roman"/>
          <w:sz w:val="24"/>
          <w:szCs w:val="24"/>
        </w:rPr>
        <w:t>res de 14 años son inimputables”</w:t>
      </w:r>
      <w:r w:rsidRPr="003B04FA">
        <w:rPr>
          <w:rFonts w:ascii="Times New Roman" w:hAnsi="Times New Roman" w:cs="Times New Roman"/>
          <w:sz w:val="24"/>
          <w:szCs w:val="24"/>
        </w:rPr>
        <w:t xml:space="preserve">, recuerda el agente. Pero </w:t>
      </w:r>
      <w:r>
        <w:rPr>
          <w:rFonts w:ascii="Times New Roman" w:hAnsi="Times New Roman" w:cs="Times New Roman"/>
          <w:sz w:val="24"/>
          <w:szCs w:val="24"/>
        </w:rPr>
        <w:t>el de los “menas”</w:t>
      </w:r>
      <w:r w:rsidRPr="003B04FA">
        <w:rPr>
          <w:rFonts w:ascii="Times New Roman" w:hAnsi="Times New Roman" w:cs="Times New Roman"/>
          <w:sz w:val="24"/>
          <w:szCs w:val="24"/>
        </w:rPr>
        <w:t xml:space="preserve">, desde luego, no es un problema policial. </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 xml:space="preserve">Desde el Gobierno regional aseguran que no tienen medios para atenderles en condiciones dignas. El Gobierno central ofreció 40 millones de euros a las comunidades autónomas para hacer frente a la situación de especial emergencia ante la llegada extraordinaria de «menas». El Gobierno autonómico (PP) dice que Madrid no recibió un sólo euro, pero desde el PSOE critican haberse saltado el Protocolo Marco Mena. El capítulo 7 del mismo, establece que deben comunicar a Policía Nacional y Fiscalía los datos que dispongan del menor recién llegado a estos centros para su inscripción en un Registro Oficial de Menas. </w:t>
      </w:r>
    </w:p>
    <w:p w:rsidR="002005A7" w:rsidRPr="003B04FA"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Sin embargo, desde diciembre de 2017 hasta septiembre</w:t>
      </w:r>
      <w:r>
        <w:rPr>
          <w:rFonts w:ascii="Times New Roman" w:hAnsi="Times New Roman" w:cs="Times New Roman"/>
          <w:sz w:val="24"/>
          <w:szCs w:val="24"/>
        </w:rPr>
        <w:t xml:space="preserve"> de 2018, Madrid registró cero “menas”</w:t>
      </w:r>
      <w:r w:rsidRPr="003B04FA">
        <w:rPr>
          <w:rFonts w:ascii="Times New Roman" w:hAnsi="Times New Roman" w:cs="Times New Roman"/>
          <w:sz w:val="24"/>
          <w:szCs w:val="24"/>
        </w:rPr>
        <w:t xml:space="preserve">. </w:t>
      </w:r>
      <w:r>
        <w:rPr>
          <w:rFonts w:ascii="Times New Roman" w:hAnsi="Times New Roman" w:cs="Times New Roman"/>
          <w:sz w:val="24"/>
          <w:szCs w:val="24"/>
        </w:rPr>
        <w:t>“</w:t>
      </w:r>
      <w:r w:rsidRPr="003B04FA">
        <w:rPr>
          <w:rFonts w:ascii="Times New Roman" w:hAnsi="Times New Roman" w:cs="Times New Roman"/>
          <w:sz w:val="24"/>
          <w:szCs w:val="24"/>
        </w:rPr>
        <w:t>O ha habido dejadez de funciones y no los han inscrito, o se ha hecho a propósito para evitar que M</w:t>
      </w:r>
      <w:r>
        <w:rPr>
          <w:rFonts w:ascii="Times New Roman" w:hAnsi="Times New Roman" w:cs="Times New Roman"/>
          <w:sz w:val="24"/>
          <w:szCs w:val="24"/>
        </w:rPr>
        <w:t>adrid parezca un “destino mena””</w:t>
      </w:r>
      <w:r w:rsidRPr="003B04FA">
        <w:rPr>
          <w:rFonts w:ascii="Times New Roman" w:hAnsi="Times New Roman" w:cs="Times New Roman"/>
          <w:sz w:val="24"/>
          <w:szCs w:val="24"/>
        </w:rPr>
        <w:t>, asegura la diputada Carla Antonelli (PSOE). Sea por lo que fuere, sí resulta extraño que precisamente Madrid sea, junto a La Rioja y Baleares, sea la única comunidad que oficialmente no recibió a ninguno de estos menores y, de ahí, que no recibieran ayuda económica. No obstante, la Comunidad reconoce haber ampliado plazas: 17 más en Hortaleza (ahora hay 52), 38 en Isabel Clara Eugenia (para menores de 0</w:t>
      </w:r>
      <w:r>
        <w:rPr>
          <w:rFonts w:ascii="Times New Roman" w:hAnsi="Times New Roman" w:cs="Times New Roman"/>
          <w:sz w:val="24"/>
          <w:szCs w:val="24"/>
        </w:rPr>
        <w:t xml:space="preserve"> a 14 años) pasando ahora a 93.</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Los expertos señalan que las condiciones en las</w:t>
      </w:r>
      <w:r>
        <w:rPr>
          <w:rFonts w:ascii="Times New Roman" w:hAnsi="Times New Roman" w:cs="Times New Roman"/>
          <w:sz w:val="24"/>
          <w:szCs w:val="24"/>
        </w:rPr>
        <w:t xml:space="preserve"> que se encuentran ahora estos “</w:t>
      </w:r>
      <w:r w:rsidRPr="003B04FA">
        <w:rPr>
          <w:rFonts w:ascii="Times New Roman" w:hAnsi="Times New Roman" w:cs="Times New Roman"/>
          <w:sz w:val="24"/>
          <w:szCs w:val="24"/>
        </w:rPr>
        <w:t>men</w:t>
      </w:r>
      <w:r>
        <w:rPr>
          <w:rFonts w:ascii="Times New Roman" w:hAnsi="Times New Roman" w:cs="Times New Roman"/>
          <w:sz w:val="24"/>
          <w:szCs w:val="24"/>
        </w:rPr>
        <w:t xml:space="preserve">as” </w:t>
      </w:r>
      <w:r w:rsidR="007C59C1">
        <w:rPr>
          <w:rFonts w:ascii="Times New Roman" w:hAnsi="Times New Roman" w:cs="Times New Roman"/>
          <w:sz w:val="24"/>
          <w:szCs w:val="24"/>
        </w:rPr>
        <w:t>afectan</w:t>
      </w:r>
      <w:r>
        <w:rPr>
          <w:rFonts w:ascii="Times New Roman" w:hAnsi="Times New Roman" w:cs="Times New Roman"/>
          <w:sz w:val="24"/>
          <w:szCs w:val="24"/>
        </w:rPr>
        <w:t xml:space="preserve"> a toda la sociedad. “</w:t>
      </w:r>
      <w:r w:rsidRPr="003B04FA">
        <w:rPr>
          <w:rFonts w:ascii="Times New Roman" w:hAnsi="Times New Roman" w:cs="Times New Roman"/>
          <w:sz w:val="24"/>
          <w:szCs w:val="24"/>
        </w:rPr>
        <w:t>Todo lo que suponga hacinamiento puede generar un conflicto. Es fundamental una atenci</w:t>
      </w:r>
      <w:r>
        <w:rPr>
          <w:rFonts w:ascii="Times New Roman" w:hAnsi="Times New Roman" w:cs="Times New Roman"/>
          <w:sz w:val="24"/>
          <w:szCs w:val="24"/>
        </w:rPr>
        <w:t>ón socioeducativa personalizada”</w:t>
      </w:r>
      <w:r w:rsidRPr="003B04FA">
        <w:rPr>
          <w:rFonts w:ascii="Times New Roman" w:hAnsi="Times New Roman" w:cs="Times New Roman"/>
          <w:sz w:val="24"/>
          <w:szCs w:val="24"/>
        </w:rPr>
        <w:t>, señala el psicólogo y profesor de l</w:t>
      </w:r>
      <w:r>
        <w:rPr>
          <w:rFonts w:ascii="Times New Roman" w:hAnsi="Times New Roman" w:cs="Times New Roman"/>
          <w:sz w:val="24"/>
          <w:szCs w:val="24"/>
        </w:rPr>
        <w:t>a UCM Valentín Martínez-Otero. “</w:t>
      </w:r>
      <w:r w:rsidRPr="003B04FA">
        <w:rPr>
          <w:rFonts w:ascii="Times New Roman" w:hAnsi="Times New Roman" w:cs="Times New Roman"/>
          <w:sz w:val="24"/>
          <w:szCs w:val="24"/>
        </w:rPr>
        <w:t xml:space="preserve">Al final son menores en riesgo de exclusión social», comparte la psicóloga de familia Isabel Menéndez. Cree que «es muy extraño que tengan un desarrollo emocional sano </w:t>
      </w:r>
      <w:r>
        <w:rPr>
          <w:rFonts w:ascii="Times New Roman" w:hAnsi="Times New Roman" w:cs="Times New Roman"/>
          <w:sz w:val="24"/>
          <w:szCs w:val="24"/>
        </w:rPr>
        <w:t>porque ya vienen con trastornos”</w:t>
      </w:r>
      <w:r w:rsidRPr="003B04FA">
        <w:rPr>
          <w:rFonts w:ascii="Times New Roman" w:hAnsi="Times New Roman" w:cs="Times New Roman"/>
          <w:sz w:val="24"/>
          <w:szCs w:val="24"/>
        </w:rPr>
        <w:t>. Ante las expectativas frustradas, suelen desarrollar un Trastorno</w:t>
      </w:r>
      <w:r>
        <w:rPr>
          <w:rFonts w:ascii="Times New Roman" w:hAnsi="Times New Roman" w:cs="Times New Roman"/>
          <w:sz w:val="24"/>
          <w:szCs w:val="24"/>
        </w:rPr>
        <w:t xml:space="preserve"> Negativista Desafiante (TND). “</w:t>
      </w:r>
      <w:r w:rsidRPr="003B04FA">
        <w:rPr>
          <w:rFonts w:ascii="Times New Roman" w:hAnsi="Times New Roman" w:cs="Times New Roman"/>
          <w:sz w:val="24"/>
          <w:szCs w:val="24"/>
        </w:rPr>
        <w:t>Con 9 o 10 años ya ves cómo te retan. Por las situaciones tan dolorosas que han vivido, se vuelven chicos vengativos, c</w:t>
      </w:r>
      <w:r>
        <w:rPr>
          <w:rFonts w:ascii="Times New Roman" w:hAnsi="Times New Roman" w:cs="Times New Roman"/>
          <w:sz w:val="24"/>
          <w:szCs w:val="24"/>
        </w:rPr>
        <w:t>on fuertes explosiones de ira”.</w:t>
      </w:r>
    </w:p>
    <w:p w:rsidR="002005A7" w:rsidRPr="00C547F5"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47F5">
        <w:rPr>
          <w:rFonts w:ascii="Times New Roman" w:hAnsi="Times New Roman" w:cs="Times New Roman"/>
          <w:sz w:val="24"/>
          <w:szCs w:val="24"/>
          <w:u w:val="single"/>
        </w:rPr>
        <w:t>El Govern quiere frenar la problemática de los MENA con un centro de identificación</w:t>
      </w:r>
      <w:r>
        <w:rPr>
          <w:rFonts w:ascii="Times New Roman" w:hAnsi="Times New Roman" w:cs="Times New Roman"/>
          <w:sz w:val="24"/>
          <w:szCs w:val="24"/>
        </w:rPr>
        <w:t xml:space="preserve"> (larazon.es - </w:t>
      </w:r>
      <w:r w:rsidRPr="00C547F5">
        <w:rPr>
          <w:rFonts w:ascii="Times New Roman" w:hAnsi="Times New Roman" w:cs="Times New Roman"/>
          <w:b/>
          <w:sz w:val="24"/>
          <w:szCs w:val="24"/>
        </w:rPr>
        <w:t>8/12/18</w:t>
      </w:r>
      <w:r>
        <w:rPr>
          <w:rFonts w:ascii="Times New Roman" w:hAnsi="Times New Roman" w:cs="Times New Roman"/>
          <w:sz w:val="24"/>
          <w:szCs w:val="24"/>
        </w:rPr>
        <w:t>)</w:t>
      </w:r>
    </w:p>
    <w:p w:rsidR="002005A7"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La Dgaia y la conselleria de Interior se marcan como objetivo no ver a estos menores pernoctando en comisarías</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lastRenderedPageBreak/>
        <w:t>n las últimas semanas la Generalitat admitió que existe un problema importante relacionado con los menores extranjeros no acompañados, cuya llegada a Cataluña ha crecido de forma exponencial este año, sobr</w:t>
      </w:r>
      <w:r>
        <w:rPr>
          <w:rFonts w:ascii="Times New Roman" w:hAnsi="Times New Roman" w:cs="Times New Roman"/>
          <w:sz w:val="24"/>
          <w:szCs w:val="24"/>
        </w:rPr>
        <w:t>e todo desde el mes de octubre.</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Son menores desamparados que tienen pocas salidas. Una es dormir en las comisarías, otra es vagar por las calles o, en el mejor de los casos, esperar a poder ingresar en uno de los centro</w:t>
      </w:r>
      <w:r>
        <w:rPr>
          <w:rFonts w:ascii="Times New Roman" w:hAnsi="Times New Roman" w:cs="Times New Roman"/>
          <w:sz w:val="24"/>
          <w:szCs w:val="24"/>
        </w:rPr>
        <w:t>s de menores de la Generalitat.</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La dirección general de Atención a la Infancia y la Adolescencia (Dgaia), junto con la conselleria de Interior, trabajan para crear un espacio que intente acabar con esta problemática, las de los menores que duermen donde pueden, a la espera, de poder obtener una plaza en uno de los citados centros de menores de la propia Generalitat.</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La secretaria de Infancia, Adolescencia y Juventud, Georgina Oli</w:t>
      </w:r>
      <w:r>
        <w:rPr>
          <w:rFonts w:ascii="Times New Roman" w:hAnsi="Times New Roman" w:cs="Times New Roman"/>
          <w:sz w:val="24"/>
          <w:szCs w:val="24"/>
        </w:rPr>
        <w:t>va, explicó que desde la Dgaia “</w:t>
      </w:r>
      <w:r w:rsidRPr="00C547F5">
        <w:rPr>
          <w:rFonts w:ascii="Times New Roman" w:hAnsi="Times New Roman" w:cs="Times New Roman"/>
          <w:sz w:val="24"/>
          <w:szCs w:val="24"/>
        </w:rPr>
        <w:t>siempre se ha defendido un proyecto que combine la identificación y reseña de los jóvenes, y la atención sanitaria y acompañamiento emocional y educativo hasta que se les de</w:t>
      </w:r>
      <w:r>
        <w:rPr>
          <w:rFonts w:ascii="Times New Roman" w:hAnsi="Times New Roman" w:cs="Times New Roman"/>
          <w:sz w:val="24"/>
          <w:szCs w:val="24"/>
        </w:rPr>
        <w:t>rive al sistema de protección”.</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Oliva explicó que el problema no se ha podido solucionar todavía, ya que, a pesar de la bajada de llegadas a causa del frío, todavía llegan entre quince y 20 menores cada día, a cualquier hora. hace pocas semanas la Generalitat anunció la creación de centros temporales de urgencias para estos jóvenes.</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Es por este conjunto de motivos que desde la Dgaia se plantea un espacio donde los cuerpos policiales puedan hacer la identificación de los menores y su reseña, y al mismo tiempo, darles una buena atención médica, y acompañamiento hasta el momento de dispo</w:t>
      </w:r>
      <w:r>
        <w:rPr>
          <w:rFonts w:ascii="Times New Roman" w:hAnsi="Times New Roman" w:cs="Times New Roman"/>
          <w:sz w:val="24"/>
          <w:szCs w:val="24"/>
        </w:rPr>
        <w:t>ner de una plaza de emergencia.</w:t>
      </w:r>
    </w:p>
    <w:p w:rsidR="002005A7" w:rsidRPr="00C547F5"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El objetivo final del proyecto es evitar que en el posible repunte de llegadas el próximo verano, no se tengan que repetir las escenas de niños pasando la noche en la comisaría, un episodio demasiado vis</w:t>
      </w:r>
      <w:r>
        <w:rPr>
          <w:rFonts w:ascii="Times New Roman" w:hAnsi="Times New Roman" w:cs="Times New Roman"/>
          <w:sz w:val="24"/>
          <w:szCs w:val="24"/>
        </w:rPr>
        <w:t>to durante estos últimos meses.</w:t>
      </w:r>
    </w:p>
    <w:p w:rsidR="002005A7" w:rsidRPr="003B04FA" w:rsidRDefault="002005A7" w:rsidP="002005A7">
      <w:pPr>
        <w:spacing w:line="240" w:lineRule="auto"/>
        <w:jc w:val="both"/>
        <w:rPr>
          <w:rFonts w:ascii="Times New Roman" w:hAnsi="Times New Roman" w:cs="Times New Roman"/>
          <w:sz w:val="24"/>
          <w:szCs w:val="24"/>
        </w:rPr>
      </w:pPr>
      <w:r w:rsidRPr="00C547F5">
        <w:rPr>
          <w:rFonts w:ascii="Times New Roman" w:hAnsi="Times New Roman" w:cs="Times New Roman"/>
          <w:sz w:val="24"/>
          <w:szCs w:val="24"/>
        </w:rPr>
        <w:t>Esta propuesta forma parte de la Estrategia Catalana de Acogida e Inclusión Social que está preparando el Govern, con el fin de mejorar la atención a los menores migrantes que llegan al país. Tiene que permitir revisar el procedimiento actual, ver qué no funciona y planificar nuevas acciones en base a las previsiones de emergencia social. Para Oliva, aparte de garantizar una buena primera acogida, el sistema hace falta repensarlo para dotarlo de más recursos par</w:t>
      </w:r>
      <w:r>
        <w:rPr>
          <w:rFonts w:ascii="Times New Roman" w:hAnsi="Times New Roman" w:cs="Times New Roman"/>
          <w:sz w:val="24"/>
          <w:szCs w:val="24"/>
        </w:rPr>
        <w:t>a más emancipación y autonomía.</w:t>
      </w:r>
    </w:p>
    <w:p w:rsidR="002005A7"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04FA">
        <w:rPr>
          <w:rFonts w:ascii="Times New Roman" w:hAnsi="Times New Roman" w:cs="Times New Roman"/>
          <w:sz w:val="24"/>
          <w:szCs w:val="24"/>
          <w:u w:val="single"/>
        </w:rPr>
        <w:t>La delincuencia es la indeseable consecuencia de una situación de inasistencia que numerosas asociaciones hace mucho que denuncian</w:t>
      </w:r>
      <w:r>
        <w:rPr>
          <w:rFonts w:ascii="Times New Roman" w:hAnsi="Times New Roman" w:cs="Times New Roman"/>
          <w:sz w:val="24"/>
          <w:szCs w:val="24"/>
        </w:rPr>
        <w:t xml:space="preserve"> (</w:t>
      </w:r>
      <w:r w:rsidR="007C59C1">
        <w:rPr>
          <w:rFonts w:ascii="Times New Roman" w:hAnsi="Times New Roman" w:cs="Times New Roman"/>
          <w:sz w:val="24"/>
          <w:szCs w:val="24"/>
        </w:rPr>
        <w:t>el periódico</w:t>
      </w:r>
      <w:r>
        <w:rPr>
          <w:rFonts w:ascii="Times New Roman" w:hAnsi="Times New Roman" w:cs="Times New Roman"/>
          <w:sz w:val="24"/>
          <w:szCs w:val="24"/>
        </w:rPr>
        <w:t xml:space="preserve"> - </w:t>
      </w:r>
      <w:r w:rsidRPr="003B04FA">
        <w:rPr>
          <w:rFonts w:ascii="Times New Roman" w:hAnsi="Times New Roman" w:cs="Times New Roman"/>
          <w:b/>
          <w:sz w:val="24"/>
          <w:szCs w:val="24"/>
        </w:rPr>
        <w:t>3/5/19</w:t>
      </w:r>
      <w:r>
        <w:rPr>
          <w:rFonts w:ascii="Times New Roman" w:hAnsi="Times New Roman" w:cs="Times New Roman"/>
          <w:sz w:val="24"/>
          <w:szCs w:val="24"/>
        </w:rPr>
        <w:t>)</w:t>
      </w:r>
    </w:p>
    <w:p w:rsidR="002005A7" w:rsidRPr="003B04FA"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Robos, ocupaciones y agresiones son algunas de las actividades delictivas en la que están implicados algunos menores extranjeros no acompañados. Los jóvenes conflictivos representan un pequeño porcentaje de este colectivo, pero bastan unos pocos para empañar el esfuerzo de tantos. La sociedad tiene el deber de proteger a los menores que buscan refugio en nuestro país, pero la defensa de sus derechos debe ser compatible con la protección</w:t>
      </w:r>
      <w:r>
        <w:rPr>
          <w:rFonts w:ascii="Times New Roman" w:hAnsi="Times New Roman" w:cs="Times New Roman"/>
          <w:sz w:val="24"/>
          <w:szCs w:val="24"/>
        </w:rPr>
        <w:t xml:space="preserve"> del conjunto de la ciudadanía.</w:t>
      </w:r>
    </w:p>
    <w:p w:rsidR="002005A7" w:rsidRPr="003B04FA"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 xml:space="preserve">Policías y jueces ya miran con preocupación el incremento de delitos protagonizados por algunos de estos menores y su presencia creciente en centros para delincuentes juveniles. Los menores conflictivos son aquellos que no se han adaptado a los centros de la Dirección General de Atención a la Infancia y la Adolescencia (DGAIA). Cabe recordar que los </w:t>
      </w:r>
      <w:r w:rsidRPr="003B04FA">
        <w:rPr>
          <w:rFonts w:ascii="Times New Roman" w:hAnsi="Times New Roman" w:cs="Times New Roman"/>
          <w:sz w:val="24"/>
          <w:szCs w:val="24"/>
        </w:rPr>
        <w:lastRenderedPageBreak/>
        <w:t>recursos dedicados a su acogida han sido y son claramente deficientes. La DGAIA no ha podido atender a los jóvenes con la celeridad necesaria ni la calidad adecuada. En cualquier caso, los centros de acogida no son cárceles y la posibilidad de controlar la huida de los menores son limitadas. En la calle, son tan peligrosos como vulnerables. Están solos, sin ningún familiar que les controle ni les cuide, sin recursos económicos ni una mínima infraestructura que les acoja. La droga, la delincuencia y la prostitución acaban convir</w:t>
      </w:r>
      <w:r>
        <w:rPr>
          <w:rFonts w:ascii="Times New Roman" w:hAnsi="Times New Roman" w:cs="Times New Roman"/>
          <w:sz w:val="24"/>
          <w:szCs w:val="24"/>
        </w:rPr>
        <w:t>tiéndose en sus únicas salidas.</w:t>
      </w:r>
    </w:p>
    <w:p w:rsidR="002005A7" w:rsidRDefault="002005A7" w:rsidP="002005A7">
      <w:pPr>
        <w:spacing w:line="240" w:lineRule="auto"/>
        <w:jc w:val="both"/>
        <w:rPr>
          <w:rFonts w:ascii="Times New Roman" w:hAnsi="Times New Roman" w:cs="Times New Roman"/>
          <w:sz w:val="24"/>
          <w:szCs w:val="24"/>
        </w:rPr>
      </w:pPr>
      <w:r w:rsidRPr="003B04FA">
        <w:rPr>
          <w:rFonts w:ascii="Times New Roman" w:hAnsi="Times New Roman" w:cs="Times New Roman"/>
          <w:sz w:val="24"/>
          <w:szCs w:val="24"/>
        </w:rPr>
        <w:t>La delincuencia es la indeseable consecuencia de una situación de inasistencia que numerosas asociaciones hace mucho que denuncian. La falta de implicación y de coordinación de las administraciones ha ido retrasando un plan integral de acogida, capaz de actuar tanto en momentos de emergencia como de forma continuada. El tema es complejo. Se necesitan recursos y valor para abordarlo. Los buenos propósitos no resolverán el problema, pero entre la estigmatización y la inseguridad debe trazarse un camino. Las soluciones fáciles no existen. Aquellos que claman por las devoluciones deben saber que la ley las dificulta en extremo. Pero ello no justifica la inacción. Si no se actúa, el problema crecerá y se ramificará. A más violencia, mayor será el rechazo social, alimento para la xenofobia. L</w:t>
      </w:r>
      <w:r>
        <w:rPr>
          <w:rFonts w:ascii="Times New Roman" w:hAnsi="Times New Roman" w:cs="Times New Roman"/>
          <w:sz w:val="24"/>
          <w:szCs w:val="24"/>
        </w:rPr>
        <w:t>a desprotección que sufren los “menas”</w:t>
      </w:r>
      <w:r w:rsidRPr="003B04FA">
        <w:rPr>
          <w:rFonts w:ascii="Times New Roman" w:hAnsi="Times New Roman" w:cs="Times New Roman"/>
          <w:sz w:val="24"/>
          <w:szCs w:val="24"/>
        </w:rPr>
        <w:t xml:space="preserve"> no deben sufrirla los vecinos, debe preservarse la seguridad apuntalando la convivencia.</w:t>
      </w:r>
    </w:p>
    <w:p w:rsidR="002005A7"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723B">
        <w:rPr>
          <w:rFonts w:ascii="Times New Roman" w:hAnsi="Times New Roman" w:cs="Times New Roman"/>
          <w:sz w:val="24"/>
          <w:szCs w:val="24"/>
          <w:u w:val="single"/>
        </w:rPr>
        <w:t>Cataluña aprueba una paga de 664 euros para los “menas” hasta los 23 años</w:t>
      </w:r>
      <w:r>
        <w:rPr>
          <w:rFonts w:ascii="Times New Roman" w:hAnsi="Times New Roman" w:cs="Times New Roman"/>
          <w:sz w:val="24"/>
          <w:szCs w:val="24"/>
        </w:rPr>
        <w:t xml:space="preserve"> (Agencias </w:t>
      </w:r>
      <w:r w:rsidR="00752A19">
        <w:rPr>
          <w:rFonts w:ascii="Times New Roman" w:hAnsi="Times New Roman" w:cs="Times New Roman"/>
          <w:sz w:val="24"/>
          <w:szCs w:val="24"/>
        </w:rPr>
        <w:t xml:space="preserve">- </w:t>
      </w:r>
      <w:r w:rsidR="00752A19" w:rsidRPr="00752A19">
        <w:rPr>
          <w:rFonts w:ascii="Times New Roman" w:hAnsi="Times New Roman" w:cs="Times New Roman"/>
          <w:b/>
          <w:sz w:val="24"/>
          <w:szCs w:val="24"/>
        </w:rPr>
        <w:t>17/6/19</w:t>
      </w:r>
      <w:r w:rsidR="00752A19">
        <w:rPr>
          <w:rFonts w:ascii="Times New Roman" w:hAnsi="Times New Roman" w:cs="Times New Roman"/>
          <w:sz w:val="24"/>
          <w:szCs w:val="24"/>
        </w:rPr>
        <w:t>)</w:t>
      </w:r>
      <w:r>
        <w:rPr>
          <w:rFonts w:ascii="Times New Roman" w:hAnsi="Times New Roman" w:cs="Times New Roman"/>
          <w:sz w:val="24"/>
          <w:szCs w:val="24"/>
        </w:rPr>
        <w:t xml:space="preserve"> </w:t>
      </w:r>
    </w:p>
    <w:p w:rsidR="002005A7" w:rsidRPr="00E033A1"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Todos los niños que vivan en los centros tutelados de la Generalitat tendrán ayudas públicas hasta los 23 años. Es lo que ha aprobado este viernes en Parlament de Catalunya a petición de Catalunya en Comú y co</w:t>
      </w:r>
      <w:r>
        <w:rPr>
          <w:rFonts w:ascii="Times New Roman" w:hAnsi="Times New Roman" w:cs="Times New Roman"/>
          <w:sz w:val="24"/>
          <w:szCs w:val="24"/>
        </w:rPr>
        <w:t>n el apoyo de todos los grupos.</w:t>
      </w:r>
    </w:p>
    <w:p w:rsidR="002005A7" w:rsidRPr="00E033A1"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En concreto, el Parlament ha modificado el artículo 19 de la ley de prestaciones sociales, que regula las ayudas que otorga la Generalitat a los jóvenes que han sido tutelados por la administración. La moción será de obligado cumplim</w:t>
      </w:r>
      <w:r>
        <w:rPr>
          <w:rFonts w:ascii="Times New Roman" w:hAnsi="Times New Roman" w:cs="Times New Roman"/>
          <w:sz w:val="24"/>
          <w:szCs w:val="24"/>
        </w:rPr>
        <w:t>i</w:t>
      </w:r>
      <w:r w:rsidRPr="00E033A1">
        <w:rPr>
          <w:rFonts w:ascii="Times New Roman" w:hAnsi="Times New Roman" w:cs="Times New Roman"/>
          <w:sz w:val="24"/>
          <w:szCs w:val="24"/>
        </w:rPr>
        <w:t>ento, siempre y cuan</w:t>
      </w:r>
      <w:r>
        <w:rPr>
          <w:rFonts w:ascii="Times New Roman" w:hAnsi="Times New Roman" w:cs="Times New Roman"/>
          <w:sz w:val="24"/>
          <w:szCs w:val="24"/>
        </w:rPr>
        <w:t>do el “Govern”</w:t>
      </w:r>
      <w:r w:rsidRPr="00E033A1">
        <w:rPr>
          <w:rFonts w:ascii="Times New Roman" w:hAnsi="Times New Roman" w:cs="Times New Roman"/>
          <w:sz w:val="24"/>
          <w:szCs w:val="24"/>
        </w:rPr>
        <w:t xml:space="preserve"> logre aprobar nuevos presupuestos para el año que viene. De momento, no se modifica la cuantía de las prestaciones, que se sitúa en los 664 euros al mes. Los jóvenes podrán percibirla desde los 18 hasta los 23 años siempre que realicen forma</w:t>
      </w:r>
      <w:r>
        <w:rPr>
          <w:rFonts w:ascii="Times New Roman" w:hAnsi="Times New Roman" w:cs="Times New Roman"/>
          <w:sz w:val="24"/>
          <w:szCs w:val="24"/>
        </w:rPr>
        <w:t>ción reglada postobligatoria.</w:t>
      </w:r>
    </w:p>
    <w:p w:rsidR="002005A7" w:rsidRPr="00E033A1"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Quien ha planteado la propuesta es la diputada de Catalunya en Comú, Marta Ribas. “Según datos del ayuntamiento de Barcelona, un tercio de las personas que duermen en la calle son jóvenes, la mayoría, niños que habían sido tutelados por el ‘Govern’ pero que al cumplir la mayoría de edad se han quedado sin ayuda alguna”, comentaba esta semana l</w:t>
      </w:r>
      <w:r>
        <w:rPr>
          <w:rFonts w:ascii="Times New Roman" w:hAnsi="Times New Roman" w:cs="Times New Roman"/>
          <w:sz w:val="24"/>
          <w:szCs w:val="24"/>
        </w:rPr>
        <w:t xml:space="preserve">a parlamentaria a este diario. </w:t>
      </w:r>
    </w:p>
    <w:p w:rsidR="002005A7" w:rsidRPr="00E033A1"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 xml:space="preserve">La problemática se encontraba en dos direcciones. Por un lado los niños que viven bajo la tutela de la Generalitat durante tres años o menos, porque no pueden vivir con sus familias. Estos niños, al cumplir los 18 años, podían acceder a la paga de extutelados, pero solo durante medio año. Un problema que afectaba especialmente a los menores extranjeros no acompañados, ya que muchos llegan a España con más de 15 años. Al medio año de cumplir la mayoría de edad, pues, se quedaban sin alternativas, no solo sin dinero, tampoco sin poder tener un seguimiento que les ayude a formarse o encontrar trabajo. </w:t>
      </w:r>
    </w:p>
    <w:p w:rsidR="002005A7" w:rsidRPr="00E033A1"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 xml:space="preserve">En el otro lado están los jóvenes que han estado al menos cuatro años viviendo en estos centros y podían recibir esta paga hasta los 21 años. Antes, podían cobrar la antigua renta mínima, que les ayudaba a llegar a final de mes y financiar sus estudios. Desde septiembre de </w:t>
      </w:r>
      <w:r w:rsidRPr="00E033A1">
        <w:rPr>
          <w:rFonts w:ascii="Times New Roman" w:hAnsi="Times New Roman" w:cs="Times New Roman"/>
          <w:sz w:val="24"/>
          <w:szCs w:val="24"/>
        </w:rPr>
        <w:lastRenderedPageBreak/>
        <w:t>2017, no tenían alternativa, ya que la renta garantizada solo admite como beneficiarios aquellos que tienen más de 23 años. Ahora, si se aprueban unas nuevas cuentas, podrán tener acceso a esta prestación.</w:t>
      </w:r>
    </w:p>
    <w:p w:rsidR="002005A7" w:rsidRDefault="002005A7" w:rsidP="002005A7">
      <w:pPr>
        <w:spacing w:line="240" w:lineRule="auto"/>
        <w:jc w:val="both"/>
        <w:rPr>
          <w:rFonts w:ascii="Times New Roman" w:hAnsi="Times New Roman" w:cs="Times New Roman"/>
          <w:sz w:val="24"/>
          <w:szCs w:val="24"/>
        </w:rPr>
      </w:pPr>
      <w:r w:rsidRPr="00E033A1">
        <w:rPr>
          <w:rFonts w:ascii="Times New Roman" w:hAnsi="Times New Roman" w:cs="Times New Roman"/>
          <w:sz w:val="24"/>
          <w:szCs w:val="24"/>
        </w:rPr>
        <w:t>Son varias entidades que llevan meses que pedían un cambio en esta dirección. Entre ellas, la ONG Save The Children y la Federació d'Entitats i Pisos Assistits (FEPA) especializada en atender jóvenes tutelados mayores de edad.</w:t>
      </w:r>
    </w:p>
    <w:p w:rsidR="002005A7"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Nota: </w:t>
      </w:r>
      <w:r w:rsidRPr="0080723B">
        <w:rPr>
          <w:rFonts w:ascii="Times New Roman" w:hAnsi="Times New Roman" w:cs="Times New Roman"/>
          <w:sz w:val="24"/>
          <w:szCs w:val="24"/>
        </w:rPr>
        <w:t>Andalucía es la otra región que está aumentando</w:t>
      </w:r>
      <w:r>
        <w:rPr>
          <w:rFonts w:ascii="Times New Roman" w:hAnsi="Times New Roman" w:cs="Times New Roman"/>
          <w:sz w:val="24"/>
          <w:szCs w:val="24"/>
        </w:rPr>
        <w:t xml:space="preserve"> notablemente las ayudas a los “menas”</w:t>
      </w:r>
      <w:r w:rsidRPr="0080723B">
        <w:rPr>
          <w:rFonts w:ascii="Times New Roman" w:hAnsi="Times New Roman" w:cs="Times New Roman"/>
          <w:sz w:val="24"/>
          <w:szCs w:val="24"/>
        </w:rPr>
        <w:t>. Solo en el presupuesto de 2018 se destinaron 45,8 millones de euros para dar prestaciones y servicios a estos menores que llegan a España sin papeles.</w:t>
      </w:r>
    </w:p>
    <w:p w:rsidR="002005A7" w:rsidRPr="0080723B"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723B">
        <w:rPr>
          <w:rFonts w:ascii="Times New Roman" w:hAnsi="Times New Roman" w:cs="Times New Roman"/>
          <w:sz w:val="24"/>
          <w:szCs w:val="24"/>
          <w:u w:val="single"/>
        </w:rPr>
        <w:t>Cataluña no dará una “paga” a los menas, sino a cualquier joven extutelado</w:t>
      </w:r>
      <w:r>
        <w:rPr>
          <w:rFonts w:ascii="Times New Roman" w:hAnsi="Times New Roman" w:cs="Times New Roman"/>
          <w:sz w:val="24"/>
          <w:szCs w:val="24"/>
        </w:rPr>
        <w:t xml:space="preserve"> (lavanguadia.es – </w:t>
      </w:r>
      <w:r w:rsidRPr="0080723B">
        <w:rPr>
          <w:rFonts w:ascii="Times New Roman" w:hAnsi="Times New Roman" w:cs="Times New Roman"/>
          <w:b/>
          <w:sz w:val="24"/>
          <w:szCs w:val="24"/>
        </w:rPr>
        <w:t>21/6/19</w:t>
      </w:r>
      <w:r>
        <w:rPr>
          <w:rFonts w:ascii="Times New Roman" w:hAnsi="Times New Roman" w:cs="Times New Roman"/>
          <w:sz w:val="24"/>
          <w:szCs w:val="24"/>
        </w:rPr>
        <w:t>)</w:t>
      </w:r>
    </w:p>
    <w:p w:rsidR="002005A7" w:rsidRPr="0080723B"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723B">
        <w:rPr>
          <w:rFonts w:ascii="Times New Roman" w:hAnsi="Times New Roman" w:cs="Times New Roman"/>
          <w:sz w:val="24"/>
          <w:szCs w:val="24"/>
        </w:rPr>
        <w:t>Madrid, 21 jun.- Informaciones publicadas esta semana en varias páginas web y redes sociales aseguran que el Parlamento catalán ha aprobado asignar una paga a los menor</w:t>
      </w:r>
      <w:r>
        <w:rPr>
          <w:rFonts w:ascii="Times New Roman" w:hAnsi="Times New Roman" w:cs="Times New Roman"/>
          <w:sz w:val="24"/>
          <w:szCs w:val="24"/>
        </w:rPr>
        <w:t>es extranjeros no acompañados (“menas”</w:t>
      </w:r>
      <w:r w:rsidRPr="0080723B">
        <w:rPr>
          <w:rFonts w:ascii="Times New Roman" w:hAnsi="Times New Roman" w:cs="Times New Roman"/>
          <w:sz w:val="24"/>
          <w:szCs w:val="24"/>
        </w:rPr>
        <w:t xml:space="preserve">) </w:t>
      </w:r>
      <w:r>
        <w:rPr>
          <w:rFonts w:ascii="Times New Roman" w:hAnsi="Times New Roman" w:cs="Times New Roman"/>
          <w:sz w:val="24"/>
          <w:szCs w:val="24"/>
        </w:rPr>
        <w:t>de 664 euros hasta los 23 años.</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Estas ayudas económicas ya se conceden en Cataluña desde hace 12 años y no son exclusivas para los exmenas, sino que van destinadas a jóvenes de cualquier nacionalidad que hayan sido tutelados por la administración c</w:t>
      </w:r>
      <w:r>
        <w:rPr>
          <w:rFonts w:ascii="Times New Roman" w:hAnsi="Times New Roman" w:cs="Times New Roman"/>
          <w:sz w:val="24"/>
          <w:szCs w:val="24"/>
        </w:rPr>
        <w:t>atalana y cumplido los 18 años.</w:t>
      </w:r>
    </w:p>
    <w:p w:rsidR="002005A7" w:rsidRPr="0080723B"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Afirmaciones: “</w:t>
      </w:r>
      <w:r w:rsidRPr="0080723B">
        <w:rPr>
          <w:rFonts w:ascii="Times New Roman" w:hAnsi="Times New Roman" w:cs="Times New Roman"/>
          <w:sz w:val="24"/>
          <w:szCs w:val="24"/>
        </w:rPr>
        <w:t>Los menas tendrán una paguita de 664 euros mensuale</w:t>
      </w:r>
      <w:r>
        <w:rPr>
          <w:rFonts w:ascii="Times New Roman" w:hAnsi="Times New Roman" w:cs="Times New Roman"/>
          <w:sz w:val="24"/>
          <w:szCs w:val="24"/>
        </w:rPr>
        <w:t>s hasta los 23 años en Cataluña”; “</w:t>
      </w:r>
      <w:r w:rsidRPr="0080723B">
        <w:rPr>
          <w:rFonts w:ascii="Times New Roman" w:hAnsi="Times New Roman" w:cs="Times New Roman"/>
          <w:sz w:val="24"/>
          <w:szCs w:val="24"/>
        </w:rPr>
        <w:t>Cataluña pagará 664 euros al mes</w:t>
      </w:r>
      <w:r>
        <w:rPr>
          <w:rFonts w:ascii="Times New Roman" w:hAnsi="Times New Roman" w:cs="Times New Roman"/>
          <w:sz w:val="24"/>
          <w:szCs w:val="24"/>
        </w:rPr>
        <w:t xml:space="preserve"> a los menas menores de 23 años”; “</w:t>
      </w:r>
      <w:r w:rsidRPr="0080723B">
        <w:rPr>
          <w:rFonts w:ascii="Times New Roman" w:hAnsi="Times New Roman" w:cs="Times New Roman"/>
          <w:sz w:val="24"/>
          <w:szCs w:val="24"/>
        </w:rPr>
        <w:t>Una paga de</w:t>
      </w:r>
      <w:r>
        <w:rPr>
          <w:rFonts w:ascii="Times New Roman" w:hAnsi="Times New Roman" w:cs="Times New Roman"/>
          <w:sz w:val="24"/>
          <w:szCs w:val="24"/>
        </w:rPr>
        <w:t xml:space="preserve"> 664 euros para todos los menas”.</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La información se ha viralizado con variaciones en diarios digitales y cuentas simpatizantes de la extrema derecha, donde es habitual encontrar mens</w:t>
      </w:r>
      <w:r>
        <w:rPr>
          <w:rFonts w:ascii="Times New Roman" w:hAnsi="Times New Roman" w:cs="Times New Roman"/>
          <w:sz w:val="24"/>
          <w:szCs w:val="24"/>
        </w:rPr>
        <w:t>ajes contrarios a la migración.</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El propio líder de Vox, Santiago Abascal, aludía a esta medida en su perfi</w:t>
      </w:r>
      <w:r>
        <w:rPr>
          <w:rFonts w:ascii="Times New Roman" w:hAnsi="Times New Roman" w:cs="Times New Roman"/>
          <w:sz w:val="24"/>
          <w:szCs w:val="24"/>
        </w:rPr>
        <w:t>l de Twitter el pasado día 19: “</w:t>
      </w:r>
      <w:r w:rsidRPr="0080723B">
        <w:rPr>
          <w:rFonts w:ascii="Times New Roman" w:hAnsi="Times New Roman" w:cs="Times New Roman"/>
          <w:sz w:val="24"/>
          <w:szCs w:val="24"/>
        </w:rPr>
        <w:t>Otro verano de desembarcos. El efecto llamada que promueven todos los partidos (del PP a P</w:t>
      </w:r>
      <w:r>
        <w:rPr>
          <w:rFonts w:ascii="Times New Roman" w:hAnsi="Times New Roman" w:cs="Times New Roman"/>
          <w:sz w:val="24"/>
          <w:szCs w:val="24"/>
        </w:rPr>
        <w:t>odemos) con las paguitas a los “menas”</w:t>
      </w:r>
      <w:r w:rsidRPr="0080723B">
        <w:rPr>
          <w:rFonts w:ascii="Times New Roman" w:hAnsi="Times New Roman" w:cs="Times New Roman"/>
          <w:sz w:val="24"/>
          <w:szCs w:val="24"/>
        </w:rPr>
        <w:t>, las ayudas sociales a la inmigración y la subvención a ONGs, es un negocio para las mafias y un atentado contra la seguri</w:t>
      </w:r>
      <w:r>
        <w:rPr>
          <w:rFonts w:ascii="Times New Roman" w:hAnsi="Times New Roman" w:cs="Times New Roman"/>
          <w:sz w:val="24"/>
          <w:szCs w:val="24"/>
        </w:rPr>
        <w:t>dad, la convivencia y el futuro”.</w:t>
      </w:r>
    </w:p>
    <w:p w:rsidR="002005A7" w:rsidRPr="0080723B"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Datos</w:t>
      </w:r>
      <w:r w:rsidRPr="0080723B">
        <w:rPr>
          <w:rFonts w:ascii="Times New Roman" w:hAnsi="Times New Roman" w:cs="Times New Roman"/>
          <w:sz w:val="24"/>
          <w:szCs w:val="24"/>
        </w:rPr>
        <w:t xml:space="preserve">: Se trata de una prestación social que no se concederá en exclusiva a los menas que alcancen la mayoría de edad en Cataluña, sino que está destinada a todos los jóvenes extutelados, </w:t>
      </w:r>
      <w:r>
        <w:rPr>
          <w:rFonts w:ascii="Times New Roman" w:hAnsi="Times New Roman" w:cs="Times New Roman"/>
          <w:sz w:val="24"/>
          <w:szCs w:val="24"/>
        </w:rPr>
        <w:t>con independencia de su origen.</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Además, la mayor parte de los receptores de estas ayudas en el periodo en que hay datos disponibles (de 2012 a 2017) han sido españoles, como reflejan las memorias publicadas por el Área de Apoyo a Jóvenes Tutelados y Extutelados (ASJTET), dependiente del Depa</w:t>
      </w:r>
      <w:r>
        <w:rPr>
          <w:rFonts w:ascii="Times New Roman" w:hAnsi="Times New Roman" w:cs="Times New Roman"/>
          <w:sz w:val="24"/>
          <w:szCs w:val="24"/>
        </w:rPr>
        <w:t>rtamento autonómico de Trabajo.</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Las prestaciones sociales para extutelados se conceden en Cataluña desde 2007 y van destinadas a jóvenes de hasta 21 años. La novedad que introduce el cambio legal aprobado el pasado día 14 por el pleno del Parlamento catalán es que estos jóvenes podrán cobrar la paga dura</w:t>
      </w:r>
      <w:r>
        <w:rPr>
          <w:rFonts w:ascii="Times New Roman" w:hAnsi="Times New Roman" w:cs="Times New Roman"/>
          <w:sz w:val="24"/>
          <w:szCs w:val="24"/>
        </w:rPr>
        <w:t>nte dos años más, hasta los 23.</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La proposición de ley de Catalunya en Comú que modifica el artículo 19 de la Ley de Prestaciones Sociales fue apoyada por todos los grupos del Parlament, pero solo podrá aplicarse si el Govern consigue aprobar nuevos pres</w:t>
      </w:r>
      <w:r>
        <w:rPr>
          <w:rFonts w:ascii="Times New Roman" w:hAnsi="Times New Roman" w:cs="Times New Roman"/>
          <w:sz w:val="24"/>
          <w:szCs w:val="24"/>
        </w:rPr>
        <w:t>upuestos para el año que viene.</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lastRenderedPageBreak/>
        <w:t>En la actualidad, los jóvenes extutelados pueden cobrar una ayuda de 664 euros cuando abandonan los centros de menores catalanes, siempre que estén formándose o en algún programa de inserción laboral y carezcan de medios para subsistir.</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Tienen que haber permanecido bajo la tutela de la Generalitat durante al menos tres años, y pueden accede</w:t>
      </w:r>
      <w:r>
        <w:rPr>
          <w:rFonts w:ascii="Times New Roman" w:hAnsi="Times New Roman" w:cs="Times New Roman"/>
          <w:sz w:val="24"/>
          <w:szCs w:val="24"/>
        </w:rPr>
        <w:t>r a la ayuda hasta los 21 años.</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A partir del próximo ejercicio -si hay presupuesto-, el cambio legal permitirá a los jóvenes extutelados obtener ayudas más fácilmente y dura</w:t>
      </w:r>
      <w:r>
        <w:rPr>
          <w:rFonts w:ascii="Times New Roman" w:hAnsi="Times New Roman" w:cs="Times New Roman"/>
          <w:sz w:val="24"/>
          <w:szCs w:val="24"/>
        </w:rPr>
        <w:t>nte dos años más, hasta los 23.</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En primer lugar, se rebajan las condiciones mínimas para poder acceder a la prestación económica, de modo que, en lugar de ser necesarios tres años mínimos de tutela, será suficiente con haber estado un año en el</w:t>
      </w:r>
      <w:r>
        <w:rPr>
          <w:rFonts w:ascii="Times New Roman" w:hAnsi="Times New Roman" w:cs="Times New Roman"/>
          <w:sz w:val="24"/>
          <w:szCs w:val="24"/>
        </w:rPr>
        <w:t xml:space="preserve"> sistema de protección catalán.</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En la actualidad, si la estancia ha sido inferior a tres años solo pueden cobrar la paga durante seis meses. Con el cambio legal, los jóvenes que al cumplir 18 años lleven menos de un año tutelados, podrán ampliar la prestación de los se</w:t>
      </w:r>
      <w:r>
        <w:rPr>
          <w:rFonts w:ascii="Times New Roman" w:hAnsi="Times New Roman" w:cs="Times New Roman"/>
          <w:sz w:val="24"/>
          <w:szCs w:val="24"/>
        </w:rPr>
        <w:t>is meses actuales hasta los 12.</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También se añaden excepciones para ampliar la paga hasta los 23 años: estar realizando estudios postobligatorios, carecer de ingresos para subsistir mientras se busca empleo o e</w:t>
      </w:r>
      <w:r>
        <w:rPr>
          <w:rFonts w:ascii="Times New Roman" w:hAnsi="Times New Roman" w:cs="Times New Roman"/>
          <w:sz w:val="24"/>
          <w:szCs w:val="24"/>
        </w:rPr>
        <w:t>ncontrarse en una situación de “máxima vulnerabilidad”</w:t>
      </w:r>
      <w:r w:rsidRPr="0080723B">
        <w:rPr>
          <w:rFonts w:ascii="Times New Roman" w:hAnsi="Times New Roman" w:cs="Times New Roman"/>
          <w:sz w:val="24"/>
          <w:szCs w:val="24"/>
        </w:rPr>
        <w:t>, explican a EFE desde AS</w:t>
      </w:r>
      <w:r>
        <w:rPr>
          <w:rFonts w:ascii="Times New Roman" w:hAnsi="Times New Roman" w:cs="Times New Roman"/>
          <w:sz w:val="24"/>
          <w:szCs w:val="24"/>
        </w:rPr>
        <w:t>JTET.</w:t>
      </w:r>
    </w:p>
    <w:p w:rsidR="002005A7" w:rsidRPr="0080723B" w:rsidRDefault="002005A7" w:rsidP="002005A7">
      <w:pPr>
        <w:spacing w:line="240" w:lineRule="auto"/>
        <w:jc w:val="both"/>
        <w:rPr>
          <w:rFonts w:ascii="Times New Roman" w:hAnsi="Times New Roman" w:cs="Times New Roman"/>
          <w:sz w:val="24"/>
          <w:szCs w:val="24"/>
        </w:rPr>
      </w:pPr>
      <w:r>
        <w:rPr>
          <w:rFonts w:ascii="Times New Roman" w:hAnsi="Times New Roman" w:cs="Times New Roman"/>
          <w:sz w:val="24"/>
          <w:szCs w:val="24"/>
        </w:rPr>
        <w:t>Las memorias publicadas por esta</w:t>
      </w:r>
      <w:r w:rsidRPr="0080723B">
        <w:rPr>
          <w:rFonts w:ascii="Times New Roman" w:hAnsi="Times New Roman" w:cs="Times New Roman"/>
          <w:sz w:val="24"/>
          <w:szCs w:val="24"/>
        </w:rPr>
        <w:t xml:space="preserve"> área revelan que la mayoría de las ayudas concedidas por la Generalitat catalana a menores extutelados desd</w:t>
      </w:r>
      <w:r>
        <w:rPr>
          <w:rFonts w:ascii="Times New Roman" w:hAnsi="Times New Roman" w:cs="Times New Roman"/>
          <w:sz w:val="24"/>
          <w:szCs w:val="24"/>
        </w:rPr>
        <w:t>e 2012 han sido para españoles.</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En el ejercicio de 2013 fue cuando más subsidios se concedieron a nacionales: el 83 %, frente al 17 %</w:t>
      </w:r>
      <w:r>
        <w:rPr>
          <w:rFonts w:ascii="Times New Roman" w:hAnsi="Times New Roman" w:cs="Times New Roman"/>
          <w:sz w:val="24"/>
          <w:szCs w:val="24"/>
        </w:rPr>
        <w:t xml:space="preserve"> otorgado a chicos extranjeros.</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El porcentaje de ayudas para extutelados españoles se ha mantenido elevado en 2014 (79 %), 2017 (73 %) y 2015 (66 %), y solo en 2012 las prestaciones para extranjeros fueron ligeramente superiores (</w:t>
      </w:r>
      <w:r>
        <w:rPr>
          <w:rFonts w:ascii="Times New Roman" w:hAnsi="Times New Roman" w:cs="Times New Roman"/>
          <w:sz w:val="24"/>
          <w:szCs w:val="24"/>
        </w:rPr>
        <w:t>52 %).</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Las estadísticas de ayudas posteriores a 2017 ya no distinguen por el origen de los receptore</w:t>
      </w:r>
      <w:r>
        <w:rPr>
          <w:rFonts w:ascii="Times New Roman" w:hAnsi="Times New Roman" w:cs="Times New Roman"/>
          <w:sz w:val="24"/>
          <w:szCs w:val="24"/>
        </w:rPr>
        <w:t>s, precisan fuentes del ASJTET.</w:t>
      </w:r>
    </w:p>
    <w:p w:rsidR="002005A7" w:rsidRPr="0080723B"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 xml:space="preserve">La nueva normativa será especialmente beneficiosa para los menores extranjeros, ya que muchos llegan a España a partir de los 16 </w:t>
      </w:r>
      <w:r w:rsidR="007C59C1" w:rsidRPr="0080723B">
        <w:rPr>
          <w:rFonts w:ascii="Times New Roman" w:hAnsi="Times New Roman" w:cs="Times New Roman"/>
          <w:sz w:val="24"/>
          <w:szCs w:val="24"/>
        </w:rPr>
        <w:t>o</w:t>
      </w:r>
      <w:r w:rsidRPr="0080723B">
        <w:rPr>
          <w:rFonts w:ascii="Times New Roman" w:hAnsi="Times New Roman" w:cs="Times New Roman"/>
          <w:sz w:val="24"/>
          <w:szCs w:val="24"/>
        </w:rPr>
        <w:t xml:space="preserve"> 17 años y, por tanto, han estado tutelados menos de tres años (plazo mínimo actual para recibir el subsidi</w:t>
      </w:r>
      <w:r>
        <w:rPr>
          <w:rFonts w:ascii="Times New Roman" w:hAnsi="Times New Roman" w:cs="Times New Roman"/>
          <w:sz w:val="24"/>
          <w:szCs w:val="24"/>
        </w:rPr>
        <w:t>o durante el máximo de tiempo).</w:t>
      </w:r>
    </w:p>
    <w:p w:rsidR="002005A7" w:rsidRDefault="002005A7" w:rsidP="002005A7">
      <w:pPr>
        <w:spacing w:line="240" w:lineRule="auto"/>
        <w:jc w:val="both"/>
        <w:rPr>
          <w:rFonts w:ascii="Times New Roman" w:hAnsi="Times New Roman" w:cs="Times New Roman"/>
          <w:sz w:val="24"/>
          <w:szCs w:val="24"/>
        </w:rPr>
      </w:pPr>
      <w:r w:rsidRPr="0080723B">
        <w:rPr>
          <w:rFonts w:ascii="Times New Roman" w:hAnsi="Times New Roman" w:cs="Times New Roman"/>
          <w:sz w:val="24"/>
          <w:szCs w:val="24"/>
        </w:rPr>
        <w:t xml:space="preserve">Pero la ampliación de las ayudas también mejorará la situación de jóvenes sin recursos de cualquier nacionalidad que hasta ahora solo podían cobrar la paga hasta los 21 años, sin poder acceder a la Renta Garantizada de Ciudadanía, que </w:t>
      </w:r>
      <w:r>
        <w:rPr>
          <w:rFonts w:ascii="Times New Roman" w:hAnsi="Times New Roman" w:cs="Times New Roman"/>
          <w:sz w:val="24"/>
          <w:szCs w:val="24"/>
        </w:rPr>
        <w:t>se reserva a los mayores de 23.</w:t>
      </w:r>
    </w:p>
    <w:p w:rsidR="002005A7" w:rsidRDefault="00752A19" w:rsidP="002005A7">
      <w:pPr>
        <w:pStyle w:val="NormalWeb"/>
        <w:shd w:val="clear" w:color="auto" w:fill="FFFFFF"/>
        <w:spacing w:after="0"/>
        <w:jc w:val="both"/>
        <w:textAlignment w:val="baseline"/>
        <w:rPr>
          <w:b/>
        </w:rPr>
      </w:pPr>
      <w:r>
        <w:rPr>
          <w:b/>
        </w:rPr>
        <w:t xml:space="preserve">El cinismo (o la estupidez) “viralizada”: </w:t>
      </w:r>
      <w:r w:rsidR="002005A7" w:rsidRPr="009C45BE">
        <w:rPr>
          <w:b/>
        </w:rPr>
        <w:t>¿Oyeron hablar de “efecto llamada”? ¿han realizado alguna comparación  el ingreso promedio en el país de origen, con la generosa “paguita” a los “Menas”? ¿creen que los “pakis” y otras víctimas de la miseria, servirán mejor para consolidar la “republiqueta” catalana? ¿creen que será más fácil así, la catalanización pedagógica</w:t>
      </w:r>
      <w:r w:rsidR="007C59C1" w:rsidRPr="009C45BE">
        <w:rPr>
          <w:b/>
        </w:rPr>
        <w:t>? ¿</w:t>
      </w:r>
      <w:r w:rsidR="002005A7" w:rsidRPr="009C45BE">
        <w:rPr>
          <w:b/>
        </w:rPr>
        <w:t>es eso lo que los motiva? ¿están comprando voluntades a 650 euros por mes? ¿están trapi</w:t>
      </w:r>
      <w:r w:rsidR="002005A7">
        <w:rPr>
          <w:b/>
        </w:rPr>
        <w:t xml:space="preserve">cheando con la miseria ajena?  </w:t>
      </w:r>
      <w:r w:rsidR="002005A7" w:rsidRPr="009C45BE">
        <w:rPr>
          <w:b/>
        </w:rPr>
        <w:t xml:space="preserve">¿no se han dado cuenta que están creando un limbo perdido? ¿no se han dado cuenta que se han saltado todos los límites de la decencia y de la moral? Hay mentiras, malditas mentiras y la hipocresía delirante de los dirigentes catalanes. </w:t>
      </w:r>
      <w:r>
        <w:rPr>
          <w:b/>
        </w:rPr>
        <w:t>Al final,</w:t>
      </w:r>
      <w:r w:rsidR="0070103B">
        <w:rPr>
          <w:b/>
        </w:rPr>
        <w:t xml:space="preserve"> queda al descubierto el intento de abducción de unos “Menas” para acelerar el experimento racial (lavado de cerebros). </w:t>
      </w:r>
    </w:p>
    <w:p w:rsidR="0070103B" w:rsidRPr="00025BE7" w:rsidRDefault="0070103B" w:rsidP="0070103B">
      <w:pPr>
        <w:spacing w:line="240" w:lineRule="auto"/>
        <w:jc w:val="both"/>
        <w:rPr>
          <w:rFonts w:ascii="Times New Roman" w:hAnsi="Times New Roman" w:cs="Times New Roman"/>
          <w:b/>
          <w:sz w:val="24"/>
          <w:szCs w:val="24"/>
        </w:rPr>
      </w:pPr>
      <w:r w:rsidRPr="00025BE7">
        <w:rPr>
          <w:rFonts w:ascii="Times New Roman" w:hAnsi="Times New Roman" w:cs="Times New Roman"/>
          <w:b/>
          <w:sz w:val="24"/>
          <w:szCs w:val="24"/>
        </w:rPr>
        <w:lastRenderedPageBreak/>
        <w:t xml:space="preserve">¿Solo los países del </w:t>
      </w:r>
      <w:r>
        <w:rPr>
          <w:rFonts w:ascii="Times New Roman" w:hAnsi="Times New Roman" w:cs="Times New Roman"/>
          <w:b/>
          <w:sz w:val="24"/>
          <w:szCs w:val="24"/>
        </w:rPr>
        <w:t>“</w:t>
      </w:r>
      <w:r w:rsidRPr="00025BE7">
        <w:rPr>
          <w:rFonts w:ascii="Times New Roman" w:hAnsi="Times New Roman" w:cs="Times New Roman"/>
          <w:b/>
          <w:sz w:val="24"/>
          <w:szCs w:val="24"/>
        </w:rPr>
        <w:t>Club Med</w:t>
      </w:r>
      <w:r>
        <w:rPr>
          <w:rFonts w:ascii="Times New Roman" w:hAnsi="Times New Roman" w:cs="Times New Roman"/>
          <w:b/>
          <w:sz w:val="24"/>
          <w:szCs w:val="24"/>
        </w:rPr>
        <w:t>” (malditos “pigs”)</w:t>
      </w:r>
      <w:r w:rsidRPr="00025BE7">
        <w:rPr>
          <w:rFonts w:ascii="Times New Roman" w:hAnsi="Times New Roman" w:cs="Times New Roman"/>
          <w:b/>
          <w:sz w:val="24"/>
          <w:szCs w:val="24"/>
        </w:rPr>
        <w:t xml:space="preserve"> tiene</w:t>
      </w:r>
      <w:r>
        <w:rPr>
          <w:rFonts w:ascii="Times New Roman" w:hAnsi="Times New Roman" w:cs="Times New Roman"/>
          <w:b/>
          <w:sz w:val="24"/>
          <w:szCs w:val="24"/>
        </w:rPr>
        <w:t>n</w:t>
      </w:r>
      <w:r w:rsidRPr="00025BE7">
        <w:rPr>
          <w:rFonts w:ascii="Times New Roman" w:hAnsi="Times New Roman" w:cs="Times New Roman"/>
          <w:b/>
          <w:sz w:val="24"/>
          <w:szCs w:val="24"/>
        </w:rPr>
        <w:t xml:space="preserve"> problemas con los </w:t>
      </w:r>
      <w:r>
        <w:rPr>
          <w:rFonts w:ascii="Times New Roman" w:hAnsi="Times New Roman" w:cs="Times New Roman"/>
          <w:b/>
          <w:sz w:val="24"/>
          <w:szCs w:val="24"/>
        </w:rPr>
        <w:t>“</w:t>
      </w:r>
      <w:r w:rsidRPr="00025BE7">
        <w:rPr>
          <w:rFonts w:ascii="Times New Roman" w:hAnsi="Times New Roman" w:cs="Times New Roman"/>
          <w:b/>
          <w:sz w:val="24"/>
          <w:szCs w:val="24"/>
        </w:rPr>
        <w:t>Menas</w:t>
      </w:r>
      <w:r>
        <w:rPr>
          <w:rFonts w:ascii="Times New Roman" w:hAnsi="Times New Roman" w:cs="Times New Roman"/>
          <w:b/>
          <w:sz w:val="24"/>
          <w:szCs w:val="24"/>
        </w:rPr>
        <w:t>”</w:t>
      </w:r>
      <w:r w:rsidRPr="00025BE7">
        <w:rPr>
          <w:rFonts w:ascii="Times New Roman" w:hAnsi="Times New Roman" w:cs="Times New Roman"/>
          <w:b/>
          <w:sz w:val="24"/>
          <w:szCs w:val="24"/>
        </w:rPr>
        <w:t xml:space="preserve">? </w:t>
      </w:r>
    </w:p>
    <w:p w:rsidR="0070103B" w:rsidRPr="00D8004D" w:rsidRDefault="0070103B" w:rsidP="007010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004D">
        <w:rPr>
          <w:rFonts w:ascii="Times New Roman" w:hAnsi="Times New Roman" w:cs="Times New Roman"/>
          <w:sz w:val="24"/>
          <w:szCs w:val="24"/>
        </w:rPr>
        <w:t>¿</w:t>
      </w:r>
      <w:r w:rsidRPr="00D8004D">
        <w:rPr>
          <w:rFonts w:ascii="Times New Roman" w:hAnsi="Times New Roman" w:cs="Times New Roman"/>
          <w:sz w:val="24"/>
          <w:szCs w:val="24"/>
          <w:u w:val="single"/>
        </w:rPr>
        <w:t>Qué ha pasado con casi medio millar de menores vietnamitas desaparecidos en Berlín</w:t>
      </w:r>
      <w:r w:rsidRPr="00D8004D">
        <w:rPr>
          <w:rFonts w:ascii="Times New Roman" w:hAnsi="Times New Roman" w:cs="Times New Roman"/>
          <w:sz w:val="24"/>
          <w:szCs w:val="24"/>
        </w:rPr>
        <w:t>?</w:t>
      </w:r>
      <w:r>
        <w:rPr>
          <w:rFonts w:ascii="Times New Roman" w:hAnsi="Times New Roman" w:cs="Times New Roman"/>
          <w:sz w:val="24"/>
          <w:szCs w:val="24"/>
        </w:rPr>
        <w:t xml:space="preserve"> (El Español - </w:t>
      </w:r>
      <w:r w:rsidRPr="00D8004D">
        <w:rPr>
          <w:rFonts w:ascii="Times New Roman" w:hAnsi="Times New Roman" w:cs="Times New Roman"/>
          <w:b/>
          <w:sz w:val="24"/>
          <w:szCs w:val="24"/>
        </w:rPr>
        <w:t>29/7/19</w:t>
      </w:r>
      <w:r>
        <w:rPr>
          <w:rFonts w:ascii="Times New Roman" w:hAnsi="Times New Roman" w:cs="Times New Roman"/>
          <w:sz w:val="24"/>
          <w:szCs w:val="24"/>
        </w:rPr>
        <w:t>)</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Una mujer vietnamita espera a que llegue el tranvía berlinés M8. Es domingo por la tarde y ella acaba de hacer la compra. En Alemania suele respetarse estrictamente el último día de la semana como jornada de descanso. Pero no ocurre así en el Dong Xuan Center de Berlín, una especie de pequeño Hanoi situado en el noreste de la capital alemana.</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Visitar el Dong Xuan Center es una forma barata de viajar a Vietnam sin salir de Berlín. Lo componen unas ocho grandes naves industriales que abarcan unas 200 hectáreas. Aquí vienen numerosos turistas y gente deseosa de probar exóticos platos vietnamitas, cortarse el pelo a buen precio, hacerse la manicur</w:t>
      </w:r>
      <w:r>
        <w:rPr>
          <w:rFonts w:ascii="Times New Roman" w:hAnsi="Times New Roman" w:cs="Times New Roman"/>
          <w:sz w:val="24"/>
          <w:szCs w:val="24"/>
        </w:rPr>
        <w:t>a, quitarse un tatuaje o hasta “blanquearse los dientes”</w:t>
      </w:r>
      <w:r w:rsidRPr="00D8004D">
        <w:rPr>
          <w:rFonts w:ascii="Times New Roman" w:hAnsi="Times New Roman" w:cs="Times New Roman"/>
          <w:sz w:val="24"/>
          <w:szCs w:val="24"/>
        </w:rPr>
        <w:t>, según se lee en uno de sus numerosos locales que pueblan los espacios co</w:t>
      </w:r>
      <w:r>
        <w:rPr>
          <w:rFonts w:ascii="Times New Roman" w:hAnsi="Times New Roman" w:cs="Times New Roman"/>
          <w:sz w:val="24"/>
          <w:szCs w:val="24"/>
        </w:rPr>
        <w:t xml:space="preserve">merciales del Dong Xuan Center. </w:t>
      </w:r>
      <w:r w:rsidRPr="00D8004D">
        <w:rPr>
          <w:rFonts w:ascii="Times New Roman" w:hAnsi="Times New Roman" w:cs="Times New Roman"/>
          <w:sz w:val="24"/>
          <w:szCs w:val="24"/>
        </w:rPr>
        <w:t>Por su puesto, aquí vienen sobre todo miembros de la comunidad asiática de Berlín, mayormente vietnamitas y comerciantes que son dueños de pequeñas tiendas que se abastecen en el Dong Xuan Center. Éste es una gr</w:t>
      </w:r>
      <w:r>
        <w:rPr>
          <w:rFonts w:ascii="Times New Roman" w:hAnsi="Times New Roman" w:cs="Times New Roman"/>
          <w:sz w:val="24"/>
          <w:szCs w:val="24"/>
        </w:rPr>
        <w:t>andísima “tienda de los chinos”</w:t>
      </w:r>
      <w:r w:rsidRPr="00D8004D">
        <w:rPr>
          <w:rFonts w:ascii="Times New Roman" w:hAnsi="Times New Roman" w:cs="Times New Roman"/>
          <w:sz w:val="24"/>
          <w:szCs w:val="24"/>
        </w:rPr>
        <w:t xml:space="preserve"> donde van a comprar al por mayor los asiáticos que tienen abiertos bazares por todo Berlín.</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 xml:space="preserve">La mujer que espera el M8 ha comprado dos grandes bolsas de vasos de cartón para su tienda. Lleva poco tiempo en Berlín. Hace poco que adquirió un local </w:t>
      </w:r>
      <w:r>
        <w:rPr>
          <w:rFonts w:ascii="Times New Roman" w:hAnsi="Times New Roman" w:cs="Times New Roman"/>
          <w:sz w:val="24"/>
          <w:szCs w:val="24"/>
        </w:rPr>
        <w:t>para abrir un establecimiento. “</w:t>
      </w:r>
      <w:r w:rsidRPr="00D8004D">
        <w:rPr>
          <w:rFonts w:ascii="Times New Roman" w:hAnsi="Times New Roman" w:cs="Times New Roman"/>
          <w:sz w:val="24"/>
          <w:szCs w:val="24"/>
        </w:rPr>
        <w:t>Hace sólo</w:t>
      </w:r>
      <w:r>
        <w:rPr>
          <w:rFonts w:ascii="Times New Roman" w:hAnsi="Times New Roman" w:cs="Times New Roman"/>
          <w:sz w:val="24"/>
          <w:szCs w:val="24"/>
        </w:rPr>
        <w:t xml:space="preserve"> dos semanas que abrí mi tienda”</w:t>
      </w:r>
      <w:r w:rsidRPr="00D8004D">
        <w:rPr>
          <w:rFonts w:ascii="Times New Roman" w:hAnsi="Times New Roman" w:cs="Times New Roman"/>
          <w:sz w:val="24"/>
          <w:szCs w:val="24"/>
        </w:rPr>
        <w:t xml:space="preserve">, dice a EL </w:t>
      </w:r>
      <w:r>
        <w:rPr>
          <w:rFonts w:ascii="Times New Roman" w:hAnsi="Times New Roman" w:cs="Times New Roman"/>
          <w:sz w:val="24"/>
          <w:szCs w:val="24"/>
        </w:rPr>
        <w:t>ESPAÑOL en un muy buen alemán. “</w:t>
      </w:r>
      <w:r w:rsidRPr="00D8004D">
        <w:rPr>
          <w:rFonts w:ascii="Times New Roman" w:hAnsi="Times New Roman" w:cs="Times New Roman"/>
          <w:sz w:val="24"/>
          <w:szCs w:val="24"/>
        </w:rPr>
        <w:t>He invertido muc</w:t>
      </w:r>
      <w:r>
        <w:rPr>
          <w:rFonts w:ascii="Times New Roman" w:hAnsi="Times New Roman" w:cs="Times New Roman"/>
          <w:sz w:val="24"/>
          <w:szCs w:val="24"/>
        </w:rPr>
        <w:t>ho dinero en aprender la lengua”</w:t>
      </w:r>
      <w:r w:rsidRPr="00D8004D">
        <w:rPr>
          <w:rFonts w:ascii="Times New Roman" w:hAnsi="Times New Roman" w:cs="Times New Roman"/>
          <w:sz w:val="24"/>
          <w:szCs w:val="24"/>
        </w:rPr>
        <w:t xml:space="preserve">, asegura. Pese a llevar poco tiempo en Berlín, ella reconoce haber escuchado cosas sobre </w:t>
      </w:r>
      <w:r>
        <w:rPr>
          <w:rFonts w:ascii="Times New Roman" w:hAnsi="Times New Roman" w:cs="Times New Roman"/>
          <w:sz w:val="24"/>
          <w:szCs w:val="24"/>
        </w:rPr>
        <w:t>las actividades ilegales de la “mafia vietnamita”</w:t>
      </w:r>
      <w:r w:rsidRPr="00D8004D">
        <w:rPr>
          <w:rFonts w:ascii="Times New Roman" w:hAnsi="Times New Roman" w:cs="Times New Roman"/>
          <w:sz w:val="24"/>
          <w:szCs w:val="24"/>
        </w:rPr>
        <w:t xml:space="preserve"> de Alemania. Ésta, por lo visto, también hace de las suyas en el Dong Xuan Center.</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Según informaba recientemente la empresa pública de radio y televisión de Berlín-Brandeburgo (RBB), la Policía tiene en el punto de mira de sus investigaciones al Dong Xuan Center. Al parecer, este gigantesco espacio comercial podría haber sido o estar siendo utilizado por la mafia vietnamita en una trama de tráfico de personas que inc</w:t>
      </w:r>
      <w:r>
        <w:rPr>
          <w:rFonts w:ascii="Times New Roman" w:hAnsi="Times New Roman" w:cs="Times New Roman"/>
          <w:sz w:val="24"/>
          <w:szCs w:val="24"/>
        </w:rPr>
        <w:t>luiría a menores esclavizados. “</w:t>
      </w:r>
      <w:r w:rsidRPr="00D8004D">
        <w:rPr>
          <w:rFonts w:ascii="Times New Roman" w:hAnsi="Times New Roman" w:cs="Times New Roman"/>
          <w:sz w:val="24"/>
          <w:szCs w:val="24"/>
        </w:rPr>
        <w:t>Hay conexiones en Berlín, aparentemente también con el Dong Xuan Center por lo que conocemos gra</w:t>
      </w:r>
      <w:r>
        <w:rPr>
          <w:rFonts w:ascii="Times New Roman" w:hAnsi="Times New Roman" w:cs="Times New Roman"/>
          <w:sz w:val="24"/>
          <w:szCs w:val="24"/>
        </w:rPr>
        <w:t>cias a nuestras investigaciones”</w:t>
      </w:r>
      <w:r w:rsidRPr="00D8004D">
        <w:rPr>
          <w:rFonts w:ascii="Times New Roman" w:hAnsi="Times New Roman" w:cs="Times New Roman"/>
          <w:sz w:val="24"/>
          <w:szCs w:val="24"/>
        </w:rPr>
        <w:t>, han señalado las autoridades de aduanas a la RBB (radio</w:t>
      </w:r>
      <w:r>
        <w:rPr>
          <w:rFonts w:ascii="Times New Roman" w:hAnsi="Times New Roman" w:cs="Times New Roman"/>
          <w:sz w:val="24"/>
          <w:szCs w:val="24"/>
        </w:rPr>
        <w:t xml:space="preserve"> y televisión pública alemana). </w:t>
      </w:r>
      <w:r w:rsidRPr="00D8004D">
        <w:rPr>
          <w:rFonts w:ascii="Times New Roman" w:hAnsi="Times New Roman" w:cs="Times New Roman"/>
          <w:sz w:val="24"/>
          <w:szCs w:val="24"/>
        </w:rPr>
        <w:t xml:space="preserve">De acuerdo con lo que ha trascendido en los medios de comunicación germanos, el Dong Xuan Center habría servido o estaría sirviendo para ofrecer empleos ilegales a inmigrantes sin papales venidos de Vietnam. Con esos trabajos estarían pagando las deudas adquiridas con los traficantes que los trajeron hasta Europa. Se habla de cifras que rondan los 20.000 dólares (unos 17.000 euros) </w:t>
      </w:r>
      <w:r>
        <w:rPr>
          <w:rFonts w:ascii="Times New Roman" w:hAnsi="Times New Roman" w:cs="Times New Roman"/>
          <w:sz w:val="24"/>
          <w:szCs w:val="24"/>
        </w:rPr>
        <w:t>por venir a Europa ilegalmente.</w:t>
      </w:r>
    </w:p>
    <w:p w:rsidR="0070103B" w:rsidRPr="00D8004D" w:rsidRDefault="0070103B" w:rsidP="0070103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8004D">
        <w:rPr>
          <w:rFonts w:ascii="Times New Roman" w:hAnsi="Times New Roman" w:cs="Times New Roman"/>
          <w:sz w:val="24"/>
          <w:szCs w:val="24"/>
        </w:rPr>
        <w:t>Tenemos pistas que indican que los traficantes están utilizando sus métodos para traer ilegalmente menores a trabajar en e</w:t>
      </w:r>
      <w:r>
        <w:rPr>
          <w:rFonts w:ascii="Times New Roman" w:hAnsi="Times New Roman" w:cs="Times New Roman"/>
          <w:sz w:val="24"/>
          <w:szCs w:val="24"/>
        </w:rPr>
        <w:t>studios de manicura en Alemania”</w:t>
      </w:r>
      <w:r w:rsidRPr="00D8004D">
        <w:rPr>
          <w:rFonts w:ascii="Times New Roman" w:hAnsi="Times New Roman" w:cs="Times New Roman"/>
          <w:sz w:val="24"/>
          <w:szCs w:val="24"/>
        </w:rPr>
        <w:t xml:space="preserve">, según las fuentes policiales consultadas por la RBB. Estudios de manicura no faltan en el Dong </w:t>
      </w:r>
      <w:r>
        <w:rPr>
          <w:rFonts w:ascii="Times New Roman" w:hAnsi="Times New Roman" w:cs="Times New Roman"/>
          <w:sz w:val="24"/>
          <w:szCs w:val="24"/>
        </w:rPr>
        <w:t xml:space="preserve">Xuan Center, tampoco clientela. </w:t>
      </w:r>
      <w:r w:rsidRPr="00D8004D">
        <w:rPr>
          <w:rFonts w:ascii="Times New Roman" w:hAnsi="Times New Roman" w:cs="Times New Roman"/>
          <w:sz w:val="24"/>
          <w:szCs w:val="24"/>
        </w:rPr>
        <w:t>Los traficantes de seres humanos traen a estos vietnamitas a Alemania u otros puntos de Europa como Reino Unidos o los Países Bajos a través de Rusia, país al que pueden acceder sin necesidad de visado los nacionales de la República Socialista de Vietnam. Desde Rusia, el viaje al oeste de Europa se hace por tierra, pasando por países del este europeo com</w:t>
      </w:r>
      <w:r>
        <w:rPr>
          <w:rFonts w:ascii="Times New Roman" w:hAnsi="Times New Roman" w:cs="Times New Roman"/>
          <w:sz w:val="24"/>
          <w:szCs w:val="24"/>
        </w:rPr>
        <w:t>o Polonia o la República Checa.</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De lo que ha trascendido hasta el momento, lo que resulta especialmente preocupante es que, desde 2012, se cuentan 470 casos de niños venidos de Vietnam de modo ilegal qu</w:t>
      </w:r>
      <w:r>
        <w:rPr>
          <w:rFonts w:ascii="Times New Roman" w:hAnsi="Times New Roman" w:cs="Times New Roman"/>
          <w:sz w:val="24"/>
          <w:szCs w:val="24"/>
        </w:rPr>
        <w:t xml:space="preserve">e han </w:t>
      </w:r>
      <w:r>
        <w:rPr>
          <w:rFonts w:ascii="Times New Roman" w:hAnsi="Times New Roman" w:cs="Times New Roman"/>
          <w:sz w:val="24"/>
          <w:szCs w:val="24"/>
        </w:rPr>
        <w:lastRenderedPageBreak/>
        <w:t>quedado registrados como “desaparecidos”</w:t>
      </w:r>
      <w:r w:rsidRPr="00D8004D">
        <w:rPr>
          <w:rFonts w:ascii="Times New Roman" w:hAnsi="Times New Roman" w:cs="Times New Roman"/>
          <w:sz w:val="24"/>
          <w:szCs w:val="24"/>
        </w:rPr>
        <w:t xml:space="preserve"> por las autoridades berlinesas. En muchos de estos casos, los niños vuelven a aparecer o se dan por regresados a sus países por sus propios medios. Hasta 40.000 casos de menores desaparecidos en Berlín se han registrado entre 2012 y 2019. Sin embargo, las autoridades reconocen que entre 47 y 94 menores vietnamitas han desaparecido sin dejar rastro desde 2012, según las cuentas presentadas a finales de junio por el diario generalista berlinés Der Tagesspiegel. Es a cuenta de las noticias relativas a estos niños que este periódico de la capital alemana con</w:t>
      </w:r>
      <w:r>
        <w:rPr>
          <w:rFonts w:ascii="Times New Roman" w:hAnsi="Times New Roman" w:cs="Times New Roman"/>
          <w:sz w:val="24"/>
          <w:szCs w:val="24"/>
        </w:rPr>
        <w:t>cluía en uno de sus titulares: “</w:t>
      </w:r>
      <w:r w:rsidRPr="00D8004D">
        <w:rPr>
          <w:rFonts w:ascii="Times New Roman" w:hAnsi="Times New Roman" w:cs="Times New Roman"/>
          <w:sz w:val="24"/>
          <w:szCs w:val="24"/>
        </w:rPr>
        <w:t>Berlín es una plataform</w:t>
      </w:r>
      <w:r>
        <w:rPr>
          <w:rFonts w:ascii="Times New Roman" w:hAnsi="Times New Roman" w:cs="Times New Roman"/>
          <w:sz w:val="24"/>
          <w:szCs w:val="24"/>
        </w:rPr>
        <w:t>a para el tráfico de personas”.</w:t>
      </w:r>
    </w:p>
    <w:p w:rsidR="0070103B"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Algunas pistas de cómo actúan los traficantes de seres humanos han venido contándose estos días atrás en la ciudad polaca de Poznan, situada a unos 150 kilómetros de la frontera con Alemania. Allí se ha juzgado a una banda de traficantes de seres humanos de procedencia asiática descubierta en la frontera germano-polaca, según han informado los medios alemanes. Una de las víctimas ha contado los malos tratos, las amenazas, los trabajos forzados y la privación de comida a la que la sometían quienes les iban a traer a</w:t>
      </w:r>
      <w:r>
        <w:rPr>
          <w:rFonts w:ascii="Times New Roman" w:hAnsi="Times New Roman" w:cs="Times New Roman"/>
          <w:sz w:val="24"/>
          <w:szCs w:val="24"/>
        </w:rPr>
        <w:t xml:space="preserve"> Alemania. “</w:t>
      </w:r>
      <w:r w:rsidRPr="00D8004D">
        <w:rPr>
          <w:rFonts w:ascii="Times New Roman" w:hAnsi="Times New Roman" w:cs="Times New Roman"/>
          <w:sz w:val="24"/>
          <w:szCs w:val="24"/>
        </w:rPr>
        <w:t>Los han traído a Alemania y a otras partes del oeste de Europa habiéndoles engañado deliberadamente</w:t>
      </w:r>
      <w:r>
        <w:rPr>
          <w:rFonts w:ascii="Times New Roman" w:hAnsi="Times New Roman" w:cs="Times New Roman"/>
          <w:sz w:val="24"/>
          <w:szCs w:val="24"/>
        </w:rPr>
        <w:t>, bajo promesas de buen trabajo”</w:t>
      </w:r>
      <w:r w:rsidRPr="00D8004D">
        <w:rPr>
          <w:rFonts w:ascii="Times New Roman" w:hAnsi="Times New Roman" w:cs="Times New Roman"/>
          <w:sz w:val="24"/>
          <w:szCs w:val="24"/>
        </w:rPr>
        <w:t>, ha contado el fiscal polaco Michal Smetowski a la RBB sobre el último caso de tráfico de seres humanos que h</w:t>
      </w:r>
      <w:r>
        <w:rPr>
          <w:rFonts w:ascii="Times New Roman" w:hAnsi="Times New Roman" w:cs="Times New Roman"/>
          <w:sz w:val="24"/>
          <w:szCs w:val="24"/>
        </w:rPr>
        <w:t>a acabado ante los tribunales. “</w:t>
      </w:r>
      <w:r w:rsidRPr="00D8004D">
        <w:rPr>
          <w:rFonts w:ascii="Times New Roman" w:hAnsi="Times New Roman" w:cs="Times New Roman"/>
          <w:sz w:val="24"/>
          <w:szCs w:val="24"/>
        </w:rPr>
        <w:t>Les hacían pasar hambre, trabajar a cambio de nada, les golpearon e incluso violaro</w:t>
      </w:r>
      <w:r>
        <w:rPr>
          <w:rFonts w:ascii="Times New Roman" w:hAnsi="Times New Roman" w:cs="Times New Roman"/>
          <w:sz w:val="24"/>
          <w:szCs w:val="24"/>
        </w:rPr>
        <w:t>n a una niña”, según Smetowski.</w:t>
      </w:r>
    </w:p>
    <w:p w:rsidR="0070103B" w:rsidRPr="00D8004D" w:rsidRDefault="0070103B" w:rsidP="0070103B">
      <w:pPr>
        <w:spacing w:line="240" w:lineRule="auto"/>
        <w:jc w:val="both"/>
        <w:rPr>
          <w:rFonts w:ascii="Times New Roman" w:hAnsi="Times New Roman" w:cs="Times New Roman"/>
          <w:sz w:val="24"/>
          <w:szCs w:val="24"/>
        </w:rPr>
      </w:pPr>
      <w:r w:rsidRPr="00D8004D">
        <w:rPr>
          <w:rFonts w:ascii="Times New Roman" w:hAnsi="Times New Roman" w:cs="Times New Roman"/>
          <w:sz w:val="24"/>
          <w:szCs w:val="24"/>
        </w:rPr>
        <w:t>En la</w:t>
      </w:r>
      <w:r>
        <w:rPr>
          <w:rFonts w:ascii="Times New Roman" w:hAnsi="Times New Roman" w:cs="Times New Roman"/>
          <w:sz w:val="24"/>
          <w:szCs w:val="24"/>
        </w:rPr>
        <w:t>s</w:t>
      </w:r>
      <w:r w:rsidRPr="00D8004D">
        <w:rPr>
          <w:rFonts w:ascii="Times New Roman" w:hAnsi="Times New Roman" w:cs="Times New Roman"/>
          <w:sz w:val="24"/>
          <w:szCs w:val="24"/>
        </w:rPr>
        <w:t xml:space="preserve"> actividades ilegales de las mafias responsables de este tipo de inmigración con vietnamitas, Berlín juega un papel clave. Porque desde los años de la extinta República Democrática de Alemania (RDA), en la capital germana ha crecido una importante comunidad vietnamita. Junto a esta diáspora, también parecen haber </w:t>
      </w:r>
      <w:r>
        <w:rPr>
          <w:rFonts w:ascii="Times New Roman" w:hAnsi="Times New Roman" w:cs="Times New Roman"/>
          <w:sz w:val="24"/>
          <w:szCs w:val="24"/>
        </w:rPr>
        <w:t>florecido actividades ilícitas. “</w:t>
      </w:r>
      <w:r w:rsidRPr="00D8004D">
        <w:rPr>
          <w:rFonts w:ascii="Times New Roman" w:hAnsi="Times New Roman" w:cs="Times New Roman"/>
          <w:sz w:val="24"/>
          <w:szCs w:val="24"/>
        </w:rPr>
        <w:t>El número de redadas contra la inmigración i</w:t>
      </w:r>
      <w:r>
        <w:rPr>
          <w:rFonts w:ascii="Times New Roman" w:hAnsi="Times New Roman" w:cs="Times New Roman"/>
          <w:sz w:val="24"/>
          <w:szCs w:val="24"/>
        </w:rPr>
        <w:t>legal vietnamita crece cada año”</w:t>
      </w:r>
      <w:r w:rsidRPr="00D8004D">
        <w:rPr>
          <w:rFonts w:ascii="Times New Roman" w:hAnsi="Times New Roman" w:cs="Times New Roman"/>
          <w:sz w:val="24"/>
          <w:szCs w:val="24"/>
        </w:rPr>
        <w:t xml:space="preserve">, según apuntaba recientemente el diario amarillista berlinés Berliner Tageszeitung (BZ). A ese diario, Nguyen Dong Thaahn, responsable del Dong Xuan Center, no ha negado la existencia de una problemática inmigración ilegal vietnamita, </w:t>
      </w:r>
      <w:r>
        <w:rPr>
          <w:rFonts w:ascii="Times New Roman" w:hAnsi="Times New Roman" w:cs="Times New Roman"/>
          <w:sz w:val="24"/>
          <w:szCs w:val="24"/>
        </w:rPr>
        <w:t>pero ha tratado despejar dudas.</w:t>
      </w:r>
    </w:p>
    <w:p w:rsidR="0070103B" w:rsidRDefault="0070103B" w:rsidP="0070103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8004D">
        <w:rPr>
          <w:rFonts w:ascii="Times New Roman" w:hAnsi="Times New Roman" w:cs="Times New Roman"/>
          <w:sz w:val="24"/>
          <w:szCs w:val="24"/>
        </w:rPr>
        <w:t>El Dong Xuan Center no es ninguna plataforma para inmigrantes ilegales. Por supuesto que existen los vietnamitas que han venido de forma ilegal, pero aquí no. Nuestros comerciantes están a</w:t>
      </w:r>
      <w:r>
        <w:rPr>
          <w:rFonts w:ascii="Times New Roman" w:hAnsi="Times New Roman" w:cs="Times New Roman"/>
          <w:sz w:val="24"/>
          <w:szCs w:val="24"/>
        </w:rPr>
        <w:t>quí desde los tiempos de la RDA”</w:t>
      </w:r>
      <w:r w:rsidRPr="00D8004D">
        <w:rPr>
          <w:rFonts w:ascii="Times New Roman" w:hAnsi="Times New Roman" w:cs="Times New Roman"/>
          <w:sz w:val="24"/>
          <w:szCs w:val="24"/>
        </w:rPr>
        <w:t xml:space="preserve">, </w:t>
      </w:r>
      <w:r>
        <w:rPr>
          <w:rFonts w:ascii="Times New Roman" w:hAnsi="Times New Roman" w:cs="Times New Roman"/>
          <w:sz w:val="24"/>
          <w:szCs w:val="24"/>
        </w:rPr>
        <w:t>decía Nguyen Dong Thaahn al BZ.</w:t>
      </w:r>
      <w:r w:rsidR="00B3509F">
        <w:rPr>
          <w:rFonts w:ascii="Times New Roman" w:hAnsi="Times New Roman" w:cs="Times New Roman"/>
          <w:sz w:val="24"/>
          <w:szCs w:val="24"/>
        </w:rPr>
        <w:t xml:space="preserve"> </w:t>
      </w:r>
      <w:r w:rsidRPr="00D8004D">
        <w:rPr>
          <w:rFonts w:ascii="Times New Roman" w:hAnsi="Times New Roman" w:cs="Times New Roman"/>
          <w:sz w:val="24"/>
          <w:szCs w:val="24"/>
        </w:rPr>
        <w:t>A la entrada del Dong Xuan Center, mucho</w:t>
      </w:r>
      <w:r>
        <w:rPr>
          <w:rFonts w:ascii="Times New Roman" w:hAnsi="Times New Roman" w:cs="Times New Roman"/>
          <w:sz w:val="24"/>
          <w:szCs w:val="24"/>
        </w:rPr>
        <w:t>s visitantes vietnamitas dicen “no saber nada”</w:t>
      </w:r>
      <w:r w:rsidRPr="00D8004D">
        <w:rPr>
          <w:rFonts w:ascii="Times New Roman" w:hAnsi="Times New Roman" w:cs="Times New Roman"/>
          <w:sz w:val="24"/>
          <w:szCs w:val="24"/>
        </w:rPr>
        <w:t xml:space="preserve"> sobre la mafia, aseguran no comprender el alemán, no se atreven hablar o declinan hacerlo. Entre tanto, mientras se acumulan las preguntas en los despachos policiales, dos jóvenes alemanes, un chico y una chica, esperan al M8 junto a la mujer vietnamita que acaba de abrir su negocio. Él habl</w:t>
      </w:r>
      <w:r>
        <w:rPr>
          <w:rFonts w:ascii="Times New Roman" w:hAnsi="Times New Roman" w:cs="Times New Roman"/>
          <w:sz w:val="24"/>
          <w:szCs w:val="24"/>
        </w:rPr>
        <w:t>a concluyente para EL ESPAÑOL: “</w:t>
      </w:r>
      <w:r w:rsidRPr="00D8004D">
        <w:rPr>
          <w:rFonts w:ascii="Times New Roman" w:hAnsi="Times New Roman" w:cs="Times New Roman"/>
          <w:sz w:val="24"/>
          <w:szCs w:val="24"/>
        </w:rPr>
        <w:t>para mí, esto es sólo un mercado que es</w:t>
      </w:r>
      <w:r>
        <w:rPr>
          <w:rFonts w:ascii="Times New Roman" w:hAnsi="Times New Roman" w:cs="Times New Roman"/>
          <w:sz w:val="24"/>
          <w:szCs w:val="24"/>
        </w:rPr>
        <w:t>tá abierto también los domingos”</w:t>
      </w:r>
      <w:r w:rsidRPr="00D8004D">
        <w:rPr>
          <w:rFonts w:ascii="Times New Roman" w:hAnsi="Times New Roman" w:cs="Times New Roman"/>
          <w:sz w:val="24"/>
          <w:szCs w:val="24"/>
        </w:rPr>
        <w:t>.</w:t>
      </w:r>
    </w:p>
    <w:p w:rsidR="0070103B" w:rsidRDefault="0070103B" w:rsidP="0070103B">
      <w:pPr>
        <w:spacing w:line="240" w:lineRule="auto"/>
        <w:jc w:val="both"/>
        <w:rPr>
          <w:rFonts w:ascii="Times New Roman" w:hAnsi="Times New Roman" w:cs="Times New Roman"/>
          <w:b/>
          <w:sz w:val="24"/>
          <w:szCs w:val="24"/>
        </w:rPr>
      </w:pPr>
      <w:r w:rsidRPr="00025BE7">
        <w:rPr>
          <w:rFonts w:ascii="Times New Roman" w:hAnsi="Times New Roman" w:cs="Times New Roman"/>
          <w:b/>
          <w:sz w:val="24"/>
          <w:szCs w:val="24"/>
        </w:rPr>
        <w:t>Pero podríamos seguir: el fracaso del “multiculturalismo”, los conflictos sociales y de seguridad</w:t>
      </w:r>
      <w:r>
        <w:rPr>
          <w:rFonts w:ascii="Times New Roman" w:hAnsi="Times New Roman" w:cs="Times New Roman"/>
          <w:b/>
          <w:sz w:val="24"/>
          <w:szCs w:val="24"/>
        </w:rPr>
        <w:t>,</w:t>
      </w:r>
      <w:r w:rsidRPr="00025BE7">
        <w:rPr>
          <w:rFonts w:ascii="Times New Roman" w:hAnsi="Times New Roman" w:cs="Times New Roman"/>
          <w:b/>
          <w:sz w:val="24"/>
          <w:szCs w:val="24"/>
        </w:rPr>
        <w:t xml:space="preserve"> en el Reino Unido; el fracaso de la “integración”, los conflictos sociales y de seguridad</w:t>
      </w:r>
      <w:r>
        <w:rPr>
          <w:rFonts w:ascii="Times New Roman" w:hAnsi="Times New Roman" w:cs="Times New Roman"/>
          <w:b/>
          <w:sz w:val="24"/>
          <w:szCs w:val="24"/>
        </w:rPr>
        <w:t>,</w:t>
      </w:r>
      <w:r w:rsidRPr="00025BE7">
        <w:rPr>
          <w:rFonts w:ascii="Times New Roman" w:hAnsi="Times New Roman" w:cs="Times New Roman"/>
          <w:b/>
          <w:sz w:val="24"/>
          <w:szCs w:val="24"/>
        </w:rPr>
        <w:t xml:space="preserve"> en Francia, los problemas sociales y de seguridad en Bélgica, Holanda…</w:t>
      </w:r>
    </w:p>
    <w:p w:rsidR="00134712" w:rsidRDefault="00B3509F" w:rsidP="0070103B">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si quieren hacer</w:t>
      </w:r>
      <w:r w:rsidR="00EB2797">
        <w:rPr>
          <w:rFonts w:ascii="Times New Roman" w:hAnsi="Times New Roman" w:cs="Times New Roman"/>
          <w:b/>
          <w:sz w:val="24"/>
          <w:szCs w:val="24"/>
        </w:rPr>
        <w:t xml:space="preserve"> una “ruta por las no-go zones” (alta conflictividad social)</w:t>
      </w:r>
      <w:r>
        <w:rPr>
          <w:rFonts w:ascii="Times New Roman" w:hAnsi="Times New Roman" w:cs="Times New Roman"/>
          <w:b/>
          <w:sz w:val="24"/>
          <w:szCs w:val="24"/>
        </w:rPr>
        <w:t xml:space="preserve"> les sugiero visitar: </w:t>
      </w:r>
      <w:r w:rsidRPr="00B3509F">
        <w:rPr>
          <w:rFonts w:ascii="Times New Roman" w:hAnsi="Times New Roman" w:cs="Times New Roman"/>
          <w:b/>
          <w:sz w:val="24"/>
          <w:szCs w:val="24"/>
        </w:rPr>
        <w:t>Tottenham,</w:t>
      </w:r>
      <w:r>
        <w:rPr>
          <w:rFonts w:ascii="Times New Roman" w:hAnsi="Times New Roman" w:cs="Times New Roman"/>
          <w:b/>
          <w:sz w:val="24"/>
          <w:szCs w:val="24"/>
        </w:rPr>
        <w:t xml:space="preserve"> Birmingham,</w:t>
      </w:r>
      <w:r w:rsidRPr="00B3509F">
        <w:t xml:space="preserve"> </w:t>
      </w:r>
      <w:r>
        <w:rPr>
          <w:rFonts w:ascii="Times New Roman" w:hAnsi="Times New Roman" w:cs="Times New Roman"/>
          <w:b/>
          <w:sz w:val="24"/>
          <w:szCs w:val="24"/>
        </w:rPr>
        <w:t xml:space="preserve">Peckham… (UK); </w:t>
      </w:r>
      <w:r w:rsidR="00D003AC">
        <w:rPr>
          <w:rFonts w:ascii="Times New Roman" w:hAnsi="Times New Roman" w:cs="Times New Roman"/>
          <w:b/>
          <w:sz w:val="24"/>
          <w:szCs w:val="24"/>
        </w:rPr>
        <w:t>L</w:t>
      </w:r>
      <w:r w:rsidR="00D003AC" w:rsidRPr="00D003AC">
        <w:rPr>
          <w:rFonts w:ascii="Times New Roman" w:hAnsi="Times New Roman" w:cs="Times New Roman"/>
          <w:b/>
          <w:sz w:val="24"/>
          <w:szCs w:val="24"/>
        </w:rPr>
        <w:t>a banlieue</w:t>
      </w:r>
      <w:r w:rsidR="00D003AC">
        <w:rPr>
          <w:rFonts w:ascii="Times New Roman" w:hAnsi="Times New Roman" w:cs="Times New Roman"/>
          <w:b/>
          <w:sz w:val="24"/>
          <w:szCs w:val="24"/>
        </w:rPr>
        <w:t xml:space="preserve"> de París: </w:t>
      </w:r>
      <w:r w:rsidR="00D003AC" w:rsidRPr="00B3509F">
        <w:rPr>
          <w:rFonts w:ascii="Times New Roman" w:hAnsi="Times New Roman" w:cs="Times New Roman"/>
          <w:b/>
          <w:sz w:val="24"/>
          <w:szCs w:val="24"/>
        </w:rPr>
        <w:t>Seine-Saint-Denis</w:t>
      </w:r>
      <w:r w:rsidR="00D003AC">
        <w:rPr>
          <w:rFonts w:ascii="Times New Roman" w:hAnsi="Times New Roman" w:cs="Times New Roman"/>
          <w:b/>
          <w:sz w:val="24"/>
          <w:szCs w:val="24"/>
        </w:rPr>
        <w:t xml:space="preserve">, Clichy, Montfermeil, </w:t>
      </w:r>
      <w:r w:rsidR="00D003AC" w:rsidRPr="00D003AC">
        <w:rPr>
          <w:rFonts w:ascii="Times New Roman" w:hAnsi="Times New Roman" w:cs="Times New Roman"/>
          <w:b/>
          <w:sz w:val="24"/>
          <w:szCs w:val="24"/>
        </w:rPr>
        <w:t>Perreux-Sur-Marne</w:t>
      </w:r>
      <w:r w:rsidR="00D003AC">
        <w:rPr>
          <w:rFonts w:ascii="Times New Roman" w:hAnsi="Times New Roman" w:cs="Times New Roman"/>
          <w:b/>
          <w:sz w:val="24"/>
          <w:szCs w:val="24"/>
        </w:rPr>
        <w:t>… (F); el “nido yihadista”</w:t>
      </w:r>
      <w:r w:rsidR="00D003AC" w:rsidRPr="00D003AC">
        <w:rPr>
          <w:rFonts w:ascii="Times New Roman" w:hAnsi="Times New Roman" w:cs="Times New Roman"/>
          <w:b/>
          <w:sz w:val="24"/>
          <w:szCs w:val="24"/>
        </w:rPr>
        <w:t xml:space="preserve"> de Bruselas</w:t>
      </w:r>
      <w:r w:rsidR="00D003AC">
        <w:rPr>
          <w:rFonts w:ascii="Times New Roman" w:hAnsi="Times New Roman" w:cs="Times New Roman"/>
          <w:b/>
          <w:sz w:val="24"/>
          <w:szCs w:val="24"/>
        </w:rPr>
        <w:t xml:space="preserve">: </w:t>
      </w:r>
      <w:r w:rsidR="00A529C1">
        <w:rPr>
          <w:rFonts w:ascii="Times New Roman" w:hAnsi="Times New Roman" w:cs="Times New Roman"/>
          <w:b/>
          <w:sz w:val="24"/>
          <w:szCs w:val="24"/>
        </w:rPr>
        <w:t>Mol</w:t>
      </w:r>
      <w:r w:rsidR="00D003AC" w:rsidRPr="00D003AC">
        <w:rPr>
          <w:rFonts w:ascii="Times New Roman" w:hAnsi="Times New Roman" w:cs="Times New Roman"/>
          <w:b/>
          <w:sz w:val="24"/>
          <w:szCs w:val="24"/>
        </w:rPr>
        <w:t>enbe</w:t>
      </w:r>
      <w:r w:rsidR="00A529C1">
        <w:rPr>
          <w:rFonts w:ascii="Times New Roman" w:hAnsi="Times New Roman" w:cs="Times New Roman"/>
          <w:b/>
          <w:sz w:val="24"/>
          <w:szCs w:val="24"/>
        </w:rPr>
        <w:t>e</w:t>
      </w:r>
      <w:r w:rsidR="00D003AC" w:rsidRPr="00D003AC">
        <w:rPr>
          <w:rFonts w:ascii="Times New Roman" w:hAnsi="Times New Roman" w:cs="Times New Roman"/>
          <w:b/>
          <w:sz w:val="24"/>
          <w:szCs w:val="24"/>
        </w:rPr>
        <w:t>ck</w:t>
      </w:r>
      <w:r w:rsidR="00A529C1">
        <w:rPr>
          <w:rFonts w:ascii="Times New Roman" w:hAnsi="Times New Roman" w:cs="Times New Roman"/>
          <w:b/>
          <w:sz w:val="24"/>
          <w:szCs w:val="24"/>
        </w:rPr>
        <w:t xml:space="preserve">, </w:t>
      </w:r>
      <w:r w:rsidR="000F007E" w:rsidRPr="000F007E">
        <w:rPr>
          <w:rFonts w:ascii="Times New Roman" w:hAnsi="Times New Roman" w:cs="Times New Roman"/>
          <w:b/>
          <w:sz w:val="24"/>
          <w:szCs w:val="24"/>
        </w:rPr>
        <w:t>Schaerbeek</w:t>
      </w:r>
      <w:r w:rsidR="000F007E">
        <w:rPr>
          <w:rFonts w:ascii="Times New Roman" w:hAnsi="Times New Roman" w:cs="Times New Roman"/>
          <w:b/>
          <w:sz w:val="24"/>
          <w:szCs w:val="24"/>
        </w:rPr>
        <w:t>,</w:t>
      </w:r>
      <w:r w:rsidR="000F007E" w:rsidRPr="000F007E">
        <w:rPr>
          <w:rFonts w:ascii="Times New Roman" w:hAnsi="Times New Roman" w:cs="Times New Roman"/>
          <w:b/>
          <w:sz w:val="24"/>
          <w:szCs w:val="24"/>
        </w:rPr>
        <w:t xml:space="preserve"> Anderlech</w:t>
      </w:r>
      <w:r w:rsidR="000F007E">
        <w:rPr>
          <w:rFonts w:ascii="Times New Roman" w:hAnsi="Times New Roman" w:cs="Times New Roman"/>
          <w:b/>
          <w:sz w:val="24"/>
          <w:szCs w:val="24"/>
        </w:rPr>
        <w:t xml:space="preserve"> (B)</w:t>
      </w:r>
      <w:r w:rsidR="00134712">
        <w:rPr>
          <w:rFonts w:ascii="Times New Roman" w:hAnsi="Times New Roman" w:cs="Times New Roman"/>
          <w:b/>
          <w:sz w:val="24"/>
          <w:szCs w:val="24"/>
        </w:rPr>
        <w:t>…</w:t>
      </w:r>
      <w:r w:rsidR="00EB2797">
        <w:rPr>
          <w:rFonts w:ascii="Times New Roman" w:hAnsi="Times New Roman" w:cs="Times New Roman"/>
          <w:b/>
          <w:sz w:val="24"/>
          <w:szCs w:val="24"/>
        </w:rPr>
        <w:t xml:space="preserve"> Kolenkit, Pendrecht, Ourde Noorden,</w:t>
      </w:r>
      <w:r w:rsidR="00EB2797" w:rsidRPr="00EB2797">
        <w:rPr>
          <w:rFonts w:ascii="Times New Roman" w:hAnsi="Times New Roman" w:cs="Times New Roman"/>
          <w:b/>
          <w:sz w:val="24"/>
          <w:szCs w:val="24"/>
        </w:rPr>
        <w:t xml:space="preserve"> Bloemhof</w:t>
      </w:r>
      <w:r w:rsidR="00EB2797">
        <w:rPr>
          <w:rFonts w:ascii="Times New Roman" w:hAnsi="Times New Roman" w:cs="Times New Roman"/>
          <w:b/>
          <w:sz w:val="24"/>
          <w:szCs w:val="24"/>
        </w:rPr>
        <w:t xml:space="preserve"> (H).</w:t>
      </w:r>
      <w:r w:rsidR="00EB2797" w:rsidRPr="00EB2797">
        <w:rPr>
          <w:rFonts w:ascii="Times New Roman" w:hAnsi="Times New Roman" w:cs="Times New Roman"/>
          <w:b/>
          <w:sz w:val="24"/>
          <w:szCs w:val="24"/>
        </w:rPr>
        <w:t xml:space="preserve"> </w:t>
      </w:r>
      <w:r w:rsidR="00134712">
        <w:rPr>
          <w:rFonts w:ascii="Times New Roman" w:hAnsi="Times New Roman" w:cs="Times New Roman"/>
          <w:b/>
          <w:sz w:val="24"/>
          <w:szCs w:val="24"/>
        </w:rPr>
        <w:t xml:space="preserve"> </w:t>
      </w:r>
      <w:r w:rsidR="000F007E">
        <w:rPr>
          <w:rFonts w:ascii="Times New Roman" w:hAnsi="Times New Roman" w:cs="Times New Roman"/>
          <w:b/>
          <w:sz w:val="24"/>
          <w:szCs w:val="24"/>
        </w:rPr>
        <w:t xml:space="preserve">Si se animan a ir más lejos, pueden acercarse a </w:t>
      </w:r>
      <w:r w:rsidR="00A529C1" w:rsidRPr="00A529C1">
        <w:rPr>
          <w:rFonts w:ascii="Times New Roman" w:hAnsi="Times New Roman" w:cs="Times New Roman"/>
          <w:b/>
          <w:sz w:val="24"/>
          <w:szCs w:val="24"/>
        </w:rPr>
        <w:t>Roubaix (Francia)</w:t>
      </w:r>
      <w:r w:rsidR="000F007E">
        <w:rPr>
          <w:rFonts w:ascii="Times New Roman" w:hAnsi="Times New Roman" w:cs="Times New Roman"/>
          <w:b/>
          <w:sz w:val="24"/>
          <w:szCs w:val="24"/>
        </w:rPr>
        <w:t xml:space="preserve">, </w:t>
      </w:r>
      <w:r w:rsidR="00A529C1" w:rsidRPr="00A529C1">
        <w:rPr>
          <w:rFonts w:ascii="Times New Roman" w:hAnsi="Times New Roman" w:cs="Times New Roman"/>
          <w:b/>
          <w:sz w:val="24"/>
          <w:szCs w:val="24"/>
        </w:rPr>
        <w:t>Rosengård (Suecia)</w:t>
      </w:r>
      <w:r w:rsidR="00EB2797">
        <w:rPr>
          <w:rFonts w:ascii="Times New Roman" w:hAnsi="Times New Roman" w:cs="Times New Roman"/>
          <w:b/>
          <w:sz w:val="24"/>
          <w:szCs w:val="24"/>
        </w:rPr>
        <w:t>, Tingbjerg,</w:t>
      </w:r>
      <w:r w:rsidR="00EB2797" w:rsidRPr="00EB2797">
        <w:rPr>
          <w:rFonts w:ascii="Times New Roman" w:hAnsi="Times New Roman" w:cs="Times New Roman"/>
          <w:b/>
          <w:sz w:val="24"/>
          <w:szCs w:val="24"/>
        </w:rPr>
        <w:t xml:space="preserve"> Norrebo</w:t>
      </w:r>
      <w:r w:rsidR="00EB2797">
        <w:rPr>
          <w:rFonts w:ascii="Times New Roman" w:hAnsi="Times New Roman" w:cs="Times New Roman"/>
          <w:b/>
          <w:sz w:val="24"/>
          <w:szCs w:val="24"/>
        </w:rPr>
        <w:t xml:space="preserve"> (Dinamarca)</w:t>
      </w:r>
      <w:r w:rsidR="00134712">
        <w:rPr>
          <w:rFonts w:ascii="Times New Roman" w:hAnsi="Times New Roman" w:cs="Times New Roman"/>
          <w:b/>
          <w:sz w:val="24"/>
          <w:szCs w:val="24"/>
        </w:rPr>
        <w:t xml:space="preserve"> o</w:t>
      </w:r>
      <w:r w:rsidR="00A529C1">
        <w:rPr>
          <w:rFonts w:ascii="Times New Roman" w:hAnsi="Times New Roman" w:cs="Times New Roman"/>
          <w:b/>
          <w:sz w:val="24"/>
          <w:szCs w:val="24"/>
        </w:rPr>
        <w:t xml:space="preserve"> </w:t>
      </w:r>
      <w:r w:rsidR="00A529C1" w:rsidRPr="00A529C1">
        <w:rPr>
          <w:rFonts w:ascii="Times New Roman" w:hAnsi="Times New Roman" w:cs="Times New Roman"/>
          <w:b/>
          <w:sz w:val="24"/>
          <w:szCs w:val="24"/>
        </w:rPr>
        <w:t>El Principe (España)</w:t>
      </w:r>
      <w:r w:rsidR="00134712">
        <w:rPr>
          <w:rFonts w:ascii="Times New Roman" w:hAnsi="Times New Roman" w:cs="Times New Roman"/>
          <w:b/>
          <w:sz w:val="24"/>
          <w:szCs w:val="24"/>
        </w:rPr>
        <w:t>.</w:t>
      </w:r>
    </w:p>
    <w:p w:rsidR="00134712" w:rsidRDefault="00134712" w:rsidP="0070103B">
      <w:pPr>
        <w:spacing w:line="240" w:lineRule="auto"/>
        <w:jc w:val="both"/>
        <w:rPr>
          <w:rFonts w:ascii="Times New Roman" w:hAnsi="Times New Roman" w:cs="Times New Roman"/>
          <w:b/>
          <w:sz w:val="24"/>
          <w:szCs w:val="24"/>
        </w:rPr>
      </w:pPr>
    </w:p>
    <w:p w:rsidR="00134712" w:rsidRPr="00BE373F"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Las dudas y las</w:t>
      </w:r>
      <w:r w:rsidRPr="00BE373F">
        <w:rPr>
          <w:rFonts w:ascii="Times New Roman" w:hAnsi="Times New Roman" w:cs="Times New Roman"/>
          <w:b/>
          <w:sz w:val="24"/>
          <w:szCs w:val="24"/>
        </w:rPr>
        <w:t xml:space="preserve"> sombras</w:t>
      </w:r>
      <w:r>
        <w:rPr>
          <w:rFonts w:ascii="Times New Roman" w:hAnsi="Times New Roman" w:cs="Times New Roman"/>
          <w:b/>
          <w:sz w:val="24"/>
          <w:szCs w:val="24"/>
        </w:rPr>
        <w:t xml:space="preserve"> de la UE</w:t>
      </w:r>
      <w:r w:rsidRPr="00BE373F">
        <w:rPr>
          <w:rFonts w:ascii="Times New Roman" w:hAnsi="Times New Roman" w:cs="Times New Roman"/>
          <w:b/>
          <w:sz w:val="24"/>
          <w:szCs w:val="24"/>
        </w:rPr>
        <w:t xml:space="preserve"> (cuando la </w:t>
      </w:r>
      <w:r>
        <w:rPr>
          <w:rFonts w:ascii="Times New Roman" w:hAnsi="Times New Roman" w:cs="Times New Roman"/>
          <w:b/>
          <w:sz w:val="24"/>
          <w:szCs w:val="24"/>
        </w:rPr>
        <w:t>‘</w:t>
      </w:r>
      <w:r w:rsidRPr="00BE373F">
        <w:rPr>
          <w:rFonts w:ascii="Times New Roman" w:hAnsi="Times New Roman" w:cs="Times New Roman"/>
          <w:b/>
          <w:sz w:val="24"/>
          <w:szCs w:val="24"/>
        </w:rPr>
        <w:t>compasión</w:t>
      </w:r>
      <w:r>
        <w:rPr>
          <w:rFonts w:ascii="Times New Roman" w:hAnsi="Times New Roman" w:cs="Times New Roman"/>
          <w:b/>
          <w:sz w:val="24"/>
          <w:szCs w:val="24"/>
        </w:rPr>
        <w:t>’</w:t>
      </w:r>
      <w:r w:rsidRPr="00BE373F">
        <w:rPr>
          <w:rFonts w:ascii="Times New Roman" w:hAnsi="Times New Roman" w:cs="Times New Roman"/>
          <w:b/>
          <w:sz w:val="24"/>
          <w:szCs w:val="24"/>
        </w:rPr>
        <w:t xml:space="preserve"> se transforma en </w:t>
      </w:r>
      <w:r>
        <w:rPr>
          <w:rFonts w:ascii="Times New Roman" w:hAnsi="Times New Roman" w:cs="Times New Roman"/>
          <w:b/>
          <w:sz w:val="24"/>
          <w:szCs w:val="24"/>
        </w:rPr>
        <w:t>‘</w:t>
      </w:r>
      <w:r w:rsidRPr="00BE373F">
        <w:rPr>
          <w:rFonts w:ascii="Times New Roman" w:hAnsi="Times New Roman" w:cs="Times New Roman"/>
          <w:b/>
          <w:sz w:val="24"/>
          <w:szCs w:val="24"/>
        </w:rPr>
        <w:t>estolidez</w:t>
      </w:r>
      <w:r>
        <w:rPr>
          <w:rFonts w:ascii="Times New Roman" w:hAnsi="Times New Roman" w:cs="Times New Roman"/>
          <w:b/>
          <w:sz w:val="24"/>
          <w:szCs w:val="24"/>
        </w:rPr>
        <w:t>’</w:t>
      </w:r>
      <w:r w:rsidRPr="00BE373F">
        <w:rPr>
          <w:rFonts w:ascii="Times New Roman" w:hAnsi="Times New Roman" w:cs="Times New Roman"/>
          <w:b/>
          <w:sz w:val="24"/>
          <w:szCs w:val="24"/>
        </w:rPr>
        <w:t>)</w:t>
      </w:r>
    </w:p>
    <w:p w:rsidR="00134712" w:rsidRDefault="00134712" w:rsidP="00134712">
      <w:pPr>
        <w:spacing w:line="240" w:lineRule="auto"/>
        <w:jc w:val="both"/>
        <w:rPr>
          <w:rFonts w:ascii="Times New Roman" w:hAnsi="Times New Roman" w:cs="Times New Roman"/>
          <w:sz w:val="24"/>
          <w:szCs w:val="24"/>
        </w:rPr>
      </w:pPr>
      <w:r>
        <w:rPr>
          <w:noProof/>
          <w:lang w:eastAsia="es-ES"/>
        </w:rPr>
        <w:drawing>
          <wp:inline distT="0" distB="0" distL="0" distR="0" wp14:anchorId="5B89F553" wp14:editId="56956045">
            <wp:extent cx="5731510" cy="3222570"/>
            <wp:effectExtent l="0" t="0" r="2540" b="0"/>
            <wp:docPr id="91" name="Imagen 91" descr="dervis90_PeterDazeleyGettyImages_EUflagquestionmark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rvis90_PeterDazeleyGettyImages_EUflagquestionmarkstar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22570"/>
                    </a:xfrm>
                    <a:prstGeom prst="rect">
                      <a:avLst/>
                    </a:prstGeom>
                    <a:noFill/>
                    <a:ln>
                      <a:noFill/>
                    </a:ln>
                  </pic:spPr>
                </pic:pic>
              </a:graphicData>
            </a:graphic>
          </wp:inline>
        </w:drawing>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4256">
        <w:rPr>
          <w:rFonts w:ascii="Times New Roman" w:hAnsi="Times New Roman" w:cs="Times New Roman"/>
          <w:sz w:val="24"/>
          <w:szCs w:val="24"/>
          <w:u w:val="single"/>
        </w:rPr>
        <w:t>Save the Children teme que la cifra de niños y niñas refugiados aumente al vivir 420 millones en zonas de guerra</w:t>
      </w:r>
      <w:r>
        <w:rPr>
          <w:rFonts w:ascii="Times New Roman" w:hAnsi="Times New Roman" w:cs="Times New Roman"/>
          <w:sz w:val="24"/>
          <w:szCs w:val="24"/>
        </w:rPr>
        <w:t xml:space="preserve">  (Save the Children (*) - </w:t>
      </w:r>
      <w:r w:rsidRPr="00784256">
        <w:rPr>
          <w:rFonts w:ascii="Times New Roman" w:hAnsi="Times New Roman" w:cs="Times New Roman"/>
          <w:b/>
          <w:sz w:val="24"/>
          <w:szCs w:val="24"/>
        </w:rPr>
        <w:t>20/6/19</w:t>
      </w:r>
      <w:r>
        <w:rPr>
          <w:rFonts w:ascii="Times New Roman" w:hAnsi="Times New Roman" w:cs="Times New Roman"/>
          <w:sz w:val="24"/>
          <w:szCs w:val="24"/>
        </w:rPr>
        <w:t xml:space="preserve">)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Madrid, 20 de junio de 2019. En el contexto de la conmemoración del Día Mundial de las Personas Refugiadas, Save the Children alerta de que la cifra de niños y niñas refugiados seguirá en aumento debido a que 420 millones viven actualmente en zonas de conflicto armado, es decir, uno de cada cinco niños y niñas en el mundo. Se calcula que alrededor de 35 millones de niños y niñas han tenido que huir de sus hogares como consecuencia de las guerras, la cifra más alta de las registradas en la historia. Cada dos segundos, una nueva persona se desplaza. Las últimas estadísticas muestran que un total sin precedentes de 70,8 millones de personas en todo el mundo se han visto obligadas a abandonar sus hogares como resultado de un </w:t>
      </w:r>
      <w:r>
        <w:rPr>
          <w:rFonts w:ascii="Times New Roman" w:hAnsi="Times New Roman" w:cs="Times New Roman"/>
          <w:sz w:val="24"/>
          <w:szCs w:val="24"/>
        </w:rPr>
        <w:t>conflicto armado o persecución.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Solo en España, 11.669 niños, niñas y adolescentes acompañados por sus familias solicitaron asilo en 2018. En lo referido a quienes llegaron sin estar acompañados de un referente familiar, hasta 2017 dos de cada tres peticiones de asilo realizadas por niños y niñas fueron rechazadas pese a la alta vulnerabilidad en la que se encontraban. En 2018, tan solo 75 niños y niñas sin referente familiar solicitaron asilo, lo que pone de manifiesto que actualmente en los centros de protección de menores autonómicos no se está brindando información adaptada sobre derechos de infancia y no se garantiza el acceso a la solicitud de asilo. Solo el 1% de los menores no acompañados logró el asilo en 2018 en Españ</w:t>
      </w:r>
      <w:r>
        <w:rPr>
          <w:rFonts w:ascii="Times New Roman" w:hAnsi="Times New Roman" w:cs="Times New Roman"/>
          <w:sz w:val="24"/>
          <w:szCs w:val="24"/>
        </w:rPr>
        <w:t xml:space="preserve">a.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“La comunidad internacional sigue fallando en la protección de la infancia refugiada. Los países occidentales siguen vendiendo armas a gobiernos que atacan a la población civil, que bombardean hospitales y escuelas. Paralelamente, siguen sin adoptar canales de entrada segura a los países donde deberían encontrar la debida protección, así como no tramitan los necesarios visados humanitarios que evitarían a los niños y las niñas tener que huir por rutas en las que también se juegan la vida”, afirma Andrés Conde, director general de Save the Children.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lastRenderedPageBreak/>
        <w:t>La organización también denuncia que desde el año 2013, solo 55 menores extranjeros han sido identificadas como víctimas de trata y que el 67 % fueron víctimas de explotación sexual. España solo cuenta con 16 plazas de acogida especializadas para niñas víctimas de trata en todo el territorio y no hay ninguna p</w:t>
      </w:r>
      <w:r>
        <w:rPr>
          <w:rFonts w:ascii="Times New Roman" w:hAnsi="Times New Roman" w:cs="Times New Roman"/>
          <w:sz w:val="24"/>
          <w:szCs w:val="24"/>
        </w:rPr>
        <w:t>laza disponible para los niños.</w:t>
      </w:r>
    </w:p>
    <w:p w:rsidR="00134712" w:rsidRPr="00784256"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Proyectando el futuro</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También con motivo del Día Mundial de las Personas Refugiadas, Save the Children difunde una serie de fotografías Polaroid de niños y niñas que viven en tres de los asentamientos de refugiados más grandes del mundo. El conflicto ha llevado a millones de menores de edad a abandonar sus hogares y sus países, obligándolos a reconstruir sus vidas en un entorno completamente nuevo. A pesar de los horrores que han soportado y los desafíos que enfrentan, su opt</w:t>
      </w:r>
      <w:r>
        <w:rPr>
          <w:rFonts w:ascii="Times New Roman" w:hAnsi="Times New Roman" w:cs="Times New Roman"/>
          <w:sz w:val="24"/>
          <w:szCs w:val="24"/>
        </w:rPr>
        <w:t>imismo para su futuro continúa.</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En una serie de talleres que Save the Children ha realizado con niños y niñas refugiados procedentes de Siria, Myanmar y la República Democrática del Congo y que ahora viven, respectivamente, en Jordania, Bangladesh y Uganda, dibujaron sobre fotografías suyas sus esperanzas y sueños para el futuro.</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Los dibujos resultantes muestran no solo la pérdida y la tristeza, sino la resistencia y determinación de los niños y las niñas refugiados. En ellos también describen el trauma de perder a sus seres queridos y de tener que huir de sus hogares debido a las consecuencias de los conflictos armados, así como lo que quieren ser cua</w:t>
      </w:r>
      <w:r>
        <w:rPr>
          <w:rFonts w:ascii="Times New Roman" w:hAnsi="Times New Roman" w:cs="Times New Roman"/>
          <w:sz w:val="24"/>
          <w:szCs w:val="24"/>
        </w:rPr>
        <w:t>ndo crezcan.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Hasina (nombre ficticio), de 13 años, es una niña refugiada rohinyga que vive con sus padres y cuatro hermanos en el campamento de refugiados de Cox's Bazar, en Bangladesh. Durante el transcurso del taller contó que le gusta hacer flores y aprender artesanías, y que su asignatura favorita es el birmano porque le recuerda a su hogar. "Tenía miedo de los fantasmas cuando llegué por primera vez al campamento porque hacen que la gente pierda la cabeza y se vuelva loca. Los fantasmas son en lo que se convierten los muer</w:t>
      </w:r>
      <w:r>
        <w:rPr>
          <w:rFonts w:ascii="Times New Roman" w:hAnsi="Times New Roman" w:cs="Times New Roman"/>
          <w:sz w:val="24"/>
          <w:szCs w:val="24"/>
        </w:rPr>
        <w:t xml:space="preserve">tos", cuenta todavía asustada. </w:t>
      </w:r>
    </w:p>
    <w:p w:rsidR="00134712"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Save the Children sigue pidiendo un firme compromiso a la comunidad internacional para que niñas como Hasina estén protegidas, tengan acceso a la educación y gocen de un nivel de vida saludable.</w:t>
      </w:r>
    </w:p>
    <w:p w:rsidR="00134712" w:rsidRPr="00784256"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4256">
        <w:rPr>
          <w:rFonts w:ascii="Times New Roman" w:hAnsi="Times New Roman" w:cs="Times New Roman"/>
          <w:sz w:val="24"/>
          <w:szCs w:val="24"/>
        </w:rPr>
        <w:t>Sobre Save the Children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Save the Children es la organización independiente líder en la defensa de los derechos de la infancia en todo el mundo. Trabaja desde hace 100 años para asegurar que todos los niños y niñas sobreviven, aprenden y están protegidos. Actualmente la organizac</w:t>
      </w:r>
      <w:r>
        <w:rPr>
          <w:rFonts w:ascii="Times New Roman" w:hAnsi="Times New Roman" w:cs="Times New Roman"/>
          <w:sz w:val="24"/>
          <w:szCs w:val="24"/>
        </w:rPr>
        <w:t>ión opera en más de 120 países.</w:t>
      </w:r>
    </w:p>
    <w:p w:rsidR="00134712"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En España trabaja en programas de atención a los niños y niñas más vulnerables, centrados en la infancia en riesgo de pobreza o exclusión social. La organización atiende además a la infancia migrante y está centrada a proteger a los menores frente a la violencia. Save the Children quiere que todos los niños y niñas, independientemente de su condición o país de origen, puedan disfrutar plenamente de sus derechos y alcanzar el máximo de sus capacidades.</w:t>
      </w:r>
    </w:p>
    <w:p w:rsidR="00134712" w:rsidRDefault="00134712" w:rsidP="00134712">
      <w:pPr>
        <w:spacing w:line="240" w:lineRule="auto"/>
        <w:jc w:val="both"/>
        <w:rPr>
          <w:rFonts w:ascii="Times New Roman" w:hAnsi="Times New Roman" w:cs="Times New Roman"/>
          <w:sz w:val="24"/>
          <w:szCs w:val="24"/>
        </w:rPr>
      </w:pPr>
    </w:p>
    <w:p w:rsidR="00134712" w:rsidRDefault="00134712" w:rsidP="00134712">
      <w:pPr>
        <w:spacing w:line="240" w:lineRule="auto"/>
        <w:jc w:val="both"/>
        <w:rPr>
          <w:rFonts w:ascii="Times New Roman" w:hAnsi="Times New Roman" w:cs="Times New Roman"/>
          <w:sz w:val="24"/>
          <w:szCs w:val="24"/>
        </w:rPr>
      </w:pPr>
    </w:p>
    <w:p w:rsidR="00134712" w:rsidRPr="006E642C" w:rsidRDefault="00134712" w:rsidP="0013471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6E642C">
        <w:rPr>
          <w:rFonts w:ascii="Times New Roman" w:hAnsi="Times New Roman" w:cs="Times New Roman"/>
          <w:sz w:val="24"/>
          <w:szCs w:val="24"/>
          <w:u w:val="single"/>
          <w:lang w:val="en-US"/>
        </w:rPr>
        <w:t>Migraciones</w:t>
      </w:r>
      <w:r w:rsidRPr="006E642C">
        <w:rPr>
          <w:rFonts w:ascii="Times New Roman" w:hAnsi="Times New Roman" w:cs="Times New Roman"/>
          <w:sz w:val="24"/>
          <w:szCs w:val="24"/>
          <w:lang w:val="en-US"/>
        </w:rPr>
        <w:t xml:space="preserve"> (Save the Children - Memoria Anual </w:t>
      </w:r>
      <w:r w:rsidRPr="005D484C">
        <w:rPr>
          <w:rFonts w:ascii="Times New Roman" w:hAnsi="Times New Roman" w:cs="Times New Roman"/>
          <w:b/>
          <w:sz w:val="24"/>
          <w:szCs w:val="24"/>
          <w:lang w:val="en-US"/>
        </w:rPr>
        <w:t>2017</w:t>
      </w:r>
      <w:r w:rsidRPr="006E642C">
        <w:rPr>
          <w:rFonts w:ascii="Times New Roman" w:hAnsi="Times New Roman" w:cs="Times New Roman"/>
          <w:sz w:val="24"/>
          <w:szCs w:val="24"/>
          <w:lang w:val="en-US"/>
        </w:rPr>
        <w:t>)</w:t>
      </w:r>
    </w:p>
    <w:p w:rsidR="00134712" w:rsidRPr="00681052" w:rsidRDefault="00134712" w:rsidP="00134712">
      <w:pPr>
        <w:spacing w:line="240" w:lineRule="auto"/>
        <w:jc w:val="both"/>
        <w:rPr>
          <w:rFonts w:ascii="Times New Roman" w:hAnsi="Times New Roman" w:cs="Times New Roman"/>
          <w:sz w:val="24"/>
          <w:szCs w:val="24"/>
        </w:rPr>
      </w:pPr>
      <w:r w:rsidRPr="00681052">
        <w:rPr>
          <w:rFonts w:ascii="Times New Roman" w:hAnsi="Times New Roman" w:cs="Times New Roman"/>
          <w:sz w:val="24"/>
          <w:szCs w:val="24"/>
        </w:rPr>
        <w:t>Los flujos migratorios con destino a Europa han</w:t>
      </w:r>
      <w:r>
        <w:rPr>
          <w:rFonts w:ascii="Times New Roman" w:hAnsi="Times New Roman" w:cs="Times New Roman"/>
          <w:sz w:val="24"/>
          <w:szCs w:val="24"/>
        </w:rPr>
        <w:t xml:space="preserve"> </w:t>
      </w:r>
      <w:r w:rsidRPr="00681052">
        <w:rPr>
          <w:rFonts w:ascii="Times New Roman" w:hAnsi="Times New Roman" w:cs="Times New Roman"/>
          <w:sz w:val="24"/>
          <w:szCs w:val="24"/>
        </w:rPr>
        <w:t>aumentado consider</w:t>
      </w:r>
      <w:r>
        <w:rPr>
          <w:rFonts w:ascii="Times New Roman" w:hAnsi="Times New Roman" w:cs="Times New Roman"/>
          <w:sz w:val="24"/>
          <w:szCs w:val="24"/>
        </w:rPr>
        <w:t xml:space="preserve">ablemente en los últimos años y </w:t>
      </w:r>
      <w:r w:rsidRPr="00681052">
        <w:rPr>
          <w:rFonts w:ascii="Times New Roman" w:hAnsi="Times New Roman" w:cs="Times New Roman"/>
          <w:sz w:val="24"/>
          <w:szCs w:val="24"/>
        </w:rPr>
        <w:t xml:space="preserve">España es uno de los países donde </w:t>
      </w:r>
      <w:r>
        <w:rPr>
          <w:rFonts w:ascii="Times New Roman" w:hAnsi="Times New Roman" w:cs="Times New Roman"/>
          <w:sz w:val="24"/>
          <w:szCs w:val="24"/>
        </w:rPr>
        <w:t xml:space="preserve">más ha crecido el </w:t>
      </w:r>
      <w:r w:rsidRPr="00681052">
        <w:rPr>
          <w:rFonts w:ascii="Times New Roman" w:hAnsi="Times New Roman" w:cs="Times New Roman"/>
          <w:sz w:val="24"/>
          <w:szCs w:val="24"/>
        </w:rPr>
        <w:t>número de personas que llegan por la ruta marítima.</w:t>
      </w:r>
    </w:p>
    <w:p w:rsidR="00134712" w:rsidRPr="00681052" w:rsidRDefault="00134712" w:rsidP="00134712">
      <w:pPr>
        <w:spacing w:line="240" w:lineRule="auto"/>
        <w:jc w:val="both"/>
        <w:rPr>
          <w:rFonts w:ascii="Times New Roman" w:hAnsi="Times New Roman" w:cs="Times New Roman"/>
          <w:sz w:val="24"/>
          <w:szCs w:val="24"/>
        </w:rPr>
      </w:pPr>
      <w:r w:rsidRPr="00681052">
        <w:rPr>
          <w:rFonts w:ascii="Times New Roman" w:hAnsi="Times New Roman" w:cs="Times New Roman"/>
          <w:sz w:val="24"/>
          <w:szCs w:val="24"/>
        </w:rPr>
        <w:t>En 2017 28.349 personas</w:t>
      </w:r>
      <w:r>
        <w:rPr>
          <w:rFonts w:ascii="Times New Roman" w:hAnsi="Times New Roman" w:cs="Times New Roman"/>
          <w:sz w:val="24"/>
          <w:szCs w:val="24"/>
        </w:rPr>
        <w:t xml:space="preserve"> entraron al territorio español </w:t>
      </w:r>
      <w:r w:rsidRPr="00681052">
        <w:rPr>
          <w:rFonts w:ascii="Times New Roman" w:hAnsi="Times New Roman" w:cs="Times New Roman"/>
          <w:sz w:val="24"/>
          <w:szCs w:val="24"/>
        </w:rPr>
        <w:t>por mar o tierra. De e</w:t>
      </w:r>
      <w:r>
        <w:rPr>
          <w:rFonts w:ascii="Times New Roman" w:hAnsi="Times New Roman" w:cs="Times New Roman"/>
          <w:sz w:val="24"/>
          <w:szCs w:val="24"/>
        </w:rPr>
        <w:t xml:space="preserve">llos, se estima que el 14% eran </w:t>
      </w:r>
      <w:r w:rsidRPr="00681052">
        <w:rPr>
          <w:rFonts w:ascii="Times New Roman" w:hAnsi="Times New Roman" w:cs="Times New Roman"/>
          <w:sz w:val="24"/>
          <w:szCs w:val="24"/>
        </w:rPr>
        <w:t>menores de edad.</w:t>
      </w:r>
    </w:p>
    <w:p w:rsidR="00134712" w:rsidRDefault="00134712" w:rsidP="00134712">
      <w:pPr>
        <w:spacing w:line="240" w:lineRule="auto"/>
        <w:jc w:val="both"/>
        <w:rPr>
          <w:rFonts w:ascii="Times New Roman" w:hAnsi="Times New Roman" w:cs="Times New Roman"/>
          <w:sz w:val="24"/>
          <w:szCs w:val="24"/>
        </w:rPr>
      </w:pPr>
      <w:r w:rsidRPr="00681052">
        <w:rPr>
          <w:rFonts w:ascii="Times New Roman" w:hAnsi="Times New Roman" w:cs="Times New Roman"/>
          <w:sz w:val="24"/>
          <w:szCs w:val="24"/>
        </w:rPr>
        <w:t>A lo largo del año f</w:t>
      </w:r>
      <w:r>
        <w:rPr>
          <w:rFonts w:ascii="Times New Roman" w:hAnsi="Times New Roman" w:cs="Times New Roman"/>
          <w:sz w:val="24"/>
          <w:szCs w:val="24"/>
        </w:rPr>
        <w:t xml:space="preserve">ueron localizados 2.177 menores </w:t>
      </w:r>
      <w:r w:rsidRPr="00681052">
        <w:rPr>
          <w:rFonts w:ascii="Times New Roman" w:hAnsi="Times New Roman" w:cs="Times New Roman"/>
          <w:sz w:val="24"/>
          <w:szCs w:val="24"/>
        </w:rPr>
        <w:t>que realizaron solos este difícil viaje a las costas españolas en patera, un 270</w:t>
      </w:r>
      <w:r>
        <w:rPr>
          <w:rFonts w:ascii="Times New Roman" w:hAnsi="Times New Roman" w:cs="Times New Roman"/>
          <w:sz w:val="24"/>
          <w:szCs w:val="24"/>
        </w:rPr>
        <w:t xml:space="preserve">,24% más que en 2016. En total, </w:t>
      </w:r>
      <w:r w:rsidRPr="00681052">
        <w:rPr>
          <w:rFonts w:ascii="Times New Roman" w:hAnsi="Times New Roman" w:cs="Times New Roman"/>
          <w:sz w:val="24"/>
          <w:szCs w:val="24"/>
        </w:rPr>
        <w:t>durante 2017 trabajam</w:t>
      </w:r>
      <w:r>
        <w:rPr>
          <w:rFonts w:ascii="Times New Roman" w:hAnsi="Times New Roman" w:cs="Times New Roman"/>
          <w:sz w:val="24"/>
          <w:szCs w:val="24"/>
        </w:rPr>
        <w:t xml:space="preserve">os con 1.677 niños refugiados o </w:t>
      </w:r>
      <w:r w:rsidRPr="00681052">
        <w:rPr>
          <w:rFonts w:ascii="Times New Roman" w:hAnsi="Times New Roman" w:cs="Times New Roman"/>
          <w:sz w:val="24"/>
          <w:szCs w:val="24"/>
        </w:rPr>
        <w:t>migrantes para cubrir</w:t>
      </w:r>
      <w:r>
        <w:rPr>
          <w:rFonts w:ascii="Times New Roman" w:hAnsi="Times New Roman" w:cs="Times New Roman"/>
          <w:sz w:val="24"/>
          <w:szCs w:val="24"/>
        </w:rPr>
        <w:t xml:space="preserve"> sus necesidades y proteger sus </w:t>
      </w:r>
      <w:r w:rsidRPr="00681052">
        <w:rPr>
          <w:rFonts w:ascii="Times New Roman" w:hAnsi="Times New Roman" w:cs="Times New Roman"/>
          <w:sz w:val="24"/>
          <w:szCs w:val="24"/>
        </w:rPr>
        <w:t>derechos con proyectos educativos, de ocio, at</w:t>
      </w:r>
      <w:r>
        <w:rPr>
          <w:rFonts w:ascii="Times New Roman" w:hAnsi="Times New Roman" w:cs="Times New Roman"/>
          <w:sz w:val="24"/>
          <w:szCs w:val="24"/>
        </w:rPr>
        <w:t xml:space="preserve">ención </w:t>
      </w:r>
      <w:r w:rsidRPr="00681052">
        <w:rPr>
          <w:rFonts w:ascii="Times New Roman" w:hAnsi="Times New Roman" w:cs="Times New Roman"/>
          <w:sz w:val="24"/>
          <w:szCs w:val="24"/>
        </w:rPr>
        <w:t>psicosocial y de protección a la infancia.</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642C">
        <w:rPr>
          <w:rFonts w:ascii="Times New Roman" w:hAnsi="Times New Roman" w:cs="Times New Roman"/>
          <w:sz w:val="24"/>
          <w:szCs w:val="24"/>
          <w:u w:val="single"/>
        </w:rPr>
        <w:t>Los más solos - Menores migrantes no acompañados</w:t>
      </w:r>
      <w:r>
        <w:rPr>
          <w:rFonts w:ascii="Times New Roman" w:hAnsi="Times New Roman" w:cs="Times New Roman"/>
          <w:sz w:val="24"/>
          <w:szCs w:val="24"/>
        </w:rPr>
        <w:t xml:space="preserve"> (Save the Children - </w:t>
      </w:r>
      <w:r w:rsidRPr="007B12BC">
        <w:rPr>
          <w:rFonts w:ascii="Times New Roman" w:hAnsi="Times New Roman" w:cs="Times New Roman"/>
          <w:b/>
          <w:sz w:val="24"/>
          <w:szCs w:val="24"/>
        </w:rPr>
        <w:t>21/5/18</w:t>
      </w:r>
      <w:r>
        <w:rPr>
          <w:rFonts w:ascii="Times New Roman" w:hAnsi="Times New Roman" w:cs="Times New Roman"/>
          <w:sz w:val="24"/>
          <w:szCs w:val="24"/>
        </w:rPr>
        <w:t>)</w:t>
      </w:r>
    </w:p>
    <w:p w:rsidR="00134712" w:rsidRDefault="00134712" w:rsidP="00134712">
      <w:pPr>
        <w:spacing w:line="240" w:lineRule="auto"/>
        <w:jc w:val="both"/>
        <w:rPr>
          <w:rFonts w:ascii="Times New Roman" w:hAnsi="Times New Roman" w:cs="Times New Roman"/>
          <w:sz w:val="24"/>
          <w:szCs w:val="24"/>
        </w:rPr>
      </w:pPr>
      <w:r w:rsidRPr="006E642C">
        <w:rPr>
          <w:rFonts w:ascii="Times New Roman" w:hAnsi="Times New Roman" w:cs="Times New Roman"/>
          <w:sz w:val="24"/>
          <w:szCs w:val="24"/>
        </w:rPr>
        <w:t>En el mundo hay 30 millones de niños y niñas que viven lejos de sus hogares por haberse visto obligados a desplazarse a otro país. Migrar, abandonar tu hogar, huir a otro sitio siempre es una situación traumática para los niños y niñas. Si a esta experiencia se le suma el tener que hacer el camino solos, la situación empeora exponencialmente. La falta de acompañamiento durante sus trayectos migratorios y la lejanía de sus hogares les exponen a múltiples adversidades y hace que los niños abandonen precozmente su infancia.</w:t>
      </w:r>
    </w:p>
    <w:p w:rsidR="00134712" w:rsidRPr="007B12BC"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Los flujos migratorios con destino a Europa han aumentado considerablemente en los últimos años y España es uno de los países donde más ha crecido el número de personas que llegan por la ruta marítima. El año pasado 28.349 migrantes llegaron a nuestro país, tan solo 1.369 menos que a Grecia, una de las rutas más mor</w:t>
      </w:r>
      <w:r>
        <w:rPr>
          <w:rFonts w:ascii="Times New Roman" w:hAnsi="Times New Roman" w:cs="Times New Roman"/>
          <w:sz w:val="24"/>
          <w:szCs w:val="24"/>
        </w:rPr>
        <w:t>tíferas de los últimos tiempos.</w:t>
      </w:r>
    </w:p>
    <w:p w:rsidR="00134712" w:rsidRPr="007B12BC"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Un 14% de las personas que han llegado a España por tierra o por mar son niños y niñas. Solo en patera, durante 2017 llegaron a España 2.177 menores solos, casi cuatro veces más que en el año anterior. A pesar de la magnitud de las cifras, España sigue sin estar preparada para acoger a los niños y niñas que llegan solos y les condena a l</w:t>
      </w:r>
      <w:r>
        <w:rPr>
          <w:rFonts w:ascii="Times New Roman" w:hAnsi="Times New Roman" w:cs="Times New Roman"/>
          <w:sz w:val="24"/>
          <w:szCs w:val="24"/>
        </w:rPr>
        <w:t>a invisibilidad y la exclusión.</w:t>
      </w:r>
    </w:p>
    <w:p w:rsidR="00134712" w:rsidRPr="007B12BC"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U</w:t>
      </w:r>
      <w:r>
        <w:rPr>
          <w:rFonts w:ascii="Times New Roman" w:hAnsi="Times New Roman" w:cs="Times New Roman"/>
          <w:sz w:val="24"/>
          <w:szCs w:val="24"/>
        </w:rPr>
        <w:t xml:space="preserve">n camino lleno de peligros </w:t>
      </w:r>
    </w:p>
    <w:p w:rsidR="00134712" w:rsidRPr="007B12BC"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No es fácil para un niño o una niña dejar su hogar. El camino, por las distintas rutas por las que viajan hasta España y la situación que se vive en sus países de origen, son de extremo peligro. Los niños migrantes que viajan solos hacia España lo hacen por varios motivos, entre los que están principalmente la violencia y la pobreza, pero todos con el mismo sueño de encontrar un lugar donde poder construir un futuro. Sin embargo, a los obstáculos que se encuentran durante el viaje se suman los impuestos por Europa, que ha priorizado la seguridad de las fronteras por encima de la de las personas, independientemen</w:t>
      </w:r>
      <w:r>
        <w:rPr>
          <w:rFonts w:ascii="Times New Roman" w:hAnsi="Times New Roman" w:cs="Times New Roman"/>
          <w:sz w:val="24"/>
          <w:szCs w:val="24"/>
        </w:rPr>
        <w:t>te de que sean adultos o niños.</w:t>
      </w:r>
    </w:p>
    <w:p w:rsidR="00134712" w:rsidRPr="007B12BC" w:rsidRDefault="00134712" w:rsidP="00134712">
      <w:pPr>
        <w:spacing w:line="240" w:lineRule="auto"/>
        <w:jc w:val="both"/>
        <w:rPr>
          <w:rFonts w:ascii="Times New Roman" w:hAnsi="Times New Roman" w:cs="Times New Roman"/>
          <w:i/>
          <w:sz w:val="24"/>
          <w:szCs w:val="24"/>
        </w:rPr>
      </w:pPr>
      <w:r w:rsidRPr="007B12BC">
        <w:rPr>
          <w:rFonts w:ascii="Times New Roman" w:hAnsi="Times New Roman" w:cs="Times New Roman"/>
          <w:i/>
          <w:sz w:val="24"/>
          <w:szCs w:val="24"/>
        </w:rPr>
        <w:t>“Mi madre es pobre, no tiene nada. Hace una semana llegué a la frontera y llevo tres días intentando cruzar por Ceuta. Quiero vivir en España para construir un futuro y ayudar a mi madre. Aquí en Ceuta la situación es muy dura, nos pegan y nos destrozan los sitios donde dormimos. Pasamos tanto frío que no podemos dormir. Yo solo quiero aprender un oficio y trabajar en cualquier cosa, lo que sea”</w:t>
      </w:r>
    </w:p>
    <w:p w:rsidR="00134712" w:rsidRPr="007B12BC"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 xml:space="preserve">Ahmed, 12 años </w:t>
      </w:r>
    </w:p>
    <w:p w:rsidR="00134712"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lastRenderedPageBreak/>
        <w:t>En el último año, el número de menores migrantes que, como Ahmed, han llegado solos a España ha aumentado un 60,47% con respecto al anterior.</w:t>
      </w:r>
    </w:p>
    <w:p w:rsidR="00134712" w:rsidRPr="007B12BC" w:rsidRDefault="00134712" w:rsidP="00134712">
      <w:pPr>
        <w:spacing w:line="240" w:lineRule="auto"/>
        <w:jc w:val="both"/>
        <w:rPr>
          <w:rFonts w:ascii="Times New Roman" w:hAnsi="Times New Roman" w:cs="Times New Roman"/>
          <w:sz w:val="24"/>
          <w:szCs w:val="24"/>
        </w:rPr>
      </w:pPr>
      <w:r>
        <w:rPr>
          <w:noProof/>
          <w:lang w:eastAsia="es-ES"/>
        </w:rPr>
        <w:drawing>
          <wp:inline distT="0" distB="0" distL="0" distR="0" wp14:anchorId="3B9B1F38" wp14:editId="49096D40">
            <wp:extent cx="5715000" cy="3289300"/>
            <wp:effectExtent l="0" t="0" r="0" b="6350"/>
            <wp:docPr id="92" name="Imagen 92" descr="https://www.savethechildren.es/sites/default/files/images/article/evolucion-llegadas-menas-a-esp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avethechildren.es/sites/default/files/images/article/evolucion-llegadas-menas-a-espan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289300"/>
                    </a:xfrm>
                    <a:prstGeom prst="rect">
                      <a:avLst/>
                    </a:prstGeom>
                    <a:noFill/>
                    <a:ln>
                      <a:noFill/>
                    </a:ln>
                  </pic:spPr>
                </pic:pic>
              </a:graphicData>
            </a:graphic>
          </wp:inline>
        </w:drawing>
      </w:r>
    </w:p>
    <w:p w:rsidR="00134712" w:rsidRDefault="00134712" w:rsidP="00134712">
      <w:pPr>
        <w:spacing w:line="240" w:lineRule="auto"/>
        <w:jc w:val="both"/>
        <w:rPr>
          <w:rFonts w:ascii="Times New Roman" w:hAnsi="Times New Roman" w:cs="Times New Roman"/>
          <w:sz w:val="24"/>
          <w:szCs w:val="24"/>
        </w:rPr>
      </w:pPr>
      <w:r w:rsidRPr="007B12BC">
        <w:rPr>
          <w:rFonts w:ascii="Times New Roman" w:hAnsi="Times New Roman" w:cs="Times New Roman"/>
          <w:sz w:val="24"/>
          <w:szCs w:val="24"/>
        </w:rPr>
        <w:t xml:space="preserve">Solo en 2017 se registraron 2.417, principalmente de nacionalidades marroquí y argelina. Pero en las cifras oficiales no se recogen todos los niños que llegan solos a España, muchas veces estos chicos esconden su condición de menor de edad para evitar ser tutelados en una comunidad en la que no desean quedarse, otras veces dicen ser mayores de edad para poder llegar a la península y acceder al mercado laboral y otras son los propios mecanismos obsoletos e ineficaces de identificación de la edad los que les declaran adultos cuando en realidad son menores. </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Las administraciones dan la espalda a la infancia</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A pesar del aumento de las llegadas de menores que por su perfil pueden obtener protección internacional, las solicitudes de asilo de menores migrantes que llegan solos siguen siendo muy baja</w:t>
      </w:r>
      <w:r>
        <w:rPr>
          <w:rFonts w:ascii="Times New Roman" w:eastAsia="Times New Roman" w:hAnsi="Times New Roman" w:cs="Times New Roman"/>
          <w:color w:val="000000"/>
          <w:sz w:val="24"/>
          <w:szCs w:val="24"/>
          <w:lang w:eastAsia="es-ES"/>
        </w:rPr>
        <w:t>s</w:t>
      </w:r>
      <w:r w:rsidRPr="007B12BC">
        <w:rPr>
          <w:rFonts w:ascii="Times New Roman" w:eastAsia="Times New Roman" w:hAnsi="Times New Roman" w:cs="Times New Roman"/>
          <w:color w:val="000000"/>
          <w:sz w:val="24"/>
          <w:szCs w:val="24"/>
          <w:lang w:eastAsia="es-ES"/>
        </w:rPr>
        <w:t>. Según el Ministerio del Interior, en los últimos cinco años han pedido asilo un centenar de niños y niñas, de los que solo lo han conseguido 31. Esto significa que</w:t>
      </w:r>
      <w:r w:rsidRPr="007B12BC">
        <w:rPr>
          <w:rFonts w:ascii="Times New Roman" w:eastAsia="Times New Roman" w:hAnsi="Times New Roman" w:cs="Times New Roman"/>
          <w:b/>
          <w:bCs/>
          <w:color w:val="000000"/>
          <w:sz w:val="24"/>
          <w:szCs w:val="24"/>
          <w:lang w:eastAsia="es-ES"/>
        </w:rPr>
        <w:t> </w:t>
      </w:r>
      <w:r w:rsidRPr="007B12BC">
        <w:rPr>
          <w:rFonts w:ascii="Times New Roman" w:eastAsia="Times New Roman" w:hAnsi="Times New Roman" w:cs="Times New Roman"/>
          <w:bCs/>
          <w:color w:val="000000"/>
          <w:sz w:val="24"/>
          <w:szCs w:val="24"/>
          <w:lang w:eastAsia="es-ES"/>
        </w:rPr>
        <w:t>dos de cada tres peticiones de asilo por parte de menores son rechazadas.</w:t>
      </w:r>
      <w:r w:rsidRPr="007B12BC">
        <w:rPr>
          <w:rFonts w:ascii="Times New Roman" w:eastAsia="Times New Roman" w:hAnsi="Times New Roman" w:cs="Times New Roman"/>
          <w:color w:val="000000"/>
          <w:sz w:val="24"/>
          <w:szCs w:val="24"/>
          <w:lang w:eastAsia="es-ES"/>
        </w:rPr>
        <w:t> </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La mayoría de los chicos con los que hemos hablado nos cuentan que llegan a España sin documentación que les identifique. Alegan que en su país nunca la tuvieron, pero detrás está el miedo a ser deportados “en caliente” -una práctica avalada por la reciente Ley de Seguridad Ciudadana-, porque si las autoridades conocen la procedencia pueden enviarles de vuelta.</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w:t>
      </w:r>
      <w:r w:rsidRPr="007B12BC">
        <w:rPr>
          <w:rFonts w:ascii="Times New Roman" w:eastAsia="Times New Roman" w:hAnsi="Times New Roman" w:cs="Times New Roman"/>
          <w:i/>
          <w:iCs/>
          <w:sz w:val="24"/>
          <w:szCs w:val="24"/>
          <w:lang w:eastAsia="es-ES"/>
        </w:rPr>
        <w:t>Si llevas pasaporte de Senegal te devuelven del tirón. Cumpliendo la Ley, si eres menor no te devuelven, pero a veces ponen la Ley a un lado”</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i/>
          <w:iCs/>
          <w:color w:val="777777"/>
          <w:sz w:val="24"/>
          <w:szCs w:val="24"/>
          <w:lang w:eastAsia="es-ES"/>
        </w:rPr>
      </w:pPr>
      <w:r w:rsidRPr="007B12BC">
        <w:rPr>
          <w:rFonts w:ascii="Times New Roman" w:eastAsia="Times New Roman" w:hAnsi="Times New Roman" w:cs="Times New Roman"/>
          <w:bCs/>
          <w:color w:val="000000"/>
          <w:sz w:val="24"/>
          <w:szCs w:val="24"/>
          <w:lang w:eastAsia="es-ES"/>
        </w:rPr>
        <w:t>Walid, joven que llegó en patera a Canarias</w:t>
      </w:r>
    </w:p>
    <w:p w:rsidR="00134712" w:rsidRDefault="00134712" w:rsidP="00134712">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iCs/>
          <w:sz w:val="24"/>
          <w:szCs w:val="24"/>
          <w:lang w:eastAsia="es-ES"/>
        </w:rPr>
        <w:lastRenderedPageBreak/>
        <w:t>“</w:t>
      </w:r>
      <w:r w:rsidRPr="007B12BC">
        <w:rPr>
          <w:rFonts w:ascii="Times New Roman" w:eastAsia="Times New Roman" w:hAnsi="Times New Roman" w:cs="Times New Roman"/>
          <w:i/>
          <w:iCs/>
          <w:sz w:val="24"/>
          <w:szCs w:val="24"/>
          <w:lang w:eastAsia="es-ES"/>
        </w:rPr>
        <w:t>Si te pillan dentro del puerto te mandan otra vez a Marruecos, tanto si eres menor como si no, les da igual”</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sz w:val="24"/>
          <w:szCs w:val="24"/>
          <w:lang w:eastAsia="es-ES"/>
        </w:rPr>
      </w:pPr>
      <w:r w:rsidRPr="007B12BC">
        <w:rPr>
          <w:rFonts w:ascii="Times New Roman" w:eastAsia="Times New Roman" w:hAnsi="Times New Roman" w:cs="Times New Roman"/>
          <w:bCs/>
          <w:color w:val="000000"/>
          <w:sz w:val="24"/>
          <w:szCs w:val="24"/>
          <w:lang w:eastAsia="es-ES"/>
        </w:rPr>
        <w:t>Imad, joven que actualmente vive en Bilbao</w:t>
      </w:r>
      <w:r w:rsidRPr="007B12BC">
        <w:rPr>
          <w:rFonts w:ascii="Times New Roman" w:eastAsia="Times New Roman" w:hAnsi="Times New Roman" w:cs="Times New Roman"/>
          <w:i/>
          <w:iCs/>
          <w:color w:val="777777"/>
          <w:sz w:val="24"/>
          <w:szCs w:val="24"/>
          <w:lang w:eastAsia="es-ES"/>
        </w:rPr>
        <w:t> </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A pesar de que la Ley de Extranjería prohíbe expresamente que se detenga a ningún menor de edad por su condición de migrante o por su entrada irregular, los chicos entrevistados confirman que este supuesto tampoco se respeta.</w:t>
      </w:r>
    </w:p>
    <w:p w:rsidR="00134712" w:rsidRDefault="00134712" w:rsidP="00134712">
      <w:pPr>
        <w:shd w:val="clear" w:color="auto" w:fill="FFFFFF"/>
        <w:spacing w:after="360"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w:t>
      </w:r>
      <w:r w:rsidRPr="007B12BC">
        <w:rPr>
          <w:rFonts w:ascii="Times New Roman" w:eastAsia="Times New Roman" w:hAnsi="Times New Roman" w:cs="Times New Roman"/>
          <w:i/>
          <w:iCs/>
          <w:sz w:val="24"/>
          <w:szCs w:val="24"/>
          <w:lang w:eastAsia="es-ES"/>
        </w:rPr>
        <w:t>Cuando llegamos la policía nos cogió para hacer la entrevista, para hacernos fotos y luego para llevarnos al hospital. Cuando salimos pasamos tres días en comisaría, en prisión. Solo comía galletas, tres días son muchos sin comida”</w:t>
      </w:r>
    </w:p>
    <w:p w:rsidR="00134712" w:rsidRDefault="00134712" w:rsidP="00134712">
      <w:pPr>
        <w:shd w:val="clear" w:color="auto" w:fill="FFFFFF"/>
        <w:spacing w:after="360" w:line="240" w:lineRule="auto"/>
        <w:jc w:val="both"/>
        <w:rPr>
          <w:rFonts w:ascii="Times New Roman" w:eastAsia="Times New Roman" w:hAnsi="Times New Roman" w:cs="Times New Roman"/>
          <w:bCs/>
          <w:color w:val="000000"/>
          <w:sz w:val="24"/>
          <w:szCs w:val="24"/>
          <w:lang w:eastAsia="es-ES"/>
        </w:rPr>
      </w:pPr>
      <w:r w:rsidRPr="007B12BC">
        <w:rPr>
          <w:rFonts w:ascii="Times New Roman" w:eastAsia="Times New Roman" w:hAnsi="Times New Roman" w:cs="Times New Roman"/>
          <w:bCs/>
          <w:color w:val="000000"/>
          <w:sz w:val="24"/>
          <w:szCs w:val="24"/>
          <w:lang w:eastAsia="es-ES"/>
        </w:rPr>
        <w:t>Menor migrante</w:t>
      </w:r>
      <w:r>
        <w:rPr>
          <w:rFonts w:ascii="Times New Roman" w:eastAsia="Times New Roman" w:hAnsi="Times New Roman" w:cs="Times New Roman"/>
          <w:bCs/>
          <w:color w:val="000000"/>
          <w:sz w:val="24"/>
          <w:szCs w:val="24"/>
          <w:lang w:eastAsia="es-ES"/>
        </w:rPr>
        <w:t xml:space="preserve"> - Un sistema que niega la infancia</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iCs/>
          <w:sz w:val="24"/>
          <w:szCs w:val="24"/>
          <w:lang w:eastAsia="es-ES"/>
        </w:rPr>
      </w:pPr>
      <w:r w:rsidRPr="006E642C">
        <w:rPr>
          <w:rFonts w:ascii="Times New Roman" w:eastAsia="Times New Roman" w:hAnsi="Times New Roman" w:cs="Times New Roman"/>
          <w:iCs/>
          <w:sz w:val="24"/>
          <w:szCs w:val="24"/>
          <w:lang w:eastAsia="es-ES"/>
        </w:rPr>
        <w:t>Tenemos una legislación que permite que los menores migrantes sean rechazados cuando llegan a los puestos fronterizos, sin conocer su situación particular y su vulnerabilidad. Normas que permiten declarar adultos a los niños y niñas que logran entrar al territorio desafiando todas las adversidades, sin ni siquiera hablar con ellos y ellas. Que les niegan la posibilidad de opinar y dudan de su documentación precisamente solo en los casos que avalan su necesidad de protección. Leyes que permiten dejarles en limbos jurídicos hasta el momento en el que se encuentran en situación de irregularidad administrativa y de desamparo.</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España ha sido señalada por Naciones Unidas, por varios organismos de defensa de los Derechos Humanos e incluso por el Defensor del Pueblo por las prácticas invasivas y poco fiables de determinación de la edad de los menores migrantes que llegan solos. Estas pruebas médicas deberían ser el último recurso cuando sea imposible determinar la edad e ir acompañadas de exámenes psicológicos, sin embargo, España sigue haciendo caso omiso a las recomendaciones y realizando estas pruebas, incluso cuando el niño o niña tiene documentación que acredita su minoría de edad. Cuando esto ocurre, el menor queda en un limbo jurídico que le impide disfrutar de sus derechos como adulto y de la protección que merece como menor de edad.</w:t>
      </w:r>
    </w:p>
    <w:p w:rsidR="00134712"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bCs/>
          <w:color w:val="000000"/>
          <w:sz w:val="24"/>
          <w:szCs w:val="24"/>
          <w:lang w:eastAsia="es-ES"/>
        </w:rPr>
        <w:t>Aunque logren ver su minoría de edad reconocida, el camino de estos niños tampoco es fácil.</w:t>
      </w:r>
      <w:r w:rsidRPr="007B12BC">
        <w:rPr>
          <w:rFonts w:ascii="Times New Roman" w:eastAsia="Times New Roman" w:hAnsi="Times New Roman" w:cs="Times New Roman"/>
          <w:b/>
          <w:bCs/>
          <w:color w:val="000000"/>
          <w:sz w:val="24"/>
          <w:szCs w:val="24"/>
          <w:lang w:eastAsia="es-ES"/>
        </w:rPr>
        <w:t> </w:t>
      </w:r>
      <w:r w:rsidRPr="007B12BC">
        <w:rPr>
          <w:rFonts w:ascii="Times New Roman" w:eastAsia="Times New Roman" w:hAnsi="Times New Roman" w:cs="Times New Roman"/>
          <w:color w:val="000000"/>
          <w:sz w:val="24"/>
          <w:szCs w:val="24"/>
          <w:lang w:eastAsia="es-ES"/>
        </w:rPr>
        <w:t xml:space="preserve">Su integración, las condiciones de vida y el nivel de protección que tengan </w:t>
      </w:r>
      <w:r w:rsidR="007C59C1" w:rsidRPr="007B12BC">
        <w:rPr>
          <w:rFonts w:ascii="Times New Roman" w:eastAsia="Times New Roman" w:hAnsi="Times New Roman" w:cs="Times New Roman"/>
          <w:color w:val="000000"/>
          <w:sz w:val="24"/>
          <w:szCs w:val="24"/>
          <w:lang w:eastAsia="es-ES"/>
        </w:rPr>
        <w:t>dependerán</w:t>
      </w:r>
      <w:r w:rsidRPr="007B12BC">
        <w:rPr>
          <w:rFonts w:ascii="Times New Roman" w:eastAsia="Times New Roman" w:hAnsi="Times New Roman" w:cs="Times New Roman"/>
          <w:color w:val="000000"/>
          <w:sz w:val="24"/>
          <w:szCs w:val="24"/>
          <w:lang w:eastAsia="es-ES"/>
        </w:rPr>
        <w:t xml:space="preserve"> de la comunidad autónoma que les tutele. </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Un futuro incierto</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En la península, en ciudades como Madrid o Barcelona, también </w:t>
      </w:r>
      <w:r w:rsidRPr="007B12BC">
        <w:rPr>
          <w:rFonts w:ascii="Times New Roman" w:eastAsia="Times New Roman" w:hAnsi="Times New Roman" w:cs="Times New Roman"/>
          <w:bCs/>
          <w:color w:val="000000"/>
          <w:sz w:val="24"/>
          <w:szCs w:val="24"/>
          <w:lang w:eastAsia="es-ES"/>
        </w:rPr>
        <w:t>hay menores migrantes no acompañados que deciden escapar de los centros y quedarse en la calle para escapar de las condiciones en las que vive</w:t>
      </w:r>
      <w:r w:rsidRPr="007B12BC">
        <w:rPr>
          <w:rFonts w:ascii="Times New Roman" w:eastAsia="Times New Roman" w:hAnsi="Times New Roman" w:cs="Times New Roman"/>
          <w:color w:val="000000"/>
          <w:sz w:val="24"/>
          <w:szCs w:val="24"/>
          <w:lang w:eastAsia="es-ES"/>
        </w:rPr>
        <w:t>n y de los malos tratos que a veces denuncian por parte del personal de los centros. Muchos emprenden el viaje hacia otros países del norte de Europa y desaparecen entre las grietas del sistema.</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lastRenderedPageBreak/>
        <w:t>Sin políticas educativas y de empleo, el futuro de estos niños queda condenado a la precariedad y la exclusión social y </w:t>
      </w:r>
      <w:r w:rsidRPr="007B12BC">
        <w:rPr>
          <w:rFonts w:ascii="Times New Roman" w:eastAsia="Times New Roman" w:hAnsi="Times New Roman" w:cs="Times New Roman"/>
          <w:bCs/>
          <w:color w:val="000000"/>
          <w:sz w:val="24"/>
          <w:szCs w:val="24"/>
          <w:lang w:eastAsia="es-ES"/>
        </w:rPr>
        <w:t>el día que cumplen los 18 años se quedan desprotegidos</w:t>
      </w:r>
      <w:r w:rsidRPr="007B12BC">
        <w:rPr>
          <w:rFonts w:ascii="Times New Roman" w:eastAsia="Times New Roman" w:hAnsi="Times New Roman" w:cs="Times New Roman"/>
          <w:color w:val="000000"/>
          <w:sz w:val="24"/>
          <w:szCs w:val="24"/>
          <w:lang w:eastAsia="es-ES"/>
        </w:rPr>
        <w:t>, sin prácticamente ningún tipo de apoyo de la Administración, que ha sido su tutor hasta entonces.</w:t>
      </w:r>
    </w:p>
    <w:p w:rsidR="00134712" w:rsidRPr="007B12BC" w:rsidRDefault="00134712" w:rsidP="0013471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Los menores migrantes que llegan solos son uno de los colectivos más vulnerables e invisibilizados en España. El Estado y las comunidad</w:t>
      </w:r>
      <w:r>
        <w:rPr>
          <w:rFonts w:ascii="Times New Roman" w:eastAsia="Times New Roman" w:hAnsi="Times New Roman" w:cs="Times New Roman"/>
          <w:color w:val="000000"/>
          <w:sz w:val="24"/>
          <w:szCs w:val="24"/>
          <w:lang w:eastAsia="es-ES"/>
        </w:rPr>
        <w:t>es autónomas, como responsables</w:t>
      </w:r>
      <w:r w:rsidRPr="007B12BC">
        <w:rPr>
          <w:rFonts w:ascii="Times New Roman" w:eastAsia="Times New Roman" w:hAnsi="Times New Roman" w:cs="Times New Roman"/>
          <w:color w:val="000000"/>
          <w:sz w:val="24"/>
          <w:szCs w:val="24"/>
          <w:lang w:eastAsia="es-ES"/>
        </w:rPr>
        <w:t xml:space="preserve"> de estos menores, debe tomar las medidas necesarias para protegerlos y darles el futuro que vienen buscando. Para ello, consideramos urgentes, entre otras, las siguientes medidas:</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Reforma de la Ley de Seguridad Ciudadana para prohibir la práctica de las “devoluciones en caliente” introducida en 2015, tal y como ha solicitado a España el Comité de Derechos del Niño de Naciones Unidas.</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Reforma del registro de menores extranjeros no acompañados que incluya a todos los que llegan a España, independientemente de las dudas sobre su edad.</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Creación de la figura de un asesor independiente y voluntario que intervenga desde el primer contacto del menor con las autoridades.</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Reformar la Ley del Menor (LOPJM), la legislación de extranjería y el protocolo marco para menores extranjeros no acompañados que garantice que las pruebas de determinación de la edad se apliquen como último recurso y nunca cuando el niño o niña tenga un documento que acredite su minoría de edad.</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Eliminación del transcurso de seis meses desde el abandono voluntario del centro como causa del cese de tutela de un menor.</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Concesión automática de la autorización para trabajar cuando los menores alcancen la edad de 16 años.</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Introducción de un módulo obligatorio de formación para todos los profesionales de los centros de acogida.</w:t>
      </w:r>
    </w:p>
    <w:p w:rsidR="00134712" w:rsidRPr="007B12BC"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Revisión del sistema de acogida, que impida que los menores pasen largas temporadas de tiempo en centros diseñados para estancias temporales y esté diseñado teniendo en cuenta las necesidades de los niños y niñas.</w:t>
      </w:r>
    </w:p>
    <w:p w:rsidR="00134712" w:rsidRDefault="00134712" w:rsidP="00134712">
      <w:pPr>
        <w:numPr>
          <w:ilvl w:val="0"/>
          <w:numId w:val="4"/>
        </w:numPr>
        <w:shd w:val="clear" w:color="auto" w:fill="FFFFFF"/>
        <w:spacing w:before="100" w:beforeAutospacing="1" w:after="150" w:line="240" w:lineRule="auto"/>
        <w:ind w:left="0"/>
        <w:jc w:val="both"/>
        <w:rPr>
          <w:rFonts w:ascii="Times New Roman" w:eastAsia="Times New Roman" w:hAnsi="Times New Roman" w:cs="Times New Roman"/>
          <w:color w:val="000000"/>
          <w:sz w:val="24"/>
          <w:szCs w:val="24"/>
          <w:lang w:eastAsia="es-ES"/>
        </w:rPr>
      </w:pPr>
      <w:r w:rsidRPr="007B12BC">
        <w:rPr>
          <w:rFonts w:ascii="Times New Roman" w:eastAsia="Times New Roman" w:hAnsi="Times New Roman" w:cs="Times New Roman"/>
          <w:color w:val="000000"/>
          <w:sz w:val="24"/>
          <w:szCs w:val="24"/>
          <w:lang w:eastAsia="es-ES"/>
        </w:rPr>
        <w:t>Inclusión del colectivo de menores extutelados para que tengan acceso preferente a vivienda, empleo, formación y prestaciones sociales.</w:t>
      </w:r>
    </w:p>
    <w:p w:rsidR="00134712" w:rsidRPr="007B12BC" w:rsidRDefault="00134712" w:rsidP="00134712">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es-ES"/>
        </w:rPr>
      </w:pPr>
      <w:r>
        <w:rPr>
          <w:rFonts w:ascii="Times New Roman" w:hAnsi="Times New Roman" w:cs="Times New Roman"/>
          <w:sz w:val="24"/>
          <w:szCs w:val="24"/>
        </w:rPr>
        <w:t>-</w:t>
      </w:r>
      <w:r w:rsidRPr="007B12BC">
        <w:rPr>
          <w:rFonts w:ascii="Times New Roman" w:hAnsi="Times New Roman" w:cs="Times New Roman"/>
          <w:sz w:val="24"/>
          <w:szCs w:val="24"/>
        </w:rPr>
        <w:t xml:space="preserve"> </w:t>
      </w:r>
      <w:r w:rsidRPr="007B12BC">
        <w:rPr>
          <w:rFonts w:ascii="Times New Roman" w:hAnsi="Times New Roman" w:cs="Times New Roman"/>
          <w:sz w:val="24"/>
          <w:szCs w:val="24"/>
          <w:u w:val="single"/>
        </w:rPr>
        <w:t>Ante la reunión de la Comisión Sectorial de Inmigración: Save the Children pide que se priorice la protección de los menores y no el retorno a su país de origen</w:t>
      </w:r>
      <w:r w:rsidRPr="007B12BC">
        <w:rPr>
          <w:rFonts w:ascii="Times New Roman" w:hAnsi="Times New Roman" w:cs="Times New Roman"/>
          <w:sz w:val="24"/>
          <w:szCs w:val="24"/>
        </w:rPr>
        <w:t xml:space="preserve"> (Save the Children - </w:t>
      </w:r>
      <w:r w:rsidRPr="007B12BC">
        <w:rPr>
          <w:rFonts w:ascii="Times New Roman" w:hAnsi="Times New Roman" w:cs="Times New Roman"/>
          <w:b/>
          <w:sz w:val="24"/>
          <w:szCs w:val="24"/>
        </w:rPr>
        <w:t>4/9/18</w:t>
      </w:r>
      <w:r w:rsidRPr="007B12BC">
        <w:rPr>
          <w:rFonts w:ascii="Times New Roman" w:hAnsi="Times New Roman" w:cs="Times New Roman"/>
          <w:sz w:val="24"/>
          <w:szCs w:val="24"/>
        </w:rPr>
        <w:t>)</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Madrid, 4 de septiembre de 2018. Mañana se celebra la segunda reunión de la Comisión Sectorial de Inmigración en la que Gobierno y Comunidades Autónomas tratarán de llegar a acuerdos sobre las medidas a aplicar en el caso de los menores no acompañ</w:t>
      </w:r>
      <w:r>
        <w:rPr>
          <w:rFonts w:ascii="Times New Roman" w:hAnsi="Times New Roman" w:cs="Times New Roman"/>
          <w:sz w:val="24"/>
          <w:szCs w:val="24"/>
        </w:rPr>
        <w:t>ados que llegan a nuestro país.</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 xml:space="preserve">Save the Children muestra su preocupación ante las últimas propuestas que los representantes de comunidades autónomas como Andalucía, Ceuta y Melilla han adelantado en relación a la puesta en marcha de medidas para priorizar el retorno de menores de nacionalidad marroquí a sus lugares de procedencia. La organización recuerda que muchos de estos niños ya vivían en </w:t>
      </w:r>
      <w:r w:rsidRPr="00380298">
        <w:rPr>
          <w:rFonts w:ascii="Times New Roman" w:hAnsi="Times New Roman" w:cs="Times New Roman"/>
          <w:sz w:val="24"/>
          <w:szCs w:val="24"/>
        </w:rPr>
        <w:lastRenderedPageBreak/>
        <w:t>la calle en Marruecos o sus familias no pueden acogerles por falta de recursos. Antes de decidir si la vuelta con sus familias es lo más recomendable, es necesario garantizar que cada caso se resolverá de manera individual, evaluando cuál es el interés superior del niño en cada momento y estudiando si los niños están se</w:t>
      </w:r>
      <w:r>
        <w:rPr>
          <w:rFonts w:ascii="Times New Roman" w:hAnsi="Times New Roman" w:cs="Times New Roman"/>
          <w:sz w:val="24"/>
          <w:szCs w:val="24"/>
        </w:rPr>
        <w:t>guros en sus hogares de origen.</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“El aumento de llegadas por tierra y mar de niños y adolescentes no acompañados es un desafío para el actual sistema de acogida y protección, pero es necesario responder a ello con responsabilidad. Estamos hablando de niños antes que de migrantes y debemos actuar en consecuencia velando por su protección. En cuanto llegan a España, están protegidos por la Convención de derechos del Niño”, denuncia Andrés Conde, direct</w:t>
      </w:r>
      <w:r>
        <w:rPr>
          <w:rFonts w:ascii="Times New Roman" w:hAnsi="Times New Roman" w:cs="Times New Roman"/>
          <w:sz w:val="24"/>
          <w:szCs w:val="24"/>
        </w:rPr>
        <w:t>or de Save the Children España.</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La organización recuerda que urge establecer nuevos compromisos y mejoras en la coordinación entre los agentes responsables de este sistema para garantizar la protección y el bienestar de la infancia migrante y refugi</w:t>
      </w:r>
      <w:r>
        <w:rPr>
          <w:rFonts w:ascii="Times New Roman" w:hAnsi="Times New Roman" w:cs="Times New Roman"/>
          <w:sz w:val="24"/>
          <w:szCs w:val="24"/>
        </w:rPr>
        <w:t>ada que reside en nuestro país.</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En ese sentido Save the Children ha enviado una carta a los responsables de las distintas comunidades autónomas que mañana se reunirán en la Comisión Sectorial señalando los aspectos que consideran prioritarios en materia de protección de la i</w:t>
      </w:r>
      <w:r>
        <w:rPr>
          <w:rFonts w:ascii="Times New Roman" w:hAnsi="Times New Roman" w:cs="Times New Roman"/>
          <w:sz w:val="24"/>
          <w:szCs w:val="24"/>
        </w:rPr>
        <w:t>nfancia migrante no acompañada:</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En la actualidad existen 19 modelos distintos de protección de menores en España. La heterogeneidad del sistema provoca de los niños migrantes no acompañados se muevan entre Comunidades Autónomas, exponiéndoles a riesgos enormes. En el seno de la Conferencia Sectorial deberían adoptarse criterios comunes mínimos de cobertura, calidad y accesibilidad, en base a lo dispuesto por la Ley Orgánica de Protección Jurídica del Menor (LOPJM).</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Hay inaceptables incongruencias entre los criterios aplicados en los procedimientos de determinación de la edad, es fundamental introducir criterios comunes en todas las CC.AA. para evitar situaciones de desprotección.</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La acogida de los menores debería realizarse cumpliendo con el interés superior del menor y garantizando su derecho a ser escuchado. Esto incluye la consideración de la posible existencia de parientes u otros lazos familiares o personales de los niños y las niñas en algunas CC.AA. para decidir su destino</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Se necesitan criterios específicos que activen de manera automática el Protocolo de Traslados cuando sea imposible cumplir con adecuados estándares de acogida y para evitar la saturación de los centros de protección. Ninguna circunstancia justifica la desprotección de los menores ni la disminución del nivel de su protección.</w:t>
      </w:r>
    </w:p>
    <w:p w:rsidR="00134712"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Es necesario crear recursos específicos y especializados de acogida de competencia estatal para derivar a los menores solicitantes de protección internacional o víctimas de la trata de seres humanos que lo necesiten. Así, deberán existir intervenciones específicas para menores con otras necesidades como los que sufren algún tipo de adicción o discapacidad.</w:t>
      </w:r>
    </w:p>
    <w:p w:rsidR="00134712" w:rsidRPr="00380298"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80298">
        <w:rPr>
          <w:rFonts w:ascii="Times New Roman" w:hAnsi="Times New Roman" w:cs="Times New Roman"/>
          <w:sz w:val="24"/>
          <w:szCs w:val="24"/>
          <w:u w:val="single"/>
        </w:rPr>
        <w:t>Save the Children respalda la iniciativa del gobierno de elaborar un plan de actuación para menores tutelados</w:t>
      </w:r>
      <w:r w:rsidRPr="00380298">
        <w:rPr>
          <w:rFonts w:ascii="Times New Roman" w:hAnsi="Times New Roman" w:cs="Times New Roman"/>
          <w:sz w:val="24"/>
          <w:szCs w:val="24"/>
        </w:rPr>
        <w:t xml:space="preserve"> (Save the Children - </w:t>
      </w:r>
      <w:r w:rsidRPr="00380298">
        <w:rPr>
          <w:rFonts w:ascii="Times New Roman" w:hAnsi="Times New Roman" w:cs="Times New Roman"/>
          <w:b/>
          <w:sz w:val="24"/>
          <w:szCs w:val="24"/>
        </w:rPr>
        <w:t>13/11/18</w:t>
      </w:r>
      <w:r w:rsidRPr="00380298">
        <w:rPr>
          <w:rFonts w:ascii="Times New Roman" w:hAnsi="Times New Roman" w:cs="Times New Roman"/>
          <w:sz w:val="24"/>
          <w:szCs w:val="24"/>
        </w:rPr>
        <w:t>)</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 xml:space="preserve">Madrid, 13 de noviembre de 2018. Save the Children considera una medida muy positiva el compromiso del Gobierno de España de elaborar un plan de actuación específico para reducir la vulnerabilidad y riesgo de exclusión social de los menores y las menores tutelados por el Estado una vez que cumplen 18 años. Según ha explicado hoy María Luisa Carcedo, ministra </w:t>
      </w:r>
      <w:r w:rsidRPr="00380298">
        <w:rPr>
          <w:rFonts w:ascii="Times New Roman" w:hAnsi="Times New Roman" w:cs="Times New Roman"/>
          <w:sz w:val="24"/>
          <w:szCs w:val="24"/>
        </w:rPr>
        <w:lastRenderedPageBreak/>
        <w:t>de Sanidad, Consumo y Bienestar Social, en una entrevista en Antena 3, los “jóvenes tutelados no tienen a nadie que les proteja y la administración tiene que velar</w:t>
      </w:r>
      <w:r>
        <w:rPr>
          <w:rFonts w:ascii="Times New Roman" w:hAnsi="Times New Roman" w:cs="Times New Roman"/>
          <w:sz w:val="24"/>
          <w:szCs w:val="24"/>
        </w:rPr>
        <w:t xml:space="preserve"> para que no vayan a la calle”.</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Para Ana Sastre, director de Sensibilización y Políticas de Infancia de Save the Children, esta iniciativa “reconoce que los jóvenes y las jóvenes que han sido tutelados representan un colectivo que merece una atención especial debido a la vulnerabilidad a la que se enfrentan cuando tienen que abandonar el sistema de protección”.  Asimismo, la ONG pide que se garantice la existencia de una coordinación efectiva entre el Ministerio de Sanidad, Consumo y Bienestar y las comunidades autónomas antes y después de que los jóvenes tutelados cumplan la mayoría de</w:t>
      </w:r>
      <w:r>
        <w:rPr>
          <w:rFonts w:ascii="Times New Roman" w:hAnsi="Times New Roman" w:cs="Times New Roman"/>
          <w:sz w:val="24"/>
          <w:szCs w:val="24"/>
        </w:rPr>
        <w:t xml:space="preserve"> edad para salvaguardarlos del “salto al vacío”</w:t>
      </w:r>
      <w:r w:rsidRPr="00380298">
        <w:rPr>
          <w:rFonts w:ascii="Times New Roman" w:hAnsi="Times New Roman" w:cs="Times New Roman"/>
          <w:sz w:val="24"/>
          <w:szCs w:val="24"/>
        </w:rPr>
        <w:t xml:space="preserve"> que en ocasiones supone llegar a los 18 </w:t>
      </w:r>
      <w:r>
        <w:rPr>
          <w:rFonts w:ascii="Times New Roman" w:hAnsi="Times New Roman" w:cs="Times New Roman"/>
          <w:sz w:val="24"/>
          <w:szCs w:val="24"/>
        </w:rPr>
        <w:t>años de edad. “Si no existe un “línea continua”</w:t>
      </w:r>
      <w:r w:rsidRPr="00380298">
        <w:rPr>
          <w:rFonts w:ascii="Times New Roman" w:hAnsi="Times New Roman" w:cs="Times New Roman"/>
          <w:sz w:val="24"/>
          <w:szCs w:val="24"/>
        </w:rPr>
        <w:t xml:space="preserve"> entre la administración central y las autonomías a la hora de intervenir con menores tutelados de nada sirve el trabajo realizado durante el periodo de protección en los centros</w:t>
      </w:r>
      <w:r>
        <w:rPr>
          <w:rFonts w:ascii="Times New Roman" w:hAnsi="Times New Roman" w:cs="Times New Roman"/>
          <w:sz w:val="24"/>
          <w:szCs w:val="24"/>
        </w:rPr>
        <w:t>”, añade Sastre.</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Save the Children considera que con esta medida el Gobierno reconoce que los sistemas de protección de las comunidades autónomas no son las únicas responsables de la inclusión en la sociedad de los menores que viven bajo tutela, sino que tienen que ser apoyados por el resto de los actores y recursos existentes para garantizar que todos alcancen el pleno disfrute de la ciudadanía y todos sus derechos. Según Save the Children, dicha inclusión sería imposible sin la coordinación y la cooperación de todas las instituciones públicas que se ocupan de garantizar el derecho a la vivi</w:t>
      </w:r>
      <w:r>
        <w:rPr>
          <w:rFonts w:ascii="Times New Roman" w:hAnsi="Times New Roman" w:cs="Times New Roman"/>
          <w:sz w:val="24"/>
          <w:szCs w:val="24"/>
        </w:rPr>
        <w:t>enda, el empleo o la educación.</w:t>
      </w:r>
    </w:p>
    <w:p w:rsidR="00134712"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La ONG hace hincapié en la especial situación de vulnerabilidad añadida que viven los menores migrantes no acompañados (MENA), quienes suelen llegar al país en edades muy próximas a los 18 años y</w:t>
      </w:r>
      <w:r>
        <w:rPr>
          <w:rFonts w:ascii="Times New Roman" w:hAnsi="Times New Roman" w:cs="Times New Roman"/>
          <w:sz w:val="24"/>
          <w:szCs w:val="24"/>
        </w:rPr>
        <w:t xml:space="preserve"> cuyas necesidades específicas -</w:t>
      </w:r>
      <w:r w:rsidRPr="00380298">
        <w:rPr>
          <w:rFonts w:ascii="Times New Roman" w:hAnsi="Times New Roman" w:cs="Times New Roman"/>
          <w:sz w:val="24"/>
          <w:szCs w:val="24"/>
        </w:rPr>
        <w:t>aprendizaje del idioma, la regularización administrativa</w:t>
      </w:r>
      <w:r>
        <w:rPr>
          <w:rFonts w:ascii="Times New Roman" w:hAnsi="Times New Roman" w:cs="Times New Roman"/>
          <w:sz w:val="24"/>
          <w:szCs w:val="24"/>
        </w:rPr>
        <w:t xml:space="preserve"> o el acceso a la documentación-</w:t>
      </w:r>
      <w:r w:rsidRPr="00380298">
        <w:rPr>
          <w:rFonts w:ascii="Times New Roman" w:hAnsi="Times New Roman" w:cs="Times New Roman"/>
          <w:sz w:val="24"/>
          <w:szCs w:val="24"/>
        </w:rPr>
        <w:t xml:space="preserve"> tendrán que ser tenidas muy en cuenta para adoptar medidas específicas de cara a que puedan alcanzar una exitosa inclusión en la sociedad.</w:t>
      </w:r>
    </w:p>
    <w:p w:rsidR="00134712" w:rsidRPr="00380298"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80298">
        <w:rPr>
          <w:rFonts w:ascii="Times New Roman" w:hAnsi="Times New Roman" w:cs="Times New Roman"/>
          <w:sz w:val="24"/>
          <w:szCs w:val="24"/>
          <w:u w:val="single"/>
        </w:rPr>
        <w:t>Save the Children pide que se reforme el procedimiento de determinación de la edad tras un dictamen del Comité de los Derechos del Niño sobre España</w:t>
      </w:r>
      <w:r w:rsidRPr="00380298">
        <w:rPr>
          <w:rFonts w:ascii="Times New Roman" w:hAnsi="Times New Roman" w:cs="Times New Roman"/>
          <w:sz w:val="24"/>
          <w:szCs w:val="24"/>
        </w:rPr>
        <w:t xml:space="preserve"> (Save the Children - </w:t>
      </w:r>
      <w:r w:rsidRPr="00380298">
        <w:rPr>
          <w:rFonts w:ascii="Times New Roman" w:hAnsi="Times New Roman" w:cs="Times New Roman"/>
          <w:b/>
          <w:sz w:val="24"/>
          <w:szCs w:val="24"/>
        </w:rPr>
        <w:t>16/11/18</w:t>
      </w:r>
      <w:r w:rsidRPr="00380298">
        <w:rPr>
          <w:rFonts w:ascii="Times New Roman" w:hAnsi="Times New Roman" w:cs="Times New Roman"/>
          <w:sz w:val="24"/>
          <w:szCs w:val="24"/>
        </w:rPr>
        <w:t>)</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Madrid, 16 de noviembre de 2018. Un dictamen del Comité de los Derechos del Niño, que fue emitido el 29 de septiembre pero que ha sido difundido públicamente esta semana, declara que España ha violado el interés superior del menor en el caso de un niño marfileño al concluir, entre otras consideraciones, que el “proceso de determinación de la edad al que fue sometido el autor, quien alegaba ser un niño, no contó con las garantías necesarias para proteger sus derecho</w:t>
      </w:r>
      <w:r>
        <w:rPr>
          <w:rFonts w:ascii="Times New Roman" w:hAnsi="Times New Roman" w:cs="Times New Roman"/>
          <w:sz w:val="24"/>
          <w:szCs w:val="24"/>
        </w:rPr>
        <w:t>s reconocidos en la Convención (de los Derechos del Niño)</w:t>
      </w:r>
      <w:r w:rsidRPr="00380298">
        <w:rPr>
          <w:rFonts w:ascii="Times New Roman" w:hAnsi="Times New Roman" w:cs="Times New Roman"/>
          <w:sz w:val="24"/>
          <w:szCs w:val="24"/>
        </w:rPr>
        <w:t xml:space="preserve">”. Según la argumentación de su abogado, Albert Parés, que se recoge en el dictamen, “el 26 de enero de 2017, la Policía Nacional española interceptó la patera en la que viajaba el autor cuando pretendía acceder ilegalmente a España. En el momento de su detención, el autor, que se encontraba indocumentado, manifestó haber </w:t>
      </w:r>
      <w:r>
        <w:rPr>
          <w:rFonts w:ascii="Times New Roman" w:hAnsi="Times New Roman" w:cs="Times New Roman"/>
          <w:sz w:val="24"/>
          <w:szCs w:val="24"/>
        </w:rPr>
        <w:t>nacido el 26 de marzo de 2000”.</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Save the Children aplaude este dictamen del Comité de los Derechos del Niño, no deja lugar a duda sobre que el actual procedimiento de determinación de la edad no cumple con las garantías exigidas en materia de protección de la</w:t>
      </w:r>
      <w:r>
        <w:rPr>
          <w:rFonts w:ascii="Times New Roman" w:hAnsi="Times New Roman" w:cs="Times New Roman"/>
          <w:sz w:val="24"/>
          <w:szCs w:val="24"/>
        </w:rPr>
        <w:t xml:space="preserve"> infancia migrante y refugiada.</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 xml:space="preserve">El dictamen reitera su posición expresada el pasado mes de febrero en su evaluación periódica a España y se hace eco de muchos de los aspectos críticos denunciados por Save the Children en varias ocasiones. Entre ellos, el hecho de que resulta de vital importancia conceder el beneficio de la duda a la persona que se declara menor de edad durante el </w:t>
      </w:r>
      <w:r w:rsidRPr="00380298">
        <w:rPr>
          <w:rFonts w:ascii="Times New Roman" w:hAnsi="Times New Roman" w:cs="Times New Roman"/>
          <w:sz w:val="24"/>
          <w:szCs w:val="24"/>
        </w:rPr>
        <w:lastRenderedPageBreak/>
        <w:t>procedimiento, ya que trasladarle a un centro de adultos supone un grave riesgo para su seguridad. Asimismo, el Comité sostiene que el método medico Greulich &amp; Pyle usado por España es inadecuado y poco fiable para la determinación la edad, que debería basarse en una evaluación global del desarrollo físico y psicológico del niño, llevada a cabo por pediatras y especialistas. Por último, tanto el dictamen como Save the Children insisten en que los Estados deben designar a un representante legal cualificado y con capacidades lingüísticas adecuadas para todas las personas que alegan ser menores de edad, tan pronto como sea</w:t>
      </w:r>
      <w:r>
        <w:rPr>
          <w:rFonts w:ascii="Times New Roman" w:hAnsi="Times New Roman" w:cs="Times New Roman"/>
          <w:sz w:val="24"/>
          <w:szCs w:val="24"/>
        </w:rPr>
        <w:t xml:space="preserve"> posible y a de forma gratuita.</w:t>
      </w:r>
    </w:p>
    <w:p w:rsidR="00134712" w:rsidRPr="00380298"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 xml:space="preserve">“Coincidimos con el dictamen del Comité de los Derechos del Niño sobre este asunto. España debe de una vez por todas abstenerse de utilizar métodos médicos imprecisos y sujetos a amplios márgenes de error e introducir las adecuadas garantías para proteger el interés superior de los niños que llegan al país”, ha declarado Ana Sastre, directora de Sensibilización y Políticas de </w:t>
      </w:r>
      <w:r>
        <w:rPr>
          <w:rFonts w:ascii="Times New Roman" w:hAnsi="Times New Roman" w:cs="Times New Roman"/>
          <w:sz w:val="24"/>
          <w:szCs w:val="24"/>
        </w:rPr>
        <w:t xml:space="preserve">Infancia de Save the Children. </w:t>
      </w:r>
    </w:p>
    <w:p w:rsidR="00134712" w:rsidRDefault="00134712" w:rsidP="00134712">
      <w:pPr>
        <w:spacing w:line="240" w:lineRule="auto"/>
        <w:jc w:val="both"/>
        <w:rPr>
          <w:rFonts w:ascii="Times New Roman" w:hAnsi="Times New Roman" w:cs="Times New Roman"/>
          <w:sz w:val="24"/>
          <w:szCs w:val="24"/>
        </w:rPr>
      </w:pPr>
      <w:r w:rsidRPr="00380298">
        <w:rPr>
          <w:rFonts w:ascii="Times New Roman" w:hAnsi="Times New Roman" w:cs="Times New Roman"/>
          <w:sz w:val="24"/>
          <w:szCs w:val="24"/>
        </w:rPr>
        <w:t>España cuenta con 6 meses para dar información sobre las medidas que haya adoptado para aplicar el dictamen. Ante esta situación, Save the Children reitera que es urgente la reforma del Protocolo Marco en materia de menores no acompañados y que se adopte un nuevo procedimiento de determinación de la edad que sea garantista y respete los derechos de la infancia migrante y refugiada no acompañada.</w:t>
      </w:r>
    </w:p>
    <w:p w:rsidR="00134712" w:rsidRPr="00B7653B"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653B">
        <w:rPr>
          <w:rFonts w:ascii="Times New Roman" w:hAnsi="Times New Roman" w:cs="Times New Roman"/>
          <w:sz w:val="24"/>
          <w:szCs w:val="24"/>
          <w:u w:val="single"/>
        </w:rPr>
        <w:t>Día Internacional Contra el Racismo: Save the Children alerta sobre la criminalización que sufren los menores migrantes no acompañados</w:t>
      </w:r>
      <w:r w:rsidRPr="00B7653B">
        <w:rPr>
          <w:rFonts w:ascii="Times New Roman" w:hAnsi="Times New Roman" w:cs="Times New Roman"/>
          <w:sz w:val="24"/>
          <w:szCs w:val="24"/>
        </w:rPr>
        <w:t xml:space="preserve"> (Save the Children </w:t>
      </w:r>
      <w:r>
        <w:rPr>
          <w:rFonts w:ascii="Times New Roman" w:hAnsi="Times New Roman" w:cs="Times New Roman"/>
          <w:sz w:val="24"/>
          <w:szCs w:val="24"/>
        </w:rPr>
        <w:t>-</w:t>
      </w:r>
      <w:r w:rsidRPr="00B7653B">
        <w:rPr>
          <w:rFonts w:ascii="Times New Roman" w:hAnsi="Times New Roman" w:cs="Times New Roman"/>
          <w:sz w:val="24"/>
          <w:szCs w:val="24"/>
        </w:rPr>
        <w:t xml:space="preserve"> </w:t>
      </w:r>
      <w:r w:rsidRPr="00B7653B">
        <w:rPr>
          <w:rFonts w:ascii="Times New Roman" w:hAnsi="Times New Roman" w:cs="Times New Roman"/>
          <w:b/>
          <w:sz w:val="24"/>
          <w:szCs w:val="24"/>
        </w:rPr>
        <w:t>21/3/19</w:t>
      </w:r>
      <w:r w:rsidRPr="00B7653B">
        <w:rPr>
          <w:rFonts w:ascii="Times New Roman" w:hAnsi="Times New Roman" w:cs="Times New Roman"/>
          <w:sz w:val="24"/>
          <w:szCs w:val="24"/>
        </w:rPr>
        <w:t>)</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Madrid, 21 de marzo. Con motivo del Día Internacional de la Eliminación de la Discriminación Racial, que se conmemora cada 21 de marzo, Save the Children pide a todas las administraciones responsables de tutelar a niños, niñas y adolescentes migrantes que están solos en nuestro país que implementen una mejor coordinación entre ellas para paliar la desprotección social que acaba contribuyendo a la criminalización de la infancia migrante, al aumento del odio y, en última instancia, origina episodios violentos, como los vividos recientemente contra un centro de acogid</w:t>
      </w:r>
      <w:r>
        <w:rPr>
          <w:rFonts w:ascii="Times New Roman" w:hAnsi="Times New Roman" w:cs="Times New Roman"/>
          <w:sz w:val="24"/>
          <w:szCs w:val="24"/>
        </w:rPr>
        <w:t>a de Castelldefels (Barcelona).</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En un día como hoy, Save the Children quiere mostrar su preocupación por el auge de los discursos que criminalizan a los niños y niñas migrantes que han llegado solos a España.  “Los menores no acompañados sufren el desarraigo de encontrarse en un país extranjero  siendo niños y sin contar con la protección de ningún familiar adulto. En el caso de España son mayoritariamente adolescentes de origen marroquí y de otros países africanos y, por ello, en ocasiones son víctimas del racismo y la xenofobia por una parte de la sociedad que les ve como delincuentes en lugar de lo que son: niños y niñas vulnerables que han de ser protegidos”, explica Andrés Conde, directo</w:t>
      </w:r>
      <w:r>
        <w:rPr>
          <w:rFonts w:ascii="Times New Roman" w:hAnsi="Times New Roman" w:cs="Times New Roman"/>
          <w:sz w:val="24"/>
          <w:szCs w:val="24"/>
        </w:rPr>
        <w:t>r general de Save the Children.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El perfil de los niños, niñas y adolescentes no acompañados es de especial vulnerabilidad (por la ausencia de referente familiar, la necesidad de protección internacional, por ser objeto de las redes de trata etcétera). Además, tienen necesidades específicas en cuanto al acceso a la documentación, el aprendizaje del idioma o la regularización administrativa. Save the Children recuerda que la responsabilidad de su inclusión social no es solo de los sistemas de protección de las comunidades autónomas, sino del resto de actores implicados y de los recursos existentes. La organización trabaja, en coordinación con otras organizaciones y las administraciones públicas, en Melilla, Andalucía o Cataluña at</w:t>
      </w:r>
      <w:r>
        <w:rPr>
          <w:rFonts w:ascii="Times New Roman" w:hAnsi="Times New Roman" w:cs="Times New Roman"/>
          <w:sz w:val="24"/>
          <w:szCs w:val="24"/>
        </w:rPr>
        <w:t>endiendo a estos niños y niñas.</w:t>
      </w:r>
    </w:p>
    <w:p w:rsidR="00134712"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Save the Children considera que debería existir una fórmula de obligado cumplimiento para el reparto entre las comunidades autónomas de los menores no acompañados con el fin de </w:t>
      </w:r>
      <w:r w:rsidRPr="00784256">
        <w:rPr>
          <w:rFonts w:ascii="Times New Roman" w:hAnsi="Times New Roman" w:cs="Times New Roman"/>
          <w:sz w:val="24"/>
          <w:szCs w:val="24"/>
        </w:rPr>
        <w:lastRenderedPageBreak/>
        <w:t>que se asegure que ninguna circunstancia pueda exponerles a riesgo o desprotección. Dicha fórmula debería establecer criterios para el traslado de estos niños priorizando su interés superior, así como estándares mínimos de calidad que garanticen las adecuadas condiciones de alojamiento y acceso a servicios básicos. De esta manera, se evitaría la saturación de los recursos de las comunidades y ciudades autónomas de entrada al país que generan deficiencias en la protección de estos menores. La organización también pide que, aunque sean las comunidades autónomas las que tienen las competencias en materia de acogida y protección de los niños migrantes, es el Estado quien ha ratificado obligaciones y convenios europeos e internacionales en materia de protección de la infancia, por lo que debería velar por su cumplimiento.</w:t>
      </w:r>
    </w:p>
    <w:p w:rsidR="00134712" w:rsidRPr="00784256"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4256">
        <w:rPr>
          <w:rFonts w:ascii="Times New Roman" w:hAnsi="Times New Roman" w:cs="Times New Roman"/>
          <w:sz w:val="24"/>
          <w:szCs w:val="24"/>
          <w:u w:val="single"/>
        </w:rPr>
        <w:t>Acuerdo con Marruecos: Save the Children pide que no se repatrie a ningún menor migrante en contra de su voluntad</w:t>
      </w:r>
      <w:r w:rsidRPr="00784256">
        <w:rPr>
          <w:rFonts w:ascii="Times New Roman" w:hAnsi="Times New Roman" w:cs="Times New Roman"/>
          <w:sz w:val="24"/>
          <w:szCs w:val="24"/>
        </w:rPr>
        <w:t xml:space="preserve"> (Save the Children - </w:t>
      </w:r>
      <w:r w:rsidRPr="00784256">
        <w:rPr>
          <w:rFonts w:ascii="Times New Roman" w:hAnsi="Times New Roman" w:cs="Times New Roman"/>
          <w:b/>
          <w:sz w:val="24"/>
          <w:szCs w:val="24"/>
        </w:rPr>
        <w:t>24/4/19</w:t>
      </w:r>
      <w:r w:rsidRPr="00784256">
        <w:rPr>
          <w:rFonts w:ascii="Times New Roman" w:hAnsi="Times New Roman" w:cs="Times New Roman"/>
          <w:sz w:val="24"/>
          <w:szCs w:val="24"/>
        </w:rPr>
        <w:t>)</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Madrid, 24 de abril de 2019. Save the Children se ha dirigido por carta tanto al Ministerio del Interior, como al Gobierno de la Comunidad de Madrid y al Defensor del Pueblo para trasladar su preocupación tras la reanudación del pacto entre España y Marruecos para retornar a menores migrantes no acompañados; acuerdo firmado en 2013 entre ambos países, pero que no había sido aplicado hasta ahora. Una delegación marroquí se encuentra en España para identificar e iniciar los trámites del procedimiento de repatriación de 23 menores tutelados por la Comunidad de Madrid.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La organización lamenta que en lugar de una reforma profunda del sistema de protección e integración o un desarrollo de otras soluciones duraderas como la reagrupación familiar en terceros países de Europa o con familia extensa en otras comunidades autónomas, el Gobierno haya optado por reactivar un acuerdo que presenta graves riesgos para los derechos de estos ni</w:t>
      </w:r>
      <w:r>
        <w:rPr>
          <w:rFonts w:ascii="Times New Roman" w:hAnsi="Times New Roman" w:cs="Times New Roman"/>
          <w:sz w:val="24"/>
          <w:szCs w:val="24"/>
        </w:rPr>
        <w:t xml:space="preserve">ños y adolescentes marroquíes.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Save the Children pide que, según las respectivas responsabilidades de Interior y del Gobierno de la Comunidad de Madrid, no se materialicen las deportaciones de menores no acompañados a Marruecos cuando el proceso no se haya realizado con todas las garantías legales, no se hayan tomado en cuenta todas las circunstancias del menor, no existan todas las garantías de seguridad y bienestar de los menores en su país de origen y cuando se intente hacer en contra de su voluntad o sin ser escuchada su opinión. La organización insiste en que las administraciones deben poner todos los medios necesarios para escuchar de forma efectiva al menor. Esto implica garantizar que cuenta con información suficiente y con asistencia letrada, así como que se contemple su derecho a negarse. En cualquier caso, este procedimiento no podrá nunca aplicarse en aquellos casos en los que el menor pueda ser solicitante de asilo ya que prevalece el principio de </w:t>
      </w:r>
      <w:r>
        <w:rPr>
          <w:rFonts w:ascii="Times New Roman" w:hAnsi="Times New Roman" w:cs="Times New Roman"/>
          <w:sz w:val="24"/>
          <w:szCs w:val="24"/>
        </w:rPr>
        <w:t>no devolución.</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“Las distintas administraciones deben velar por el interés superior del menor, por su seguridad y bienestar. Un menor no acompañado se encuentra en una situación de especial vulnerabilidad, requiere atención especializada y un seguimiento de su evolución para evitar, en la medida de lo posible, que llegue a la edad adulta con una vida rota”, explica Ana Sastre, directora de Sensibilización y Políticas de Infancia de Save the Children. “Si se vieron en la necesidad de huir solos de sus lugares de origen, retornarlos sin garantizar que las condiciones de origen son verdaderamente seguras puede exponerles a situaciones al</w:t>
      </w:r>
      <w:r>
        <w:rPr>
          <w:rFonts w:ascii="Times New Roman" w:hAnsi="Times New Roman" w:cs="Times New Roman"/>
          <w:sz w:val="24"/>
          <w:szCs w:val="24"/>
        </w:rPr>
        <w:t xml:space="preserve">tamente perjudiciales”, añade.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La organización recuerda que todos los Estados están obligados a atender de manera individualizada las circunstancias que han llevado a cada persona a intentar entrar en su territorio, prestando particular atención si se trata de un perfil que necesita protección, como </w:t>
      </w:r>
      <w:r w:rsidRPr="00784256">
        <w:rPr>
          <w:rFonts w:ascii="Times New Roman" w:hAnsi="Times New Roman" w:cs="Times New Roman"/>
          <w:sz w:val="24"/>
          <w:szCs w:val="24"/>
        </w:rPr>
        <w:lastRenderedPageBreak/>
        <w:t>un niño no acompañado. En todas las circunstancias se debe facilitar acceso a asistencia legal y a un intérprete y, en el caso de los menores no acompañados, identificar lo antes posible sus necesidades de protección, particularmente en la frontera, al correr el riesgo de ser devueltos. Posteriormente, las administraciones competentes deben velar por los derechos de los menores no acompañados, cuya tutela ejercen ante la a</w:t>
      </w:r>
      <w:r>
        <w:rPr>
          <w:rFonts w:ascii="Times New Roman" w:hAnsi="Times New Roman" w:cs="Times New Roman"/>
          <w:sz w:val="24"/>
          <w:szCs w:val="24"/>
        </w:rPr>
        <w:t xml:space="preserve">usencia de una persona adulta. </w:t>
      </w:r>
    </w:p>
    <w:p w:rsidR="00134712" w:rsidRPr="00784256"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 xml:space="preserve">Una vez en el sistema de protección, las administraciones deben ofrecer al menor la solución duradera que mejor responda a su interés superior. La repatriación familiar puede ser una de estas soluciones a tomar en consideración siempre y cuando cumpla con todos los requisitos legales, procedimentales y nunca se haga en contra de la voluntad de los menores. Sin embargo, la organización considera que no se han activado iniciativas suficientes que faciliten la adopción de las demás soluciones. </w:t>
      </w:r>
    </w:p>
    <w:p w:rsidR="00134712" w:rsidRDefault="00134712" w:rsidP="00134712">
      <w:pPr>
        <w:spacing w:line="240" w:lineRule="auto"/>
        <w:jc w:val="both"/>
        <w:rPr>
          <w:rFonts w:ascii="Times New Roman" w:hAnsi="Times New Roman" w:cs="Times New Roman"/>
          <w:sz w:val="24"/>
          <w:szCs w:val="24"/>
        </w:rPr>
      </w:pPr>
      <w:r w:rsidRPr="00784256">
        <w:rPr>
          <w:rFonts w:ascii="Times New Roman" w:hAnsi="Times New Roman" w:cs="Times New Roman"/>
          <w:sz w:val="24"/>
          <w:szCs w:val="24"/>
        </w:rPr>
        <w:t>Save the Children trabaja, en coordinación con otras organizaciones y las administraciones públicas, en Melilla, Andalucía o Cataluña atendiendo a la infancia migrante más vulnerable. La organización centra sus esfuerzos en los niños y las niñas que viajan solos, en los que son víctimas de abusos o de trata y en los que huyen de guerras y otras situaciones extremas.</w:t>
      </w:r>
    </w:p>
    <w:p w:rsidR="00134712" w:rsidRPr="005D484C"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t>“Decíamos ayer”…</w:t>
      </w:r>
      <w:r w:rsidRPr="005D484C">
        <w:rPr>
          <w:rFonts w:ascii="Times New Roman" w:hAnsi="Times New Roman" w:cs="Times New Roman"/>
          <w:b/>
          <w:sz w:val="24"/>
          <w:szCs w:val="24"/>
        </w:rPr>
        <w:t xml:space="preserve"> </w:t>
      </w:r>
      <w:r>
        <w:rPr>
          <w:rFonts w:ascii="Times New Roman" w:hAnsi="Times New Roman" w:cs="Times New Roman"/>
          <w:b/>
          <w:sz w:val="24"/>
          <w:szCs w:val="24"/>
        </w:rPr>
        <w:t xml:space="preserve">sobre viejas y queridas </w:t>
      </w:r>
      <w:r w:rsidRPr="00140704">
        <w:rPr>
          <w:rFonts w:ascii="Times New Roman" w:hAnsi="Times New Roman" w:cs="Times New Roman"/>
          <w:b/>
          <w:sz w:val="24"/>
          <w:szCs w:val="24"/>
        </w:rPr>
        <w:t>causas perdid</w:t>
      </w:r>
      <w:r>
        <w:rPr>
          <w:rFonts w:ascii="Times New Roman" w:hAnsi="Times New Roman" w:cs="Times New Roman"/>
          <w:b/>
          <w:sz w:val="24"/>
          <w:szCs w:val="24"/>
        </w:rPr>
        <w:t>as o la amargura de la victoria</w:t>
      </w:r>
    </w:p>
    <w:p w:rsidR="00134712" w:rsidRDefault="00134712" w:rsidP="00134712">
      <w:pPr>
        <w:spacing w:line="240" w:lineRule="auto"/>
        <w:jc w:val="both"/>
        <w:rPr>
          <w:rFonts w:ascii="Times New Roman" w:hAnsi="Times New Roman" w:cs="Times New Roman"/>
          <w:sz w:val="24"/>
          <w:szCs w:val="24"/>
        </w:rPr>
      </w:pPr>
      <w:r w:rsidRPr="00140704">
        <w:rPr>
          <w:rFonts w:ascii="Times New Roman" w:hAnsi="Times New Roman" w:cs="Times New Roman"/>
          <w:sz w:val="24"/>
          <w:szCs w:val="24"/>
        </w:rPr>
        <w:t xml:space="preserve">Ensayos y Papers, sobre la problemática de la inmigración, publicados anteriormente </w:t>
      </w:r>
    </w:p>
    <w:p w:rsidR="00134712" w:rsidRPr="00140704" w:rsidRDefault="00134712" w:rsidP="00134712">
      <w:pPr>
        <w:spacing w:line="240" w:lineRule="auto"/>
        <w:jc w:val="both"/>
        <w:rPr>
          <w:rFonts w:ascii="Times New Roman" w:hAnsi="Times New Roman" w:cs="Times New Roman"/>
          <w:b/>
          <w:sz w:val="24"/>
          <w:szCs w:val="24"/>
        </w:rPr>
      </w:pPr>
      <w:r w:rsidRPr="00140704">
        <w:rPr>
          <w:rFonts w:ascii="Times New Roman" w:hAnsi="Times New Roman" w:cs="Times New Roman"/>
          <w:b/>
          <w:sz w:val="24"/>
          <w:szCs w:val="24"/>
        </w:rPr>
        <w:t>Ensayos</w:t>
      </w:r>
    </w:p>
    <w:p w:rsidR="00134712"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sz w:val="24"/>
          <w:szCs w:val="24"/>
        </w:rPr>
        <w:t>13-1-</w:t>
      </w:r>
      <w:r w:rsidRPr="00F13A2F">
        <w:rPr>
          <w:rFonts w:ascii="Times New Roman" w:hAnsi="Times New Roman" w:cs="Times New Roman"/>
          <w:sz w:val="24"/>
          <w:szCs w:val="24"/>
        </w:rPr>
        <w:t>2006</w:t>
      </w:r>
      <w:r>
        <w:rPr>
          <w:rFonts w:ascii="Times New Roman" w:hAnsi="Times New Roman" w:cs="Times New Roman"/>
          <w:b/>
          <w:sz w:val="24"/>
          <w:szCs w:val="24"/>
        </w:rPr>
        <w:t xml:space="preserve"> - </w:t>
      </w:r>
      <w:r w:rsidRPr="00F13A2F">
        <w:rPr>
          <w:rFonts w:ascii="Times New Roman" w:hAnsi="Times New Roman" w:cs="Times New Roman"/>
          <w:b/>
          <w:sz w:val="24"/>
          <w:szCs w:val="24"/>
        </w:rPr>
        <w:t>Sans Papiers - La esquizofrenia mi</w:t>
      </w:r>
      <w:r>
        <w:rPr>
          <w:rFonts w:ascii="Times New Roman" w:hAnsi="Times New Roman" w:cs="Times New Roman"/>
          <w:b/>
          <w:sz w:val="24"/>
          <w:szCs w:val="24"/>
        </w:rPr>
        <w:t xml:space="preserve">gratoria </w:t>
      </w:r>
      <w:r w:rsidRPr="00F13A2F">
        <w:rPr>
          <w:rFonts w:ascii="Times New Roman" w:hAnsi="Times New Roman" w:cs="Times New Roman"/>
          <w:b/>
          <w:sz w:val="24"/>
          <w:szCs w:val="24"/>
        </w:rPr>
        <w:t>(Algunas historias nómadas de la economía subte</w:t>
      </w:r>
      <w:r>
        <w:rPr>
          <w:rFonts w:ascii="Times New Roman" w:hAnsi="Times New Roman" w:cs="Times New Roman"/>
          <w:b/>
          <w:sz w:val="24"/>
          <w:szCs w:val="24"/>
        </w:rPr>
        <w:t>rránea)</w:t>
      </w:r>
    </w:p>
    <w:p w:rsidR="00134712" w:rsidRDefault="00134712" w:rsidP="00134712">
      <w:pPr>
        <w:spacing w:line="240" w:lineRule="auto"/>
        <w:jc w:val="both"/>
        <w:rPr>
          <w:rFonts w:ascii="Times New Roman" w:hAnsi="Times New Roman" w:cs="Times New Roman"/>
          <w:b/>
          <w:sz w:val="24"/>
          <w:szCs w:val="24"/>
        </w:rPr>
      </w:pPr>
      <w:r w:rsidRPr="00F13A2F">
        <w:rPr>
          <w:rFonts w:ascii="Times New Roman" w:hAnsi="Times New Roman" w:cs="Times New Roman"/>
          <w:sz w:val="24"/>
          <w:szCs w:val="24"/>
        </w:rPr>
        <w:t>26</w:t>
      </w:r>
      <w:r>
        <w:rPr>
          <w:rFonts w:ascii="Times New Roman" w:hAnsi="Times New Roman" w:cs="Times New Roman"/>
          <w:sz w:val="24"/>
          <w:szCs w:val="24"/>
        </w:rPr>
        <w:t>-10-</w:t>
      </w:r>
      <w:r w:rsidRPr="00F13A2F">
        <w:rPr>
          <w:rFonts w:ascii="Times New Roman" w:hAnsi="Times New Roman" w:cs="Times New Roman"/>
          <w:sz w:val="24"/>
          <w:szCs w:val="24"/>
        </w:rPr>
        <w:t>2015</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sidRPr="00F13A2F">
        <w:rPr>
          <w:rFonts w:ascii="Times New Roman" w:hAnsi="Times New Roman" w:cs="Times New Roman"/>
          <w:b/>
          <w:sz w:val="24"/>
          <w:szCs w:val="24"/>
        </w:rPr>
        <w:t>Entre la hipocresía y el complejo de culpa, la Unión Europea hace frente (tarde, mal o nunca) al drama de la inmigración (R.I.P. in Mare Nostrum)</w:t>
      </w:r>
    </w:p>
    <w:p w:rsidR="00134712"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Papers</w:t>
      </w:r>
    </w:p>
    <w:p w:rsidR="00134712" w:rsidRDefault="00134712" w:rsidP="00134712">
      <w:pPr>
        <w:spacing w:line="240" w:lineRule="auto"/>
        <w:jc w:val="both"/>
        <w:rPr>
          <w:rFonts w:ascii="Times New Roman" w:hAnsi="Times New Roman" w:cs="Times New Roman"/>
          <w:b/>
          <w:sz w:val="24"/>
          <w:szCs w:val="24"/>
        </w:rPr>
      </w:pPr>
      <w:r w:rsidRPr="00F13A2F">
        <w:rPr>
          <w:rFonts w:ascii="Times New Roman" w:hAnsi="Times New Roman" w:cs="Times New Roman"/>
          <w:sz w:val="24"/>
          <w:szCs w:val="24"/>
        </w:rPr>
        <w:t>11-6-2004</w:t>
      </w:r>
      <w:r>
        <w:rPr>
          <w:rFonts w:ascii="Times New Roman" w:hAnsi="Times New Roman" w:cs="Times New Roman"/>
          <w:b/>
          <w:sz w:val="24"/>
          <w:szCs w:val="24"/>
        </w:rPr>
        <w:t xml:space="preserve"> - </w:t>
      </w:r>
      <w:r w:rsidRPr="00F13A2F">
        <w:rPr>
          <w:rFonts w:ascii="Times New Roman" w:hAnsi="Times New Roman" w:cs="Times New Roman"/>
          <w:b/>
          <w:sz w:val="24"/>
          <w:szCs w:val="24"/>
        </w:rPr>
        <w:t>Inmig</w:t>
      </w:r>
      <w:r>
        <w:rPr>
          <w:rFonts w:ascii="Times New Roman" w:hAnsi="Times New Roman" w:cs="Times New Roman"/>
          <w:b/>
          <w:sz w:val="24"/>
          <w:szCs w:val="24"/>
        </w:rPr>
        <w:t xml:space="preserve">ración: la guerra de los pobres </w:t>
      </w:r>
      <w:r w:rsidRPr="00F13A2F">
        <w:rPr>
          <w:rFonts w:ascii="Times New Roman" w:hAnsi="Times New Roman" w:cs="Times New Roman"/>
          <w:b/>
          <w:sz w:val="24"/>
          <w:szCs w:val="24"/>
        </w:rPr>
        <w:t xml:space="preserve">(El hambre </w:t>
      </w:r>
      <w:r>
        <w:rPr>
          <w:rFonts w:ascii="Times New Roman" w:hAnsi="Times New Roman" w:cs="Times New Roman"/>
          <w:b/>
          <w:sz w:val="24"/>
          <w:szCs w:val="24"/>
        </w:rPr>
        <w:t>no cotiza en Wall Street, pero “vota”</w:t>
      </w:r>
      <w:r w:rsidRPr="00F13A2F">
        <w:rPr>
          <w:rFonts w:ascii="Times New Roman" w:hAnsi="Times New Roman" w:cs="Times New Roman"/>
          <w:b/>
          <w:sz w:val="24"/>
          <w:szCs w:val="24"/>
        </w:rPr>
        <w:t xml:space="preserve"> con los pies)</w:t>
      </w:r>
    </w:p>
    <w:p w:rsidR="00134712" w:rsidRDefault="00134712" w:rsidP="00134712">
      <w:pPr>
        <w:spacing w:line="240" w:lineRule="auto"/>
        <w:jc w:val="both"/>
        <w:rPr>
          <w:rFonts w:ascii="Times New Roman" w:hAnsi="Times New Roman" w:cs="Times New Roman"/>
          <w:b/>
          <w:sz w:val="24"/>
          <w:szCs w:val="24"/>
        </w:rPr>
      </w:pPr>
      <w:r w:rsidRPr="00F13A2F">
        <w:rPr>
          <w:rFonts w:ascii="Times New Roman" w:hAnsi="Times New Roman" w:cs="Times New Roman"/>
          <w:sz w:val="24"/>
          <w:szCs w:val="24"/>
        </w:rPr>
        <w:t>13-1-2007</w:t>
      </w:r>
      <w:r>
        <w:rPr>
          <w:rFonts w:ascii="Times New Roman" w:hAnsi="Times New Roman" w:cs="Times New Roman"/>
          <w:b/>
          <w:sz w:val="24"/>
          <w:szCs w:val="24"/>
        </w:rPr>
        <w:t xml:space="preserve"> - De repente un “extraño”</w:t>
      </w:r>
      <w:r w:rsidRPr="00F13A2F">
        <w:rPr>
          <w:rFonts w:ascii="Times New Roman" w:hAnsi="Times New Roman" w:cs="Times New Roman"/>
          <w:b/>
          <w:sz w:val="24"/>
          <w:szCs w:val="24"/>
        </w:rPr>
        <w:t xml:space="preserve"> - ¿M</w:t>
      </w:r>
      <w:r>
        <w:rPr>
          <w:rFonts w:ascii="Times New Roman" w:hAnsi="Times New Roman" w:cs="Times New Roman"/>
          <w:b/>
          <w:sz w:val="24"/>
          <w:szCs w:val="24"/>
        </w:rPr>
        <w:t xml:space="preserve">ulticulturalismo o integración? </w:t>
      </w:r>
      <w:r w:rsidRPr="00F13A2F">
        <w:rPr>
          <w:rFonts w:ascii="Times New Roman" w:hAnsi="Times New Roman" w:cs="Times New Roman"/>
          <w:b/>
          <w:sz w:val="24"/>
          <w:szCs w:val="24"/>
        </w:rPr>
        <w:t>(La crisis de los modelos actuales)</w:t>
      </w:r>
    </w:p>
    <w:p w:rsidR="00134712" w:rsidRDefault="00134712" w:rsidP="00134712">
      <w:pPr>
        <w:spacing w:line="240" w:lineRule="auto"/>
        <w:jc w:val="both"/>
        <w:rPr>
          <w:rFonts w:ascii="Times New Roman" w:hAnsi="Times New Roman" w:cs="Times New Roman"/>
          <w:b/>
          <w:sz w:val="24"/>
          <w:szCs w:val="24"/>
        </w:rPr>
      </w:pPr>
      <w:r w:rsidRPr="00C428D3">
        <w:rPr>
          <w:rFonts w:ascii="Times New Roman" w:hAnsi="Times New Roman" w:cs="Times New Roman"/>
          <w:sz w:val="24"/>
          <w:szCs w:val="24"/>
        </w:rPr>
        <w:t>13-1-2008</w:t>
      </w:r>
      <w:r>
        <w:rPr>
          <w:rFonts w:ascii="Times New Roman" w:hAnsi="Times New Roman" w:cs="Times New Roman"/>
          <w:b/>
          <w:sz w:val="24"/>
          <w:szCs w:val="24"/>
        </w:rPr>
        <w:t xml:space="preserve"> - </w:t>
      </w:r>
      <w:r w:rsidRPr="00F13A2F">
        <w:rPr>
          <w:rFonts w:ascii="Times New Roman" w:hAnsi="Times New Roman" w:cs="Times New Roman"/>
          <w:b/>
          <w:sz w:val="24"/>
          <w:szCs w:val="24"/>
        </w:rPr>
        <w:t>Trabajo infan</w:t>
      </w:r>
      <w:r>
        <w:rPr>
          <w:rFonts w:ascii="Times New Roman" w:hAnsi="Times New Roman" w:cs="Times New Roman"/>
          <w:b/>
          <w:sz w:val="24"/>
          <w:szCs w:val="24"/>
        </w:rPr>
        <w:t>til: peligros, daños y riesgos (De</w:t>
      </w:r>
      <w:r w:rsidRPr="00F13A2F">
        <w:rPr>
          <w:rFonts w:ascii="Times New Roman" w:hAnsi="Times New Roman" w:cs="Times New Roman"/>
          <w:b/>
          <w:sz w:val="24"/>
          <w:szCs w:val="24"/>
        </w:rPr>
        <w:t>construyendo el futuro), Parte</w:t>
      </w:r>
      <w:r>
        <w:rPr>
          <w:rFonts w:ascii="Times New Roman" w:hAnsi="Times New Roman" w:cs="Times New Roman"/>
          <w:b/>
          <w:sz w:val="24"/>
          <w:szCs w:val="24"/>
        </w:rPr>
        <w:t>s</w:t>
      </w:r>
      <w:r w:rsidRPr="00F13A2F">
        <w:rPr>
          <w:rFonts w:ascii="Times New Roman" w:hAnsi="Times New Roman" w:cs="Times New Roman"/>
          <w:b/>
          <w:sz w:val="24"/>
          <w:szCs w:val="24"/>
        </w:rPr>
        <w:t xml:space="preserve"> I</w:t>
      </w:r>
      <w:r>
        <w:rPr>
          <w:rFonts w:ascii="Times New Roman" w:hAnsi="Times New Roman" w:cs="Times New Roman"/>
          <w:b/>
          <w:sz w:val="24"/>
          <w:szCs w:val="24"/>
        </w:rPr>
        <w:t xml:space="preserve"> y II</w:t>
      </w:r>
    </w:p>
    <w:p w:rsidR="00134712" w:rsidRDefault="00134712" w:rsidP="00134712">
      <w:pPr>
        <w:spacing w:line="240" w:lineRule="auto"/>
        <w:jc w:val="both"/>
        <w:rPr>
          <w:rFonts w:ascii="Times New Roman" w:hAnsi="Times New Roman" w:cs="Times New Roman"/>
          <w:b/>
          <w:sz w:val="24"/>
          <w:szCs w:val="24"/>
        </w:rPr>
      </w:pPr>
      <w:r w:rsidRPr="00C428D3">
        <w:rPr>
          <w:rFonts w:ascii="Times New Roman" w:hAnsi="Times New Roman" w:cs="Times New Roman"/>
          <w:sz w:val="24"/>
          <w:szCs w:val="24"/>
        </w:rPr>
        <w:t>15-9-2012</w:t>
      </w:r>
      <w:r>
        <w:rPr>
          <w:rFonts w:ascii="Times New Roman" w:hAnsi="Times New Roman" w:cs="Times New Roman"/>
          <w:b/>
          <w:sz w:val="24"/>
          <w:szCs w:val="24"/>
        </w:rPr>
        <w:t xml:space="preserve"> - Apadrinemos a un niño del… “Primer Mundo”</w:t>
      </w:r>
      <w:r w:rsidRPr="00C428D3">
        <w:rPr>
          <w:rFonts w:ascii="Times New Roman" w:hAnsi="Times New Roman" w:cs="Times New Roman"/>
          <w:b/>
          <w:sz w:val="24"/>
          <w:szCs w:val="24"/>
        </w:rPr>
        <w:t xml:space="preserve"> (Otra forma de mirar la pobreza)</w:t>
      </w:r>
    </w:p>
    <w:p w:rsidR="00134712" w:rsidRDefault="00134712" w:rsidP="00134712">
      <w:pPr>
        <w:spacing w:line="240" w:lineRule="auto"/>
        <w:jc w:val="both"/>
        <w:rPr>
          <w:rFonts w:ascii="Times New Roman" w:hAnsi="Times New Roman" w:cs="Times New Roman"/>
          <w:b/>
          <w:sz w:val="24"/>
          <w:szCs w:val="24"/>
        </w:rPr>
      </w:pPr>
      <w:r w:rsidRPr="00C428D3">
        <w:rPr>
          <w:rFonts w:ascii="Times New Roman" w:hAnsi="Times New Roman" w:cs="Times New Roman"/>
          <w:sz w:val="24"/>
          <w:szCs w:val="24"/>
        </w:rPr>
        <w:t>15-11-2015</w:t>
      </w:r>
      <w:r>
        <w:rPr>
          <w:rFonts w:ascii="Times New Roman" w:hAnsi="Times New Roman" w:cs="Times New Roman"/>
          <w:b/>
          <w:sz w:val="24"/>
          <w:szCs w:val="24"/>
        </w:rPr>
        <w:t xml:space="preserve"> - </w:t>
      </w:r>
      <w:r w:rsidRPr="00C428D3">
        <w:rPr>
          <w:rFonts w:ascii="Times New Roman" w:hAnsi="Times New Roman" w:cs="Times New Roman"/>
          <w:b/>
          <w:sz w:val="24"/>
          <w:szCs w:val="24"/>
        </w:rPr>
        <w:t>Los hijos del umbral de la pobreza (la niñez indigente en los países ricos) (Parte</w:t>
      </w:r>
      <w:r>
        <w:rPr>
          <w:rFonts w:ascii="Times New Roman" w:hAnsi="Times New Roman" w:cs="Times New Roman"/>
          <w:b/>
          <w:sz w:val="24"/>
          <w:szCs w:val="24"/>
        </w:rPr>
        <w:t>s</w:t>
      </w:r>
      <w:r w:rsidRPr="00C428D3">
        <w:rPr>
          <w:rFonts w:ascii="Times New Roman" w:hAnsi="Times New Roman" w:cs="Times New Roman"/>
          <w:b/>
          <w:sz w:val="24"/>
          <w:szCs w:val="24"/>
        </w:rPr>
        <w:t xml:space="preserve"> I</w:t>
      </w:r>
      <w:r>
        <w:rPr>
          <w:rFonts w:ascii="Times New Roman" w:hAnsi="Times New Roman" w:cs="Times New Roman"/>
          <w:b/>
          <w:sz w:val="24"/>
          <w:szCs w:val="24"/>
        </w:rPr>
        <w:t xml:space="preserve"> y II</w:t>
      </w:r>
      <w:r w:rsidRPr="00C428D3">
        <w:rPr>
          <w:rFonts w:ascii="Times New Roman" w:hAnsi="Times New Roman" w:cs="Times New Roman"/>
          <w:b/>
          <w:sz w:val="24"/>
          <w:szCs w:val="24"/>
        </w:rPr>
        <w:t>)</w:t>
      </w:r>
    </w:p>
    <w:p w:rsidR="00C2708E" w:rsidRPr="009A1C58" w:rsidRDefault="00C2708E" w:rsidP="00C2708E">
      <w:pPr>
        <w:pStyle w:val="NormalWeb"/>
        <w:shd w:val="clear" w:color="auto" w:fill="FFFFFF"/>
        <w:spacing w:after="0"/>
        <w:jc w:val="both"/>
        <w:textAlignment w:val="baseline"/>
      </w:pPr>
      <w:r w:rsidRPr="009A1C58">
        <w:t xml:space="preserve">Nota: en el </w:t>
      </w:r>
      <w:r w:rsidRPr="009A1C58">
        <w:rPr>
          <w:b/>
        </w:rPr>
        <w:t>Anexo</w:t>
      </w:r>
      <w:r w:rsidRPr="009A1C58">
        <w:t xml:space="preserve"> - </w:t>
      </w:r>
      <w:r w:rsidRPr="009A1C58">
        <w:rPr>
          <w:b/>
        </w:rPr>
        <w:t>Informes de Organismos Internacionales (selección y resumen)</w:t>
      </w:r>
      <w:r w:rsidRPr="009A1C58">
        <w:t>, podrán encontrar</w:t>
      </w:r>
      <w:r w:rsidR="009A1C58" w:rsidRPr="009A1C58">
        <w:t xml:space="preserve"> estadísticas actualizadas</w:t>
      </w:r>
      <w:r w:rsidR="009A1C58">
        <w:t xml:space="preserve"> y material complementario.</w:t>
      </w:r>
    </w:p>
    <w:p w:rsidR="00134712" w:rsidRDefault="00134712" w:rsidP="00134712">
      <w:pPr>
        <w:spacing w:line="240" w:lineRule="auto"/>
        <w:jc w:val="both"/>
        <w:rPr>
          <w:rFonts w:ascii="Times New Roman" w:hAnsi="Times New Roman" w:cs="Times New Roman"/>
          <w:b/>
          <w:sz w:val="24"/>
          <w:szCs w:val="24"/>
        </w:rPr>
      </w:pPr>
    </w:p>
    <w:p w:rsidR="009A1C58" w:rsidRDefault="009A1C58" w:rsidP="00134712">
      <w:pPr>
        <w:spacing w:line="240" w:lineRule="auto"/>
        <w:jc w:val="both"/>
        <w:rPr>
          <w:rFonts w:ascii="Times New Roman" w:hAnsi="Times New Roman" w:cs="Times New Roman"/>
          <w:b/>
          <w:sz w:val="24"/>
          <w:szCs w:val="24"/>
        </w:rPr>
      </w:pPr>
    </w:p>
    <w:p w:rsidR="00134712" w:rsidRDefault="00134712" w:rsidP="00134712">
      <w:pPr>
        <w:spacing w:line="240" w:lineRule="auto"/>
        <w:jc w:val="both"/>
        <w:rPr>
          <w:rFonts w:ascii="Times New Roman" w:hAnsi="Times New Roman" w:cs="Times New Roman"/>
          <w:b/>
          <w:sz w:val="24"/>
          <w:szCs w:val="24"/>
        </w:rPr>
      </w:pPr>
      <w:r w:rsidRPr="0080723B">
        <w:rPr>
          <w:rFonts w:ascii="Times New Roman" w:hAnsi="Times New Roman" w:cs="Times New Roman"/>
          <w:b/>
          <w:sz w:val="24"/>
          <w:szCs w:val="24"/>
        </w:rPr>
        <w:lastRenderedPageBreak/>
        <w:t>- De la “máxima vulnerabilidad” a la “máxima estupidez” (la conjura de los necios)</w:t>
      </w:r>
    </w:p>
    <w:p w:rsidR="00134712" w:rsidRPr="0080723B" w:rsidRDefault="00134712" w:rsidP="00134712">
      <w:pPr>
        <w:spacing w:line="240" w:lineRule="auto"/>
        <w:jc w:val="both"/>
        <w:rPr>
          <w:rFonts w:ascii="Times New Roman" w:hAnsi="Times New Roman" w:cs="Times New Roman"/>
          <w:b/>
          <w:sz w:val="24"/>
          <w:szCs w:val="24"/>
        </w:rPr>
      </w:pPr>
      <w:r>
        <w:rPr>
          <w:noProof/>
          <w:lang w:eastAsia="es-ES"/>
        </w:rPr>
        <w:drawing>
          <wp:inline distT="0" distB="0" distL="0" distR="0" wp14:anchorId="368BD006" wp14:editId="2CB83A5E">
            <wp:extent cx="5632450" cy="2921000"/>
            <wp:effectExtent l="0" t="0" r="6350" b="0"/>
            <wp:docPr id="95" name="Imagen 95" descr="CataluÃ±a pagarÃ¡ 664 euros al mes a los 'menas' menores de 23 aÃ±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taluÃ±a pagarÃ¡ 664 euros al mes a los 'menas' menores de 23 aÃ±o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29957" cy="2919707"/>
                    </a:xfrm>
                    <a:prstGeom prst="rect">
                      <a:avLst/>
                    </a:prstGeom>
                    <a:noFill/>
                    <a:ln>
                      <a:noFill/>
                    </a:ln>
                  </pic:spPr>
                </pic:pic>
              </a:graphicData>
            </a:graphic>
          </wp:inline>
        </w:drawing>
      </w:r>
    </w:p>
    <w:p w:rsidR="00134712"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t>Cartas a los Reyes Magos, “f</w:t>
      </w:r>
      <w:r w:rsidRPr="005C6EE2">
        <w:rPr>
          <w:rFonts w:ascii="Times New Roman" w:hAnsi="Times New Roman" w:cs="Times New Roman"/>
          <w:b/>
          <w:sz w:val="24"/>
          <w:szCs w:val="24"/>
        </w:rPr>
        <w:t>ake news</w:t>
      </w:r>
      <w:r>
        <w:rPr>
          <w:rFonts w:ascii="Times New Roman" w:hAnsi="Times New Roman" w:cs="Times New Roman"/>
          <w:b/>
          <w:sz w:val="24"/>
          <w:szCs w:val="24"/>
        </w:rPr>
        <w:t>” y otras falacias (desde el progresismo</w:t>
      </w:r>
      <w:r w:rsidRPr="005C6EE2">
        <w:rPr>
          <w:rFonts w:ascii="Times New Roman" w:hAnsi="Times New Roman" w:cs="Times New Roman"/>
          <w:b/>
          <w:sz w:val="24"/>
          <w:szCs w:val="24"/>
        </w:rPr>
        <w:t xml:space="preserve"> más</w:t>
      </w:r>
      <w:r>
        <w:rPr>
          <w:rFonts w:ascii="Times New Roman" w:hAnsi="Times New Roman" w:cs="Times New Roman"/>
          <w:b/>
          <w:sz w:val="24"/>
          <w:szCs w:val="24"/>
        </w:rPr>
        <w:t xml:space="preserve"> inane)</w:t>
      </w:r>
    </w:p>
    <w:p w:rsidR="00134712"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voz de “los que saben” (supuestamente)…</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6603">
        <w:rPr>
          <w:rFonts w:ascii="Times New Roman" w:hAnsi="Times New Roman" w:cs="Times New Roman"/>
          <w:sz w:val="24"/>
          <w:szCs w:val="24"/>
          <w:u w:val="single"/>
        </w:rPr>
        <w:t>Conseguir que la migración funcione para todos - Informe del Secretario General</w:t>
      </w:r>
      <w:r>
        <w:rPr>
          <w:rFonts w:ascii="Times New Roman" w:hAnsi="Times New Roman" w:cs="Times New Roman"/>
          <w:sz w:val="24"/>
          <w:szCs w:val="24"/>
        </w:rPr>
        <w:t xml:space="preserve"> (ONU - </w:t>
      </w:r>
      <w:r w:rsidRPr="00536603">
        <w:rPr>
          <w:rFonts w:ascii="Times New Roman" w:hAnsi="Times New Roman" w:cs="Times New Roman"/>
          <w:b/>
          <w:sz w:val="24"/>
          <w:szCs w:val="24"/>
        </w:rPr>
        <w:t>12/12/17</w:t>
      </w:r>
      <w:r>
        <w:rPr>
          <w:rFonts w:ascii="Times New Roman" w:hAnsi="Times New Roman" w:cs="Times New Roman"/>
          <w:sz w:val="24"/>
          <w:szCs w:val="24"/>
        </w:rPr>
        <w:t>)</w:t>
      </w:r>
    </w:p>
    <w:p w:rsidR="00134712" w:rsidRPr="00C54901" w:rsidRDefault="00134712" w:rsidP="00134712">
      <w:pPr>
        <w:pStyle w:val="Default"/>
        <w:jc w:val="both"/>
        <w:rPr>
          <w:bCs/>
        </w:rPr>
      </w:pPr>
      <w:r w:rsidRPr="00C54901">
        <w:rPr>
          <w:bCs/>
        </w:rPr>
        <w:t xml:space="preserve">La migración y la urgencia de la cooperación internacional </w:t>
      </w:r>
    </w:p>
    <w:p w:rsidR="00134712" w:rsidRPr="00C54901" w:rsidRDefault="00134712" w:rsidP="00134712">
      <w:pPr>
        <w:pStyle w:val="Default"/>
        <w:jc w:val="both"/>
      </w:pPr>
    </w:p>
    <w:p w:rsidR="00134712" w:rsidRPr="00C54901" w:rsidRDefault="00134712" w:rsidP="00134712">
      <w:pPr>
        <w:pStyle w:val="Default"/>
        <w:jc w:val="both"/>
      </w:pPr>
      <w:r w:rsidRPr="00C54901">
        <w:t>1. La gestión de la migración es uno de los factores que, en el momento actual, ponen a prueba con mayor urgencia y repercusión la cooperación internacional. La migración es motor del crecimiento económico, la innovación y el desarrollo sostenible. Permite cada año a millones de personas buscar nuevas oportunidades, lo cual crea y estrecha los lazos que unen a países y sociedades. No obstante, también es fuente de divisiones dentro de los Estados y sociedades y entre ellos, algo que a menudo expone a los migrantes a malos tratos y explotación. Los últimos años los grandes desplazamientos de personas desesperadas, tanto migrantes como refugiados, han ensombrecido los beneficios generales de la migración. Ha llegado el momento de invertir esas tendencias y comprometerse de nuevo a proteger las vidas y los derechos de todos los migrantes consiguiendo que la migración funcione para todos.</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2. La redacción del pacto mundial para una migración segura, ordenada y regular que se aprobará en 2018 ofrece a los Estados Miembros una oportunidad de afianzar los beneficios de la migración y ejercer control sobre los problemas que crea. Los Estados Miembros han asumido numerosos compromisos en la materia en un amplio corpus de derecho internacional, en particular en los instrumentos y normas básicos de derechos humanos y en múltiples declaraciones y acuerdos recientes. Sin embargo, ocurre con excesiva frecuencia que la aplicación de las políticas no está a la altura de las ambiciones de los Estados Miembros. El pacto mundial ofrece una oportunidad de salvar esta brecha. </w:t>
      </w:r>
    </w:p>
    <w:p w:rsidR="00134712" w:rsidRDefault="00134712" w:rsidP="00134712">
      <w:pPr>
        <w:pStyle w:val="Default"/>
        <w:jc w:val="both"/>
      </w:pPr>
    </w:p>
    <w:p w:rsidR="00134712" w:rsidRPr="00C54901" w:rsidRDefault="00134712" w:rsidP="00134712">
      <w:pPr>
        <w:pStyle w:val="Default"/>
        <w:jc w:val="both"/>
      </w:pPr>
      <w:r w:rsidRPr="00C54901">
        <w:t xml:space="preserve">3. Ya ha pasado el momento de deliberar sobre la necesidad de cooperar en este ámbito. La migración es una realidad mundial que va en aumento. El número de migrantes </w:t>
      </w:r>
      <w:r w:rsidRPr="00C54901">
        <w:lastRenderedPageBreak/>
        <w:t xml:space="preserve">internacionales se estima en 258 millones. La mayoría de ellos pasan de un país a otro de manera segura, ordenada y regular. Las Naciones Unidas calculan que el número total de migrantes internacionales ha aumentado un 49% desde 2000, proporción que supera la del crecimiento demográfico mundial, cifrada en el 23%. Como consecuencia de ello, la proporción de migrantes en la población mundial ha pasado del 2,8% al 3,4%. Es probable que las tendencias demográficas, combinadas con otros factores como las repercusiones del cambio climático, contribuyan a que la migración siga aumentando. </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4. A partir de la fase de consulta del proceso conducente al pacto mundial y de las aportaciones presentadas por Estados Miembros, elementos del sistema de las Naciones Unidas y una amplia gama de interesados, creo que, al prepararse para aprobar el pacto mundial, los Estados Miembros deberían tener presentes las cuatro consideraciones fundamentales siguientes: </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a) El reto básico al que nos enfrentamos radica en potenciar al máximo los beneficios de la migración en lugar de obsesionarnos con reducir los riesgos al mínimo: tenemos numerosas pruebas claras de que, a pesar de los numerosos problemas reales, la migración beneficia tanto a los migrantes como a las comunidades de acogida en los planos económico y social; nuestra tarea predominante va dirigida a ampliar las oportunidades que la migración nos ofrece a todos; </w:t>
      </w:r>
    </w:p>
    <w:p w:rsidR="00134712" w:rsidRDefault="00134712" w:rsidP="00134712">
      <w:pPr>
        <w:pStyle w:val="Default"/>
        <w:jc w:val="both"/>
      </w:pPr>
    </w:p>
    <w:p w:rsidR="00134712" w:rsidRPr="00C54901" w:rsidRDefault="00134712" w:rsidP="00134712">
      <w:pPr>
        <w:pStyle w:val="Default"/>
        <w:jc w:val="both"/>
      </w:pPr>
      <w:r w:rsidRPr="00C54901">
        <w:t xml:space="preserve">b) Debemos fortalecer el estado de derecho en todos los ámbitos: los migrantes deben respetar la necesidad de ajustarse a las vías legales y pasar de un país a otro de manera ordenada, pero para que ello sea posible los Gobiernos han de abrir a la migración regular rutas consonantes con la realidad de la oferta y la demanda de mano de obra; a la vez, siempre debemos mantener nuestro compromiso con el derecho internacional y los derechos humanos; </w:t>
      </w:r>
    </w:p>
    <w:p w:rsidR="00134712" w:rsidRDefault="00134712" w:rsidP="00134712">
      <w:pPr>
        <w:pStyle w:val="Default"/>
        <w:jc w:val="both"/>
      </w:pPr>
    </w:p>
    <w:p w:rsidR="00134712" w:rsidRPr="00C54901" w:rsidRDefault="00134712" w:rsidP="00134712">
      <w:pPr>
        <w:pStyle w:val="Default"/>
        <w:jc w:val="both"/>
      </w:pPr>
      <w:r w:rsidRPr="00C54901">
        <w:t xml:space="preserve">c) Asuntos de seguridad: los Estados y el público tienen motivos legítimos para exigir seguridad en las fronteras y capacidad para determinar quién entra y permanece en su territorio, pero las políticas contraproducentes dirigidas a restringir la migración merman el poder de los Estados de atender estas prioridades y elevan la vulnerabilidad de los migrantes. Me preocupa que en años recientes esas políticas hayan pasado a ser algo habitual. Necesitamos un concepto de seguridad que fomente a la vez la seguridad de los Estados, el público y los migrantes; </w:t>
      </w:r>
    </w:p>
    <w:p w:rsidR="00134712" w:rsidRDefault="00134712" w:rsidP="00134712">
      <w:pPr>
        <w:pStyle w:val="Default"/>
        <w:jc w:val="both"/>
      </w:pPr>
    </w:p>
    <w:p w:rsidR="00134712" w:rsidRPr="00C54901" w:rsidRDefault="00134712" w:rsidP="00134712">
      <w:pPr>
        <w:pStyle w:val="Default"/>
        <w:jc w:val="both"/>
      </w:pPr>
      <w:r w:rsidRPr="00C54901">
        <w:t>d) La migración nunca debería ser un acto desesperado: funciona para todos cuando quienes se desplazan adoptan de forma fundamentada y voluntaria la decisión de viajar al extranjero por medios legales, pero los últimos años hemos asistido a demasiados desplazamientos de un gran número de migrantes en reacción a presiones insostenibles sufridas en sus países de origen. Hemos de emplear todos los instrumentos políticos, de desarrollo y de gobernanza que tenemos a nuestro alcance para prevenir y mitigar las fuerzas humanas y naturales que impulsan ese tipo de desplazamiento de personas a gran escala, pero también hemos de reconocer que estamos obligados a ocuparnos de quienes migran a la desesperada.</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5. En vista de estas cuatro consideraciones, los Estados Miembros deben actuar de consuno para proteger los derechos humanos de los migrantes y ampliar las vías de migración segura, ordenada y regular sin dejar de salvaguardar sus fronteras, su legislación y el interés de su sociedad. Corresponde a las autoridades nacionales determinar respuestas eficaces a la migración, pero ningún Estado puede ocuparse de la cuestión por sí mismo. Cada Gobierno </w:t>
      </w:r>
      <w:r w:rsidRPr="00C54901">
        <w:lastRenderedPageBreak/>
        <w:t>puede establecer las condiciones del acceso a su territorio y del tratamiento de los migrantes una vez franqueadas sus fronteras, con sujeción a las obligaciones jurídicas internacionales, pero ninguno puede imponerse unilateralmente sobre los factores económicos, demográficos, ambientales y de otro tipo que determinan la migración y seguirán determinándola, incluso de maneras que todavía no podemos prever. Como se señala en la Declaración de Nueva York para los Refugiados y los Migrantes (véase la resolución 71/1 de la Asamblea General), la migración exige enfoques y soluciones mundiales…</w:t>
      </w:r>
    </w:p>
    <w:p w:rsidR="00134712" w:rsidRPr="00C54901" w:rsidRDefault="00134712" w:rsidP="00134712">
      <w:pPr>
        <w:pStyle w:val="Default"/>
        <w:jc w:val="both"/>
      </w:pPr>
    </w:p>
    <w:p w:rsidR="00134712" w:rsidRPr="00C54901" w:rsidRDefault="00134712" w:rsidP="00134712">
      <w:pPr>
        <w:pStyle w:val="Default"/>
        <w:jc w:val="both"/>
      </w:pPr>
      <w:r w:rsidRPr="00C54901">
        <w:t>Necesidad de mantener un debate respetuoso y realista sobre la migración</w:t>
      </w:r>
    </w:p>
    <w:p w:rsidR="00134712" w:rsidRPr="00C54901" w:rsidRDefault="00134712" w:rsidP="00134712">
      <w:pPr>
        <w:pStyle w:val="Default"/>
        <w:jc w:val="both"/>
      </w:pPr>
    </w:p>
    <w:p w:rsidR="00134712" w:rsidRPr="00C54901" w:rsidRDefault="00134712" w:rsidP="00134712">
      <w:pPr>
        <w:pStyle w:val="Default"/>
        <w:jc w:val="both"/>
      </w:pPr>
      <w:r w:rsidRPr="00C54901">
        <w:t>(…)</w:t>
      </w:r>
    </w:p>
    <w:p w:rsidR="00134712" w:rsidRPr="00C54901" w:rsidRDefault="00134712" w:rsidP="00134712">
      <w:pPr>
        <w:pStyle w:val="Default"/>
        <w:jc w:val="both"/>
      </w:pPr>
    </w:p>
    <w:p w:rsidR="00134712" w:rsidRPr="00C54901" w:rsidRDefault="00134712" w:rsidP="00134712">
      <w:pPr>
        <w:pStyle w:val="Default"/>
        <w:jc w:val="both"/>
      </w:pPr>
      <w:r w:rsidRPr="00C54901">
        <w:t>12. Sin embargo, los datos no pueden dar cuenta plenamente de lo que está en juego en los actuales debates sobre la migración. Aunque la migración es un fenómeno universal, los distintos Estados e integrantes de la sociedad tienen perspectivas diversas en cuanto a sus beneficios y costos. Para algunos, se trata en lo esencial de una cuestión económica. Para otros, es una cuestión de identidad y seguridad. La gestión de la migración consta de tareas que van de los contactos con comunidades establecidas de trabajadores extranjeros a la gestión de grandes desplazamientos mixtos de refugiados y migrantes en situaciones de vulnerabilidad. Los Estados Miembros deben respetar mutuamente las prioridades y dificultades concretas de cada uno y dar al respecto una respuesta adecuada…</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17. Los niños migrantes también son merecedores de especial atención. Una gran cantidad de ellos que sufren violencia, malos tratos y explotación están recluidos en centros de detención y se ven privados de enseñanza. Los que han quedado separados de sus familias se ven defraudados con frecuencia por sistemas de tutela débiles y por la falta de otras opciones de protección. Puede que las autoridades actúen con lentitud a la hora de determinar su condición o su interés superior, y a veces ni siquiera actúan en ese sentido. Insto a los Estados Miembros a que examinen las políticas y las prácticas que ponen en peligro a los niños migrantes como una de las prioridades del pacto mundial... </w:t>
      </w:r>
    </w:p>
    <w:p w:rsidR="00134712" w:rsidRPr="00C54901" w:rsidRDefault="00134712" w:rsidP="00134712">
      <w:pPr>
        <w:pStyle w:val="Default"/>
        <w:jc w:val="both"/>
      </w:pPr>
    </w:p>
    <w:p w:rsidR="00134712" w:rsidRPr="00C54901" w:rsidRDefault="00134712" w:rsidP="00134712">
      <w:pPr>
        <w:pStyle w:val="Default"/>
        <w:jc w:val="both"/>
        <w:rPr>
          <w:bCs/>
        </w:rPr>
      </w:pPr>
      <w:r w:rsidRPr="00C54901">
        <w:rPr>
          <w:bCs/>
        </w:rPr>
        <w:t xml:space="preserve">Potenciar al máximo los beneficios de la migración para todos </w:t>
      </w:r>
    </w:p>
    <w:p w:rsidR="00134712" w:rsidRPr="00C54901" w:rsidRDefault="00134712" w:rsidP="00134712">
      <w:pPr>
        <w:pStyle w:val="Default"/>
        <w:jc w:val="both"/>
      </w:pPr>
    </w:p>
    <w:p w:rsidR="00134712" w:rsidRPr="00C54901" w:rsidRDefault="00134712" w:rsidP="00134712">
      <w:pPr>
        <w:pStyle w:val="Default"/>
        <w:jc w:val="both"/>
      </w:pPr>
      <w:r w:rsidRPr="00C54901">
        <w:t xml:space="preserve">19. En contraste con los discursos y estereotipos negativos habituales en las deliberaciones sobre la migración, el pacto mundial debe exponer una agenda positiva que ponga de relieve los beneficios de la migración para todos. Haciéndome eco de las tres primeras consideraciones fundamentales de las cuatro señaladas </w:t>
      </w:r>
      <w:r>
        <w:t>antes (…)</w:t>
      </w:r>
      <w:r w:rsidRPr="00C54901">
        <w:t xml:space="preserve">, creo que esa agenda debería centrarse en ayudar a los migrantes a hacer realidad su potencial económico y social, promover la migración regular y atender las preocupaciones válidas en materia de seguridad de los Estados Miembros en relación con la migración irregular. </w:t>
      </w:r>
    </w:p>
    <w:p w:rsidR="00134712" w:rsidRPr="00C54901" w:rsidRDefault="00134712" w:rsidP="00134712">
      <w:pPr>
        <w:pStyle w:val="Default"/>
        <w:jc w:val="both"/>
      </w:pPr>
    </w:p>
    <w:p w:rsidR="00134712" w:rsidRPr="00C54901" w:rsidRDefault="00134712" w:rsidP="00134712">
      <w:pPr>
        <w:pStyle w:val="Default"/>
        <w:jc w:val="both"/>
        <w:rPr>
          <w:bCs/>
        </w:rPr>
      </w:pPr>
      <w:r w:rsidRPr="00C54901">
        <w:t xml:space="preserve"> </w:t>
      </w:r>
      <w:r w:rsidRPr="00C54901">
        <w:rPr>
          <w:bCs/>
        </w:rPr>
        <w:t>Permitir a los migrantes hacer realidad su potencial</w:t>
      </w:r>
    </w:p>
    <w:p w:rsidR="00134712" w:rsidRPr="00C54901" w:rsidRDefault="00134712" w:rsidP="00134712">
      <w:pPr>
        <w:pStyle w:val="Default"/>
        <w:jc w:val="both"/>
      </w:pPr>
      <w:r w:rsidRPr="00C54901">
        <w:rPr>
          <w:bCs/>
        </w:rPr>
        <w:t xml:space="preserve"> </w:t>
      </w:r>
    </w:p>
    <w:p w:rsidR="00134712" w:rsidRPr="00C54901" w:rsidRDefault="00134712" w:rsidP="00134712">
      <w:pPr>
        <w:pStyle w:val="Default"/>
        <w:jc w:val="both"/>
      </w:pPr>
      <w:r w:rsidRPr="00C54901">
        <w:t>20. El pacto mundial será decisivo para atender al llamamiento que figura en el décimo Objetivo de Desarrollo Sostenible a efectos de facilitar la migración y la movilidad ordenadas, seguras, regulares y responsables de las personas, incluso mediante “políticas migratorias planificadas y bien gestionadas” en el marco del empeño general de reducir la desigualdad dent</w:t>
      </w:r>
      <w:r>
        <w:t>ro de los Estados y entre ellos</w:t>
      </w:r>
      <w:r w:rsidRPr="00C54901">
        <w:t xml:space="preserve">. Los migrantes hacen contribuciones positivas a los países de acogida y a sus países de origen. Desde un punto de vista financiero, la contribución de los migrantes, incluidos los irregulares, se plasma en el pago de impuesto y la </w:t>
      </w:r>
      <w:r w:rsidRPr="00C54901">
        <w:lastRenderedPageBreak/>
        <w:t xml:space="preserve">inyección de cerca del 85% de sus ingresos en las economías de las sociedades que los acogen. El 15% restante se envía a las comunidades de origen en forma de remesas. Se estima que en 2017 se transfirieron mundialmente remesas por un valor estimado en 596.000 millones de dólares, de los cuales 450.000 dólares tuvieron como destino países en desarrollo. Las remesas representan en conjunto una suma tres veces superior al total de la asistencia oficial para el desarrollo. Según estudios empíricos, los migrantes suelen aceptar trabajos que la mano de obra local no desea, algo que impulsa la actividad económica y crea más puestos de </w:t>
      </w:r>
      <w:r w:rsidR="007C59C1" w:rsidRPr="00C54901">
        <w:t xml:space="preserve">trabajo. </w:t>
      </w:r>
      <w:r w:rsidRPr="00C54901">
        <w:t>Los migrantes, que tienen más probabilidades de estar en edad de tr</w:t>
      </w:r>
      <w:r>
        <w:t>abajar que la población general</w:t>
      </w:r>
      <w:r w:rsidRPr="00C54901">
        <w:t>, suelen tributar una suma mayor al costo de los servicios que les prestan a cambio los Estados de acogida…</w:t>
      </w:r>
    </w:p>
    <w:p w:rsidR="00134712" w:rsidRPr="00C54901" w:rsidRDefault="00134712" w:rsidP="00134712">
      <w:pPr>
        <w:pStyle w:val="Default"/>
        <w:jc w:val="both"/>
      </w:pPr>
    </w:p>
    <w:p w:rsidR="00134712" w:rsidRPr="00C54901" w:rsidRDefault="00134712" w:rsidP="00134712">
      <w:pPr>
        <w:pStyle w:val="Default"/>
        <w:jc w:val="both"/>
      </w:pPr>
      <w:r w:rsidRPr="00C54901">
        <w:t>22. Los beneficios de la migración no son obligatoriamente homogéneos. En contra de lo que se dice muchas veces, la presencia de migrantes no tiene un efecto negativo a largo plazo en los salarios de otros trabajadores de sus países de acogida. Sin embargo, cuando una gran cantidad de migrantes accede rápidamente a un mercado de trabajo puede que, a corto plazo, ello tenga consecuencias desestabilizadoras en  los puestos de trabajo y los salarios. Las políticas nacionales de migración deben tener en cuenta las necesidades de las comunidades locales y las fuerzas de trabajo…</w:t>
      </w:r>
    </w:p>
    <w:p w:rsidR="00134712" w:rsidRPr="00C54901" w:rsidRDefault="00134712" w:rsidP="00134712">
      <w:pPr>
        <w:pStyle w:val="Default"/>
        <w:jc w:val="both"/>
      </w:pPr>
    </w:p>
    <w:p w:rsidR="00134712" w:rsidRPr="00C54901" w:rsidRDefault="00134712" w:rsidP="00134712">
      <w:pPr>
        <w:pStyle w:val="Default"/>
        <w:jc w:val="both"/>
      </w:pPr>
      <w:r w:rsidRPr="00C54901">
        <w:t>25. Cuando las leyes en materia de inmigración y trabajo limitan las opciones de acceso a un trabajo decente regular, es alto el riesgo de que los migrantes se vean obligados a vivir y trabajar en condiciones irregulares pasando a formar parte de la economía informal. Con ello se ven más expuestos a la explotación y a violaciones de sus derechos, siendo escasas o nulas las posibilidades de reparación. Según las últimas estimaciones, el 23% de los 24,9 millones de personas sometidas a trabajo forzoso en todo el planeta son migrantes internacionales, si bien apenas constituyen una proporción de la población mundial estimada en un 3,4%...</w:t>
      </w:r>
    </w:p>
    <w:p w:rsidR="00134712" w:rsidRPr="00C54901" w:rsidRDefault="00134712" w:rsidP="00134712">
      <w:pPr>
        <w:pStyle w:val="Default"/>
        <w:jc w:val="both"/>
      </w:pPr>
    </w:p>
    <w:p w:rsidR="00134712" w:rsidRPr="00C54901" w:rsidRDefault="00134712" w:rsidP="00134712">
      <w:pPr>
        <w:pStyle w:val="Default"/>
        <w:jc w:val="both"/>
        <w:rPr>
          <w:bCs/>
        </w:rPr>
      </w:pPr>
      <w:r w:rsidRPr="00C54901">
        <w:rPr>
          <w:bCs/>
        </w:rPr>
        <w:t xml:space="preserve">Promoción de la migración regular </w:t>
      </w:r>
    </w:p>
    <w:p w:rsidR="00134712" w:rsidRPr="00C54901" w:rsidRDefault="00134712" w:rsidP="00134712">
      <w:pPr>
        <w:pStyle w:val="Default"/>
        <w:jc w:val="both"/>
      </w:pPr>
    </w:p>
    <w:p w:rsidR="00134712" w:rsidRPr="00C54901" w:rsidRDefault="00134712" w:rsidP="00134712">
      <w:pPr>
        <w:pStyle w:val="Default"/>
        <w:spacing w:after="148"/>
        <w:jc w:val="both"/>
      </w:pPr>
      <w:r w:rsidRPr="00C54901">
        <w:t>32. Decenas de millones de migrantes actuales de todo el mundo han entrado en un país extranjero sin la debida autorización o, habiendo entrado legalmente, permanecen o trabajan en él sin la autorización ni los documentos necesarios de conformidad con la reglamentación labo</w:t>
      </w:r>
      <w:r>
        <w:t>ral o en materia de inmigración</w:t>
      </w:r>
      <w:r w:rsidRPr="00C54901">
        <w:t xml:space="preserve">. Algunas de sus infracciones (como prolongar brevemente su estancia en el país tras el vencimiento de un visado) son relativamente secundarias, pero otros migrantes irregulares desafían las leyes y las autoridades de los Estados, por ejemplo utilizando documentos falsificados o eludiendo de otro modo los requisitos para la entrada legal. Ello perjudica por igual a los Estados y a los migrantes. Recae en los Estados la responsabilidad de controlar el acceso a su territorio. Como consecuencia de su condición, los migrantes irregulares encuentran dificultades que no están preparados para resolver. </w:t>
      </w:r>
    </w:p>
    <w:p w:rsidR="00134712" w:rsidRPr="00C54901" w:rsidRDefault="00134712" w:rsidP="00134712">
      <w:pPr>
        <w:pStyle w:val="Default"/>
        <w:spacing w:after="148"/>
        <w:jc w:val="both"/>
      </w:pPr>
      <w:r w:rsidRPr="00C54901">
        <w:t xml:space="preserve">33. Estas cuestiones han generado tensiones internacionales cuando algunos países de origen de migrantes irregulares se han negado a cooperar en las labores de repatriación emprendidas por países de destino. Estas controversias suscitadas por las devoluciones pueden exponer efectivamente a los migrantes al riesgo de apatridia, y la pérdida de confianza entre Estados Miembros es un obstáculo a las iniciativas orientadas a encontrar soluciones mundiales a los problemas de la migración. </w:t>
      </w:r>
    </w:p>
    <w:p w:rsidR="00134712" w:rsidRPr="00C54901" w:rsidRDefault="00134712" w:rsidP="00134712">
      <w:pPr>
        <w:pStyle w:val="Default"/>
        <w:spacing w:after="148"/>
        <w:jc w:val="both"/>
      </w:pPr>
      <w:r w:rsidRPr="00C54901">
        <w:t xml:space="preserve">34. La potenciación al máximo de los beneficios de la migración será una meta de logro difícil sin un enfoque constructivo en materia de migración irregular. La incidencia de la migración irregular es mayor en los países en los que existe una demanda de mano de obra </w:t>
      </w:r>
      <w:r w:rsidRPr="00C54901">
        <w:lastRenderedPageBreak/>
        <w:t xml:space="preserve">que los trabajadores internos no pueden atender, pese a lo cual son insuficientes las vías legales de que disponen los trabajadores extranjeros para atender la demanda. La pobreza o la falta de trabajo en el lugar de origen también empujan a las personas a aventurarse a la migración irregular, aunque, como he señalado, puede que tengan que trabajar en condiciones precarias en la economía informal. </w:t>
      </w:r>
    </w:p>
    <w:p w:rsidR="00134712" w:rsidRPr="00C54901" w:rsidRDefault="00134712" w:rsidP="00134712">
      <w:pPr>
        <w:pStyle w:val="Default"/>
        <w:spacing w:after="148"/>
        <w:jc w:val="both"/>
      </w:pPr>
      <w:r w:rsidRPr="00C54901">
        <w:t xml:space="preserve">35. Los últimos años se ha agudizado el problema de la migración irregular a raíz de los grandes desplazamientos de personas en distintas partes del mundo…. No obstante, los Estados Miembros también deber plantar cara al problema más amplio de la migración irregular. </w:t>
      </w:r>
    </w:p>
    <w:p w:rsidR="00134712" w:rsidRPr="00C54901" w:rsidRDefault="00134712" w:rsidP="00134712">
      <w:pPr>
        <w:pStyle w:val="Default"/>
        <w:jc w:val="both"/>
      </w:pPr>
      <w:r w:rsidRPr="00C54901">
        <w:t>36. En un plano estratégico y a largo plazo, los Estados Miembros deben esforzarse colectivamente por ampliar y consolidar las vías de la migración regular en función de las necesidades reales de los mercados de trabajo, lo cual comprende prever las futuras tendencias demográficas y la futura demanda de mano de obra. De forma más inmediata y en un plano local, los Estados Miembros y las autoridades subnacionales han de adoptar medidas pragmáticas, como iniciativas de regularización, ante la presencia de migrantes irregulares en sus sociedades…</w:t>
      </w:r>
    </w:p>
    <w:p w:rsidR="00134712" w:rsidRPr="00C54901" w:rsidRDefault="00134712" w:rsidP="00134712">
      <w:pPr>
        <w:pStyle w:val="Default"/>
        <w:jc w:val="both"/>
      </w:pPr>
    </w:p>
    <w:p w:rsidR="00134712" w:rsidRPr="00C54901" w:rsidRDefault="00134712" w:rsidP="00134712">
      <w:pPr>
        <w:pStyle w:val="Default"/>
        <w:jc w:val="both"/>
      </w:pPr>
      <w:r w:rsidRPr="00C54901">
        <w:t>Arreglos de seguridad basada en la cooperación en aras de una migración bien gestionada</w:t>
      </w:r>
    </w:p>
    <w:p w:rsidR="00134712" w:rsidRPr="00C54901" w:rsidRDefault="00134712" w:rsidP="00134712">
      <w:pPr>
        <w:pStyle w:val="Default"/>
        <w:jc w:val="both"/>
      </w:pPr>
    </w:p>
    <w:p w:rsidR="00134712" w:rsidRPr="00C54901" w:rsidRDefault="00134712" w:rsidP="00134712">
      <w:pPr>
        <w:pStyle w:val="Default"/>
        <w:jc w:val="both"/>
      </w:pPr>
      <w:r w:rsidRPr="00C54901">
        <w:t>(…)</w:t>
      </w:r>
    </w:p>
    <w:p w:rsidR="00134712" w:rsidRPr="00C54901" w:rsidRDefault="00134712" w:rsidP="00134712">
      <w:pPr>
        <w:pStyle w:val="Default"/>
        <w:jc w:val="both"/>
      </w:pPr>
    </w:p>
    <w:p w:rsidR="00134712" w:rsidRPr="00C54901" w:rsidRDefault="00134712" w:rsidP="00134712">
      <w:pPr>
        <w:pStyle w:val="Default"/>
        <w:jc w:val="both"/>
      </w:pPr>
      <w:r w:rsidRPr="00C54901">
        <w:t>44. Otro síntoma de esta tendencia inquietante ha sido el mayor recurso a la detención administrativa de migrantes como</w:t>
      </w:r>
      <w:r>
        <w:t xml:space="preserve"> medida con fines disuasorios</w:t>
      </w:r>
      <w:r w:rsidRPr="00C54901">
        <w:t>. Es frecuente que estas medidas se apliquen sin las debidas garantías y a expensas de medidas menos coercitivas, con lo cual los migrantes, incluidos niños, se ven expuestos a prácticas arbitrarias y punitivas. Los migrantes detenidos pueden verse expuestos a hacinamiento, instalaciones sanitarias deficientes y violencia. Con frecuencia carecen de acceso a atención médica, información o asistencia jurídica. Naturalmente, me sumo a la preocupación expresada en la Declaración de Nueva York para los Refugiados y los Migrantes con re</w:t>
      </w:r>
      <w:r>
        <w:t>specto a la detención de niños</w:t>
      </w:r>
      <w:r w:rsidRPr="00C54901">
        <w:t>. Aunque dure poco tiempo, tiene efectos graves y duraderos en la salud mental y el desarrollo del niño y siempre contraviene el principio</w:t>
      </w:r>
      <w:r>
        <w:t xml:space="preserve"> del interés superior del niño</w:t>
      </w:r>
      <w:r w:rsidRPr="00C54901">
        <w:t xml:space="preserve">. En el caso de los adultos, aunque la detención por períodos breves durante los procedimientos de control de la inmigración a veces puede estar justificada, solo debe procederse a ella cuando sea necesaria y proporcionada a la luz de las circunstancias de cada caso. </w:t>
      </w:r>
    </w:p>
    <w:p w:rsidR="00134712" w:rsidRPr="00C54901" w:rsidRDefault="00134712" w:rsidP="00134712">
      <w:pPr>
        <w:pStyle w:val="Default"/>
        <w:jc w:val="both"/>
      </w:pPr>
    </w:p>
    <w:p w:rsidR="00134712" w:rsidRDefault="00134712" w:rsidP="00134712">
      <w:pPr>
        <w:pStyle w:val="Default"/>
        <w:jc w:val="both"/>
      </w:pPr>
      <w:r w:rsidRPr="00C54901">
        <w:t>45. De hecho, las consideraciones relativas a la seguridad del Estado y la seguridad pública no han ocupado un lugar destacado en el proceso amplio de consultas emprendido en la fase de preparación del pacto mundial. En cambio, se ha hecho hincapié en la necesidad de ayudar a los “migrantes en situaciones de vulnerabilidad”, por ejemplo los que han sufrido violencia sexual y por razón de género, malos tratos y explotación, hambre y falta de seguridad personal</w:t>
      </w:r>
      <w:r>
        <w:t xml:space="preserve"> durante el proceso migratorio</w:t>
      </w:r>
      <w:r w:rsidRPr="00C54901">
        <w:t>. Al año desaparecen miles de migrantes en tránsito. Resulta apropiado que las consultas sobre trata de personas y contrabando hayan puesto de relieve la dimensión de estas cuestiones relativa a la seguridad humana y que se haya alentado a los Estados a que se centren en la difícil situación de las víctimas e intensifiquen sus mecanismos de cooperación en pro del cumplimiento de la ley…</w:t>
      </w:r>
    </w:p>
    <w:p w:rsidR="00134712" w:rsidRDefault="00134712" w:rsidP="00134712">
      <w:pPr>
        <w:pStyle w:val="Default"/>
        <w:jc w:val="both"/>
      </w:pPr>
    </w:p>
    <w:p w:rsidR="00134712" w:rsidRDefault="00134712" w:rsidP="00134712">
      <w:pPr>
        <w:pStyle w:val="Default"/>
        <w:jc w:val="both"/>
      </w:pPr>
    </w:p>
    <w:p w:rsidR="00134712" w:rsidRDefault="00134712" w:rsidP="00134712">
      <w:pPr>
        <w:pStyle w:val="Default"/>
        <w:jc w:val="both"/>
      </w:pPr>
    </w:p>
    <w:p w:rsidR="00134712" w:rsidRDefault="00134712" w:rsidP="00134712">
      <w:pPr>
        <w:pStyle w:val="Default"/>
        <w:jc w:val="both"/>
      </w:pPr>
    </w:p>
    <w:p w:rsidR="00134712" w:rsidRPr="00C54901" w:rsidRDefault="00134712" w:rsidP="00134712">
      <w:pPr>
        <w:pStyle w:val="Default"/>
        <w:jc w:val="both"/>
      </w:pPr>
      <w:r w:rsidRPr="00C54901">
        <w:lastRenderedPageBreak/>
        <w:t>El desafío de los grandes desplazamientos de personas</w:t>
      </w:r>
    </w:p>
    <w:p w:rsidR="00134712" w:rsidRPr="00C54901" w:rsidRDefault="00134712" w:rsidP="00134712">
      <w:pPr>
        <w:pStyle w:val="Default"/>
        <w:jc w:val="both"/>
      </w:pPr>
    </w:p>
    <w:p w:rsidR="00134712" w:rsidRPr="00C54901" w:rsidRDefault="00134712" w:rsidP="00134712">
      <w:pPr>
        <w:pStyle w:val="Default"/>
        <w:jc w:val="both"/>
      </w:pPr>
      <w:r w:rsidRPr="00C54901">
        <w:t>47. Aunque, en su mayor parte, los migrantes viajan de manera segura y ordenada, una serie de grandes desplazamientos de personas en distintas partes del mundo de los que han formado parte refugiados y migrantes en situaciones vulnerables ha puesto rigurosamente a prueba nuestra capacidad colectiva de respuesta. Hemos visto migrantes en situaciones desesperadas que no reúnen las condiciones para recibir protección internacional en calidad de refugiados, pese a correr especial riesgo. Al 4 de diciembre de 2017 habían muerto en lo que iba de año 5.136 migrantes. Desde 2014 han muerto en todo el mundo 22.432 migrantes. Las mujeres migrantes que se encuentran en estas situaciones corren gran riesgo de explotación y violencia de género. Los niños, en particular los que viajan solos, corren especial riesgo. Hoy en día muchos migrantes se ven atrapados en países de tránsito que carecen de capacidad de dispensarles cuidados y se ven obligados a permanecer en centros de detención y campamentos o buscar medios ilícitos de marchar a otra parte. Mientras se encuentran en tránsito, incluso cuando están detenidos, los migrantes se ven expuestos a diversas violaciones de los derechos humanos y malos tratos, en particular a violencia física y sexual, explotación, secuestros y extorsiones. Esta situación es intolerable y puede contribuir a la inestabilidad en las zonas donde se encuentran atrapados…</w:t>
      </w:r>
    </w:p>
    <w:p w:rsidR="00134712" w:rsidRPr="00C54901" w:rsidRDefault="00134712" w:rsidP="00134712">
      <w:pPr>
        <w:pStyle w:val="Default"/>
        <w:jc w:val="both"/>
      </w:pPr>
    </w:p>
    <w:p w:rsidR="00134712" w:rsidRPr="00C54901" w:rsidRDefault="00134712" w:rsidP="00134712">
      <w:pPr>
        <w:pStyle w:val="Default"/>
        <w:jc w:val="both"/>
      </w:pPr>
      <w:r w:rsidRPr="00C54901">
        <w:t>El pacto mundial y las Naciones Unidas</w:t>
      </w:r>
    </w:p>
    <w:p w:rsidR="00134712" w:rsidRPr="00C54901" w:rsidRDefault="00134712" w:rsidP="00134712">
      <w:pPr>
        <w:pStyle w:val="Default"/>
        <w:jc w:val="both"/>
      </w:pPr>
    </w:p>
    <w:p w:rsidR="00134712" w:rsidRDefault="00134712" w:rsidP="00134712">
      <w:pPr>
        <w:pStyle w:val="Default"/>
        <w:jc w:val="both"/>
      </w:pPr>
      <w:r w:rsidRPr="00C54901">
        <w:t xml:space="preserve">69. El pacto mundial ofrece no solo a los Estados Miembros, sino también al sistema de las Naciones Unidas, la oportunidad de adoptar un enfoque más ambicioso para gestionar la migración. En esta sección expongo mi intención de mantener durante 2018 consultas intensas sobre el enfoque del sistema de las Naciones Unidas en materia de migración y examino la supervisión por los Estados Miembros de las actividades de la Organización en este ámbito. También presento sugerencias sobre los mecanismos de seguimiento del pacto mundial a efectos de que se le dé cumplimiento… </w:t>
      </w:r>
    </w:p>
    <w:p w:rsidR="00134712" w:rsidRDefault="00134712" w:rsidP="00134712">
      <w:pPr>
        <w:pStyle w:val="Default"/>
        <w:jc w:val="both"/>
      </w:pPr>
    </w:p>
    <w:p w:rsidR="00134712" w:rsidRDefault="00134712" w:rsidP="00134712">
      <w:pPr>
        <w:pStyle w:val="Default"/>
        <w:jc w:val="both"/>
        <w:rPr>
          <w:b/>
          <w:lang w:val="en-US"/>
        </w:rPr>
      </w:pPr>
      <w:r>
        <w:rPr>
          <w:lang w:val="en-US"/>
        </w:rPr>
        <w:t xml:space="preserve">- </w:t>
      </w:r>
      <w:r w:rsidRPr="00E107CE">
        <w:rPr>
          <w:u w:val="single"/>
          <w:lang w:val="en-US"/>
        </w:rPr>
        <w:t xml:space="preserve">Deterring Emigration with Foreign Aid: An Overview of Evidence from Low-Income Countries </w:t>
      </w:r>
      <w:r>
        <w:rPr>
          <w:lang w:val="en-US"/>
        </w:rPr>
        <w:t>(</w:t>
      </w:r>
      <w:r w:rsidRPr="00C54901">
        <w:rPr>
          <w:lang w:val="en-US"/>
        </w:rPr>
        <w:t>Center for Global Development</w:t>
      </w:r>
      <w:r>
        <w:rPr>
          <w:lang w:val="en-US"/>
        </w:rPr>
        <w:t xml:space="preserve"> - Policy Paper 119 - </w:t>
      </w:r>
      <w:r w:rsidRPr="00C54901">
        <w:rPr>
          <w:b/>
          <w:lang w:val="en-US"/>
        </w:rPr>
        <w:t>February 2018</w:t>
      </w:r>
      <w:r>
        <w:rPr>
          <w:b/>
          <w:lang w:val="en-US"/>
        </w:rPr>
        <w:t>)</w:t>
      </w:r>
    </w:p>
    <w:p w:rsidR="00134712" w:rsidRPr="00C54901" w:rsidRDefault="00134712" w:rsidP="00134712">
      <w:pPr>
        <w:pStyle w:val="Default"/>
        <w:jc w:val="both"/>
        <w:rPr>
          <w:b/>
          <w:lang w:val="en-US"/>
        </w:rPr>
      </w:pPr>
    </w:p>
    <w:p w:rsidR="00134712" w:rsidRPr="00C54901" w:rsidRDefault="00134712" w:rsidP="00134712">
      <w:pPr>
        <w:pStyle w:val="Default"/>
        <w:jc w:val="both"/>
        <w:rPr>
          <w:lang w:val="en-US"/>
        </w:rPr>
      </w:pPr>
      <w:r>
        <w:rPr>
          <w:lang w:val="en-US"/>
        </w:rPr>
        <w:t xml:space="preserve">(By </w:t>
      </w:r>
      <w:r w:rsidRPr="00C54901">
        <w:rPr>
          <w:lang w:val="en-US"/>
        </w:rPr>
        <w:t>Michael A. Clemens and Hannah M. Postel</w:t>
      </w:r>
      <w:r>
        <w:rPr>
          <w:lang w:val="en-US"/>
        </w:rPr>
        <w:t>)</w:t>
      </w:r>
      <w:r w:rsidRPr="00C54901">
        <w:rPr>
          <w:lang w:val="en-US"/>
        </w:rPr>
        <w:t>*</w:t>
      </w:r>
      <w:r>
        <w:rPr>
          <w:lang w:val="en-US"/>
        </w:rPr>
        <w:t xml:space="preserve"> </w:t>
      </w:r>
    </w:p>
    <w:p w:rsidR="00134712" w:rsidRPr="00C54901" w:rsidRDefault="00134712" w:rsidP="00134712">
      <w:pPr>
        <w:pStyle w:val="Default"/>
        <w:jc w:val="both"/>
        <w:rPr>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In response to the recent migrant and refugee crisis, rich countries have redoubled policy efforts to deter future immigration from poor countries by addressing the “root causes” of migration. We review existing evidence on the extent and effectiveness of such efforts. First, development aid disbursements do not generally follow “root causes” rhetoric. The sectoral distribution of aid to migrant-origin countries does not significantly differ from its distribution in other countries. Second, the evidence suggests that the capacity of development assistance to deter migration is small at best. Aid can only encourage economic growth, employment, and security to a limited degree. Beyond this, successful development in almost all formerly-poor countries has produced an increase in emigration. Third, this evidence implies that donors could achieve greater impact by leveraging development aid not to deter migration but to shape it for mutual benefit.</w:t>
      </w:r>
    </w:p>
    <w:p w:rsidR="00134712" w:rsidRPr="00903E72" w:rsidRDefault="00134712" w:rsidP="00134712">
      <w:pPr>
        <w:pStyle w:val="Default"/>
        <w:jc w:val="both"/>
        <w:rPr>
          <w:color w:val="auto"/>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 xml:space="preserve">After irregular migration to Europe shot upward in 2015, development assistance agencies acquired a renewed mandate: to deter migration from poor countries. “To address the root causes of migration, we decided to double our direct bilateral development cooperation”, the Austrian government has said. “I want to use our aid budget”, says Britain’s Minister of </w:t>
      </w:r>
      <w:r w:rsidRPr="00903E72">
        <w:rPr>
          <w:rFonts w:ascii="Times New Roman" w:hAnsi="Times New Roman" w:cs="Times New Roman"/>
          <w:sz w:val="24"/>
          <w:szCs w:val="24"/>
          <w:lang w:val="en-US"/>
        </w:rPr>
        <w:lastRenderedPageBreak/>
        <w:t>International Development, for “creating jobs in poorer countries so as to reduce the pressure for mass migration to Europe”. The European Union has directed 3 billion euros toward “addressing the root causes of destabilization, forced displacement and irregular migration” in Africa. These efforts follow decades of recommendations by other policymakers to deter migration with aid, both in the United States (Asencio et al. 1990) and Europe (Khoudour-Castéras 2009). Such policies seem intuitive: if there are more jobs and less violence at home, people may feel less compelled to move. But policy has rarely rested on evidence that aid does, in fact, substantially deter migration.</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This paper reviews existing evidence on whether development aid has historically deterred emigration from poor countries, and draws lessons for policymakers and researchers regarding its potential to do so in future. It first introduces the types of projects involved in “root causes” aid efforts, and discusses whether donor country aid disbursements have reflected public rhetoric on this topic. It then tests two requirements for the success of these policies: Aid must substantially change conditions in migrant origin countries, and those changing conditions must cause fewer people to migrate. The paper then assesses the few existing studies on the overall macro-level relationship between aid and migration, and concludes with four lessons for those who manage and study these aid efforts. We consider only development assistance throughout; though post-crisis humanitarian aid could also affect migration decisions, it is not the aim of the projects under consideration here…</w:t>
      </w:r>
    </w:p>
    <w:p w:rsidR="00134712" w:rsidRPr="00903E72" w:rsidRDefault="00134712" w:rsidP="00134712">
      <w:pPr>
        <w:pStyle w:val="Default"/>
        <w:jc w:val="both"/>
        <w:rPr>
          <w:color w:val="auto"/>
          <w:lang w:val="en-US"/>
        </w:rPr>
      </w:pPr>
    </w:p>
    <w:p w:rsidR="00134712" w:rsidRPr="00903E72" w:rsidRDefault="00134712" w:rsidP="00134712">
      <w:pPr>
        <w:pStyle w:val="Default"/>
        <w:jc w:val="both"/>
        <w:rPr>
          <w:color w:val="auto"/>
          <w:lang w:val="en-US"/>
        </w:rPr>
      </w:pPr>
      <w:r w:rsidRPr="00903E72">
        <w:rPr>
          <w:color w:val="auto"/>
          <w:lang w:val="en-US"/>
        </w:rPr>
        <w:t>Four lessons</w:t>
      </w:r>
    </w:p>
    <w:p w:rsidR="00134712" w:rsidRPr="00903E72" w:rsidRDefault="00134712" w:rsidP="00134712">
      <w:pPr>
        <w:pStyle w:val="Default"/>
        <w:jc w:val="both"/>
        <w:rPr>
          <w:color w:val="auto"/>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Today the evidence that aid can greatly and sustainably deter emigration from poor countries is weak at best. Aid tends to follow geopolitical concerns (Kuziemko and Werker 2006; Faye and Niehaus 2012) and there is minimal evidence that it has systematically targeted the geographic areas or sectors considered most influential for migration flows. Aid flows may have a positive effect on economic growth- though this remains controversial -but more importantly, economic growth has historically raised emigration in almost all developing countries. Large increases in youth employment may well deter emigration in the short term, in countries that remain poor, but the best evaluation evidence finds most donor projects have had little success creating youth employment at large scale.</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Aid practitioners’ most common questions of such research are operational: Where, when, and what kind of aid should they give to best serve their obvious implicit mandate to deter migration? But the scant empirical research literature does not allow general operational lessons of this kind. We draw four lessons for aid policymakers and researchers with an interest in affecting migration flows from poor countries.</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First, the evidence suggests that aid-supported programs to increase employment of young workers, in both rural and urban areas, can modestly reduce the potential for surges of emigration in the short term. We qualify this assessment with “modestly” because most such efforts have failed to achieve large changes in youth employment at scale. We qualify it with “rural and urban” because there is no clear evidence that poor countries with more urban or more rural populations have different emigration rates. And we qualify it with “short term” because the principal generator of youth employment -economic growth- tends to raise emigration in the medium and long term. Among countries that remain poor but manage to get more youths into jobs, migration rates are likely to fall somewhat. But in countries that get more youths into jobs sustainably, by developing a dynamic and growing economy, the typical net effect is likely to be an increase inmigration.</w:t>
      </w:r>
    </w:p>
    <w:p w:rsidR="0013471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This implies a reasonable aspiration for aid seeking to deter migration: to help at the margin to get youths into predictable jobs, shielding their families from shocks and mitigating sudden surges of migration-during the decades that emigration steadily rises along with development.</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 xml:space="preserve">Although some aid projects have sought to go further, especially by mitigating migration </w:t>
      </w:r>
      <w:r w:rsidR="007C59C1">
        <w:rPr>
          <w:rFonts w:ascii="Times New Roman" w:hAnsi="Times New Roman" w:cs="Times New Roman"/>
          <w:sz w:val="24"/>
          <w:szCs w:val="24"/>
          <w:lang w:val="en-US"/>
        </w:rPr>
        <w:t xml:space="preserve"> </w:t>
      </w:r>
      <w:r w:rsidRPr="00903E72">
        <w:rPr>
          <w:rFonts w:ascii="Times New Roman" w:hAnsi="Times New Roman" w:cs="Times New Roman"/>
          <w:sz w:val="24"/>
          <w:szCs w:val="24"/>
          <w:lang w:val="en-US"/>
        </w:rPr>
        <w:t>pressures arising from conflict, the literature offers little evidence that aid to mitigate existing civil conflict has typically done so.</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Second, greater transparency and reporting is necessary to understand this phenomenon. The public documentation available on aid programming is too high-level to help researchers and other policymakers understand how these projects actually play out on the ground. A good first step would be to follow the precedent set by OECD Creditor Monitoring System reporting of aid projects targeting environmental and gender inequality. Tracking these aid efforts is necessary to inform both impact evaluation and any future programming.</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Third, policy and research should focus on diverse experimentation in local context, continuously modified by feedback from rigorous evaluation. This approach has been called Problem-Driven Iterative Adaption (Andrews et al. 2013). While more could be learned from refinements of cross-country regressions, that research program is unlikely to result in reliable guides to donors seeking to deter migration in a given setting. Carefully evaluating the impact of new aid efforts on international migration requires counterfactuals-places, cohorts, networks, or time periods with less or no exposure to the aid intervention, but otherwise similar, for comparison.</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And it requires tracking affected families to determine if they have gone abroad. Particularly important is testing a diverse range of new policies to raise youth employment, given the very poor track record of most past efforts. Research facilities created under the European Union Trust Fund for Africa offer an excellent opportunity for new research of this kind -combining diverse experimentation with counterfactuals and migrant tracking- an opportunity that remains to be seized.</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Fourth, aid seeking to shape migration must look far beyond efforts to deter migration. Demographic realities imply that large-scale migration will occur in some form. Most notably, these realities include estimates of the net increase of 800 million workers in sub-Saharan Africa by the year 2050, at a time when populations in many migrant-destination countries are aging and stagnating (Hanson and McIntosh 2016). The true demographic surge to come may be even larger (Bertoli 2017). The evidence reviewed here does not offer strong reasons to believe that a large portion of those future flows can be deterred with aid policy, and the literature suggests a limited role for deterring them with interdiction (e.g. Gathmann 2008; Czaika and de Haas 2017).</w:t>
      </w: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903E7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 xml:space="preserve">Instead, aid agencies seeking to shape future migration flows can focus on cooperation with migrant-origin countries that alters how migration occurs, maximizing its potential benefits for everyone involved. Aid agencies can work with migrant-origin countries to develop safe, lawful, and mutually beneficial channels for lower-skill labor mobility (Gibson and McKenzie 2014; Clemens and Postel 2017). Foreign assistance is often required for up-front costs like providing identity documents to potential migrants, developing systems to monitor and enforce labor recruitment laws, and agencies to monitor returns and prevent overstays. Such activities do not substitute for more traditional aid, but complement it. For example, the </w:t>
      </w:r>
      <w:r w:rsidRPr="00903E72">
        <w:rPr>
          <w:rFonts w:ascii="Times New Roman" w:hAnsi="Times New Roman" w:cs="Times New Roman"/>
          <w:sz w:val="24"/>
          <w:szCs w:val="24"/>
          <w:lang w:val="en-US"/>
        </w:rPr>
        <w:lastRenderedPageBreak/>
        <w:t>local economic stimulus of remittances would tend to raise demand for the produce of any aid-supported farms or small businesses (Minasyan and Nunnenkamp 2016).</w:t>
      </w:r>
    </w:p>
    <w:p w:rsidR="0013471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r w:rsidRPr="00903E72">
        <w:rPr>
          <w:rFonts w:ascii="Times New Roman" w:hAnsi="Times New Roman" w:cs="Times New Roman"/>
          <w:sz w:val="24"/>
          <w:szCs w:val="24"/>
          <w:lang w:val="en-US"/>
        </w:rPr>
        <w:t>Aid agencies can also shape higher-skill migration for mutual benefit, such as facilitating finance and technology transfers to equitably share the training costs of skilled migrants, and strengthening origin-country training institutions to give migrants precisely the skills they need for rapid employment and integration at the destination (Clemens 2015; Clemens et al. 2015). This field is wide open for innovation. For example, none of the projects currently supported by the EU Trust Fund for Africa have the goal of creating mutually beneficial labor mobility channels between Africa and the rest of the world. Current aid efforts around the world have devoted essentially none of their portfolio to supporting innovative ways to shape rather than deter migration. The first step in seizing this historic opportunity would be a substantial shift in aid agencies’ new mandate -away from an exclusive focus on deterring migration and toward shaping migration for mutual benefit.</w:t>
      </w:r>
    </w:p>
    <w:p w:rsidR="00134712" w:rsidRPr="004B7F10" w:rsidRDefault="00134712" w:rsidP="00134712">
      <w:pPr>
        <w:autoSpaceDE w:val="0"/>
        <w:autoSpaceDN w:val="0"/>
        <w:adjustRightInd w:val="0"/>
        <w:spacing w:after="0" w:line="240" w:lineRule="auto"/>
        <w:jc w:val="both"/>
        <w:rPr>
          <w:rFonts w:ascii="Times New Roman" w:hAnsi="Times New Roman" w:cs="Times New Roman"/>
          <w:sz w:val="24"/>
          <w:szCs w:val="24"/>
          <w:lang w:val="en-US"/>
        </w:rPr>
      </w:pPr>
    </w:p>
    <w:p w:rsidR="00134712" w:rsidRPr="00A45201" w:rsidRDefault="00134712" w:rsidP="00134712">
      <w:pPr>
        <w:autoSpaceDE w:val="0"/>
        <w:autoSpaceDN w:val="0"/>
        <w:adjustRightInd w:val="0"/>
        <w:spacing w:after="0" w:line="240" w:lineRule="auto"/>
        <w:jc w:val="both"/>
        <w:rPr>
          <w:rFonts w:ascii="Times New Roman" w:hAnsi="Times New Roman" w:cs="Times New Roman"/>
          <w:sz w:val="24"/>
          <w:szCs w:val="24"/>
        </w:rPr>
      </w:pPr>
      <w:r w:rsidRPr="00A45201">
        <w:rPr>
          <w:rFonts w:ascii="Times New Roman" w:hAnsi="Times New Roman" w:cs="Times New Roman"/>
          <w:sz w:val="24"/>
          <w:szCs w:val="24"/>
        </w:rPr>
        <w:t xml:space="preserve">(En el </w:t>
      </w:r>
      <w:r w:rsidRPr="00140704">
        <w:rPr>
          <w:rFonts w:ascii="Times New Roman" w:hAnsi="Times New Roman" w:cs="Times New Roman"/>
          <w:b/>
          <w:sz w:val="24"/>
          <w:szCs w:val="24"/>
        </w:rPr>
        <w:t>Anexo</w:t>
      </w:r>
      <w:r w:rsidRPr="00A45201">
        <w:rPr>
          <w:rFonts w:ascii="Times New Roman" w:hAnsi="Times New Roman" w:cs="Times New Roman"/>
          <w:sz w:val="24"/>
          <w:szCs w:val="24"/>
        </w:rPr>
        <w:t xml:space="preserve"> se reproducen los gr</w:t>
      </w:r>
      <w:r>
        <w:rPr>
          <w:rFonts w:ascii="Times New Roman" w:hAnsi="Times New Roman" w:cs="Times New Roman"/>
          <w:sz w:val="24"/>
          <w:szCs w:val="24"/>
        </w:rPr>
        <w:t>áficos que adjunta el Informe del CGD)</w:t>
      </w:r>
    </w:p>
    <w:p w:rsidR="00134712" w:rsidRPr="00A45201" w:rsidRDefault="00134712" w:rsidP="00134712">
      <w:pPr>
        <w:autoSpaceDE w:val="0"/>
        <w:autoSpaceDN w:val="0"/>
        <w:adjustRightInd w:val="0"/>
        <w:spacing w:after="0" w:line="240" w:lineRule="auto"/>
        <w:jc w:val="both"/>
        <w:rPr>
          <w:rFonts w:ascii="Times New Roman" w:hAnsi="Times New Roman" w:cs="Times New Roman"/>
          <w:sz w:val="24"/>
          <w:szCs w:val="24"/>
        </w:rPr>
      </w:pPr>
    </w:p>
    <w:p w:rsidR="00134712" w:rsidRPr="006C3F1D" w:rsidRDefault="00134712" w:rsidP="00134712">
      <w:pPr>
        <w:autoSpaceDE w:val="0"/>
        <w:autoSpaceDN w:val="0"/>
        <w:adjustRightInd w:val="0"/>
        <w:spacing w:after="0" w:line="240" w:lineRule="auto"/>
        <w:jc w:val="both"/>
        <w:rPr>
          <w:rFonts w:ascii="Times New Roman" w:hAnsi="Times New Roman" w:cs="Times New Roman"/>
          <w:b/>
          <w:sz w:val="24"/>
          <w:szCs w:val="24"/>
        </w:rPr>
      </w:pPr>
      <w:r w:rsidRPr="006C3F1D">
        <w:rPr>
          <w:rFonts w:ascii="Times New Roman" w:hAnsi="Times New Roman" w:cs="Times New Roman"/>
          <w:b/>
          <w:sz w:val="24"/>
          <w:szCs w:val="24"/>
        </w:rPr>
        <w:t xml:space="preserve">La actitud de los ciegos </w:t>
      </w:r>
      <w:r>
        <w:rPr>
          <w:rFonts w:ascii="Times New Roman" w:hAnsi="Times New Roman" w:cs="Times New Roman"/>
          <w:b/>
          <w:sz w:val="24"/>
          <w:szCs w:val="24"/>
        </w:rPr>
        <w:t xml:space="preserve">voluntarios o sordos por conveniencia: </w:t>
      </w:r>
      <w:r w:rsidRPr="006C3F1D">
        <w:rPr>
          <w:rFonts w:ascii="Times New Roman" w:hAnsi="Times New Roman" w:cs="Times New Roman"/>
          <w:b/>
          <w:sz w:val="24"/>
          <w:szCs w:val="24"/>
        </w:rPr>
        <w:t>c</w:t>
      </w:r>
      <w:r>
        <w:rPr>
          <w:rFonts w:ascii="Times New Roman" w:hAnsi="Times New Roman" w:cs="Times New Roman"/>
          <w:b/>
          <w:sz w:val="24"/>
          <w:szCs w:val="24"/>
        </w:rPr>
        <w:t>ínicos, fatuos y frívolos</w:t>
      </w:r>
    </w:p>
    <w:p w:rsidR="00134712" w:rsidRPr="006C3F1D" w:rsidRDefault="00134712" w:rsidP="00134712">
      <w:pPr>
        <w:pStyle w:val="Default"/>
        <w:rPr>
          <w:color w:val="auto"/>
          <w:sz w:val="20"/>
          <w:szCs w:val="20"/>
        </w:rPr>
      </w:pPr>
      <w:r w:rsidRPr="006C3F1D">
        <w:rPr>
          <w:color w:val="auto"/>
          <w:sz w:val="20"/>
          <w:szCs w:val="20"/>
        </w:rPr>
        <w:t xml:space="preserve"> </w:t>
      </w:r>
    </w:p>
    <w:p w:rsidR="00134712" w:rsidRPr="008D19B6" w:rsidRDefault="00134712" w:rsidP="00134712">
      <w:pPr>
        <w:pStyle w:val="Default"/>
        <w:rPr>
          <w:color w:val="auto"/>
          <w:sz w:val="20"/>
          <w:szCs w:val="20"/>
        </w:rPr>
      </w:pPr>
      <w:r>
        <w:t xml:space="preserve">- </w:t>
      </w:r>
      <w:r w:rsidRPr="0017774D">
        <w:rPr>
          <w:u w:val="single"/>
        </w:rPr>
        <w:t>Datos: qué ayudas reciben los inmigrantes en España</w:t>
      </w:r>
      <w:r>
        <w:t xml:space="preserve"> (Por Miriam Ruiz - Newtral - </w:t>
      </w:r>
      <w:r w:rsidRPr="0017774D">
        <w:rPr>
          <w:b/>
        </w:rPr>
        <w:t>17/1/19</w:t>
      </w:r>
      <w:r>
        <w:t>)</w:t>
      </w:r>
    </w:p>
    <w:p w:rsidR="00134712" w:rsidRDefault="00134712" w:rsidP="00134712">
      <w:pPr>
        <w:pStyle w:val="Default"/>
      </w:pP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“Acaparan todas las ayudas sociales”, “vienen a España porque es un chollo”, “reciben una paga solo por ser inmigrantes”… Son muchos los bulos y medias verdades que circulan por las redes sociales y que pretenden que cale la idea de que los extranjeros residentes en España y los que llegan aquí de forma ilegal reciben todo tipo de prestaciones sociales. Pero, ¿a qué ayudas tienen realmente derecho?</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¿Tienen derecho los inmigrantes a las mismas ayudas que los españoles?</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La ley de Extranjería (art. 14) recoge que para acceder a todo el catálogo de prestaciones de la Seguridad Social y de los servicios sociales es necesario tener residencia legal. Teniendo esta residencia, pueden acceder a las ayudas en las mismas condiciones que los españoles. Esto es; la condición de extranjero en ningún caso supone ventaja o incremento de las posibilidades para acceder a los servicios públicos. No existe ningún tipo de ayuda social dirigida a personas extranjeras por el mero hecho de serlo y de las que puedan quedar excl</w:t>
      </w:r>
      <w:r>
        <w:rPr>
          <w:rFonts w:ascii="Times New Roman" w:hAnsi="Times New Roman" w:cs="Times New Roman"/>
          <w:sz w:val="24"/>
          <w:szCs w:val="24"/>
        </w:rPr>
        <w:t xml:space="preserve">uidos los nacionales españoles. </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La Declaración Universal de los Derechos Humanos sus</w:t>
      </w:r>
      <w:r>
        <w:rPr>
          <w:rFonts w:ascii="Times New Roman" w:hAnsi="Times New Roman" w:cs="Times New Roman"/>
          <w:sz w:val="24"/>
          <w:szCs w:val="24"/>
        </w:rPr>
        <w:t>crita por España establece que “</w:t>
      </w:r>
      <w:r w:rsidRPr="005C6EE2">
        <w:rPr>
          <w:rFonts w:ascii="Times New Roman" w:hAnsi="Times New Roman" w:cs="Times New Roman"/>
          <w:sz w:val="24"/>
          <w:szCs w:val="24"/>
        </w:rPr>
        <w:t>todos los seres humanos nacen libres e</w:t>
      </w:r>
      <w:r>
        <w:rPr>
          <w:rFonts w:ascii="Times New Roman" w:hAnsi="Times New Roman" w:cs="Times New Roman"/>
          <w:sz w:val="24"/>
          <w:szCs w:val="24"/>
        </w:rPr>
        <w:t xml:space="preserve"> iguales en dignidad y derechos</w:t>
      </w:r>
      <w:r w:rsidRPr="005C6EE2">
        <w:rPr>
          <w:rFonts w:ascii="Times New Roman" w:hAnsi="Times New Roman" w:cs="Times New Roman"/>
          <w:sz w:val="24"/>
          <w:szCs w:val="24"/>
        </w:rPr>
        <w:t>, sin importar la raza, color, sexo,</w:t>
      </w:r>
      <w:r>
        <w:rPr>
          <w:rFonts w:ascii="Times New Roman" w:hAnsi="Times New Roman" w:cs="Times New Roman"/>
          <w:sz w:val="24"/>
          <w:szCs w:val="24"/>
        </w:rPr>
        <w:t xml:space="preserve"> religión u opinión política”.</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¿Acaparan todas las ayudas?</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Cada una de las ayudas sociales tiene unos requisitos particulares, pero la condición de extranjero en ningún caso supone ventaja o incremento de las posibilidades para acceder a los servicios públicos: estas se otorgan en función de la situación socioeconómica personal o familiar de las personas, con in</w:t>
      </w:r>
      <w:r>
        <w:rPr>
          <w:rFonts w:ascii="Times New Roman" w:hAnsi="Times New Roman" w:cs="Times New Roman"/>
          <w:sz w:val="24"/>
          <w:szCs w:val="24"/>
        </w:rPr>
        <w:t xml:space="preserve">dependencia de su nacionalidad. </w:t>
      </w:r>
      <w:r w:rsidRPr="005C6EE2">
        <w:rPr>
          <w:rFonts w:ascii="Times New Roman" w:hAnsi="Times New Roman" w:cs="Times New Roman"/>
          <w:sz w:val="24"/>
          <w:szCs w:val="24"/>
        </w:rPr>
        <w:t>En cualquier caso y pese a su especial situación de vulnerabilidad social y tasa de pobreza -en España, el 23,4% de los españoles está en riesgo de pobreza o exclusión social (índice AROPE) frente al 58,7% de la población extranjera de fuera de la UE-, solo el 15,17% de los usuarios de los servicios sociales fueron extranjeros (dato de 2015) y sólo el 9,7% de los beneficiarios de prestaciones por desempleo son extranjeros (dato de</w:t>
      </w:r>
      <w:r>
        <w:rPr>
          <w:rFonts w:ascii="Times New Roman" w:hAnsi="Times New Roman" w:cs="Times New Roman"/>
          <w:sz w:val="24"/>
          <w:szCs w:val="24"/>
        </w:rPr>
        <w:t xml:space="preserve"> 2017). No acaparan las ayudas.</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lastRenderedPageBreak/>
        <w:t>¿Qué pasa con los irregulares?</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Los inmigrantes irregulares sí tienen derecho a servicios y prestaciones sociales básicas, dirigidos a toda la población con independencia de sus características sociales o demográficas. Son el primer nivel de atención, como respuesta cercana ante cualquier demanda o necesidad, y los facilitan ayuntamientos y comunidades autónomas para situaciones de emergencia social. Son servicios y prestaciones sociales básicas la atención social primaria, la atención domiciliaria, de comedor, los centros abiertos para menores de 18 años y a</w:t>
      </w:r>
      <w:r>
        <w:rPr>
          <w:rFonts w:ascii="Times New Roman" w:hAnsi="Times New Roman" w:cs="Times New Roman"/>
          <w:sz w:val="24"/>
          <w:szCs w:val="24"/>
        </w:rPr>
        <w:t xml:space="preserve"> las ayudas de urgencia social.</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Una persona en situación irregular puede empadronarse en un municipio (los requisitos para hacerlo varían en función de cada uno) y acceder así a la asistencia sanitaria o la escolarización. En algunas comunidades autónomas se les permite el acceso a determinadas ayudas económicas a través de becas de comedor o de material escolar, aunque en muchas otras los niños con padres en situación irregular q</w:t>
      </w:r>
      <w:r>
        <w:rPr>
          <w:rFonts w:ascii="Times New Roman" w:hAnsi="Times New Roman" w:cs="Times New Roman"/>
          <w:sz w:val="24"/>
          <w:szCs w:val="24"/>
        </w:rPr>
        <w:t xml:space="preserve">uedan excluidos de esas ayudas. </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Además, en cada localidad habitualmente existen organizaciones (Cruz Roja, ACCEM, CEPAIM, Cáritas, Red Acoge…) que trabajan con personas en situación de vulnerabilidad, independientemente de la situación administ</w:t>
      </w:r>
      <w:r>
        <w:rPr>
          <w:rFonts w:ascii="Times New Roman" w:hAnsi="Times New Roman" w:cs="Times New Roman"/>
          <w:sz w:val="24"/>
          <w:szCs w:val="24"/>
        </w:rPr>
        <w:t>rativa en la que se encuentren.</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 xml:space="preserve">Tal y como nos indican desde la Asociación ProDerechos Humanos de Andalucía, los irregulares se exponen a que la policía de extranjería se entere de su condición de irregular y abra un expediente que culminaría con la expulsión (por ejemplo, cuando esperan en las colas de comedores sociales). Además, una vez empadronados, existe la posibilidad de que las autoridades crucen y comprueben los datos de este registro, aunque no es una práctica habitual, según señala la Fundación Migrar, </w:t>
      </w:r>
      <w:r>
        <w:rPr>
          <w:rFonts w:ascii="Times New Roman" w:hAnsi="Times New Roman" w:cs="Times New Roman"/>
          <w:sz w:val="24"/>
          <w:szCs w:val="24"/>
        </w:rPr>
        <w:t xml:space="preserve">creada por Cruz Roja Española. </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¿Y las ayudas de vivienda?</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 xml:space="preserve">El artículo 13 de la ley de Extranjería dice que “los extranjeros residentes tienen derecho a acceder a los sistemas públicos de ayudas en materia de vivienda en los términos que establezcan las leyes y las Administraciones competentes. En todo caso, los extranjeros residentes de larga duración tienen derecho a dichas ayudas en las mismas condiciones que los españoles”. De nuevo, la residencia legal (y en este caso, de larga duración) se convierte en requisito esencial para recibir estas ayudas. Y, además, hacerlo en las mismas condiciones que los españoles, nunca con </w:t>
      </w:r>
      <w:r>
        <w:rPr>
          <w:rFonts w:ascii="Times New Roman" w:hAnsi="Times New Roman" w:cs="Times New Roman"/>
          <w:sz w:val="24"/>
          <w:szCs w:val="24"/>
        </w:rPr>
        <w:t>un acceso mayor que un español.</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¿Colapsan el sistema sanitario?</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Pese a que sus condiciones de vida son más precarias, los extranjeros acuden menos a las consultas médicas que los españoles. En el último mes, lo hicieron el 36,1% de los españoles, frente al 31,3% de los extranjeros en España, según los datos de la Encuesta Nacional de Salud para 2017.  También visitan menos veces de media al médico de cabecera y al especialista. En el caso de las urgencias, asisten en la misma proporción que los españoles, y ello pese a que en el momento en que se recopilaron los últimos datos (2017) era casi la única vía por la que los irregulares podí</w:t>
      </w:r>
      <w:r>
        <w:rPr>
          <w:rFonts w:ascii="Times New Roman" w:hAnsi="Times New Roman" w:cs="Times New Roman"/>
          <w:sz w:val="24"/>
          <w:szCs w:val="24"/>
        </w:rPr>
        <w:t>an acceder al sistema de salud.</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Y, además, la Sanidad también se financia por parte de los inmigrantes irregulares a través de los impuestos indirectos que pagan al consumir productos, ya que este servicio público, a diferencia de otros como la Seguridad Social o las pensiones, n</w:t>
      </w:r>
      <w:r>
        <w:rPr>
          <w:rFonts w:ascii="Times New Roman" w:hAnsi="Times New Roman" w:cs="Times New Roman"/>
          <w:sz w:val="24"/>
          <w:szCs w:val="24"/>
        </w:rPr>
        <w:t>o se financia vía cotizaciones.</w:t>
      </w:r>
    </w:p>
    <w:p w:rsidR="00134712" w:rsidRDefault="00134712" w:rsidP="00134712">
      <w:pPr>
        <w:spacing w:line="240" w:lineRule="auto"/>
        <w:jc w:val="both"/>
        <w:rPr>
          <w:rFonts w:ascii="Times New Roman" w:hAnsi="Times New Roman" w:cs="Times New Roman"/>
          <w:sz w:val="24"/>
          <w:szCs w:val="24"/>
        </w:rPr>
      </w:pP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lastRenderedPageBreak/>
        <w:t>¿Existen las rentas mínimas para inmigrantes?</w:t>
      </w:r>
    </w:p>
    <w:p w:rsidR="00134712" w:rsidRPr="005C6EE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No existe</w:t>
      </w:r>
      <w:r w:rsidRPr="005C6EE2">
        <w:rPr>
          <w:rFonts w:ascii="Times New Roman" w:hAnsi="Times New Roman" w:cs="Times New Roman"/>
          <w:sz w:val="24"/>
          <w:szCs w:val="24"/>
        </w:rPr>
        <w:t xml:space="preserve"> ninguna renta mínima destinada únicamente a inmigrantes. Lo que sí existen son rentas mínimas de inserción en algunas comunidades autónomas, a las que pueden acogerse los inmigrantes en igualdad de condiciones que los nacionales. Por ejemplo, la Comunidad de Madrid ofrece una Renta Mínima de Inserción cuya cuantía varía en función del número de miembros de la unidad de convivencia y de los recursos económicos de que dispongan (desde los 400 euros al mes de una persona sola hasta 900 euros, que es la cantidad máxima a percibir). Pero para ello hay que cumplir una serie </w:t>
      </w:r>
      <w:r>
        <w:rPr>
          <w:rFonts w:ascii="Times New Roman" w:hAnsi="Times New Roman" w:cs="Times New Roman"/>
          <w:sz w:val="24"/>
          <w:szCs w:val="24"/>
        </w:rPr>
        <w:t>de requisitos, y el primero es “tener residencia legal”</w:t>
      </w:r>
      <w:r w:rsidRPr="005C6EE2">
        <w:rPr>
          <w:rFonts w:ascii="Times New Roman" w:hAnsi="Times New Roman" w:cs="Times New Roman"/>
          <w:sz w:val="24"/>
          <w:szCs w:val="24"/>
        </w:rPr>
        <w:t xml:space="preserve"> en la Comunidad de Madrid. Lo mismo ocurre en la ma</w:t>
      </w:r>
      <w:r>
        <w:rPr>
          <w:rFonts w:ascii="Times New Roman" w:hAnsi="Times New Roman" w:cs="Times New Roman"/>
          <w:sz w:val="24"/>
          <w:szCs w:val="24"/>
        </w:rPr>
        <w:t>yoría de comunidades autónomas.</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Por el contrario, en la Comunidad Valenciana se ofrece dicha ayuda sin que tener regulada la situación administrativa sea un requisito. Para acceder a la Renta Valenciana de Inclusión basta con ser residente en la Comunidad Valenciana (12 meses) y estar en situación de exclusión social o de riesgo de exclusión social cumpliendo unos requisitos mínimos. Además, en caso de ser un refugiado no es necesario llevar 12 meses empadron</w:t>
      </w:r>
      <w:r>
        <w:rPr>
          <w:rFonts w:ascii="Times New Roman" w:hAnsi="Times New Roman" w:cs="Times New Roman"/>
          <w:sz w:val="24"/>
          <w:szCs w:val="24"/>
        </w:rPr>
        <w:t>ado en la Comunidad Valenciana.</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En cualquier caso, una de las principales críticas que está recibiendo esta renta desde su puesta en marcha es que los inmigrantes irregulares no se están acogiendo a ella en la práctica. El motivo es que no disponen de DNI, por lo que es casi imposible que les permitan abrir una cuenta en el banco y, de momento, es la única forma que tienen que recibir estas ayudas. Lo cuenta Mónica Ros en este reportaje de Levante con el que puedes ampliar información.</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Lo mismo ocurre con el País Vasco. Las personas en situación administrativa irregular también pueden acceder a la Renta de garantía de ingresos (RGI) de Euskadi, tal y como nos confirman desde el Gobierno vas</w:t>
      </w:r>
      <w:r>
        <w:rPr>
          <w:rFonts w:ascii="Times New Roman" w:hAnsi="Times New Roman" w:cs="Times New Roman"/>
          <w:sz w:val="24"/>
          <w:szCs w:val="24"/>
        </w:rPr>
        <w:t>co. Eso sí, es necesario tener “residencia efectiva”</w:t>
      </w:r>
      <w:r w:rsidRPr="005C6EE2">
        <w:rPr>
          <w:rFonts w:ascii="Times New Roman" w:hAnsi="Times New Roman" w:cs="Times New Roman"/>
          <w:sz w:val="24"/>
          <w:szCs w:val="24"/>
        </w:rPr>
        <w:t>, estar empadronado durante al menos tres años ininterrumpidos y, por supuesto, no disponer de recursos suficientes para hacer frente a los gastos básicos para la supervivencia. Cualquier persona que cumpla con los requisitos, independientemente de su situación administrativa o nacion</w:t>
      </w:r>
      <w:r>
        <w:rPr>
          <w:rFonts w:ascii="Times New Roman" w:hAnsi="Times New Roman" w:cs="Times New Roman"/>
          <w:sz w:val="24"/>
          <w:szCs w:val="24"/>
        </w:rPr>
        <w:t>alidad, puede acceder a la RGI.</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¿Qué hay de los refugiados?</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Son inmigrantes que llegan a España de forma legal o ilegal pero que han huido de su país a causa de un conflicto, persecución o violación de derechos humanos. La Convención Internacional de Ginebra garantiza el asilo a los refugiados, que consiste en la protección ofrecida por un Estado a determinadas personas cuyos derechos fundamentales se encuentran amenazados por ac</w:t>
      </w:r>
      <w:r>
        <w:rPr>
          <w:rFonts w:ascii="Times New Roman" w:hAnsi="Times New Roman" w:cs="Times New Roman"/>
          <w:sz w:val="24"/>
          <w:szCs w:val="24"/>
        </w:rPr>
        <w:t>tos de persecución o violencia.</w:t>
      </w:r>
    </w:p>
    <w:p w:rsidR="00134712" w:rsidRPr="005C6EE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Para los refugiados, el Gobierno español ofrece una asignación económica para favorecer su integración, cubrir sus necesidades fundamentales y adquirir habilidades para la participación en la sociedad. Estas ayudas se podrán percibir por un periodo de 6 meses</w:t>
      </w:r>
      <w:r>
        <w:rPr>
          <w:rFonts w:ascii="Times New Roman" w:hAnsi="Times New Roman" w:cs="Times New Roman"/>
          <w:sz w:val="24"/>
          <w:szCs w:val="24"/>
        </w:rPr>
        <w:t xml:space="preserve"> prorrogable por otros 6 y son:</w:t>
      </w:r>
    </w:p>
    <w:p w:rsidR="00134712" w:rsidRPr="005C6EE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C6EE2">
        <w:rPr>
          <w:rFonts w:ascii="Times New Roman" w:hAnsi="Times New Roman" w:cs="Times New Roman"/>
          <w:sz w:val="24"/>
          <w:szCs w:val="24"/>
        </w:rPr>
        <w:t xml:space="preserve"> Necesidades básicas: Individual: 347,60 €/mes. Los destinatarios de esta ayuda no podrán recibir de forma simultánea ayudas par</w:t>
      </w:r>
      <w:r>
        <w:rPr>
          <w:rFonts w:ascii="Times New Roman" w:hAnsi="Times New Roman" w:cs="Times New Roman"/>
          <w:sz w:val="24"/>
          <w:szCs w:val="24"/>
        </w:rPr>
        <w:t>a transporte, vestuario u ocio.</w:t>
      </w:r>
    </w:p>
    <w:p w:rsidR="00134712" w:rsidRPr="005C6EE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C6EE2">
        <w:rPr>
          <w:rFonts w:ascii="Times New Roman" w:hAnsi="Times New Roman" w:cs="Times New Roman"/>
          <w:sz w:val="24"/>
          <w:szCs w:val="24"/>
        </w:rPr>
        <w:t xml:space="preserve"> Alquiler de vivien</w:t>
      </w:r>
      <w:r>
        <w:rPr>
          <w:rFonts w:ascii="Times New Roman" w:hAnsi="Times New Roman" w:cs="Times New Roman"/>
          <w:sz w:val="24"/>
          <w:szCs w:val="24"/>
        </w:rPr>
        <w:t>da: Individual: hasta 376 €/mes</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C6EE2">
        <w:rPr>
          <w:rFonts w:ascii="Times New Roman" w:hAnsi="Times New Roman" w:cs="Times New Roman"/>
          <w:sz w:val="24"/>
          <w:szCs w:val="24"/>
        </w:rPr>
        <w:t>Adquisición de vestuario: Máximo dos ayudas al año 181,70 €/persona</w:t>
      </w:r>
    </w:p>
    <w:p w:rsidR="00134712" w:rsidRDefault="00134712" w:rsidP="00134712">
      <w:pPr>
        <w:pStyle w:val="NormalWeb"/>
        <w:shd w:val="clear" w:color="auto" w:fill="FFFFFF"/>
        <w:spacing w:after="0"/>
        <w:jc w:val="both"/>
        <w:textAlignment w:val="baseline"/>
        <w:rPr>
          <w:b/>
        </w:rPr>
      </w:pPr>
      <w:r w:rsidRPr="00074E4C">
        <w:rPr>
          <w:b/>
        </w:rPr>
        <w:lastRenderedPageBreak/>
        <w:t>De</w:t>
      </w:r>
      <w:r>
        <w:rPr>
          <w:b/>
        </w:rPr>
        <w:t>l “top manta” al “stop manta” (del “W</w:t>
      </w:r>
      <w:r w:rsidRPr="00074E4C">
        <w:rPr>
          <w:b/>
        </w:rPr>
        <w:t>elcome refug</w:t>
      </w:r>
      <w:r>
        <w:rPr>
          <w:b/>
        </w:rPr>
        <w:t>g</w:t>
      </w:r>
      <w:r w:rsidRPr="00074E4C">
        <w:rPr>
          <w:b/>
        </w:rPr>
        <w:t>es</w:t>
      </w:r>
      <w:r>
        <w:rPr>
          <w:b/>
        </w:rPr>
        <w:t>”</w:t>
      </w:r>
      <w:r w:rsidRPr="00074E4C">
        <w:rPr>
          <w:b/>
        </w:rPr>
        <w:t xml:space="preserve"> </w:t>
      </w:r>
      <w:r>
        <w:rPr>
          <w:b/>
        </w:rPr>
        <w:t>a “todos a la cárcel”</w:t>
      </w:r>
      <w:r w:rsidRPr="00074E4C">
        <w:rPr>
          <w:b/>
        </w:rPr>
        <w:t>)</w:t>
      </w:r>
    </w:p>
    <w:p w:rsidR="00134712" w:rsidRPr="00074E4C" w:rsidRDefault="00134712" w:rsidP="00134712">
      <w:pPr>
        <w:pStyle w:val="NormalWeb"/>
        <w:shd w:val="clear" w:color="auto" w:fill="FFFFFF"/>
        <w:spacing w:after="0"/>
        <w:jc w:val="both"/>
        <w:textAlignment w:val="baseline"/>
      </w:pPr>
      <w:r>
        <w:t>(De verdad: e</w:t>
      </w:r>
      <w:r w:rsidRPr="00074E4C">
        <w:t xml:space="preserve">n la </w:t>
      </w:r>
      <w:r w:rsidR="00EB2797">
        <w:t>“</w:t>
      </w:r>
      <w:r w:rsidRPr="00074E4C">
        <w:t>República Independiente de Cataluña</w:t>
      </w:r>
      <w:r w:rsidR="00EB2797">
        <w:t>”</w:t>
      </w:r>
      <w:r>
        <w:t xml:space="preserve"> -sic-</w:t>
      </w:r>
      <w:r w:rsidRPr="00074E4C">
        <w:t xml:space="preserve">, </w:t>
      </w:r>
      <w:r>
        <w:t xml:space="preserve">ya </w:t>
      </w:r>
      <w:r w:rsidRPr="00074E4C">
        <w:t>no cabe un tonto más</w:t>
      </w:r>
      <w:r>
        <w:t>)</w:t>
      </w:r>
    </w:p>
    <w:p w:rsidR="00134712" w:rsidRDefault="00134712" w:rsidP="00134712">
      <w:pPr>
        <w:pStyle w:val="NormalWeb"/>
        <w:shd w:val="clear" w:color="auto" w:fill="FFFFFF"/>
        <w:spacing w:after="0"/>
        <w:jc w:val="both"/>
        <w:textAlignment w:val="baseline"/>
      </w:pPr>
      <w:r>
        <w:t xml:space="preserve">- </w:t>
      </w:r>
      <w:r w:rsidRPr="00074E4C">
        <w:rPr>
          <w:u w:val="single"/>
        </w:rPr>
        <w:t>El conflicto de Colau: combate ahora a los manteros tras darles 1,1 millones en ayudas</w:t>
      </w:r>
      <w:r>
        <w:t xml:space="preserve"> (El Confidencial - </w:t>
      </w:r>
      <w:r w:rsidRPr="00074E4C">
        <w:rPr>
          <w:b/>
        </w:rPr>
        <w:t>31/7/19</w:t>
      </w:r>
      <w:r>
        <w:t>)</w:t>
      </w:r>
    </w:p>
    <w:p w:rsidR="00134712" w:rsidRDefault="00134712" w:rsidP="00134712">
      <w:pPr>
        <w:pStyle w:val="NormalWeb"/>
        <w:shd w:val="clear" w:color="auto" w:fill="FFFFFF"/>
        <w:spacing w:after="0"/>
        <w:jc w:val="both"/>
        <w:textAlignment w:val="baseline"/>
      </w:pPr>
      <w:r>
        <w:t>Las asociaciones de migrantes están viviendo tensas horas en Barcelona poco después de haberse iniciado el dispositivo policial para erradicar el “top manta” en la capital de Cataluña. Es el primer gran dispositivo policial que se ha desarrollado en los últimos años, ya que durante la última legislatura el equipo municipal de Ada Colau apostaba por una amplia permisividad que había enconado los ánimos de los comerciantes y los restauradores: unos, porque con el género que vendían los manteros les estaban haciendo competencia desleal; los otros, porque el ayuntamiento no les deja poner terrazas aduciendo que el espacio público ha de ser para los vecinos, pero permitía que los vendedores ambulantes ocupasen gran parte de las aceras sin ningún problema.</w:t>
      </w:r>
    </w:p>
    <w:p w:rsidR="00134712" w:rsidRDefault="00134712" w:rsidP="00134712">
      <w:pPr>
        <w:pStyle w:val="NormalWeb"/>
        <w:shd w:val="clear" w:color="auto" w:fill="FFFFFF"/>
        <w:spacing w:after="0"/>
        <w:jc w:val="both"/>
        <w:textAlignment w:val="baseline"/>
      </w:pPr>
      <w:r>
        <w:t>Los dos millares de manteros que hasta ahora ofrecían su mercancía en los sitios más turísticos de Barcelona tendrán que cambiar de ubicación, irse a otra localidad o buscarse la vida con otra actividad. El poner la manta y sus artículos por la noche, cuando la Policía se ha retirado, es solo un parche temporal que no les permitirá ganar lo suficiente. Un problema para muchos que han viajado miles de kilómetros en una huida desesperada por alcanzar el sueño de una sociedad donde poder trabajar honradamente y enviar dinero a la familia.</w:t>
      </w:r>
    </w:p>
    <w:p w:rsidR="00134712" w:rsidRDefault="00134712" w:rsidP="00134712">
      <w:pPr>
        <w:pStyle w:val="NormalWeb"/>
        <w:shd w:val="clear" w:color="auto" w:fill="FFFFFF"/>
        <w:spacing w:after="0"/>
        <w:jc w:val="both"/>
        <w:textAlignment w:val="baseline"/>
      </w:pPr>
      <w:r>
        <w:t>La plataforma Tras la Manta emitió este martes un comunicado en el que apuntan hacia la alcaldesa. “El ayuntamiento finalmente ha sucumbido a las presiones mediáticas y de un acuerdo con el PSC, al que ha cedido la “consellería” (sic) de Seguridad y ya habla con todo descaro de problema de seguridad, sumándose así a la campaña criminalizadora de los medios y de la derecha”. Acusan al responsable de Seguridad, Albert Batlle, de hablar de “deportaciones involuntarias de niños y adolescentes migrantes, completamente fuera de cualquier tratado internacional de protección de la infancia y, por supuesto, de los derechos humanos”. Le recuerdan, así a Colau que “no respetar los derechos de las personas no es ser de izquierdas” y subrayan: “Nos preguntamos también dónde deben haber guardado esa pancarta que asomaba por el balcón del ayuntamiento en la que se leía “Welcome Refugees”.</w:t>
      </w:r>
    </w:p>
    <w:p w:rsidR="00134712" w:rsidRDefault="00134712" w:rsidP="00134712">
      <w:pPr>
        <w:pStyle w:val="NormalWeb"/>
        <w:shd w:val="clear" w:color="auto" w:fill="FFFFFF"/>
        <w:spacing w:after="0"/>
        <w:jc w:val="both"/>
        <w:textAlignment w:val="baseline"/>
      </w:pPr>
      <w:r>
        <w:t>Acusan también a la operación policial, que se mantendrá “sine die”, de “sobredimensionada” y alertan que “ver como un problema de seguridad a personas intentando sobrevivir vendiendo en la calle, además de ruin, es tener una idea muy retorcida de lo que seguridad significa”. El Sindicato de Manteros y otros colectivos, como el Espacio del Inmigrante (una plataforma que da apoyo y acompañamiento a los recién llegados y que se reúne cada martes), suscriben también el comunicado, que afecta sobre todo a los 2.000 parias que viven en régimen de explotación por mafias organizadas que les surten de material que luego han de ofrecer en las calles.</w:t>
      </w:r>
    </w:p>
    <w:p w:rsidR="00134712" w:rsidRDefault="00134712" w:rsidP="00134712">
      <w:pPr>
        <w:pStyle w:val="NormalWeb"/>
        <w:shd w:val="clear" w:color="auto" w:fill="FFFFFF"/>
        <w:spacing w:after="0"/>
        <w:jc w:val="both"/>
        <w:textAlignment w:val="baseline"/>
      </w:pPr>
      <w:r>
        <w:t xml:space="preserve">Pero luego hay otros privilegiados de este colectivo que viven en otra dimensión. Curiosamente, el mundo de la inmigración había sido uno de los caballos de batalla ideológica de Ada Colau y su equipo de gobierno. Su entonces primer teniente de alcaldía, Gerardo Pisarello (hoy en la Mesa del Congreso de los Diputados), presentaba en marzo de 2017 Diomcoop, una cooperativa de venta tutelada por el consistorio barcelonés con 15 </w:t>
      </w:r>
      <w:r>
        <w:lastRenderedPageBreak/>
        <w:t>manteros a su frente. Anunció que el ayuntamiento invertiría 800.000 euros en tres años en esa cooperativa que tenía previsto sumar de cinco a 10 nuevos miembros cada año.</w:t>
      </w:r>
    </w:p>
    <w:p w:rsidR="00134712" w:rsidRDefault="00134712" w:rsidP="00134712">
      <w:pPr>
        <w:pStyle w:val="NormalWeb"/>
        <w:shd w:val="clear" w:color="auto" w:fill="FFFFFF"/>
        <w:spacing w:after="0"/>
        <w:jc w:val="both"/>
        <w:textAlignment w:val="baseline"/>
      </w:pPr>
      <w:r>
        <w:t>En julio de ese año, el ayuntamiento firmaba un convenio con Diomcoop SCCL para el proyecto “Mercados por la inclusión social, implementación y desarrollo del sistema integral cooperativo”: le daría 1.080.688,14 euros de 2017 a 2019 “para dar respuesta de forma integral a las necesidades de la comunidad subsahariana con posibilidades de regularizar su situación administrativa”. De ese dinero, 449.474 euros se pagaron en 2017; 317.340 euros se pagaron el año pasado, y 313.874 se pagan este año.</w:t>
      </w:r>
    </w:p>
    <w:p w:rsidR="00134712" w:rsidRDefault="00134712" w:rsidP="00134712">
      <w:pPr>
        <w:pStyle w:val="NormalWeb"/>
        <w:shd w:val="clear" w:color="auto" w:fill="FFFFFF"/>
        <w:spacing w:after="0"/>
        <w:jc w:val="both"/>
        <w:textAlignment w:val="baseline"/>
      </w:pPr>
      <w:r>
        <w:t>El objetivo general, según recoge la Gaceta Municipal de 21 de julio de 2017, era “abordar integralmente las necesidades de empleo, formación y cobertura de necesidades y derechos básicos de personas en situación de vulnerabilidad por falta de regularización de su situación administrativa, a través de una cooperativa que dé el protagonismo a aquellas personas y al territorio donde se insertará la cooperativa”. La subvención no siguió los cauces normales de cualquier otra subvención “por razones de interés público justificadas en los informes que constan en los expedientes”. Es decir, se repartió más de un millón de euros graciosamente a una cooperativa como un “paso importante”, en palabras de Pisarello, para comenzar a solucionar el problema de los vendedores ambulantes.</w:t>
      </w:r>
    </w:p>
    <w:p w:rsidR="00134712" w:rsidRDefault="00134712" w:rsidP="00134712">
      <w:pPr>
        <w:pStyle w:val="NormalWeb"/>
        <w:shd w:val="clear" w:color="auto" w:fill="FFFFFF"/>
        <w:spacing w:after="0"/>
        <w:jc w:val="both"/>
        <w:textAlignment w:val="baseline"/>
      </w:pPr>
      <w:r>
        <w:t>Dos años después, el problema no solo no ha desaparecido sino que se ha agravado. Según la oposición, durante el mandato de Colau los vendedores ambulantes de Barcelona pasaron de 500 a más de 2.000, atraídos por el efecto llamada de que en la capital de Cataluña existía una permisividad total de la Administración. En esta denuncia y estos datos coinciden casi exactamente PP y Ciudadanos.</w:t>
      </w:r>
    </w:p>
    <w:p w:rsidR="00134712" w:rsidRDefault="00134712" w:rsidP="00134712">
      <w:pPr>
        <w:pStyle w:val="NormalWeb"/>
        <w:shd w:val="clear" w:color="auto" w:fill="FFFFFF"/>
        <w:spacing w:after="0"/>
        <w:jc w:val="both"/>
        <w:textAlignment w:val="baseline"/>
      </w:pPr>
      <w:r>
        <w:t>No fue el único dinero público recibido por esta mimada cooperativa: en el año 2017 obtuvo dos contratos del consistorio por un monto total de 30.809 euros, correspondientes a un contrato de 21.599 euros para el servicio de apoyo a la vigilancia de la Feria de Consumo Responsable y otros 9.210 euros por los servicios técnicos de apoyo para la tercera Feria de Consumo Responsable.</w:t>
      </w:r>
    </w:p>
    <w:p w:rsidR="00134712" w:rsidRDefault="00134712" w:rsidP="00134712">
      <w:pPr>
        <w:pStyle w:val="NormalWeb"/>
        <w:shd w:val="clear" w:color="auto" w:fill="FFFFFF"/>
        <w:spacing w:after="0"/>
        <w:jc w:val="both"/>
        <w:textAlignment w:val="baseline"/>
      </w:pPr>
      <w:r>
        <w:t>La cooperativa tiene un consejo rector con cinco miembros y cuatro comisiones (Administración, Logística y Comunicación, Comercial y Cohesión y Comunidad) donde se integra su equipo técnico. En ninguno de sus teléfonos fue posible a este diario contactar con algún portavoz o responsable de la cooperativa. La entidad vende moda de hombre y de mujer, así como complementos. Pero también ofrece servicios de atención al público, montaje y desmontaje de escenarios, vigilancia, gestión y transporte de mercancías y limpieza de oficinas. En su catálogo de servicios señala que emplea a 14 socios y cuatro profesionales de gestión permanentes. El año pasado, realizó tareas de auxiliar de vigilancia en cuatro ferias (todas con patrocinio municipal) y en montaje de escenarios de otras cuatro fiestas, entre ellas las de Sants y Gràcia.</w:t>
      </w:r>
    </w:p>
    <w:p w:rsidR="00134712" w:rsidRDefault="00134712" w:rsidP="00134712">
      <w:pPr>
        <w:pStyle w:val="NormalWeb"/>
        <w:shd w:val="clear" w:color="auto" w:fill="FFFFFF"/>
        <w:spacing w:after="0"/>
        <w:jc w:val="both"/>
        <w:textAlignment w:val="baseline"/>
      </w:pPr>
      <w:r>
        <w:t xml:space="preserve">Por su parte, el Sindicato de Manteros, otra de las organizaciones que han contado con amplio apoyo municipal, abrió incluso una tienda para vender ropa de la marca Top Manta. El lema de este negocio era “Ilegal people, Top Manta legal clothes”. Pero también comercializan lemas como “Fake system, trae clothes”, “Black Manters Barcelona”, “La vida de los manteros importa” o, simplemente, “Top manta”. A comienzos de este año, intentaron registrar la marca Top Manta, pero la Administración lo rechazó aduciendo que carece de la capacidad “para ser percibida por el público como una marca, si no como una forma de venta </w:t>
      </w:r>
      <w:r>
        <w:lastRenderedPageBreak/>
        <w:t>ambulante o de venta en la calle, principalmente de productos de imitación o falsificación”. Los artículos que vende el sindicato, sin embargo, no son de falsificación ni de imitación, sino que son prendas de ropa con diseño propio. Lo que hizo el registro de patentes fue negar la inscripción para no legitimar el nombre de una actividad que se asocia popularmente a la piratería.</w:t>
      </w:r>
    </w:p>
    <w:p w:rsidR="00134712" w:rsidRDefault="00134712" w:rsidP="00134712">
      <w:pPr>
        <w:pStyle w:val="NormalWeb"/>
        <w:shd w:val="clear" w:color="auto" w:fill="FFFFFF"/>
        <w:spacing w:after="0"/>
        <w:jc w:val="both"/>
        <w:textAlignment w:val="baseline"/>
      </w:pPr>
      <w:r>
        <w:t>El sindicato de manteros fue creado en 2016 y enseguida se colocó la etiqueta de que luchaba por la república catalana, alineándose con los postulados independentistas (en su último comunicado incluso se abonan a las teorías de la conspiración de los atentados del 17 de agosto de 2017). Tras su constitución, Colau y Pisarello intentaron crear una mesa de negociación para sentar en ella a comerciantes y manteros, pero todos los gremios (y la mayoría de entidades cívicas y partidos) se negaron a ello, por lo que tuvieron que finiquitar inmediatamente el plan.</w:t>
      </w:r>
    </w:p>
    <w:p w:rsidR="00134712" w:rsidRDefault="00134712" w:rsidP="00134712">
      <w:pPr>
        <w:spacing w:line="240" w:lineRule="auto"/>
        <w:jc w:val="both"/>
        <w:rPr>
          <w:rFonts w:ascii="Times New Roman" w:hAnsi="Times New Roman" w:cs="Times New Roman"/>
          <w:b/>
          <w:sz w:val="24"/>
          <w:szCs w:val="24"/>
        </w:rPr>
      </w:pPr>
      <w:bookmarkStart w:id="3" w:name="_GoBack"/>
      <w:bookmarkEnd w:id="3"/>
      <w:r>
        <w:rPr>
          <w:rFonts w:ascii="Times New Roman" w:hAnsi="Times New Roman" w:cs="Times New Roman"/>
          <w:b/>
          <w:sz w:val="24"/>
          <w:szCs w:val="24"/>
        </w:rPr>
        <w:t xml:space="preserve">Una </w:t>
      </w:r>
      <w:r w:rsidRPr="00225355">
        <w:rPr>
          <w:rFonts w:ascii="Times New Roman" w:hAnsi="Times New Roman" w:cs="Times New Roman"/>
          <w:b/>
          <w:sz w:val="24"/>
          <w:szCs w:val="24"/>
        </w:rPr>
        <w:t xml:space="preserve">respuesta breve a “los que no saben”, pero </w:t>
      </w:r>
      <w:r>
        <w:rPr>
          <w:rFonts w:ascii="Times New Roman" w:hAnsi="Times New Roman" w:cs="Times New Roman"/>
          <w:b/>
          <w:sz w:val="24"/>
          <w:szCs w:val="24"/>
        </w:rPr>
        <w:t>“joden la marrana”</w:t>
      </w:r>
      <w:r w:rsidRPr="00225355">
        <w:rPr>
          <w:rFonts w:ascii="Times New Roman" w:hAnsi="Times New Roman" w:cs="Times New Roman"/>
          <w:b/>
          <w:sz w:val="24"/>
          <w:szCs w:val="24"/>
        </w:rPr>
        <w:t xml:space="preserve"> (intoxican)</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¿Colapsan el sistema sanitario</w:t>
      </w:r>
      <w:r>
        <w:rPr>
          <w:rFonts w:ascii="Times New Roman" w:hAnsi="Times New Roman" w:cs="Times New Roman"/>
          <w:sz w:val="24"/>
          <w:szCs w:val="24"/>
        </w:rPr>
        <w:t xml:space="preserve"> público</w:t>
      </w:r>
      <w:r w:rsidRPr="005C6EE2">
        <w:rPr>
          <w:rFonts w:ascii="Times New Roman" w:hAnsi="Times New Roman" w:cs="Times New Roman"/>
          <w:sz w:val="24"/>
          <w:szCs w:val="24"/>
        </w:rPr>
        <w:t>?</w:t>
      </w:r>
    </w:p>
    <w:p w:rsidR="00134712" w:rsidRPr="005C6EE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Basta comparar una oferta inelástica (el servicio sanitario), con una demanda elástica (a los pacientes nacionales se agregan los nuevos pacientes extranjeros), para imaginar mayores listas de espera, masificación, saturación, menor tiempo de atención por paciente, insatisfacción y conflictividad. Un par de ejemplos: en la comunidad donde resido hay que esperar 6 meses (si, han leído bien), para que a un paciente le</w:t>
      </w:r>
      <w:r w:rsidR="00900AD9">
        <w:rPr>
          <w:rFonts w:ascii="Times New Roman" w:hAnsi="Times New Roman" w:cs="Times New Roman"/>
          <w:sz w:val="24"/>
          <w:szCs w:val="24"/>
        </w:rPr>
        <w:t xml:space="preserve"> saquen un forúnculo de la axila</w:t>
      </w:r>
      <w:r>
        <w:rPr>
          <w:rFonts w:ascii="Times New Roman" w:hAnsi="Times New Roman" w:cs="Times New Roman"/>
          <w:sz w:val="24"/>
          <w:szCs w:val="24"/>
        </w:rPr>
        <w:t>, y 2 años para que lo operen de cataratas.</w:t>
      </w:r>
      <w:r w:rsidR="00900AD9">
        <w:rPr>
          <w:rFonts w:ascii="Times New Roman" w:hAnsi="Times New Roman" w:cs="Times New Roman"/>
          <w:sz w:val="24"/>
          <w:szCs w:val="24"/>
        </w:rPr>
        <w:t xml:space="preserve"> En otra comunidad, “evaporan” 500.000 pacientes de las listas de espera, para maquillar las estadísticas, y en otra, niegan entregar una silla de ruedas, por ser tetrapléjico.</w:t>
      </w:r>
      <w:r>
        <w:rPr>
          <w:rFonts w:ascii="Times New Roman" w:hAnsi="Times New Roman" w:cs="Times New Roman"/>
          <w:sz w:val="24"/>
          <w:szCs w:val="24"/>
        </w:rPr>
        <w:t xml:space="preserve"> ¿Creen que los inmigrantes irregulares no colapsarían más al sistema sanitario? No sean idiotas, o peor aún, no nos tomen por idiotas. </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¿Causan perjuicio en el sistema educativo público?</w:t>
      </w:r>
    </w:p>
    <w:p w:rsidR="00134712" w:rsidRPr="005C6EE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caso hay un aspecto que resulta más grave que la masificación de las clases (más alumnos por docente), que es el atraso en el plan de estudios que provoca la incorporación al curso de nuevos alumnos (los inmigrantes) que en muchos casos no conocen el idioma vernáculo o viene de sistemas escolares más deficientes. La experiencia demuestra que, al no haber cursos especiales donde reunir a los extranjeros, o clases de apoyo con las que ayudarlos a mejorar sus conocimientos, en general, se produce una “igualación hacia abajo”, donde los estudiantes nacionales se ven francamente perjudicados en su progreso educativo. ¿Creen que los inmigrantes irregulares no causarían perjuicio en el sistema educativo? No sean idiotas, o peor aún, no nos tomen por idiotas. </w:t>
      </w:r>
    </w:p>
    <w:p w:rsidR="00134712" w:rsidRDefault="00134712" w:rsidP="00134712">
      <w:pPr>
        <w:spacing w:line="240" w:lineRule="auto"/>
        <w:jc w:val="both"/>
        <w:rPr>
          <w:rFonts w:ascii="Times New Roman" w:hAnsi="Times New Roman" w:cs="Times New Roman"/>
          <w:sz w:val="24"/>
          <w:szCs w:val="24"/>
        </w:rPr>
      </w:pPr>
      <w:r w:rsidRPr="005C6EE2">
        <w:rPr>
          <w:rFonts w:ascii="Times New Roman" w:hAnsi="Times New Roman" w:cs="Times New Roman"/>
          <w:sz w:val="24"/>
          <w:szCs w:val="24"/>
        </w:rPr>
        <w:t>¿Tienen derecho los inmigrantes</w:t>
      </w:r>
      <w:r>
        <w:rPr>
          <w:rFonts w:ascii="Times New Roman" w:hAnsi="Times New Roman" w:cs="Times New Roman"/>
          <w:sz w:val="24"/>
          <w:szCs w:val="24"/>
        </w:rPr>
        <w:t xml:space="preserve"> irregulares</w:t>
      </w:r>
      <w:r w:rsidRPr="005C6EE2">
        <w:rPr>
          <w:rFonts w:ascii="Times New Roman" w:hAnsi="Times New Roman" w:cs="Times New Roman"/>
          <w:sz w:val="24"/>
          <w:szCs w:val="24"/>
        </w:rPr>
        <w:t xml:space="preserve"> a las mismas ayudas que los </w:t>
      </w:r>
      <w:r>
        <w:rPr>
          <w:rFonts w:ascii="Times New Roman" w:hAnsi="Times New Roman" w:cs="Times New Roman"/>
          <w:sz w:val="24"/>
          <w:szCs w:val="24"/>
        </w:rPr>
        <w:t>españoles</w:t>
      </w:r>
      <w:r w:rsidRPr="005C6EE2">
        <w:rPr>
          <w:rFonts w:ascii="Times New Roman" w:hAnsi="Times New Roman" w:cs="Times New Roman"/>
          <w:sz w:val="24"/>
          <w:szCs w:val="24"/>
        </w:rPr>
        <w:t>?</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No hay Estado del Bienestar, en el mundo mundial, que pueda soportar una igualdad de derechos a las prestaciones entre los nacionales (contribuyentes) y los inmigrantes irregulares (no contribuyentes). Imaginar esa posibilidad es una prueba de ignorancia, de frivolidad, y desvarío intelectual. Alentar (o proclamar) ese “supuesto” derecho (humano -sic), es un acto de demagogia, extravagancia, e irresponsabilidad… en definitiva: una conjura de necios.</w:t>
      </w:r>
    </w:p>
    <w:p w:rsidR="00757D36" w:rsidRDefault="00757D36"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El peligro</w:t>
      </w:r>
      <w:r w:rsidR="00134712">
        <w:rPr>
          <w:rFonts w:ascii="Times New Roman" w:hAnsi="Times New Roman" w:cs="Times New Roman"/>
          <w:sz w:val="24"/>
          <w:szCs w:val="24"/>
        </w:rPr>
        <w:t xml:space="preserve"> de estos mitos consistentemente inconsistentes</w:t>
      </w:r>
      <w:r>
        <w:rPr>
          <w:rFonts w:ascii="Times New Roman" w:hAnsi="Times New Roman" w:cs="Times New Roman"/>
          <w:sz w:val="24"/>
          <w:szCs w:val="24"/>
        </w:rPr>
        <w:t xml:space="preserve"> radica en que llevados por el sesgo confirmatorio terminemos formando parte de la muchedumbre camino de un posible (seguro) suicidio colectivo cegados por la promesa de que los inmigrantes nos pagarán las pensiones. </w:t>
      </w:r>
      <w:r w:rsidR="00134712">
        <w:rPr>
          <w:rFonts w:ascii="Times New Roman" w:hAnsi="Times New Roman" w:cs="Times New Roman"/>
          <w:sz w:val="24"/>
          <w:szCs w:val="24"/>
        </w:rPr>
        <w:t xml:space="preserve">      </w:t>
      </w:r>
    </w:p>
    <w:p w:rsidR="00134712" w:rsidRPr="00757D36"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63577">
        <w:rPr>
          <w:rFonts w:ascii="Times New Roman" w:hAnsi="Times New Roman" w:cs="Times New Roman"/>
          <w:b/>
          <w:sz w:val="24"/>
          <w:szCs w:val="24"/>
        </w:rPr>
        <w:t>Una enmienda a la totalidad</w:t>
      </w:r>
      <w:r>
        <w:rPr>
          <w:rFonts w:ascii="Times New Roman" w:hAnsi="Times New Roman" w:cs="Times New Roman"/>
          <w:b/>
          <w:sz w:val="24"/>
          <w:szCs w:val="24"/>
        </w:rPr>
        <w:t>: hay que ser intolerante con la estupidez</w:t>
      </w:r>
    </w:p>
    <w:p w:rsidR="00134712" w:rsidRDefault="00134712" w:rsidP="00134712">
      <w:pPr>
        <w:spacing w:line="240" w:lineRule="auto"/>
        <w:jc w:val="both"/>
        <w:rPr>
          <w:rFonts w:ascii="Times New Roman" w:hAnsi="Times New Roman" w:cs="Times New Roman"/>
          <w:b/>
          <w:sz w:val="24"/>
          <w:szCs w:val="24"/>
        </w:rPr>
      </w:pPr>
      <w:r>
        <w:rPr>
          <w:noProof/>
          <w:lang w:eastAsia="es-ES"/>
        </w:rPr>
        <w:drawing>
          <wp:inline distT="0" distB="0" distL="0" distR="0" wp14:anchorId="32A3E6DD" wp14:editId="54DC8766">
            <wp:extent cx="5731510" cy="3221990"/>
            <wp:effectExtent l="0" t="0" r="2540" b="0"/>
            <wp:docPr id="103" name="Imagen 103" descr="posnerodede1_ARISMESSINISAFPGettyImages_girlintentoncell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snerodede1_ARISMESSINISAFPGettyImages_girlintentoncellphon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sidRPr="00963577">
        <w:rPr>
          <w:rFonts w:ascii="Times New Roman" w:hAnsi="Times New Roman" w:cs="Times New Roman"/>
          <w:b/>
          <w:sz w:val="24"/>
          <w:szCs w:val="24"/>
        </w:rPr>
        <w:t xml:space="preserve"> </w:t>
      </w:r>
    </w:p>
    <w:p w:rsidR="00134712" w:rsidRPr="00963577" w:rsidRDefault="00134712" w:rsidP="0013471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 los debidos respetos: </w:t>
      </w:r>
      <w:r w:rsidRPr="00396233">
        <w:rPr>
          <w:rFonts w:ascii="Times New Roman" w:hAnsi="Times New Roman" w:cs="Times New Roman"/>
          <w:b/>
          <w:sz w:val="24"/>
          <w:szCs w:val="24"/>
        </w:rPr>
        <w:t>la experiencia demuestra que el peor daño no lo hacen los malos, sino los tontos.</w:t>
      </w:r>
    </w:p>
    <w:p w:rsidR="00134712" w:rsidRPr="00963577"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Sin olvidar mi estatus (</w:t>
      </w:r>
      <w:r w:rsidRPr="00963577">
        <w:rPr>
          <w:rFonts w:ascii="Times New Roman" w:hAnsi="Times New Roman" w:cs="Times New Roman"/>
          <w:sz w:val="24"/>
          <w:szCs w:val="24"/>
        </w:rPr>
        <w:t xml:space="preserve">inmigrante), ni mi origen (nacido en un país en desarrollo), ni las razones </w:t>
      </w:r>
      <w:r>
        <w:rPr>
          <w:rFonts w:ascii="Times New Roman" w:hAnsi="Times New Roman" w:cs="Times New Roman"/>
          <w:sz w:val="24"/>
          <w:szCs w:val="24"/>
        </w:rPr>
        <w:t>de mí exilio voluntario (</w:t>
      </w:r>
      <w:r w:rsidRPr="00963577">
        <w:rPr>
          <w:rFonts w:ascii="Times New Roman" w:hAnsi="Times New Roman" w:cs="Times New Roman"/>
          <w:sz w:val="24"/>
          <w:szCs w:val="24"/>
        </w:rPr>
        <w:t>falta de perspectivas de futuro para mis hijas).</w:t>
      </w:r>
    </w:p>
    <w:p w:rsidR="00134712" w:rsidRDefault="00134712" w:rsidP="00134712">
      <w:pPr>
        <w:spacing w:line="240" w:lineRule="auto"/>
        <w:jc w:val="both"/>
        <w:rPr>
          <w:rFonts w:ascii="Times New Roman" w:hAnsi="Times New Roman" w:cs="Times New Roman"/>
          <w:sz w:val="24"/>
          <w:szCs w:val="24"/>
        </w:rPr>
      </w:pPr>
      <w:r w:rsidRPr="00963577">
        <w:rPr>
          <w:rFonts w:ascii="Times New Roman" w:hAnsi="Times New Roman" w:cs="Times New Roman"/>
          <w:sz w:val="24"/>
          <w:szCs w:val="24"/>
        </w:rPr>
        <w:t xml:space="preserve">Sin renunciar a los preceptos de la religión católica. Sin relegar mi orientación humanista, sin abandonar a los que sufren, sin desatender a los más débiles. Sin desprecio, indiferencia e ingratitud. Sin ceguera voluntaria, </w:t>
      </w:r>
      <w:r>
        <w:rPr>
          <w:rFonts w:ascii="Times New Roman" w:hAnsi="Times New Roman" w:cs="Times New Roman"/>
          <w:sz w:val="24"/>
          <w:szCs w:val="24"/>
        </w:rPr>
        <w:t xml:space="preserve">escuchar pero no oír, </w:t>
      </w:r>
      <w:r w:rsidRPr="00963577">
        <w:rPr>
          <w:rFonts w:ascii="Times New Roman" w:hAnsi="Times New Roman" w:cs="Times New Roman"/>
          <w:sz w:val="24"/>
          <w:szCs w:val="24"/>
        </w:rPr>
        <w:t>memoria de pescado, o silencio cómplice.</w:t>
      </w:r>
      <w:r>
        <w:rPr>
          <w:rFonts w:ascii="Times New Roman" w:hAnsi="Times New Roman" w:cs="Times New Roman"/>
          <w:sz w:val="24"/>
          <w:szCs w:val="24"/>
        </w:rPr>
        <w:t xml:space="preserve"> Indignándome en privado, pero, también en público, de la mierda moral imperante.</w:t>
      </w:r>
    </w:p>
    <w:p w:rsidR="00134712" w:rsidRDefault="00134712" w:rsidP="00134712">
      <w:pPr>
        <w:spacing w:line="240" w:lineRule="auto"/>
        <w:jc w:val="both"/>
        <w:rPr>
          <w:rFonts w:ascii="Times New Roman" w:hAnsi="Times New Roman" w:cs="Times New Roman"/>
          <w:sz w:val="24"/>
          <w:szCs w:val="24"/>
        </w:rPr>
      </w:pPr>
      <w:r w:rsidRPr="00E4581C">
        <w:rPr>
          <w:rFonts w:ascii="Times New Roman" w:hAnsi="Times New Roman" w:cs="Times New Roman"/>
          <w:sz w:val="24"/>
          <w:szCs w:val="24"/>
        </w:rPr>
        <w:t>Un</w:t>
      </w:r>
      <w:r>
        <w:rPr>
          <w:rFonts w:ascii="Times New Roman" w:hAnsi="Times New Roman" w:cs="Times New Roman"/>
          <w:sz w:val="24"/>
          <w:szCs w:val="24"/>
        </w:rPr>
        <w:t xml:space="preserve">a mierda moral que </w:t>
      </w:r>
      <w:r w:rsidRPr="00E4581C">
        <w:rPr>
          <w:rFonts w:ascii="Times New Roman" w:hAnsi="Times New Roman" w:cs="Times New Roman"/>
          <w:sz w:val="24"/>
          <w:szCs w:val="24"/>
        </w:rPr>
        <w:t>se muestra obsce</w:t>
      </w:r>
      <w:r>
        <w:rPr>
          <w:rFonts w:ascii="Times New Roman" w:hAnsi="Times New Roman" w:cs="Times New Roman"/>
          <w:sz w:val="24"/>
          <w:szCs w:val="24"/>
        </w:rPr>
        <w:t>namente a la vista de todos, en</w:t>
      </w:r>
      <w:r w:rsidRPr="00E4581C">
        <w:rPr>
          <w:rFonts w:ascii="Times New Roman" w:hAnsi="Times New Roman" w:cs="Times New Roman"/>
          <w:sz w:val="24"/>
          <w:szCs w:val="24"/>
        </w:rPr>
        <w:t xml:space="preserve"> l</w:t>
      </w:r>
      <w:r>
        <w:rPr>
          <w:rFonts w:ascii="Times New Roman" w:hAnsi="Times New Roman" w:cs="Times New Roman"/>
          <w:sz w:val="24"/>
          <w:szCs w:val="24"/>
        </w:rPr>
        <w:t>a tolerancia o connivencia, con las mafias que se lucran con la inmigración ilegal</w:t>
      </w:r>
    </w:p>
    <w:p w:rsidR="00134712" w:rsidRDefault="00134712" w:rsidP="00134712">
      <w:pPr>
        <w:spacing w:line="240" w:lineRule="auto"/>
        <w:jc w:val="both"/>
        <w:rPr>
          <w:rFonts w:ascii="Times New Roman" w:hAnsi="Times New Roman" w:cs="Times New Roman"/>
          <w:sz w:val="24"/>
          <w:szCs w:val="24"/>
        </w:rPr>
      </w:pPr>
      <w:r w:rsidRPr="00E4581C">
        <w:rPr>
          <w:rFonts w:ascii="Times New Roman" w:hAnsi="Times New Roman" w:cs="Times New Roman"/>
          <w:sz w:val="24"/>
          <w:szCs w:val="24"/>
        </w:rPr>
        <w:t>Una mierda</w:t>
      </w:r>
      <w:r>
        <w:rPr>
          <w:rFonts w:ascii="Times New Roman" w:hAnsi="Times New Roman" w:cs="Times New Roman"/>
          <w:sz w:val="24"/>
          <w:szCs w:val="24"/>
        </w:rPr>
        <w:t xml:space="preserve"> moral que </w:t>
      </w:r>
      <w:r w:rsidRPr="00E4581C">
        <w:rPr>
          <w:rFonts w:ascii="Times New Roman" w:hAnsi="Times New Roman" w:cs="Times New Roman"/>
          <w:sz w:val="24"/>
          <w:szCs w:val="24"/>
        </w:rPr>
        <w:t>se muestra obscena</w:t>
      </w:r>
      <w:r>
        <w:rPr>
          <w:rFonts w:ascii="Times New Roman" w:hAnsi="Times New Roman" w:cs="Times New Roman"/>
          <w:sz w:val="24"/>
          <w:szCs w:val="24"/>
        </w:rPr>
        <w:t>mente a la vista de todos en la connivencia con las ONG que justifican su existencia y subvenciones facilitando la inmigración ilegal.</w:t>
      </w:r>
    </w:p>
    <w:p w:rsidR="00134712" w:rsidRDefault="00134712" w:rsidP="00134712">
      <w:pPr>
        <w:spacing w:line="240" w:lineRule="auto"/>
        <w:jc w:val="both"/>
        <w:rPr>
          <w:rFonts w:ascii="Times New Roman" w:hAnsi="Times New Roman" w:cs="Times New Roman"/>
          <w:sz w:val="24"/>
          <w:szCs w:val="24"/>
        </w:rPr>
      </w:pPr>
      <w:r w:rsidRPr="00E4581C">
        <w:rPr>
          <w:rFonts w:ascii="Times New Roman" w:hAnsi="Times New Roman" w:cs="Times New Roman"/>
          <w:sz w:val="24"/>
          <w:szCs w:val="24"/>
        </w:rPr>
        <w:t>Una mierda</w:t>
      </w:r>
      <w:r>
        <w:rPr>
          <w:rFonts w:ascii="Times New Roman" w:hAnsi="Times New Roman" w:cs="Times New Roman"/>
          <w:sz w:val="24"/>
          <w:szCs w:val="24"/>
        </w:rPr>
        <w:t xml:space="preserve"> moral</w:t>
      </w:r>
      <w:r w:rsidRPr="00E4581C">
        <w:rPr>
          <w:rFonts w:ascii="Times New Roman" w:hAnsi="Times New Roman" w:cs="Times New Roman"/>
          <w:sz w:val="24"/>
          <w:szCs w:val="24"/>
        </w:rPr>
        <w:t xml:space="preserve"> que, de vez en cuando, se muestra obsce</w:t>
      </w:r>
      <w:r>
        <w:rPr>
          <w:rFonts w:ascii="Times New Roman" w:hAnsi="Times New Roman" w:cs="Times New Roman"/>
          <w:sz w:val="24"/>
          <w:szCs w:val="24"/>
        </w:rPr>
        <w:t>namente a la vista de todos en</w:t>
      </w:r>
      <w:r w:rsidRPr="00E4581C">
        <w:rPr>
          <w:rFonts w:ascii="Times New Roman" w:hAnsi="Times New Roman" w:cs="Times New Roman"/>
          <w:sz w:val="24"/>
          <w:szCs w:val="24"/>
        </w:rPr>
        <w:t xml:space="preserve"> l</w:t>
      </w:r>
      <w:r>
        <w:rPr>
          <w:rFonts w:ascii="Times New Roman" w:hAnsi="Times New Roman" w:cs="Times New Roman"/>
          <w:sz w:val="24"/>
          <w:szCs w:val="24"/>
        </w:rPr>
        <w:t>os restos del naufragio de una patera.</w:t>
      </w:r>
    </w:p>
    <w:p w:rsidR="00134712" w:rsidRDefault="00134712" w:rsidP="00134712">
      <w:pPr>
        <w:spacing w:line="240" w:lineRule="auto"/>
        <w:jc w:val="both"/>
        <w:rPr>
          <w:rFonts w:ascii="Times New Roman" w:hAnsi="Times New Roman" w:cs="Times New Roman"/>
          <w:sz w:val="24"/>
          <w:szCs w:val="24"/>
        </w:rPr>
      </w:pPr>
      <w:r w:rsidRPr="00E4581C">
        <w:rPr>
          <w:rFonts w:ascii="Times New Roman" w:hAnsi="Times New Roman" w:cs="Times New Roman"/>
          <w:sz w:val="24"/>
          <w:szCs w:val="24"/>
        </w:rPr>
        <w:t>Una mierda que, de vez en cuando, se muestra obscenamente a la vista de todos</w:t>
      </w:r>
      <w:r>
        <w:rPr>
          <w:rFonts w:ascii="Times New Roman" w:hAnsi="Times New Roman" w:cs="Times New Roman"/>
          <w:sz w:val="24"/>
          <w:szCs w:val="24"/>
        </w:rPr>
        <w:t>, cuando los “politicastros” de turno se hacen fotos y abren telediarios, recibiendo a unos inmigrantes ilegales, abandonados por las mafias (beneficiarias) y rescatados por las ONG (facilitadoras).</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Utilizo el “caso” de España, porque me pilla más cerca, y resulta un buen ejemplo del surrealismo reinante. Pero podría haber sido Italia, Grecia, u otro, de los socios del silencio.</w:t>
      </w:r>
    </w:p>
    <w:p w:rsidR="00134712" w:rsidRDefault="00134712" w:rsidP="00134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Utilizo el “caso” de España, porque hay </w:t>
      </w:r>
      <w:r w:rsidRPr="001639B8">
        <w:rPr>
          <w:rFonts w:ascii="Times New Roman" w:hAnsi="Times New Roman" w:cs="Times New Roman"/>
          <w:sz w:val="24"/>
          <w:szCs w:val="24"/>
        </w:rPr>
        <w:t>escena</w:t>
      </w:r>
      <w:r>
        <w:rPr>
          <w:rFonts w:ascii="Times New Roman" w:hAnsi="Times New Roman" w:cs="Times New Roman"/>
          <w:sz w:val="24"/>
          <w:szCs w:val="24"/>
        </w:rPr>
        <w:t>s</w:t>
      </w:r>
      <w:r w:rsidRPr="001639B8">
        <w:rPr>
          <w:rFonts w:ascii="Times New Roman" w:hAnsi="Times New Roman" w:cs="Times New Roman"/>
          <w:sz w:val="24"/>
          <w:szCs w:val="24"/>
        </w:rPr>
        <w:t xml:space="preserve"> donde lo grotesco parece incluso ganarle a lo indecente, lo patéti</w:t>
      </w:r>
      <w:r>
        <w:rPr>
          <w:rFonts w:ascii="Times New Roman" w:hAnsi="Times New Roman" w:cs="Times New Roman"/>
          <w:sz w:val="24"/>
          <w:szCs w:val="24"/>
        </w:rPr>
        <w:t>co a lo terrorífico, y lo absurdo</w:t>
      </w:r>
      <w:r w:rsidRPr="001639B8">
        <w:rPr>
          <w:rFonts w:ascii="Times New Roman" w:hAnsi="Times New Roman" w:cs="Times New Roman"/>
          <w:sz w:val="24"/>
          <w:szCs w:val="24"/>
        </w:rPr>
        <w:t xml:space="preserve"> de la situación a la impresión de ser testigos de un malentendido de consecuen</w:t>
      </w:r>
      <w:r>
        <w:rPr>
          <w:rFonts w:ascii="Times New Roman" w:hAnsi="Times New Roman" w:cs="Times New Roman"/>
          <w:sz w:val="24"/>
          <w:szCs w:val="24"/>
        </w:rPr>
        <w:t>cias potencialmente trágicas. Pero podría ser otro.</w:t>
      </w:r>
    </w:p>
    <w:p w:rsidR="00134712" w:rsidRPr="00E854C8" w:rsidRDefault="00134712" w:rsidP="00134712">
      <w:pPr>
        <w:pStyle w:val="NormalWeb"/>
        <w:shd w:val="clear" w:color="auto" w:fill="FFFFFF"/>
        <w:spacing w:after="0"/>
        <w:jc w:val="both"/>
        <w:textAlignment w:val="baseline"/>
      </w:pPr>
      <w:r w:rsidRPr="00E854C8">
        <w:lastRenderedPageBreak/>
        <w:t xml:space="preserve">- </w:t>
      </w:r>
      <w:r w:rsidRPr="00E854C8">
        <w:rPr>
          <w:u w:val="single"/>
        </w:rPr>
        <w:t>Explotación de la miseria: cómo la trata de personas afecta a todos (y a todas)</w:t>
      </w:r>
      <w:r w:rsidRPr="00E854C8">
        <w:t xml:space="preserve"> (El Confidencial - </w:t>
      </w:r>
      <w:r w:rsidRPr="00E854C8">
        <w:rPr>
          <w:b/>
        </w:rPr>
        <w:t>30/7/19</w:t>
      </w:r>
      <w:r w:rsidRPr="00E854C8">
        <w:t>)</w:t>
      </w:r>
    </w:p>
    <w:p w:rsidR="00134712" w:rsidRPr="00E854C8" w:rsidRDefault="00134712" w:rsidP="00134712">
      <w:pPr>
        <w:pStyle w:val="NormalWeb"/>
        <w:shd w:val="clear" w:color="auto" w:fill="FFFFFF"/>
        <w:spacing w:after="0"/>
        <w:jc w:val="both"/>
        <w:textAlignment w:val="baseline"/>
      </w:pPr>
      <w:r w:rsidRPr="00E854C8">
        <w:t>Este martes 30 de julio es el Día Mundial contra la trata de personas, un delito que según la Oficina de la ONU contra la Droga y el Delito han sufrido 225.000 victimas</w:t>
      </w:r>
    </w:p>
    <w:p w:rsidR="00134712" w:rsidRPr="00E854C8" w:rsidRDefault="00134712" w:rsidP="00134712">
      <w:pPr>
        <w:pStyle w:val="NormalWeb"/>
        <w:shd w:val="clear" w:color="auto" w:fill="FFFFFF"/>
        <w:spacing w:after="0"/>
        <w:jc w:val="both"/>
        <w:textAlignment w:val="baseline"/>
      </w:pPr>
      <w:r w:rsidRPr="00E854C8">
        <w:t xml:space="preserve">La opinión de la ONU </w:t>
      </w:r>
    </w:p>
    <w:p w:rsidR="00134712" w:rsidRPr="00E854C8" w:rsidRDefault="00134712" w:rsidP="00134712">
      <w:pPr>
        <w:pStyle w:val="NormalWeb"/>
        <w:shd w:val="clear" w:color="auto" w:fill="FFFFFF"/>
        <w:spacing w:after="0"/>
        <w:jc w:val="both"/>
        <w:textAlignment w:val="baseline"/>
      </w:pPr>
      <w:r w:rsidRPr="00E854C8">
        <w:t>El secretario general de Naciones Unidas, António Guterres, ha alertado este martes de que la trata de personas sigue avanzando en todo el mundo debido a la indiferencia ante el abuso y la explotación y a que numerosos sectores se benefician de la miseria. Guterres ha comentado que la trata de personas persiste debido a la indiferencia ante el abuso y la explotación.</w:t>
      </w:r>
    </w:p>
    <w:p w:rsidR="00134712" w:rsidRPr="00E854C8" w:rsidRDefault="00134712" w:rsidP="00134712">
      <w:pPr>
        <w:pStyle w:val="NormalWeb"/>
        <w:shd w:val="clear" w:color="auto" w:fill="FFFFFF"/>
        <w:spacing w:after="0"/>
        <w:jc w:val="both"/>
        <w:textAlignment w:val="baseline"/>
      </w:pPr>
      <w:r>
        <w:t>“</w:t>
      </w:r>
      <w:r w:rsidRPr="00E854C8">
        <w:t>Los migrantes están en el punto de mira. Miles de personas han perdido la vida en el mar, en los desiertos, en centros de detención, a manos de traficantes que ejercen un</w:t>
      </w:r>
      <w:r>
        <w:t xml:space="preserve"> monstruoso y despiadado oficio”</w:t>
      </w:r>
      <w:r w:rsidRPr="00E854C8">
        <w:t>, aseguró el mandatario en un mensaje publicado en vísperas del Día Mundial contra la Trata, que se celebra cada 30 de julio.</w:t>
      </w:r>
    </w:p>
    <w:p w:rsidR="00134712" w:rsidRPr="00E854C8" w:rsidRDefault="00134712" w:rsidP="00134712">
      <w:pPr>
        <w:pStyle w:val="NormalWeb"/>
        <w:shd w:val="clear" w:color="auto" w:fill="FFFFFF"/>
        <w:spacing w:after="0"/>
        <w:jc w:val="both"/>
        <w:textAlignment w:val="baseline"/>
      </w:pPr>
      <w:r w:rsidRPr="00E854C8">
        <w:t xml:space="preserve">Por otra parte, la relatora especial de la ONU sobre trata de personas, </w:t>
      </w:r>
      <w:r w:rsidR="007C59C1" w:rsidRPr="00E854C8">
        <w:t>María</w:t>
      </w:r>
      <w:r w:rsidRPr="00E854C8">
        <w:t xml:space="preserve"> Grazia Giammarinaro, ha explicado que es de vital importancia que los estados inviertan en soluciones a largo plazo para garantizar la inclusión social de los supervivientes y su acceso a la justicia y reparación. “Se necesita una migración segura, ordenada y regular, lo que incluye prever la integración social de los migrantes”…</w:t>
      </w:r>
    </w:p>
    <w:p w:rsidR="00134712" w:rsidRPr="00E854C8" w:rsidRDefault="00134712" w:rsidP="00134712">
      <w:pPr>
        <w:pStyle w:val="NormalWeb"/>
        <w:shd w:val="clear" w:color="auto" w:fill="FFFFFF"/>
        <w:spacing w:after="0"/>
        <w:jc w:val="both"/>
        <w:textAlignment w:val="baseline"/>
        <w:rPr>
          <w:b/>
          <w:shd w:val="clear" w:color="auto" w:fill="FFFFFF"/>
        </w:rPr>
      </w:pPr>
      <w:r w:rsidRPr="00E854C8">
        <w:rPr>
          <w:b/>
          <w:shd w:val="clear" w:color="auto" w:fill="FFFFFF"/>
        </w:rPr>
        <w:t>Los “buenistas” hiperbólicos (progres con superioridad moral, tontos vanidosos, agradadores de telediario, y lameculos políticamente correctos)</w:t>
      </w:r>
      <w:r>
        <w:rPr>
          <w:b/>
          <w:shd w:val="clear" w:color="auto" w:fill="FFFFFF"/>
        </w:rPr>
        <w:t xml:space="preserve"> - </w:t>
      </w:r>
      <w:r w:rsidRPr="00E854C8">
        <w:rPr>
          <w:b/>
          <w:shd w:val="clear" w:color="auto" w:fill="FFFFFF"/>
        </w:rPr>
        <w:t xml:space="preserve">De la Europa “coja”, a la Europa “roja”: “papeles para todos” (la solidaridad de los idiotas) </w:t>
      </w:r>
    </w:p>
    <w:p w:rsidR="00134712" w:rsidRPr="00E854C8" w:rsidRDefault="00134712" w:rsidP="00134712">
      <w:pPr>
        <w:pStyle w:val="NormalWeb"/>
        <w:shd w:val="clear" w:color="auto" w:fill="FFFFFF"/>
        <w:spacing w:after="0"/>
        <w:jc w:val="both"/>
        <w:textAlignment w:val="baseline"/>
        <w:rPr>
          <w:shd w:val="clear" w:color="auto" w:fill="FFFFFF"/>
        </w:rPr>
      </w:pPr>
      <w:r w:rsidRPr="00E854C8">
        <w:rPr>
          <w:shd w:val="clear" w:color="auto" w:fill="FFFFFF"/>
        </w:rPr>
        <w:t>Tal vez, aunque sea mucho pedir,</w:t>
      </w:r>
      <w:r>
        <w:rPr>
          <w:shd w:val="clear" w:color="auto" w:fill="FFFFFF"/>
        </w:rPr>
        <w:t xml:space="preserve"> </w:t>
      </w:r>
      <w:r w:rsidRPr="00E854C8">
        <w:rPr>
          <w:shd w:val="clear" w:color="auto" w:fill="FFFFFF"/>
        </w:rPr>
        <w:t>estos burócratas de poltrona, y líderes de plastilina, deberían reflexionar sobre algunas ideas: que la paz no se hace con guerra, que la libertad no se conquista con servidumbre, que la bienaventuranza no se consigue a costa de la miseria y del dolor. A fuer de liberales (y no liberticidas) y de e</w:t>
      </w:r>
      <w:r>
        <w:rPr>
          <w:shd w:val="clear" w:color="auto" w:fill="FFFFFF"/>
        </w:rPr>
        <w:t>ntidad moral (y no amorales), deberían animarse</w:t>
      </w:r>
      <w:r w:rsidRPr="00E854C8">
        <w:rPr>
          <w:shd w:val="clear" w:color="auto" w:fill="FFFFFF"/>
        </w:rPr>
        <w:t xml:space="preserve"> a desafiar al sanedrín del dogma enarbolando por las ONG (siempre)</w:t>
      </w:r>
      <w:r>
        <w:rPr>
          <w:shd w:val="clear" w:color="auto" w:fill="FFFFFF"/>
        </w:rPr>
        <w:t>, los OI</w:t>
      </w:r>
      <w:r w:rsidRPr="00E854C8">
        <w:rPr>
          <w:shd w:val="clear" w:color="auto" w:fill="FFFFFF"/>
        </w:rPr>
        <w:t xml:space="preserve"> (muchas veces), y los países “rivales” del proyecto Europeo (EEUU, con cinismo; UK, con saña</w:t>
      </w:r>
      <w:r>
        <w:rPr>
          <w:shd w:val="clear" w:color="auto" w:fill="FFFFFF"/>
        </w:rPr>
        <w:t>; Rusia, para mejorar su poción relativa; China, esperando recoger</w:t>
      </w:r>
      <w:r w:rsidRPr="00E854C8">
        <w:rPr>
          <w:shd w:val="clear" w:color="auto" w:fill="FFFFFF"/>
        </w:rPr>
        <w:t xml:space="preserve"> el botín).</w:t>
      </w:r>
    </w:p>
    <w:p w:rsidR="00134712" w:rsidRDefault="00134712" w:rsidP="00134712">
      <w:pPr>
        <w:spacing w:line="240" w:lineRule="auto"/>
        <w:jc w:val="both"/>
        <w:rPr>
          <w:rFonts w:ascii="Times New Roman" w:hAnsi="Times New Roman" w:cs="Times New Roman"/>
          <w:sz w:val="24"/>
          <w:szCs w:val="24"/>
        </w:rPr>
      </w:pPr>
      <w:r w:rsidRPr="00E854C8">
        <w:rPr>
          <w:rFonts w:ascii="Times New Roman" w:hAnsi="Times New Roman" w:cs="Times New Roman"/>
          <w:sz w:val="24"/>
          <w:szCs w:val="24"/>
        </w:rPr>
        <w:t>Menas vs ni-nis o Menas + ni-nis (que de eso se trata). 650 euros mes para los Menas plus… ¿por qué no darle 650 euros (adicionales) al mes como ayuda a las</w:t>
      </w:r>
      <w:r>
        <w:rPr>
          <w:rFonts w:ascii="Times New Roman" w:hAnsi="Times New Roman" w:cs="Times New Roman"/>
          <w:sz w:val="24"/>
          <w:szCs w:val="24"/>
        </w:rPr>
        <w:t xml:space="preserve"> familias nativas con </w:t>
      </w:r>
      <w:r w:rsidRPr="00E854C8">
        <w:rPr>
          <w:rFonts w:ascii="Times New Roman" w:hAnsi="Times New Roman" w:cs="Times New Roman"/>
          <w:sz w:val="24"/>
          <w:szCs w:val="24"/>
        </w:rPr>
        <w:t>hijos? ¿por qué no darle 650 euros al mes al joven que se independiza de sus padres y se alquila o compra una vivienda? ¿por qué no darle 650 euros al mes a los emprendedores con proyecto cierto?</w:t>
      </w:r>
      <w:r>
        <w:rPr>
          <w:rFonts w:ascii="Times New Roman" w:hAnsi="Times New Roman" w:cs="Times New Roman"/>
          <w:sz w:val="24"/>
          <w:szCs w:val="24"/>
        </w:rPr>
        <w:t xml:space="preserve"> ¿por no pagarle 650 euros al mes a un “ni-ni” para que estudie o cuide mayores?...</w:t>
      </w:r>
      <w:r w:rsidRPr="00E854C8">
        <w:rPr>
          <w:rFonts w:ascii="Times New Roman" w:hAnsi="Times New Roman" w:cs="Times New Roman"/>
          <w:sz w:val="24"/>
          <w:szCs w:val="24"/>
        </w:rPr>
        <w:t xml:space="preserve"> </w:t>
      </w:r>
    </w:p>
    <w:p w:rsidR="00134712" w:rsidRDefault="00134712" w:rsidP="00134712">
      <w:pPr>
        <w:spacing w:line="240" w:lineRule="auto"/>
        <w:jc w:val="both"/>
        <w:rPr>
          <w:rFonts w:ascii="Times New Roman" w:hAnsi="Times New Roman" w:cs="Times New Roman"/>
          <w:sz w:val="24"/>
          <w:szCs w:val="24"/>
        </w:rPr>
      </w:pPr>
      <w:r w:rsidRPr="00E854C8">
        <w:rPr>
          <w:rFonts w:ascii="Times New Roman" w:hAnsi="Times New Roman" w:cs="Times New Roman"/>
          <w:sz w:val="24"/>
          <w:szCs w:val="24"/>
        </w:rPr>
        <w:t>No seguir tragando mierda en una sociedad europea que pelea duramente contra sí misma para desplomarse en una somnolienta amnesia. Los “Menas” son una muestra más, del relato políticamente correcto, el relativismo accidental, y la parálisis moral, de la dirigencia europea. Meros creadores de imaginativas soluciones “alegales” a problemas complejos.</w:t>
      </w:r>
      <w:r>
        <w:rPr>
          <w:rFonts w:ascii="Times New Roman" w:hAnsi="Times New Roman" w:cs="Times New Roman"/>
          <w:sz w:val="24"/>
          <w:szCs w:val="24"/>
        </w:rPr>
        <w:t xml:space="preserve"> </w:t>
      </w:r>
      <w:r w:rsidRPr="00E854C8">
        <w:rPr>
          <w:rFonts w:ascii="Times New Roman" w:hAnsi="Times New Roman" w:cs="Times New Roman"/>
          <w:sz w:val="24"/>
          <w:szCs w:val="24"/>
        </w:rPr>
        <w:t>El problema de los “Me</w:t>
      </w:r>
      <w:r>
        <w:rPr>
          <w:rFonts w:ascii="Times New Roman" w:hAnsi="Times New Roman" w:cs="Times New Roman"/>
          <w:sz w:val="24"/>
          <w:szCs w:val="24"/>
        </w:rPr>
        <w:t xml:space="preserve">nas” no puede ser tratado con </w:t>
      </w:r>
      <w:r w:rsidRPr="00E854C8">
        <w:rPr>
          <w:rFonts w:ascii="Times New Roman" w:hAnsi="Times New Roman" w:cs="Times New Roman"/>
          <w:sz w:val="24"/>
          <w:szCs w:val="24"/>
        </w:rPr>
        <w:t>comprensión imbécil; debe hacerse evitando las decepciones pueriles de la ciudadanía y, también, impidiendo el desprecio obcecado. Sin mezclar la vanidad, con la idiotez o la indiferencia.</w:t>
      </w:r>
      <w:r>
        <w:rPr>
          <w:rFonts w:ascii="Times New Roman" w:hAnsi="Times New Roman" w:cs="Times New Roman"/>
          <w:sz w:val="24"/>
          <w:szCs w:val="24"/>
        </w:rPr>
        <w:t xml:space="preserve"> Posible, Sí. Probable, No.</w:t>
      </w:r>
    </w:p>
    <w:p w:rsidR="00134712" w:rsidRDefault="00134712" w:rsidP="00134712">
      <w:pPr>
        <w:spacing w:after="0" w:line="240" w:lineRule="auto"/>
        <w:jc w:val="both"/>
        <w:rPr>
          <w:rFonts w:ascii="Times New Roman" w:eastAsia="Times New Roman" w:hAnsi="Times New Roman" w:cs="Times New Roman"/>
          <w:b/>
          <w:bCs/>
          <w:color w:val="333333"/>
          <w:sz w:val="24"/>
          <w:szCs w:val="24"/>
        </w:rPr>
      </w:pPr>
    </w:p>
    <w:p w:rsidR="00134712" w:rsidRDefault="00134712" w:rsidP="00134712">
      <w:pPr>
        <w:spacing w:after="0" w:line="240" w:lineRule="auto"/>
        <w:jc w:val="both"/>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lastRenderedPageBreak/>
        <w:t>El “negocio” de las remesas del Mena (s</w:t>
      </w:r>
      <w:r w:rsidRPr="00D17B4B">
        <w:rPr>
          <w:rFonts w:ascii="Times New Roman" w:eastAsia="Times New Roman" w:hAnsi="Times New Roman" w:cs="Times New Roman"/>
          <w:b/>
          <w:bCs/>
          <w:color w:val="333333"/>
          <w:sz w:val="24"/>
          <w:szCs w:val="24"/>
        </w:rPr>
        <w:t>alario mínimo</w:t>
      </w:r>
      <w:r>
        <w:rPr>
          <w:rFonts w:ascii="Times New Roman" w:eastAsia="Times New Roman" w:hAnsi="Times New Roman" w:cs="Times New Roman"/>
          <w:b/>
          <w:bCs/>
          <w:color w:val="333333"/>
          <w:sz w:val="24"/>
          <w:szCs w:val="24"/>
        </w:rPr>
        <w:t xml:space="preserve"> y efecto llamada)</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En cada país, hay un mínimo, que se debe pagar al trabajador de acuerdo a las leyes que regulan el mercado laboral.</w:t>
      </w:r>
      <w:r>
        <w:rPr>
          <w:rFonts w:ascii="Times New Roman" w:eastAsia="Times New Roman" w:hAnsi="Times New Roman" w:cs="Times New Roman"/>
          <w:color w:val="000000"/>
          <w:sz w:val="24"/>
          <w:szCs w:val="24"/>
        </w:rPr>
        <w:t xml:space="preserve"> </w:t>
      </w:r>
      <w:r w:rsidRPr="00D17B4B">
        <w:rPr>
          <w:rFonts w:ascii="Times New Roman" w:eastAsia="Times New Roman" w:hAnsi="Times New Roman" w:cs="Times New Roman"/>
          <w:color w:val="000000"/>
          <w:sz w:val="24"/>
          <w:szCs w:val="24"/>
        </w:rPr>
        <w:t>Salario mínimo interprofesional garantizado (SMIG), salario mínimo interprofesional (SMIC) o salario mínimo nacional garantizado (SNMG), depende de cada país y es, en realidad, la remuneración mínima de los trabajadores, establecida por los estados.</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En el África francófona, algunos países están resurgiendo en esta materia. Los tres países con los salarios más altos son: Marruecos, Guinea Ecuatorial y Argelia.</w:t>
      </w:r>
      <w:r>
        <w:rPr>
          <w:rFonts w:ascii="Times New Roman" w:eastAsia="Times New Roman" w:hAnsi="Times New Roman" w:cs="Times New Roman"/>
          <w:color w:val="000000"/>
          <w:sz w:val="24"/>
          <w:szCs w:val="24"/>
        </w:rPr>
        <w:t xml:space="preserve"> </w:t>
      </w:r>
      <w:r w:rsidRPr="00D17B4B">
        <w:rPr>
          <w:rFonts w:ascii="Times New Roman" w:eastAsia="Times New Roman" w:hAnsi="Times New Roman" w:cs="Times New Roman"/>
          <w:color w:val="000000"/>
          <w:sz w:val="24"/>
          <w:szCs w:val="24"/>
        </w:rPr>
        <w:t>Los SMIC/SMIG/SNMG siguen siendo importantes para los países debido a que son parte de los puntos recurrentes de discusión, entre los interlocutores sociales, en los diferentes países.</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La organización administrativa del África francófona, fuertemente inspirada en el modelo francés, señala que el salario mínimo tiene implicaciones en el cálculo de los salarios de los funcionarios públicos y en el cálculo de las pensiones de algunos países.</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Un análisis comparativo de los salarios mínimos en los distintos países africanos de habla francesa</w:t>
      </w:r>
      <w:r>
        <w:rPr>
          <w:rFonts w:ascii="Times New Roman" w:eastAsia="Times New Roman" w:hAnsi="Times New Roman" w:cs="Times New Roman"/>
          <w:color w:val="000000"/>
          <w:sz w:val="24"/>
          <w:szCs w:val="24"/>
        </w:rPr>
        <w:t xml:space="preserve"> (2015)</w:t>
      </w:r>
      <w:r w:rsidRPr="00D17B4B">
        <w:rPr>
          <w:rFonts w:ascii="Times New Roman" w:eastAsia="Times New Roman" w:hAnsi="Times New Roman" w:cs="Times New Roman"/>
          <w:color w:val="000000"/>
          <w:sz w:val="24"/>
          <w:szCs w:val="24"/>
        </w:rPr>
        <w:t xml:space="preserve"> muestra que Marruecos es el que ofrece el salario mínimo más alto: 137.095 francos CFA (209 €). Seguido por Guinea Ecuatorial y Argelia con salarios mínimos de 128.000 FCFA (195 €) y 112 000 francos CFA (171 €) respectivamente.</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El salario mínimo promedio en el África francófona es de 62.358 francos CFA (95 €). La revalorización de los salarios a menudo se produce como consecuencia de los movimientos y las demandas de los sindicatos en la mayoría de los países.</w:t>
      </w:r>
    </w:p>
    <w:p w:rsidR="00134712" w:rsidRPr="00D17B4B" w:rsidRDefault="00134712" w:rsidP="00134712">
      <w:pPr>
        <w:spacing w:before="100" w:beforeAutospacing="1" w:after="100" w:afterAutospacing="1" w:line="240" w:lineRule="auto"/>
        <w:jc w:val="both"/>
        <w:rPr>
          <w:rFonts w:ascii="Times New Roman" w:eastAsia="Times New Roman" w:hAnsi="Times New Roman" w:cs="Times New Roman"/>
          <w:color w:val="000000"/>
          <w:sz w:val="24"/>
          <w:szCs w:val="24"/>
        </w:rPr>
      </w:pPr>
      <w:r w:rsidRPr="00D17B4B">
        <w:rPr>
          <w:rFonts w:ascii="Times New Roman" w:eastAsia="Times New Roman" w:hAnsi="Times New Roman" w:cs="Times New Roman"/>
          <w:color w:val="000000"/>
          <w:sz w:val="24"/>
          <w:szCs w:val="24"/>
        </w:rPr>
        <w:t>En cuanto al SMIC/salario mínimo más bajo, se encuentra en países como Malí 31.047 FCFA (47,33€), Níger 30.047 FCFA (45,8 €) y Mauritania 30 000 FCFA (45,7 €). En Burkina Faso, con la revalorización de 2006, se había fijado el SMIG en 32.218 FCFA (49,11 €), pero hoy en día aún se está lejos de esa cantidad anunciada.</w:t>
      </w:r>
    </w:p>
    <w:p w:rsidR="00134712" w:rsidRDefault="00134712" w:rsidP="00134712">
      <w:pPr>
        <w:spacing w:after="0" w:line="240" w:lineRule="auto"/>
        <w:jc w:val="both"/>
        <w:rPr>
          <w:rFonts w:ascii="Times New Roman" w:eastAsia="Times New Roman" w:hAnsi="Times New Roman" w:cs="Times New Roman"/>
          <w:color w:val="000000"/>
          <w:sz w:val="24"/>
          <w:szCs w:val="24"/>
          <w:shd w:val="clear" w:color="auto" w:fill="FFFFFF"/>
        </w:rPr>
      </w:pPr>
      <w:r>
        <w:rPr>
          <w:rFonts w:ascii="Times New Roman" w:eastAsia="Times New Roman" w:hAnsi="Times New Roman" w:cs="Times New Roman"/>
          <w:color w:val="000000"/>
          <w:sz w:val="24"/>
          <w:szCs w:val="24"/>
        </w:rPr>
        <w:t xml:space="preserve">Fuente: </w:t>
      </w:r>
      <w:r w:rsidRPr="00E3182D">
        <w:rPr>
          <w:rFonts w:ascii="Times New Roman" w:eastAsia="Times New Roman" w:hAnsi="Times New Roman" w:cs="Times New Roman"/>
          <w:bCs/>
          <w:color w:val="333333"/>
          <w:sz w:val="24"/>
          <w:szCs w:val="24"/>
        </w:rPr>
        <w:t>¿Quién paga mejor en África?</w:t>
      </w:r>
      <w:r>
        <w:rPr>
          <w:rFonts w:ascii="Times New Roman" w:eastAsia="Times New Roman" w:hAnsi="Times New Roman" w:cs="Times New Roman"/>
          <w:b/>
          <w:bCs/>
          <w:color w:val="333333"/>
          <w:sz w:val="24"/>
          <w:szCs w:val="24"/>
        </w:rPr>
        <w:t xml:space="preserve"> (</w:t>
      </w:r>
      <w:r>
        <w:rPr>
          <w:rFonts w:ascii="Times New Roman" w:eastAsia="Times New Roman" w:hAnsi="Times New Roman" w:cs="Times New Roman"/>
          <w:color w:val="000000"/>
          <w:sz w:val="24"/>
          <w:szCs w:val="24"/>
        </w:rPr>
        <w:t xml:space="preserve">burkina24.com - </w:t>
      </w:r>
      <w:r w:rsidRPr="00D17B4B">
        <w:rPr>
          <w:rFonts w:ascii="Times New Roman" w:eastAsia="Times New Roman" w:hAnsi="Times New Roman" w:cs="Times New Roman"/>
          <w:color w:val="000000"/>
          <w:sz w:val="24"/>
          <w:szCs w:val="24"/>
        </w:rPr>
        <w:t>Fundación Sur</w:t>
      </w:r>
      <w:r>
        <w:rPr>
          <w:rFonts w:ascii="Times New Roman" w:eastAsia="Times New Roman" w:hAnsi="Times New Roman" w:cs="Times New Roman"/>
          <w:color w:val="000000"/>
          <w:sz w:val="24"/>
          <w:szCs w:val="24"/>
        </w:rPr>
        <w:t xml:space="preserve"> - </w:t>
      </w:r>
      <w:r w:rsidRPr="00E3182D">
        <w:rPr>
          <w:rFonts w:ascii="Times New Roman" w:eastAsia="Times New Roman" w:hAnsi="Times New Roman" w:cs="Times New Roman"/>
          <w:b/>
          <w:color w:val="000000"/>
          <w:sz w:val="24"/>
          <w:szCs w:val="24"/>
          <w:shd w:val="clear" w:color="auto" w:fill="FFFFFF"/>
        </w:rPr>
        <w:t>24/03/15</w:t>
      </w:r>
      <w:r>
        <w:rPr>
          <w:rFonts w:ascii="Times New Roman" w:eastAsia="Times New Roman" w:hAnsi="Times New Roman" w:cs="Times New Roman"/>
          <w:color w:val="000000"/>
          <w:sz w:val="24"/>
          <w:szCs w:val="24"/>
          <w:shd w:val="clear" w:color="auto" w:fill="FFFFFF"/>
        </w:rPr>
        <w:t>)</w:t>
      </w:r>
    </w:p>
    <w:p w:rsidR="00134712" w:rsidRPr="00E3182D" w:rsidRDefault="00134712" w:rsidP="00134712">
      <w:pPr>
        <w:pStyle w:val="NormalWeb"/>
        <w:shd w:val="clear" w:color="auto" w:fill="FFFFFF"/>
        <w:spacing w:after="0"/>
        <w:jc w:val="both"/>
        <w:textAlignment w:val="baseline"/>
        <w:rPr>
          <w:u w:val="single"/>
        </w:rPr>
      </w:pPr>
      <w:r w:rsidRPr="00E3182D">
        <w:rPr>
          <w:u w:val="single"/>
        </w:rPr>
        <w:t>Los 10 países con los salarios mínimos más bajos del mundo</w:t>
      </w:r>
    </w:p>
    <w:p w:rsidR="00134712" w:rsidRDefault="00134712" w:rsidP="00134712">
      <w:pPr>
        <w:pStyle w:val="NormalWeb"/>
        <w:shd w:val="clear" w:color="auto" w:fill="FFFFFF"/>
        <w:spacing w:after="0"/>
        <w:jc w:val="both"/>
        <w:textAlignment w:val="baseline"/>
      </w:pPr>
      <w:r>
        <w:t xml:space="preserve">Aunque suene increíble, en un país se cobran apenas 22 dólares al año, por trabajar 8 horas al día. Y algunos de los que figuran en la lista tienen enormes recursos naturales. </w:t>
      </w:r>
    </w:p>
    <w:p w:rsidR="00134712" w:rsidRDefault="00134712" w:rsidP="00134712">
      <w:pPr>
        <w:pStyle w:val="NormalWeb"/>
        <w:shd w:val="clear" w:color="auto" w:fill="FFFFFF"/>
        <w:spacing w:after="0"/>
        <w:jc w:val="both"/>
        <w:textAlignment w:val="baseline"/>
      </w:pPr>
      <w:r>
        <w:t xml:space="preserve">En esta lista se debe empezar al revés. Del décimo puesto al primero. Porque es un ranking de las mayores injusticias en el mundo: los países que pagan menores salarios mínimos. Cuando lea las cifras, lo primero que sentirá es impotencia. Luego bronca. Dolor. Y tantas cosas más. </w:t>
      </w:r>
    </w:p>
    <w:p w:rsidR="00134712" w:rsidRDefault="00134712" w:rsidP="00134712">
      <w:pPr>
        <w:pStyle w:val="NormalWeb"/>
        <w:shd w:val="clear" w:color="auto" w:fill="FFFFFF"/>
        <w:spacing w:after="0"/>
        <w:jc w:val="both"/>
        <w:textAlignment w:val="baseline"/>
      </w:pPr>
      <w:r>
        <w:t>La República Democrática del Congo es uno de los países más ricos en recursos naturales del mundo, pero sus habitantes ni se enteran de ello. La mayoría de los trabajadores cobra 0,20 centavos de dólar la hora, lo que significa que en un año podrán embolsar apenas 472 dólares.</w:t>
      </w:r>
    </w:p>
    <w:p w:rsidR="00134712" w:rsidRDefault="00134712" w:rsidP="00134712">
      <w:pPr>
        <w:pStyle w:val="NormalWeb"/>
        <w:shd w:val="clear" w:color="auto" w:fill="FFFFFF"/>
        <w:spacing w:after="0"/>
        <w:jc w:val="both"/>
        <w:textAlignment w:val="baseline"/>
      </w:pPr>
      <w:r>
        <w:t>En el noveno lugar está Liberia, el principal aliado de EEUU en África y una de las economías con el crecimiento más rápido en el planeta. Pero el dinero debe ser para pocos, porque un trabajador se lleva 0,17 centavos de dólar la hora o 435 dólares al año.</w:t>
      </w:r>
    </w:p>
    <w:p w:rsidR="00134712" w:rsidRDefault="00134712" w:rsidP="00134712">
      <w:pPr>
        <w:pStyle w:val="NormalWeb"/>
        <w:shd w:val="clear" w:color="auto" w:fill="FFFFFF"/>
        <w:spacing w:after="0"/>
        <w:jc w:val="both"/>
        <w:textAlignment w:val="baseline"/>
      </w:pPr>
      <w:r>
        <w:lastRenderedPageBreak/>
        <w:t>En Liberia, el trabajador cobra menos de 500 dólares al año.</w:t>
      </w:r>
    </w:p>
    <w:p w:rsidR="00134712" w:rsidRDefault="00134712" w:rsidP="00134712">
      <w:pPr>
        <w:pStyle w:val="NormalWeb"/>
        <w:shd w:val="clear" w:color="auto" w:fill="FFFFFF"/>
        <w:spacing w:after="0"/>
        <w:jc w:val="both"/>
        <w:textAlignment w:val="baseline"/>
      </w:pPr>
      <w:r>
        <w:t>Peor está Malawi. La nación es tan precaria económicamente que subsiste por la asistencia de varias ONG y de algunos países. La mano de obra en esta nación de África apenas se paga 0,16 centavos de dólar la hora que significa sumar 412 al año.</w:t>
      </w:r>
    </w:p>
    <w:p w:rsidR="00134712" w:rsidRDefault="00134712" w:rsidP="00134712">
      <w:pPr>
        <w:pStyle w:val="NormalWeb"/>
        <w:shd w:val="clear" w:color="auto" w:fill="FFFFFF"/>
        <w:spacing w:after="0"/>
        <w:jc w:val="both"/>
        <w:textAlignment w:val="baseline"/>
      </w:pPr>
      <w:r>
        <w:t>En Guinea-Bissau el mayor recurso es la agricultura y la pesca. Los trabajadores reciben 0,15 centavos de dólar la hora, lo que en términos anuales suma 372 dólares.</w:t>
      </w:r>
    </w:p>
    <w:p w:rsidR="00134712" w:rsidRDefault="00134712" w:rsidP="00134712">
      <w:pPr>
        <w:pStyle w:val="NormalWeb"/>
        <w:shd w:val="clear" w:color="auto" w:fill="FFFFFF"/>
        <w:spacing w:after="0"/>
        <w:jc w:val="both"/>
        <w:textAlignment w:val="baseline"/>
      </w:pPr>
      <w:r>
        <w:t>Parecido es lo de Gambia, que también sobrevive por la agricultura y la pesca. El salario mínimo es de 0,13 centavos de dólar la hora o 317 dólares al año.</w:t>
      </w:r>
    </w:p>
    <w:p w:rsidR="00134712" w:rsidRDefault="00134712" w:rsidP="00134712">
      <w:pPr>
        <w:pStyle w:val="NormalWeb"/>
        <w:shd w:val="clear" w:color="auto" w:fill="FFFFFF"/>
        <w:spacing w:after="0"/>
        <w:jc w:val="both"/>
        <w:textAlignment w:val="baseline"/>
      </w:pPr>
      <w:r>
        <w:t>El principal mercado de Gambia. Los trabajadores cobran poco más de 300 dólares anuales.</w:t>
      </w:r>
    </w:p>
    <w:p w:rsidR="00134712" w:rsidRDefault="00134712" w:rsidP="00134712">
      <w:pPr>
        <w:pStyle w:val="NormalWeb"/>
        <w:shd w:val="clear" w:color="auto" w:fill="FFFFFF"/>
        <w:spacing w:after="0"/>
        <w:jc w:val="both"/>
        <w:textAlignment w:val="baseline"/>
      </w:pPr>
      <w:r>
        <w:t>Tanzania es un otro país africano que sobrevive en gran parte de la caridad. Y los trabajadores reciben sueldos que dan vergüenza: 0,10 centavos de dólar la hora, apenas 240 dólares al año.</w:t>
      </w:r>
    </w:p>
    <w:p w:rsidR="00134712" w:rsidRDefault="00134712" w:rsidP="00134712">
      <w:pPr>
        <w:pStyle w:val="NormalWeb"/>
        <w:shd w:val="clear" w:color="auto" w:fill="FFFFFF"/>
        <w:spacing w:after="0"/>
        <w:jc w:val="both"/>
        <w:textAlignment w:val="baseline"/>
      </w:pPr>
      <w:r>
        <w:t>También algunas naciones de Asia tienen sueldos de miseria. En Bangladesh el salario mínimo es de 0,09 centavos de dólar la hora o 228 dólares al año.</w:t>
      </w:r>
    </w:p>
    <w:p w:rsidR="00134712" w:rsidRDefault="00134712" w:rsidP="00134712">
      <w:pPr>
        <w:pStyle w:val="NormalWeb"/>
        <w:shd w:val="clear" w:color="auto" w:fill="FFFFFF"/>
        <w:spacing w:after="0"/>
        <w:jc w:val="both"/>
        <w:textAlignment w:val="baseline"/>
      </w:pPr>
      <w:r>
        <w:t>Muchos quieren colocar fábricas en Kirguistán. Es por los bajos salarios que se pagan. El sueldo mínimo es de 0,08 centavos de dólar la hora, que significan 181 dólares anuales.</w:t>
      </w:r>
    </w:p>
    <w:p w:rsidR="00134712" w:rsidRDefault="00134712" w:rsidP="00134712">
      <w:pPr>
        <w:pStyle w:val="NormalWeb"/>
        <w:shd w:val="clear" w:color="auto" w:fill="FFFFFF"/>
        <w:spacing w:after="0"/>
        <w:jc w:val="both"/>
        <w:textAlignment w:val="baseline"/>
      </w:pPr>
      <w:r>
        <w:t xml:space="preserve">El triste segundo lugar del podio se lo lleva Georgia. Allí se pagan 0,05 centavos de dólar la hora (8 dólares al mes o 96 dólares por año). </w:t>
      </w:r>
    </w:p>
    <w:p w:rsidR="00134712" w:rsidRDefault="00134712" w:rsidP="00134712">
      <w:pPr>
        <w:pStyle w:val="NormalWeb"/>
        <w:shd w:val="clear" w:color="auto" w:fill="FFFFFF"/>
        <w:spacing w:after="0"/>
        <w:jc w:val="both"/>
        <w:textAlignment w:val="baseline"/>
      </w:pPr>
      <w:r>
        <w:t>Y el primer lugar de la infamia lo posee un país africano: Uganda. Aquí está el salario mínimo más bajo del mundo. Apenas 0,01 centavo de dólar la hora o 22 dólares por año.</w:t>
      </w:r>
    </w:p>
    <w:p w:rsidR="00134712" w:rsidRDefault="00134712" w:rsidP="00134712">
      <w:pPr>
        <w:pStyle w:val="NormalWeb"/>
        <w:shd w:val="clear" w:color="auto" w:fill="FFFFFF"/>
        <w:spacing w:after="0"/>
        <w:jc w:val="both"/>
        <w:textAlignment w:val="baseline"/>
      </w:pPr>
      <w:r>
        <w:t>En Uganda el trabajo no tiene valor. Apenas se cobran 22 dólares al año.</w:t>
      </w:r>
    </w:p>
    <w:p w:rsidR="00134712" w:rsidRDefault="00134712" w:rsidP="00134712">
      <w:pPr>
        <w:pStyle w:val="NormalWeb"/>
        <w:shd w:val="clear" w:color="auto" w:fill="FFFFFF"/>
        <w:spacing w:after="0"/>
        <w:jc w:val="both"/>
        <w:textAlignment w:val="baseline"/>
      </w:pPr>
      <w:r>
        <w:t>Las injusticias sobran en todos los rincones del mundo, pero estas diez naciones tienen el triste privilegio de encabezar el peor de los rankings. El de pagar sueldos de hambre a sus trabajadores. Un nuevo pecado capital.</w:t>
      </w:r>
    </w:p>
    <w:p w:rsidR="00134712" w:rsidRDefault="00134712" w:rsidP="00134712">
      <w:pPr>
        <w:pStyle w:val="NormalWeb"/>
        <w:shd w:val="clear" w:color="auto" w:fill="FFFFFF"/>
        <w:spacing w:after="0"/>
        <w:jc w:val="both"/>
        <w:textAlignment w:val="baseline"/>
      </w:pPr>
      <w:r>
        <w:t>Fuente: Sueldos de hambre en un ranking de la injusticia  (MUY Curioso - 2/2/17)</w:t>
      </w:r>
    </w:p>
    <w:p w:rsidR="00134712" w:rsidRDefault="00134712" w:rsidP="00134712">
      <w:pPr>
        <w:pStyle w:val="NormalWeb"/>
        <w:shd w:val="clear" w:color="auto" w:fill="FFFFFF"/>
        <w:spacing w:after="0"/>
        <w:jc w:val="both"/>
        <w:textAlignment w:val="baseline"/>
        <w:rPr>
          <w:b/>
        </w:rPr>
      </w:pPr>
      <w:r w:rsidRPr="00E3182D">
        <w:rPr>
          <w:b/>
        </w:rPr>
        <w:t>Ponga un Mena en su mesa</w:t>
      </w:r>
    </w:p>
    <w:p w:rsidR="00134712" w:rsidRDefault="00134712" w:rsidP="00134712">
      <w:pPr>
        <w:pStyle w:val="NormalWeb"/>
        <w:shd w:val="clear" w:color="auto" w:fill="FFFFFF"/>
        <w:spacing w:after="0"/>
        <w:jc w:val="both"/>
        <w:textAlignment w:val="baseline"/>
      </w:pPr>
      <w:r>
        <w:t>No se necesitan hacer muchos cálculos comparativos, ni ser un académico de economía, para descubrir la importancia que los ingresos de un Mena (650 euros por mes en Cataluña), pueden representar un su país natal (en algún rincón del África “sumergida”, o del Asia “sumergente”</w:t>
      </w:r>
      <w:r w:rsidR="00EB2797">
        <w:t>)</w:t>
      </w:r>
      <w:r>
        <w:t>. Si ese Mena puede enviar a su familia 200 euros al mes, por ejemplo, podría ser el mayor generador de ingresos de la parentela. Y ni hablar del “efecto llamada”. ¿Cuántos niños hay por familia en esos países? Pueden ser el mejor producto de exportación.</w:t>
      </w:r>
    </w:p>
    <w:p w:rsidR="00134712" w:rsidRDefault="00134712" w:rsidP="00134712">
      <w:pPr>
        <w:pStyle w:val="NormalWeb"/>
        <w:shd w:val="clear" w:color="auto" w:fill="FFFFFF"/>
        <w:spacing w:after="0"/>
        <w:jc w:val="both"/>
        <w:textAlignment w:val="baseline"/>
      </w:pPr>
      <w:r>
        <w:t>Por la generosidad, caridad, beneficencia, complejo de culpa, estupidez, cobardía, de los países europeos, sin percatarse (aunque lo dudo mucho) han convertido el “tráfico de niños” en la mejor alternativa para sacar de la pobreza a la población de los países subdesarrollados.</w:t>
      </w:r>
    </w:p>
    <w:p w:rsidR="00E17EBB" w:rsidRDefault="00E17EBB" w:rsidP="00E17EBB">
      <w:pPr>
        <w:pStyle w:val="NormalWeb"/>
        <w:shd w:val="clear" w:color="auto" w:fill="FFFFFF"/>
        <w:spacing w:after="0"/>
        <w:jc w:val="both"/>
        <w:textAlignment w:val="baseline"/>
        <w:rPr>
          <w:b/>
        </w:rPr>
      </w:pPr>
      <w:r w:rsidRPr="006F75E3">
        <w:rPr>
          <w:b/>
        </w:rPr>
        <w:lastRenderedPageBreak/>
        <w:t>What about Catalonia?</w:t>
      </w:r>
      <w:r w:rsidRPr="000E2220">
        <w:rPr>
          <w:b/>
        </w:rPr>
        <w:t xml:space="preserve"> (de los refugees, menas, y otros sin papeles</w:t>
      </w:r>
      <w:r>
        <w:rPr>
          <w:b/>
        </w:rPr>
        <w:t xml:space="preserve">, </w:t>
      </w:r>
      <w:r w:rsidRPr="000E2220">
        <w:rPr>
          <w:b/>
        </w:rPr>
        <w:t>a la ruta del terror)</w:t>
      </w:r>
    </w:p>
    <w:p w:rsidR="00E17EBB" w:rsidRPr="000D46DC" w:rsidRDefault="00E17EBB" w:rsidP="00E17EBB">
      <w:pPr>
        <w:pStyle w:val="NormalWeb"/>
        <w:shd w:val="clear" w:color="auto" w:fill="FFFFFF"/>
        <w:spacing w:after="0"/>
        <w:jc w:val="both"/>
        <w:textAlignment w:val="baseline"/>
      </w:pPr>
      <w:r w:rsidRPr="000D46DC">
        <w:t>Cuando los inmigrantes irregulares se utilizan para ampliar</w:t>
      </w:r>
      <w:r>
        <w:t xml:space="preserve"> la</w:t>
      </w:r>
      <w:r w:rsidRPr="000D46DC">
        <w:t xml:space="preserve"> red clientelar, </w:t>
      </w:r>
      <w:r>
        <w:t xml:space="preserve">los </w:t>
      </w:r>
      <w:r w:rsidRPr="000D46DC">
        <w:t>estómagos agradecidos,</w:t>
      </w:r>
      <w:r>
        <w:t xml:space="preserve"> y la aceptación/dependencia del “relato” oficial, “pasa lo que pasa”</w:t>
      </w:r>
      <w:r w:rsidRPr="000D46DC">
        <w:t xml:space="preserve"> (los “daños colaterales”</w:t>
      </w:r>
      <w:r>
        <w:t xml:space="preserve"> de una</w:t>
      </w:r>
      <w:r w:rsidRPr="000D46DC">
        <w:t xml:space="preserve"> política artificial de catalanización</w:t>
      </w:r>
      <w:r>
        <w:t>: la centrifugación del esperpento</w:t>
      </w:r>
      <w:r w:rsidRPr="000D46DC">
        <w:t>)</w:t>
      </w:r>
    </w:p>
    <w:p w:rsidR="00E17EBB" w:rsidRPr="00E96772" w:rsidRDefault="00E17EBB" w:rsidP="00E17EBB">
      <w:pPr>
        <w:pStyle w:val="NormalWeb"/>
        <w:shd w:val="clear" w:color="auto" w:fill="FFFFFF"/>
        <w:spacing w:after="0"/>
        <w:jc w:val="both"/>
        <w:textAlignment w:val="baseline"/>
      </w:pPr>
      <w:r>
        <w:t xml:space="preserve">- </w:t>
      </w:r>
      <w:r w:rsidRPr="000E2220">
        <w:rPr>
          <w:u w:val="single"/>
        </w:rPr>
        <w:t>La “ruta del terror” en Barcelona: ya existen mapas para evitar robos, asaltos y abusos sexuales</w:t>
      </w:r>
      <w:r>
        <w:t xml:space="preserve"> (Libertad Digital - </w:t>
      </w:r>
      <w:r w:rsidRPr="00E96772">
        <w:rPr>
          <w:b/>
        </w:rPr>
        <w:t>2/9/19</w:t>
      </w:r>
      <w:r>
        <w:t>)</w:t>
      </w:r>
    </w:p>
    <w:p w:rsidR="00E17EBB" w:rsidRDefault="00E17EBB" w:rsidP="00E17EBB">
      <w:pPr>
        <w:pStyle w:val="NormalWeb"/>
        <w:shd w:val="clear" w:color="auto" w:fill="FFFFFF"/>
        <w:spacing w:after="0"/>
        <w:jc w:val="both"/>
        <w:textAlignment w:val="baseline"/>
      </w:pPr>
      <w:r w:rsidRPr="00E96772">
        <w:t>Los vecinos caminan mirando hacia atrás. Las manadas de ladrones proliferan y Google Maps sirve de ayuda para librarse de los asaltantes.</w:t>
      </w:r>
    </w:p>
    <w:p w:rsidR="00E17EBB" w:rsidRDefault="00E17EBB" w:rsidP="00E17EBB">
      <w:pPr>
        <w:pStyle w:val="NormalWeb"/>
        <w:shd w:val="clear" w:color="auto" w:fill="FFFFFF"/>
        <w:spacing w:after="0"/>
        <w:jc w:val="both"/>
        <w:textAlignment w:val="baseline"/>
      </w:pPr>
      <w:r>
        <w:t>Se han hecho con el territorio. No les pasa nada y lo saben. En Barcelona, los vecinos del Raval denuncian el campo de batalla en el que viven a diario. “Las manadas de ladrones, casi siempre Menas (menores extranjeros no acompañados), tienen aterrorizados a comerciantes, turistas y residentes. Los detienen y a la media hora vuelven a estar en la calle. Pegan y roban con intimidación, pero saben que en el centro de menores no durarán ni una hora. Volverán a salir con total impunidad”, relata Teresa G, una vecina del Raval barcelonés que lleva dos años avisando en los plenos del Ayuntamiento del incremento de la violencia callejera.</w:t>
      </w:r>
    </w:p>
    <w:p w:rsidR="00E17EBB" w:rsidRDefault="00E17EBB" w:rsidP="00E17EBB">
      <w:pPr>
        <w:pStyle w:val="NormalWeb"/>
        <w:shd w:val="clear" w:color="auto" w:fill="FFFFFF"/>
        <w:spacing w:after="0"/>
        <w:jc w:val="both"/>
        <w:textAlignment w:val="baseline"/>
      </w:pPr>
      <w:r>
        <w:t>“Colau (Alcaldesa de Barcelona) los ha protegido siempre. Al top manta, a los menores marroquíes, a los carteristas... Los delincuentes saben que Barcelona es un lugar del que saldrán impunes. Así se ha producido el efecto llamada entre las mafias. Somos la ciudad más peligrosa de España. Un desastre”, relata esta activista que realiza patrullas vecinales.</w:t>
      </w:r>
    </w:p>
    <w:p w:rsidR="00E17EBB" w:rsidRDefault="00E17EBB" w:rsidP="00E17EBB">
      <w:pPr>
        <w:pStyle w:val="NormalWeb"/>
        <w:shd w:val="clear" w:color="auto" w:fill="FFFFFF"/>
        <w:spacing w:after="0"/>
        <w:jc w:val="both"/>
        <w:textAlignment w:val="baseline"/>
      </w:pPr>
      <w:r>
        <w:t>Los vecinos del Raval aseguran que las señoras más mayores caminan mirando hacia atrás todo el tiempo. El miedo se ha apoderado de la zona centro. El último mes de julio (2019) se han producido hasta 20 delitos por hora en Barcelona. Y, lo que es más alarmante, hasta 5 homicidios, varios de ellos a plena luz del día.</w:t>
      </w:r>
    </w:p>
    <w:p w:rsidR="00E17EBB" w:rsidRDefault="00E17EBB" w:rsidP="00E17EBB">
      <w:pPr>
        <w:pStyle w:val="NormalWeb"/>
        <w:shd w:val="clear" w:color="auto" w:fill="FFFFFF"/>
        <w:spacing w:after="0"/>
        <w:jc w:val="both"/>
        <w:textAlignment w:val="baseline"/>
      </w:pPr>
      <w:r>
        <w:t>Los delitos crecieron un 9% durante el primer semestre de este año (2019) y, en total, hubo 115.014 hechos delictivos. El 112, además, no funciona. Así lo denuncian desde Vigilancia Solidaria. La asociación asegura que “llamas y llamas y lo único que responden es que pasarán el aviso”, cuenta Andrea Prada, presidenta de la organización, a este diario. “La Policía es el enemigo de Ada Colau. Ella prefiere defender a los manteros”, lamenta.</w:t>
      </w:r>
    </w:p>
    <w:p w:rsidR="00E17EBB" w:rsidRDefault="00E17EBB" w:rsidP="00E17EBB">
      <w:pPr>
        <w:pStyle w:val="NormalWeb"/>
        <w:shd w:val="clear" w:color="auto" w:fill="FFFFFF"/>
        <w:spacing w:after="0"/>
        <w:jc w:val="both"/>
        <w:textAlignment w:val="baseline"/>
      </w:pPr>
      <w:r>
        <w:t>A Teresa G. tampoco le ha funcionado la llamada al 112. “Ves un robo todos los días y, de todas las veces que avisamos, ninguna vienen”, confiesa. Además, advierte de que la campaña lanzada por el Ayuntamiento catalán “no vale de nada”. Por la calles aparece una campaña contra la violencia callejera. En los carteles gubernamentales se puede ver un ojo con un eslogan que reza: “Si ves algo raro, llama al 112”. Buscan así la forma incluso de implicar a la vigilancia vecinal, pero ¿de qué vale si después los Mossos tienen miedo de los ladrones? Llevan cuchillos enormes y he visto cómo los agentes locales se apartan”, señala Teresa G.</w:t>
      </w:r>
    </w:p>
    <w:p w:rsidR="00E17EBB" w:rsidRDefault="00E17EBB" w:rsidP="00E17EBB">
      <w:pPr>
        <w:pStyle w:val="NormalWeb"/>
        <w:shd w:val="clear" w:color="auto" w:fill="FFFFFF"/>
        <w:spacing w:after="0"/>
        <w:jc w:val="both"/>
        <w:textAlignment w:val="baseline"/>
      </w:pPr>
      <w:r>
        <w:t>“Ruta del terror”</w:t>
      </w:r>
    </w:p>
    <w:p w:rsidR="00E17EBB" w:rsidRDefault="00E17EBB" w:rsidP="00E17EBB">
      <w:pPr>
        <w:pStyle w:val="NormalWeb"/>
        <w:shd w:val="clear" w:color="auto" w:fill="FFFFFF"/>
        <w:spacing w:after="0"/>
        <w:jc w:val="both"/>
        <w:textAlignment w:val="baseline"/>
      </w:pPr>
      <w:r>
        <w:t xml:space="preserve">Ahora, a las patrullas vecinales organizadas para ahuyentar el crimen se le suma la creación de un mapa interactivo a través de Google Maps. En él, día a día, se van dando instrucciones </w:t>
      </w:r>
      <w:r>
        <w:lastRenderedPageBreak/>
        <w:t>de los “puntos calientes” donde se producen asaltos. Iconos de cuchillos o alertas de ataques sexuales se repliegan por las calles de Barcelona.</w:t>
      </w:r>
    </w:p>
    <w:p w:rsidR="00E17EBB" w:rsidRDefault="00E17EBB" w:rsidP="00E17EBB">
      <w:pPr>
        <w:pStyle w:val="NormalWeb"/>
        <w:shd w:val="clear" w:color="auto" w:fill="FFFFFF"/>
        <w:spacing w:after="0"/>
        <w:jc w:val="both"/>
        <w:textAlignment w:val="baseline"/>
      </w:pPr>
      <w:r>
        <w:t>Los jóvenes que vienen de fiesta, turistas o comerciantes ya están empezando a usar este método de avisos en directo de lugares inseguros. “El mapa está prácticamente lleno de puntos. Los llamamos las alertas del terror. Sabemos que asusta ver cuchillos encima del distrito del Example o al lado de la playa de la Barceloneta, pero es la realidad. Además de monumentos, la guía también publica dónde acaban de estar los criminales. Es muy útil y puede salvarte”, aconseja Andrea Prada de VS.</w:t>
      </w:r>
    </w:p>
    <w:p w:rsidR="00E17EBB" w:rsidRDefault="00E17EBB" w:rsidP="00E17EBB">
      <w:pPr>
        <w:pStyle w:val="NormalWeb"/>
        <w:shd w:val="clear" w:color="auto" w:fill="FFFFFF"/>
        <w:spacing w:after="0"/>
        <w:jc w:val="both"/>
        <w:textAlignment w:val="baseline"/>
      </w:pPr>
      <w:r>
        <w:t>Incluso ya hay manuales de instrucciones para andar por la ciudad. En Alemania o Reino Unido ya se han popularizado a través de las redes sociales. “Yo ya no llevo joyas, ni relojes, tampoco pendientes ni pulseras. Voy sin nada. Aunque no tenga valor puede llamar la atención”, describe Teresa G.</w:t>
      </w:r>
    </w:p>
    <w:p w:rsidR="00E17EBB" w:rsidRDefault="00E17EBB" w:rsidP="00E17EBB">
      <w:pPr>
        <w:pStyle w:val="NormalWeb"/>
        <w:shd w:val="clear" w:color="auto" w:fill="FFFFFF"/>
        <w:spacing w:after="0"/>
        <w:jc w:val="both"/>
        <w:textAlignment w:val="baseline"/>
      </w:pPr>
      <w:r>
        <w:t>Las asociaciones vecinales también lanzan folletos en los instan a andar sin bolso o con todo bien guardado dentro de la solapa de las chaquetas. El método Ronaldinho es el más usado y sigue funcionando. “Meten la pierna como si fueran a jugar al fútbol y desvalijan al turista. Los MENAS dominan esa técnica con destreza”.</w:t>
      </w:r>
    </w:p>
    <w:p w:rsidR="00E17EBB" w:rsidRPr="00AE10A2" w:rsidRDefault="00E17EBB" w:rsidP="00E17EBB">
      <w:pPr>
        <w:pStyle w:val="NormalWeb"/>
        <w:shd w:val="clear" w:color="auto" w:fill="FFFFFF"/>
        <w:spacing w:after="0"/>
        <w:jc w:val="both"/>
        <w:textAlignment w:val="baseline"/>
      </w:pPr>
      <w:r w:rsidRPr="00AE10A2">
        <w:t>Cambio en la seguridad</w:t>
      </w:r>
    </w:p>
    <w:p w:rsidR="00E17EBB" w:rsidRPr="00AE10A2" w:rsidRDefault="00E17EBB" w:rsidP="00E17EBB">
      <w:pPr>
        <w:pStyle w:val="NormalWeb"/>
        <w:shd w:val="clear" w:color="auto" w:fill="FFFFFF"/>
        <w:spacing w:after="0"/>
        <w:jc w:val="both"/>
        <w:textAlignment w:val="baseline"/>
      </w:pPr>
      <w:r w:rsidRPr="00AE10A2">
        <w:t>El nuevo concejal de seguridad del PSC (Partido Socialista de Cataluña) Albert Batlle, ha llegado pisando fuerte y ya ha iniciado una operación contra el Top Manta. En este sentido, también ha transmitido que aumentará en un centenar los agentes locales y la presencia policial en las aceras.</w:t>
      </w:r>
    </w:p>
    <w:p w:rsidR="00E17EBB" w:rsidRPr="00AE10A2" w:rsidRDefault="00E17EBB" w:rsidP="00E17EBB">
      <w:pPr>
        <w:pStyle w:val="NormalWeb"/>
        <w:shd w:val="clear" w:color="auto" w:fill="FFFFFF"/>
        <w:spacing w:after="0"/>
        <w:jc w:val="both"/>
        <w:textAlignment w:val="baseline"/>
      </w:pPr>
      <w:r w:rsidRPr="00AE10A2">
        <w:t>El objetivo de Batlle no es otro que recuperar la confianza entre la Policía y el Ayuntamiento, una relación que se dio por rota desde la llegada de Colau, según esgrimen varios miembros de las patrullas vecinales. El edil desea limpiar la imagen de la ciudad y sacarla del ranking de capital peligrosa. Mientras tanto, Google Maps sigue aumentando los puntos de alerta del terror por minutos y los vecinos esperan que no todo esté perdido.</w:t>
      </w:r>
    </w:p>
    <w:p w:rsidR="00E17EBB" w:rsidRPr="00CE6B15" w:rsidRDefault="00E17EBB" w:rsidP="00E17EBB">
      <w:pPr>
        <w:pStyle w:val="NormalWeb"/>
        <w:shd w:val="clear" w:color="auto" w:fill="FFFFFF"/>
        <w:spacing w:after="0"/>
        <w:jc w:val="both"/>
        <w:textAlignment w:val="baseline"/>
        <w:rPr>
          <w:b/>
        </w:rPr>
      </w:pPr>
      <w:r w:rsidRPr="00CE6B15">
        <w:rPr>
          <w:b/>
        </w:rPr>
        <w:t xml:space="preserve">Antes que vean algunos ejemplos de Google Maps, les dejo unas preguntas: ¿Ustedes creen que esto es normal? ¿hasta dónde habrá que llegar para que se den cuenta que el proyecto (utopía) de “papeles para todos”, es imposible, absurdo, peligroso y hasta suicida? ¿qué hay un límite para el cinismo de “tolerar” la inmigración, para obtener </w:t>
      </w:r>
      <w:r w:rsidR="00CE6B15">
        <w:rPr>
          <w:b/>
        </w:rPr>
        <w:t xml:space="preserve">trabajadores forzados, </w:t>
      </w:r>
      <w:r w:rsidRPr="00CE6B15">
        <w:rPr>
          <w:b/>
        </w:rPr>
        <w:t>mano de obr</w:t>
      </w:r>
      <w:r w:rsidR="00CE6B15">
        <w:rPr>
          <w:b/>
        </w:rPr>
        <w:t>a barata para los invernaderos, esclavas sexuales</w:t>
      </w:r>
      <w:r w:rsidRPr="00CE6B15">
        <w:rPr>
          <w:b/>
        </w:rPr>
        <w:t>, sol</w:t>
      </w:r>
      <w:r w:rsidR="00CE6B15">
        <w:rPr>
          <w:b/>
        </w:rPr>
        <w:t>daditos del narcotráfico y del crimen organizado</w:t>
      </w:r>
      <w:r w:rsidRPr="00CE6B15">
        <w:rPr>
          <w:b/>
        </w:rPr>
        <w:t xml:space="preserve">?  </w:t>
      </w:r>
    </w:p>
    <w:p w:rsidR="00E17EBB" w:rsidRPr="00E96772" w:rsidRDefault="00E17EBB" w:rsidP="00E17EBB">
      <w:pPr>
        <w:pStyle w:val="NormalWeb"/>
        <w:shd w:val="clear" w:color="auto" w:fill="FFFFFF"/>
        <w:spacing w:after="0"/>
        <w:jc w:val="both"/>
        <w:textAlignment w:val="baseline"/>
      </w:pPr>
      <w:r>
        <w:t xml:space="preserve">                      </w:t>
      </w:r>
      <w:r w:rsidRPr="00E96772">
        <w:rPr>
          <w:noProof/>
        </w:rPr>
        <w:drawing>
          <wp:inline distT="0" distB="0" distL="0" distR="0" wp14:anchorId="1BAD6E81" wp14:editId="6774FB0A">
            <wp:extent cx="3460749" cy="1797050"/>
            <wp:effectExtent l="0" t="0" r="698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66735" cy="1800158"/>
                    </a:xfrm>
                    <a:prstGeom prst="rect">
                      <a:avLst/>
                    </a:prstGeom>
                  </pic:spPr>
                </pic:pic>
              </a:graphicData>
            </a:graphic>
          </wp:inline>
        </w:drawing>
      </w:r>
    </w:p>
    <w:p w:rsidR="00E17EBB" w:rsidRPr="00E96772" w:rsidRDefault="00E17EBB" w:rsidP="00E17EBB">
      <w:pPr>
        <w:pStyle w:val="NormalWeb"/>
        <w:shd w:val="clear" w:color="auto" w:fill="FFFFFF"/>
        <w:spacing w:after="0"/>
        <w:jc w:val="both"/>
        <w:textAlignment w:val="baseline"/>
      </w:pPr>
      <w:r w:rsidRPr="00E96772">
        <w:lastRenderedPageBreak/>
        <w:t xml:space="preserve">        </w:t>
      </w:r>
      <w:r w:rsidRPr="00E96772">
        <w:rPr>
          <w:noProof/>
        </w:rPr>
        <w:drawing>
          <wp:inline distT="0" distB="0" distL="0" distR="0" wp14:anchorId="0DCFA6F9" wp14:editId="724546FE">
            <wp:extent cx="4406900" cy="34988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410691" cy="3501860"/>
                    </a:xfrm>
                    <a:prstGeom prst="rect">
                      <a:avLst/>
                    </a:prstGeom>
                  </pic:spPr>
                </pic:pic>
              </a:graphicData>
            </a:graphic>
          </wp:inline>
        </w:drawing>
      </w:r>
      <w:r w:rsidRPr="00E96772">
        <w:t xml:space="preserve"> </w:t>
      </w:r>
    </w:p>
    <w:p w:rsidR="00E17EBB" w:rsidRDefault="00E17EBB" w:rsidP="00E17EBB">
      <w:pPr>
        <w:pStyle w:val="NormalWeb"/>
        <w:shd w:val="clear" w:color="auto" w:fill="FFFFFF"/>
        <w:spacing w:after="0"/>
        <w:jc w:val="both"/>
        <w:textAlignment w:val="baseline"/>
      </w:pPr>
      <w:r w:rsidRPr="00E96772">
        <w:t xml:space="preserve">                   </w:t>
      </w:r>
      <w:r w:rsidRPr="00E96772">
        <w:rPr>
          <w:noProof/>
        </w:rPr>
        <w:drawing>
          <wp:inline distT="0" distB="0" distL="0" distR="0" wp14:anchorId="66C16260" wp14:editId="23E7F07E">
            <wp:extent cx="4019550" cy="50419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020111" cy="5042604"/>
                    </a:xfrm>
                    <a:prstGeom prst="rect">
                      <a:avLst/>
                    </a:prstGeom>
                  </pic:spPr>
                </pic:pic>
              </a:graphicData>
            </a:graphic>
          </wp:inline>
        </w:drawing>
      </w:r>
    </w:p>
    <w:p w:rsidR="00E17EBB" w:rsidRDefault="00E17EBB" w:rsidP="00E17EBB">
      <w:pPr>
        <w:pStyle w:val="NormalWeb"/>
        <w:shd w:val="clear" w:color="auto" w:fill="FFFFFF"/>
        <w:spacing w:after="0"/>
        <w:jc w:val="both"/>
        <w:textAlignment w:val="baseline"/>
        <w:rPr>
          <w:b/>
        </w:rPr>
      </w:pPr>
      <w:r w:rsidRPr="00D406F8">
        <w:rPr>
          <w:b/>
        </w:rPr>
        <w:lastRenderedPageBreak/>
        <w:t>Sin confundir humanidad con “bu</w:t>
      </w:r>
      <w:r>
        <w:rPr>
          <w:b/>
        </w:rPr>
        <w:t>enismo”, ni rigor con “inclemencia”</w:t>
      </w:r>
      <w:r w:rsidRPr="00D406F8">
        <w:rPr>
          <w:b/>
        </w:rPr>
        <w:t xml:space="preserve"> </w:t>
      </w:r>
    </w:p>
    <w:p w:rsidR="00E17EBB" w:rsidRDefault="00E17EBB" w:rsidP="00E17EBB">
      <w:pPr>
        <w:pStyle w:val="NormalWeb"/>
        <w:shd w:val="clear" w:color="auto" w:fill="FFFFFF"/>
        <w:spacing w:after="0"/>
        <w:jc w:val="both"/>
        <w:textAlignment w:val="baseline"/>
        <w:rPr>
          <w:b/>
        </w:rPr>
      </w:pPr>
      <w:r>
        <w:rPr>
          <w:b/>
        </w:rPr>
        <w:t>Basta de cinismo: Europa sabe y puede eliminar la inmigración ilegal (otra c</w:t>
      </w:r>
      <w:r w:rsidR="00AA002B">
        <w:rPr>
          <w:b/>
        </w:rPr>
        <w:t>osa es que quiera, o le interese</w:t>
      </w:r>
      <w:r>
        <w:rPr>
          <w:b/>
        </w:rPr>
        <w:t xml:space="preserve">). ¿Alguien puede creer que las nuevas tecnologías le sirvan a las ONG para oficiar de “comité de recepción” de los inmigrantes ilegales transportados por las mafias, y no sirvan, con más medios y razones, a los gobiernos (Frontex), para interceptar ese tráfico ilegal de personas y devolverlos (en forma inmediata) al lugar de partida? ¿por qué se sigue dejando actuar (impunemente) a las naves de las ONG? ¿por qué se permite su atraque, abastecimiento y desembarque en puertos del Mediterráneo? ¿por qué no se expulsa “en caliente” a los inmigrantes ilegales? ¿para qué sirven las Fuerzas Armadas de los países europeos, si no es para proteger sus fronteras del ingreso ilegal de personas? ¿cuántos inmigrantes ilegales son asumibles: 1, 100, 1.000 millones?   </w:t>
      </w:r>
    </w:p>
    <w:p w:rsidR="00E17EBB" w:rsidRPr="00FB6CF6" w:rsidRDefault="00E17EBB" w:rsidP="00E17EBB">
      <w:pPr>
        <w:pStyle w:val="NormalWeb"/>
        <w:shd w:val="clear" w:color="auto" w:fill="FFFFFF"/>
        <w:spacing w:after="0"/>
        <w:jc w:val="both"/>
        <w:textAlignment w:val="baseline"/>
        <w:rPr>
          <w:b/>
        </w:rPr>
      </w:pPr>
      <w:r>
        <w:rPr>
          <w:b/>
        </w:rPr>
        <w:t>En vez de seguir “mareando la perdiz”, les propongo que con</w:t>
      </w:r>
      <w:r w:rsidRPr="00FB6CF6">
        <w:rPr>
          <w:b/>
        </w:rPr>
        <w:t>templen la posibi</w:t>
      </w:r>
      <w:r>
        <w:rPr>
          <w:b/>
        </w:rPr>
        <w:t>lidad de un programa: seguridad alimentaria por control de la inmigración en origen (intentado evitar, en lo posible, la participación de los “sospechosos habituales” -nacionales, locales e internacionales). Enviar alimentos, ayudar al desarrollo, comprar materias primas…</w:t>
      </w:r>
    </w:p>
    <w:p w:rsidR="00E17EBB" w:rsidRPr="00480559" w:rsidRDefault="00E17EBB" w:rsidP="00E17EBB">
      <w:pPr>
        <w:pStyle w:val="NormalWeb"/>
        <w:shd w:val="clear" w:color="auto" w:fill="FFFFFF"/>
        <w:spacing w:after="0"/>
        <w:jc w:val="both"/>
        <w:textAlignment w:val="baseline"/>
      </w:pPr>
      <w:r w:rsidRPr="00480559">
        <w:t>La palabra “migración” evoca imágenes de guerras, desastres naturales y graves dificultades económicas. Todas son razones importantes por las cuales las personas buscan refugio lejos de su hogar. Sin embargo, el impulsor más poderoso de la migración puede que sea los alimentos, o mejor dic</w:t>
      </w:r>
      <w:r>
        <w:t xml:space="preserve">ho, la falta de ellos. </w:t>
      </w:r>
      <w:r w:rsidRPr="00480559">
        <w:t>Desde el año 2017, unos 821 millones de personas en todo el mundo -aproximadamente una de cada nueve- han confrontado una carencia crónica de alimentos. Si bien se han logrado algunos avances para reducir el hambre extrema, el número total de personas con hambr</w:t>
      </w:r>
      <w:r>
        <w:t xml:space="preserve">e crónica continúa en aumento. </w:t>
      </w:r>
      <w:r w:rsidRPr="00480559">
        <w:t>El vínculo con la migración está claro. Cuando las personas en África, Medio Oriente y América Latina no pueden alimentarse, ni alimentar a sus familias, a menudo dejan sus lugares de origen. Según un estudio del Programa Mundial de Alimentos de las Naciones Unidas (PMA), cada aumento de un punto porcentual en la inseguridad alimentaria incrementa los flujos de salida de refugiados en un 1,9%.</w:t>
      </w:r>
    </w:p>
    <w:p w:rsidR="00E17EBB" w:rsidRDefault="00E17EBB" w:rsidP="00E17EBB">
      <w:pPr>
        <w:pStyle w:val="NormalWeb"/>
        <w:shd w:val="clear" w:color="auto" w:fill="FFFFFF"/>
        <w:spacing w:after="0"/>
        <w:jc w:val="both"/>
        <w:textAlignment w:val="baseline"/>
      </w:pPr>
      <w:r>
        <w:t xml:space="preserve">“Los migrantes que llegan a Europa o Estados Unidos a menudo forman la columna vertebral de los sectores agrícolas de sus nuevos países. Según un estudio del centro de estudios académicos MacroGeo y la fundación Barilla Center for Food and Nutrition (BCFN), más de la mitad de los trabajadores agrícolas en el sur de Italia son inmigrantes, y más de tres millones de inmigrantes trabajan en granjas estadounidenses. El gobierno de Estados Unidos estima que aproximadamente la mitad de todos los trabajadores agrícolas son inmigrantes indocumentados”, señala </w:t>
      </w:r>
      <w:r w:rsidRPr="006B6B0E">
        <w:t>Danielle Nierenberg</w:t>
      </w:r>
      <w:r>
        <w:t xml:space="preserve">  (</w:t>
      </w:r>
      <w:r w:rsidRPr="006B6B0E">
        <w:t>President of Food Tank: The Think Tank for Food and a member of the Barilla Center for Food and Nutrit</w:t>
      </w:r>
      <w:r>
        <w:t>ion Foundation’s advisory board), en su artículo publicado en Project Syndicate el 16/7/19 - “</w:t>
      </w:r>
      <w:r w:rsidRPr="006B6B0E">
        <w:t>El hambre es más poderosa que el muro</w:t>
      </w:r>
      <w:r>
        <w:t>”.</w:t>
      </w:r>
    </w:p>
    <w:p w:rsidR="00E17EBB" w:rsidRDefault="00E17EBB" w:rsidP="00E17EBB">
      <w:pPr>
        <w:pStyle w:val="NormalWeb"/>
        <w:shd w:val="clear" w:color="auto" w:fill="FFFFFF"/>
        <w:spacing w:after="0"/>
        <w:jc w:val="both"/>
        <w:textAlignment w:val="baseline"/>
      </w:pPr>
      <w:r>
        <w:t xml:space="preserve">Muchos de estos trabajadores viven en condiciones que se asemejan a las de la esclavitud, ya que ellos aran la tierra en condiciones muy duras por salarios muy bajos. En el sur de Italia, por ejemplo, los trabajadores agrícolas migrantes a menudo se reclutan mediante el sistema denominado caporalato, en el cual bandas criminales -lideradas por “caporales”- organizan grupos de trabajadores migrantes, les proporcionan alimentos y alojamiento, y los transportan de sus hogares a los campos agrícolas (todo ello a cambio de cobros exorbitantes). Las jornadas laborales de los trabajadores pueden durar 16 horas, y cuando regresan a casa, con salarios minúsculos en sus manos, enfrentan condiciones de vida que son terribles. En un </w:t>
      </w:r>
      <w:r>
        <w:lastRenderedPageBreak/>
        <w:t>caso que salió a la luz pública, ochocientos trabajadores fueron encontrados viviendo con sólo cinco duchas. Ya que los cobros de los caporales se deducen de los salarios de los trabajadores, los agricultores adoptan este sistema, que también les permite evitar los impuestos sobre la nómina de salarios. Y, a menudo dichos agricultores, no sólo en Italia sino en toda Europa y en Estados Unidos (donde los trabajadores agrícolas indocumentados son explotados de manera similar), ya se benefician de generosos subsidios, mismos que a su vez les alientan a producir demasiada cantidad de alimentos. El excedente de alimentos puede ser exportado a precios tan bajos que los agricultores y productores de alimentos en los países en desarrollo no pueden competir. O, el mencionado excedente se puede desperdiciar: según la Organización de las Naciones Unidas para la Alimentación y la Agricultura, un tercio de todos los alimentos producidos mundialmente se echan a perder o se descartan, lo que equivale a un gran uso indebido de los recursos -desde la mano de obra hasta el agua- que se utilizan para producirlos.</w:t>
      </w:r>
    </w:p>
    <w:p w:rsidR="00E17EBB" w:rsidRDefault="00E17EBB" w:rsidP="00E17EBB">
      <w:pPr>
        <w:pStyle w:val="NormalWeb"/>
        <w:shd w:val="clear" w:color="auto" w:fill="FFFFFF"/>
        <w:spacing w:after="0"/>
        <w:jc w:val="both"/>
        <w:textAlignment w:val="baseline"/>
      </w:pPr>
      <w:r>
        <w:t xml:space="preserve">“Los mayores culpables son los países tecnológicamente más avanzados, según el Índice de Sostenibilidad Alimentaria, elaborado por la Fundación BCFN y la Economist Intelligence Unit. En la lista de clasificación de sostenibilidad agrícola -que incluye el desperdicio de alimentos- Estados Unidos y el Reino Unido ocupan los puestos 45 y 49, respectivamente, casi al final de una lista de clasificación de 67 países”, concluye </w:t>
      </w:r>
      <w:r w:rsidRPr="006B6B0E">
        <w:t>Nierenberg</w:t>
      </w:r>
      <w:r>
        <w:t>.</w:t>
      </w:r>
    </w:p>
    <w:p w:rsidR="00E17EBB" w:rsidRDefault="00E17EBB" w:rsidP="00E17EBB">
      <w:pPr>
        <w:pStyle w:val="NormalWeb"/>
        <w:shd w:val="clear" w:color="auto" w:fill="FFFFFF"/>
        <w:spacing w:after="0"/>
        <w:jc w:val="both"/>
        <w:textAlignment w:val="baseline"/>
      </w:pPr>
      <w:r>
        <w:t xml:space="preserve">Un desafío tan complejo como la migración por razones económicas no se puede abordar únicamente a través de leyes de inmigración más estrictas; a la par (dado que no se hizo antes), las autoridades que formulan políticas deben abordar las causas subyacentes de la migración, comenzando por un sistema alimentario mundial que funciona mal. En el caso de los gobiernos de los países desarrollados, eso significa repensar los subsidios agrícolas y aplicar políticas específicas para reducir la pérdida y el desperdicio de alimentos. </w:t>
      </w:r>
    </w:p>
    <w:p w:rsidR="00E17EBB" w:rsidRPr="0093045A" w:rsidRDefault="00E17EBB" w:rsidP="00E17EBB">
      <w:pPr>
        <w:pStyle w:val="NormalWeb"/>
        <w:shd w:val="clear" w:color="auto" w:fill="FFFFFF"/>
        <w:spacing w:after="0"/>
        <w:jc w:val="both"/>
        <w:textAlignment w:val="baseline"/>
      </w:pPr>
      <w:r>
        <w:t>Si la UE, d</w:t>
      </w:r>
      <w:r w:rsidRPr="00511BDE">
        <w:t>es</w:t>
      </w:r>
      <w:r>
        <w:t>pués de 20 años, firma un acuerdo comercial con</w:t>
      </w:r>
      <w:r w:rsidRPr="00511BDE">
        <w:t xml:space="preserve"> </w:t>
      </w:r>
      <w:r>
        <w:t>el Mercosur (“</w:t>
      </w:r>
      <w:r w:rsidRPr="00511BDE">
        <w:t>El acuerdo más im</w:t>
      </w:r>
      <w:r>
        <w:t>portante de los últimos tiempos</w:t>
      </w:r>
      <w:r w:rsidRPr="00511BDE">
        <w:t>”. “Cuatro veces Ja</w:t>
      </w:r>
      <w:r>
        <w:t xml:space="preserve">pón y siete veces Canadá” -sic-, </w:t>
      </w:r>
      <w:r w:rsidRPr="00511BDE">
        <w:t>en referencia a los recientes</w:t>
      </w:r>
      <w:r>
        <w:t xml:space="preserve"> tratados Japón-UE y Canadá-UE), puede hacerlo con África. Una asociación estratégica que</w:t>
      </w:r>
      <w:r w:rsidRPr="00926469">
        <w:t xml:space="preserve"> implica la integración de un mercado de 800 millones de habitantes, casi una cuarta parte del PBI mundial y con más de US$ 100.000 millones de comercio bilate</w:t>
      </w:r>
      <w:r w:rsidR="00900AD9">
        <w:t xml:space="preserve">ral de bienes y servicios. </w:t>
      </w:r>
      <w:r w:rsidRPr="00926469">
        <w:t>Es un hito para la inserci</w:t>
      </w:r>
      <w:r>
        <w:t>ón internacional de las economías sudamericanas,</w:t>
      </w:r>
      <w:r w:rsidRPr="00926469">
        <w:t xml:space="preserve"> ya que aumenta las</w:t>
      </w:r>
      <w:r>
        <w:t xml:space="preserve"> posibilidades de</w:t>
      </w:r>
      <w:r w:rsidRPr="00926469">
        <w:t xml:space="preserve"> exportaci</w:t>
      </w:r>
      <w:r>
        <w:t>ón</w:t>
      </w:r>
      <w:r w:rsidRPr="00926469">
        <w:t>, consol</w:t>
      </w:r>
      <w:r>
        <w:t>ida la participación de sus</w:t>
      </w:r>
      <w:r w:rsidRPr="00926469">
        <w:t xml:space="preserve"> empresas en cadenas globales de valor, promueve la llegada de inversiones, acelera el proceso de transferencia tecnológica y aumenta la competitividad de la economía, todo l</w:t>
      </w:r>
      <w:r>
        <w:t>o cual permitirá</w:t>
      </w:r>
      <w:r w:rsidRPr="00926469">
        <w:t xml:space="preserve"> un increm</w:t>
      </w:r>
      <w:r>
        <w:t xml:space="preserve">ento del PIB, del empleo y los ingresos. </w:t>
      </w:r>
      <w:r w:rsidRPr="006B1AF9">
        <w:t>No obstante, la ratificación del acuerdo puede llegar a durar hasta dos años. Francia, Irlanda, Polonia y Bélgica son los primeros estados reticentes al trato. Su preocupación radica en los sectores agrícola y ganadero. El acuer</w:t>
      </w:r>
      <w:r>
        <w:t>do, definido por expertos como “coches por terneras”</w:t>
      </w:r>
      <w:r w:rsidRPr="006B1AF9">
        <w:t xml:space="preserve">, asegura defender la seguridad alimentaria, la sostenibilidad medioambiental </w:t>
      </w:r>
      <w:r w:rsidR="00AA002B">
        <w:t>y laboral y mantener</w:t>
      </w:r>
      <w:r w:rsidRPr="006B1AF9">
        <w:t xml:space="preserve"> el Acuerdo de París.</w:t>
      </w:r>
      <w:r>
        <w:t xml:space="preserve"> </w:t>
      </w:r>
      <w:r w:rsidR="00AA002B">
        <w:t xml:space="preserve">Un acuerdo UE/África </w:t>
      </w:r>
      <w:r w:rsidR="00900AD9">
        <w:t>facilitaría el crecimiento y la seguridad.</w:t>
      </w:r>
      <w:r w:rsidR="00AA002B">
        <w:t xml:space="preserve"> </w:t>
      </w:r>
    </w:p>
    <w:p w:rsidR="00E17EBB" w:rsidRDefault="00E17EBB" w:rsidP="00C2708E">
      <w:pPr>
        <w:pStyle w:val="NormalWeb"/>
        <w:shd w:val="clear" w:color="auto" w:fill="FFFFFF"/>
        <w:spacing w:after="0"/>
        <w:jc w:val="both"/>
        <w:textAlignment w:val="baseline"/>
        <w:rPr>
          <w:b/>
        </w:rPr>
      </w:pPr>
      <w:r>
        <w:rPr>
          <w:b/>
        </w:rPr>
        <w:t xml:space="preserve">Lo dicho: “desarrollo por pateras” (cuanto antes mejor). </w:t>
      </w:r>
      <w:r w:rsidRPr="00480559">
        <w:rPr>
          <w:b/>
        </w:rPr>
        <w:t xml:space="preserve">Estoy convencido de que son muchos los liberales, católicos, y reformistas europeos, de buena voluntad, que sienten un profundo malestar por la “displicencia” migratoria actual (tolerancia, relativismo, negligencia, demagogia, cinismo, hipocresía, connivencia, avaricia) y que comparten esta profunda preocupación por el futuro de Europa. Espero que mis escritos contribuyan al debate de ideas, y ayuden a tomar unas decisiones más realistas (aunque no respeten los sacrosantos mantras progresistas, o sean políticamente incorrectas). </w:t>
      </w:r>
    </w:p>
    <w:p w:rsidR="00C2708E" w:rsidRPr="00C2708E" w:rsidRDefault="00C2708E" w:rsidP="00C2708E">
      <w:pPr>
        <w:pStyle w:val="NormalWeb"/>
        <w:shd w:val="clear" w:color="auto" w:fill="FFFFFF"/>
        <w:spacing w:after="0"/>
        <w:jc w:val="both"/>
        <w:textAlignment w:val="baseline"/>
        <w:rPr>
          <w:b/>
        </w:rPr>
      </w:pPr>
      <w:r>
        <w:rPr>
          <w:b/>
        </w:rPr>
        <w:lastRenderedPageBreak/>
        <w:t xml:space="preserve">- </w:t>
      </w:r>
      <w:r w:rsidRPr="00F47945">
        <w:rPr>
          <w:b/>
        </w:rPr>
        <w:t>Anexo - Informes de Organismos Internacionales (selección y resumen)</w:t>
      </w:r>
    </w:p>
    <w:p w:rsidR="00C2708E" w:rsidRPr="00C1145B" w:rsidRDefault="00C2708E" w:rsidP="00C2708E">
      <w:pPr>
        <w:spacing w:line="240" w:lineRule="auto"/>
        <w:jc w:val="both"/>
        <w:rPr>
          <w:rFonts w:ascii="Times New Roman" w:hAnsi="Times New Roman" w:cs="Times New Roman"/>
          <w:b/>
          <w:sz w:val="24"/>
          <w:szCs w:val="24"/>
        </w:rPr>
      </w:pPr>
      <w:r w:rsidRPr="00C1145B">
        <w:rPr>
          <w:rFonts w:ascii="Times New Roman" w:hAnsi="Times New Roman" w:cs="Times New Roman"/>
          <w:b/>
          <w:sz w:val="24"/>
          <w:szCs w:val="24"/>
        </w:rPr>
        <w:t>Comisión Europea</w:t>
      </w:r>
    </w:p>
    <w:p w:rsidR="00C2708E" w:rsidRPr="00C1145B" w:rsidRDefault="00C2708E" w:rsidP="00C270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145B">
        <w:rPr>
          <w:rFonts w:ascii="Times New Roman" w:hAnsi="Times New Roman" w:cs="Times New Roman"/>
          <w:sz w:val="24"/>
          <w:szCs w:val="24"/>
          <w:u w:val="single"/>
        </w:rPr>
        <w:t>Informe intermedio de la aplicación del Plan de acción sobre los menores no acompañados</w:t>
      </w:r>
      <w:r>
        <w:rPr>
          <w:rFonts w:ascii="Times New Roman" w:hAnsi="Times New Roman" w:cs="Times New Roman"/>
          <w:sz w:val="24"/>
          <w:szCs w:val="24"/>
        </w:rPr>
        <w:t xml:space="preserve">  (</w:t>
      </w:r>
      <w:r w:rsidRPr="00C1145B">
        <w:rPr>
          <w:rFonts w:ascii="Times New Roman" w:hAnsi="Times New Roman" w:cs="Times New Roman"/>
          <w:sz w:val="24"/>
          <w:szCs w:val="24"/>
        </w:rPr>
        <w:t xml:space="preserve">Bruselas, </w:t>
      </w:r>
      <w:r w:rsidRPr="00DF31F6">
        <w:rPr>
          <w:rFonts w:ascii="Times New Roman" w:hAnsi="Times New Roman" w:cs="Times New Roman"/>
          <w:b/>
          <w:sz w:val="24"/>
          <w:szCs w:val="24"/>
        </w:rPr>
        <w:t>28.9.2012</w:t>
      </w:r>
      <w:r>
        <w:rPr>
          <w:rFonts w:ascii="Times New Roman" w:hAnsi="Times New Roman" w:cs="Times New Roman"/>
          <w:sz w:val="24"/>
          <w:szCs w:val="24"/>
        </w:rPr>
        <w:t>)</w:t>
      </w:r>
    </w:p>
    <w:p w:rsidR="00C2708E" w:rsidRPr="00C1145B" w:rsidRDefault="00C2708E" w:rsidP="00C2708E">
      <w:pPr>
        <w:spacing w:line="240" w:lineRule="auto"/>
        <w:jc w:val="both"/>
        <w:rPr>
          <w:rFonts w:ascii="Times New Roman" w:hAnsi="Times New Roman" w:cs="Times New Roman"/>
          <w:sz w:val="24"/>
          <w:szCs w:val="24"/>
        </w:rPr>
      </w:pPr>
      <w:r w:rsidRPr="00C1145B">
        <w:rPr>
          <w:rFonts w:ascii="Times New Roman" w:hAnsi="Times New Roman" w:cs="Times New Roman"/>
          <w:sz w:val="24"/>
          <w:szCs w:val="24"/>
        </w:rPr>
        <w:t>I. I</w:t>
      </w:r>
      <w:r>
        <w:rPr>
          <w:rFonts w:ascii="Times New Roman" w:hAnsi="Times New Roman" w:cs="Times New Roman"/>
          <w:sz w:val="24"/>
          <w:szCs w:val="24"/>
        </w:rPr>
        <w:t>ntroducción</w:t>
      </w:r>
      <w:r w:rsidRPr="00C1145B">
        <w:rPr>
          <w:rFonts w:ascii="Times New Roman" w:hAnsi="Times New Roman" w:cs="Times New Roman"/>
          <w:sz w:val="24"/>
          <w:szCs w:val="24"/>
        </w:rPr>
        <w:t xml:space="preserve"> </w:t>
      </w:r>
    </w:p>
    <w:p w:rsidR="00C2708E" w:rsidRPr="00C1145B" w:rsidRDefault="00C2708E" w:rsidP="00C2708E">
      <w:pPr>
        <w:spacing w:line="240" w:lineRule="auto"/>
        <w:jc w:val="both"/>
        <w:rPr>
          <w:rFonts w:ascii="Times New Roman" w:hAnsi="Times New Roman" w:cs="Times New Roman"/>
          <w:sz w:val="24"/>
          <w:szCs w:val="24"/>
        </w:rPr>
      </w:pPr>
      <w:r w:rsidRPr="00C1145B">
        <w:rPr>
          <w:rFonts w:ascii="Times New Roman" w:hAnsi="Times New Roman" w:cs="Times New Roman"/>
          <w:sz w:val="24"/>
          <w:szCs w:val="24"/>
        </w:rPr>
        <w:t xml:space="preserve">En mayo de 2010 la Comisión adoptó un Plan de acción sobre los menores no acompañados (2010-2014), que fue seguido por la adopción de las conclusiones del Consejo sobre los menores no acompañados en junio de 2010. El Plan de acción y las conclusiones del Consejo planteaban un enfoque común a escala de toda la UE basado en el principio del interés superior del menor y exponían las principales vías de acción, como la prevención, la recepción y la identificación de soluciones duraderas que debían aplicarse a través de una serie de medidas prácticas emprendidas por las instituciones y agencias de la Unión Europea, los Estados miembros de la UE y todos los interesados. El Plan de acción y las conclusiones del Consejo invitaban a la Comisión a presentar un informe sobre su aplicación a mediados de 2012. El presente Informe intermedio pone de relieve los avances realizados entre mayo de 2010 y junio de 2012 e identifica los ámbitos que requerirán mayor atención y medidas específicas durante los dos próximos años. Va acompañado de un Documento de trabajo de los servicios de la Comisión que describe con más detalle las acciones emprendidas por las instituciones y agencias de la UE y por las administraciones nacionales de los Estados miembros; asimismo hace referencia, cuando procede, a las actividades de otros agentes. El Informe y el Documento de trabajo se basan en estudios, consultas con los Estados miembros y el diálogo en curso con las organizaciones de la sociedad civil. </w:t>
      </w:r>
    </w:p>
    <w:p w:rsidR="00C2708E" w:rsidRPr="00C1145B" w:rsidRDefault="00C2708E" w:rsidP="00C2708E">
      <w:pPr>
        <w:spacing w:line="240" w:lineRule="auto"/>
        <w:jc w:val="both"/>
        <w:rPr>
          <w:rFonts w:ascii="Times New Roman" w:hAnsi="Times New Roman" w:cs="Times New Roman"/>
          <w:sz w:val="24"/>
          <w:szCs w:val="24"/>
        </w:rPr>
      </w:pPr>
      <w:r w:rsidRPr="00C1145B">
        <w:rPr>
          <w:rFonts w:ascii="Times New Roman" w:hAnsi="Times New Roman" w:cs="Times New Roman"/>
          <w:sz w:val="24"/>
          <w:szCs w:val="24"/>
        </w:rPr>
        <w:t>II. S</w:t>
      </w:r>
      <w:r>
        <w:rPr>
          <w:rFonts w:ascii="Times New Roman" w:hAnsi="Times New Roman" w:cs="Times New Roman"/>
          <w:sz w:val="24"/>
          <w:szCs w:val="24"/>
        </w:rPr>
        <w:t>ituación actual</w:t>
      </w:r>
      <w:r w:rsidRPr="00C1145B">
        <w:rPr>
          <w:rFonts w:ascii="Times New Roman" w:hAnsi="Times New Roman" w:cs="Times New Roman"/>
          <w:sz w:val="24"/>
          <w:szCs w:val="24"/>
        </w:rPr>
        <w:t xml:space="preserve"> </w:t>
      </w:r>
    </w:p>
    <w:p w:rsidR="00C2708E" w:rsidRPr="00C1145B" w:rsidRDefault="00C2708E" w:rsidP="00C2708E">
      <w:pPr>
        <w:spacing w:line="240" w:lineRule="auto"/>
        <w:jc w:val="both"/>
        <w:rPr>
          <w:rFonts w:ascii="Times New Roman" w:hAnsi="Times New Roman" w:cs="Times New Roman"/>
          <w:sz w:val="24"/>
          <w:szCs w:val="24"/>
        </w:rPr>
      </w:pPr>
      <w:r w:rsidRPr="00C1145B">
        <w:rPr>
          <w:rFonts w:ascii="Times New Roman" w:hAnsi="Times New Roman" w:cs="Times New Roman"/>
          <w:sz w:val="24"/>
          <w:szCs w:val="24"/>
        </w:rPr>
        <w:t>Los acontecimientos de los dos últimos años muestran que la llegada de menores no acompañados no es un fenómeno temporal sino una característica crónica de la inmigración hacia la UE, y que es necesario que la UE adopte un enfoque común respecto a este grupo de inmigrantes. Las razones subyacentes a la llegada de menores no acompañados siguen siendo múltiples e interrelacionadas. Algunos de ellos huyen de conflictos armados o de catástrofes naturales, o escapan de situaciones de discriminación o persecución. En este contexto acontecimientos mundiales, como los conflictos de Afganistán e Irak o la inestabilidad política derivada de los sucesos de la Primavera Árabe, pueden considerarse factores importantes que contribuyen a estos flujos. Afganistán e Irak fueron los principales países de origen de los menores no acompañados que llegaron a la UE en 2009, y en la mayor parte de los Estados miembros siguieron siendo, junto con los países del cuerno de África, una fuente importante de inmigración durante 2010. Algunos menores no huyen por su voluntad, sino que son enviados por sus familias para que puedan evitar la persecución política, tener acceso a la educación y al bienestar que les son negados en sus países o simplemente escapar de la pobreza y encontrar trabajo en la UE, mientras que otros intentan reunirse con los miembros de sus familias que se encuentran ya en el territorio de la UE. Por último, algunos menores no acompañados llegan como víctimas de la trata de seres humanos destinados a la explotación. Como se observaba en el Plan de acción, las estadísticas sobre esta categoría de inmigrantes son limitadas, y así continúa siendo a pesar de algunas mejoras en la recopilación de datos. Los datos disponibles más fiables son los referentes a los menores no acompañados que han solicitado asilo. En 2011 se pres</w:t>
      </w:r>
      <w:r>
        <w:rPr>
          <w:rFonts w:ascii="Times New Roman" w:hAnsi="Times New Roman" w:cs="Times New Roman"/>
          <w:sz w:val="24"/>
          <w:szCs w:val="24"/>
        </w:rPr>
        <w:t>entaron 12.</w:t>
      </w:r>
      <w:r w:rsidRPr="00C1145B">
        <w:rPr>
          <w:rFonts w:ascii="Times New Roman" w:hAnsi="Times New Roman" w:cs="Times New Roman"/>
          <w:sz w:val="24"/>
          <w:szCs w:val="24"/>
        </w:rPr>
        <w:t>225 solicitudes de asilo en los</w:t>
      </w:r>
      <w:r>
        <w:rPr>
          <w:rFonts w:ascii="Times New Roman" w:hAnsi="Times New Roman" w:cs="Times New Roman"/>
          <w:sz w:val="24"/>
          <w:szCs w:val="24"/>
        </w:rPr>
        <w:t xml:space="preserve"> 27 Estados miembros de la UE -</w:t>
      </w:r>
      <w:r w:rsidRPr="00C1145B">
        <w:rPr>
          <w:rFonts w:ascii="Times New Roman" w:hAnsi="Times New Roman" w:cs="Times New Roman"/>
          <w:sz w:val="24"/>
          <w:szCs w:val="24"/>
        </w:rPr>
        <w:t>un número compa</w:t>
      </w:r>
      <w:r>
        <w:rPr>
          <w:rFonts w:ascii="Times New Roman" w:hAnsi="Times New Roman" w:cs="Times New Roman"/>
          <w:sz w:val="24"/>
          <w:szCs w:val="24"/>
        </w:rPr>
        <w:t>rable al de los años anteriores-</w:t>
      </w:r>
      <w:r w:rsidRPr="00C1145B">
        <w:rPr>
          <w:rFonts w:ascii="Times New Roman" w:hAnsi="Times New Roman" w:cs="Times New Roman"/>
          <w:sz w:val="24"/>
          <w:szCs w:val="24"/>
        </w:rPr>
        <w:t xml:space="preserve"> lo que sugiere que este </w:t>
      </w:r>
      <w:r w:rsidRPr="00C1145B">
        <w:rPr>
          <w:rFonts w:ascii="Times New Roman" w:hAnsi="Times New Roman" w:cs="Times New Roman"/>
          <w:sz w:val="24"/>
          <w:szCs w:val="24"/>
        </w:rPr>
        <w:lastRenderedPageBreak/>
        <w:t>tipo de inmigración sigue siendo muy importante. Los datos sobre los flujos de inmigración de otro tipo de menores no acompañados son más escasos. En 2011 el número de permisos de residencia expedidos por los Estados miembros a menores no acompañados ascendió a 4</w:t>
      </w:r>
      <w:r>
        <w:rPr>
          <w:rFonts w:ascii="Times New Roman" w:hAnsi="Times New Roman" w:cs="Times New Roman"/>
          <w:sz w:val="24"/>
          <w:szCs w:val="24"/>
        </w:rPr>
        <w:t>.406</w:t>
      </w:r>
      <w:r w:rsidRPr="00C1145B">
        <w:rPr>
          <w:rFonts w:ascii="Times New Roman" w:hAnsi="Times New Roman" w:cs="Times New Roman"/>
          <w:sz w:val="24"/>
          <w:szCs w:val="24"/>
        </w:rPr>
        <w:t>. En general, los hechos sugieren que el número de menores que llega a la UE no se ha reducido sensiblemente, y no es probable que lo haga en los años venideros. El alcance y la naturaleza de estos flujos siguen variando de un Estado miembro a otro. En algunos Estados miembros los menores no acompañados llegan fundamentalmente como solicitantes de asilo. Así sucede en Suecia, donde el número de solicitudes de asilo presentadas por menores no acompañados au</w:t>
      </w:r>
      <w:r>
        <w:rPr>
          <w:rFonts w:ascii="Times New Roman" w:hAnsi="Times New Roman" w:cs="Times New Roman"/>
          <w:sz w:val="24"/>
          <w:szCs w:val="24"/>
        </w:rPr>
        <w:t>menta cada año y ha pasado de 1.510 en 2008 a 2.</w:t>
      </w:r>
      <w:r w:rsidRPr="00C1145B">
        <w:rPr>
          <w:rFonts w:ascii="Times New Roman" w:hAnsi="Times New Roman" w:cs="Times New Roman"/>
          <w:sz w:val="24"/>
          <w:szCs w:val="24"/>
        </w:rPr>
        <w:t xml:space="preserve">655 en 2011. De manera similar en Alemania, durante el mismo periodo, el número de solicitudes de asilo presentadas por esta categoría de inmigrantes casi </w:t>
      </w:r>
      <w:r>
        <w:rPr>
          <w:rFonts w:ascii="Times New Roman" w:hAnsi="Times New Roman" w:cs="Times New Roman"/>
          <w:sz w:val="24"/>
          <w:szCs w:val="24"/>
        </w:rPr>
        <w:t>se triplicó, pasando de 765 a 2.</w:t>
      </w:r>
      <w:r w:rsidRPr="00C1145B">
        <w:rPr>
          <w:rFonts w:ascii="Times New Roman" w:hAnsi="Times New Roman" w:cs="Times New Roman"/>
          <w:sz w:val="24"/>
          <w:szCs w:val="24"/>
        </w:rPr>
        <w:t>125. En otros Estados miembros la afluencia de solicitantes de asilo es relativamente menos significativa en comparación con la llegada de menores como inmigrantes irregulares. Es el caso de Italia y España, que en 2010 concedieron primeros</w:t>
      </w:r>
      <w:r>
        <w:rPr>
          <w:rFonts w:ascii="Times New Roman" w:hAnsi="Times New Roman" w:cs="Times New Roman"/>
          <w:sz w:val="24"/>
          <w:szCs w:val="24"/>
        </w:rPr>
        <w:t xml:space="preserve"> permisos, respectivamente, a 2.</w:t>
      </w:r>
      <w:r w:rsidRPr="00C1145B">
        <w:rPr>
          <w:rFonts w:ascii="Times New Roman" w:hAnsi="Times New Roman" w:cs="Times New Roman"/>
          <w:sz w:val="24"/>
          <w:szCs w:val="24"/>
        </w:rPr>
        <w:t xml:space="preserve">278 y 819 menores no acompañados no solicitantes de asilo. Un porcentaje creciente de estos flujos irregulares se debe a la agitación política en los países del norte de África y en otros lugares. Por ejemplo, Italia constató que en los últimos años había disminuido la afluencia de menores no acompañados procedentes de países de origen tradicionales, como Albania, mientras que había aumentado la procedente de países de África y Oriente Medio caracterizados por la inestabilidad sociopolítica. Un último grupo de Estados miembros son países de tránsito, en los que se presentan muy pocas solicitudes de asilo procedentes de menores </w:t>
      </w:r>
      <w:r>
        <w:rPr>
          <w:rFonts w:ascii="Times New Roman" w:hAnsi="Times New Roman" w:cs="Times New Roman"/>
          <w:sz w:val="24"/>
          <w:szCs w:val="24"/>
        </w:rPr>
        <w:t>no acompañados -normalmente menos de 60 al año-</w:t>
      </w:r>
      <w:r w:rsidRPr="00C1145B">
        <w:rPr>
          <w:rFonts w:ascii="Times New Roman" w:hAnsi="Times New Roman" w:cs="Times New Roman"/>
          <w:sz w:val="24"/>
          <w:szCs w:val="24"/>
        </w:rPr>
        <w:t xml:space="preserve"> pero a través de los cuales viajan los menores para llegar a su país de destino. La mayoría de los países de Europa Central y Oriental se incluyen en esta categoría…</w:t>
      </w:r>
    </w:p>
    <w:p w:rsidR="00C2708E" w:rsidRPr="00C1145B" w:rsidRDefault="00C2708E" w:rsidP="00C2708E">
      <w:pPr>
        <w:spacing w:line="240" w:lineRule="auto"/>
        <w:jc w:val="both"/>
        <w:rPr>
          <w:rFonts w:ascii="Times New Roman" w:hAnsi="Times New Roman" w:cs="Times New Roman"/>
          <w:sz w:val="24"/>
          <w:szCs w:val="24"/>
        </w:rPr>
      </w:pPr>
      <w:r>
        <w:rPr>
          <w:rFonts w:ascii="Times New Roman" w:hAnsi="Times New Roman" w:cs="Times New Roman"/>
          <w:sz w:val="24"/>
          <w:szCs w:val="24"/>
        </w:rPr>
        <w:t>VII. Conclusiones</w:t>
      </w:r>
      <w:r w:rsidRPr="00C1145B">
        <w:rPr>
          <w:rFonts w:ascii="Times New Roman" w:hAnsi="Times New Roman" w:cs="Times New Roman"/>
          <w:sz w:val="24"/>
          <w:szCs w:val="24"/>
        </w:rPr>
        <w:t xml:space="preserve"> </w:t>
      </w:r>
    </w:p>
    <w:p w:rsidR="00C2708E" w:rsidRDefault="00C2708E" w:rsidP="00C2708E">
      <w:pPr>
        <w:spacing w:line="240" w:lineRule="auto"/>
        <w:jc w:val="both"/>
        <w:rPr>
          <w:rFonts w:ascii="Times New Roman" w:hAnsi="Times New Roman" w:cs="Times New Roman"/>
          <w:sz w:val="24"/>
          <w:szCs w:val="24"/>
        </w:rPr>
      </w:pPr>
      <w:r w:rsidRPr="00C1145B">
        <w:rPr>
          <w:rFonts w:ascii="Times New Roman" w:hAnsi="Times New Roman" w:cs="Times New Roman"/>
          <w:sz w:val="24"/>
          <w:szCs w:val="24"/>
        </w:rPr>
        <w:t xml:space="preserve">El Plan de acción de la Unión sobre los menores no acompañados y las conclusiones del Consejo han sido pasos importantes para perfilar un enfoque común de la UE basado en los derechos respecto a esta categoría de menores inmigrantes. Este enfoque común ha posibilitado reflexiones estratégicas transversales más efectivas sobre la forma de tratar la situación de los menores, independientemente de su estatus migratorio, y ha facilitado el debate entre las instituciones de la UE, las administraciones nacionales y las organizaciones intergubernamentales y no gubernamentales en diferentes foros políticos, dando lugar a un mayor intercambio de conocimientos y prácticas en la materia. Gracias a este enfoque común se ha concedido mayor importancia a la financiación de medidas destinadas a solucionar la situación de estos menores. El reconocimiento explícito del interés superior del menor como principio rector ha contribuido a la adopción de disposiciones que garantizan una protección creciente en los nuevos instrumentos legislativos de la UE para esta categoría de inmigrantes, especialmente vulnerable. La llegada de menores no acompañados al territorio de la UE no constituye un fenómeno temporal, sino una característica crónica de la inmigración a la UE. Existe, y seguirá existiendo, la necesidad de un enfoque común respecto a los menores no acompañados para poder continuar respondiendo de manera efectiva, y respetando plenamente los derechos de los menores, a este desafío complejo y transnacional tanto a escala nacional como europea. A lo largo de los últimos dos años la Comisión ha prestado especial atención a garantizar mayor coordinación y coherencia entre los diversos instrumentos legislativos, financieros y políticos relativos a los menores no acompañados. Las acciones llevadas a cabo han contribuido a mejorar la recopilación de datos, la prevención de la inmigración insegura y de la trata de seres humanos, la protección de los menores una vez que han llegado a la UE y la búsqueda de soluciones duraderas. No obstante, la elaboración de un enfoque común de la UE respecto a los menores no </w:t>
      </w:r>
      <w:r w:rsidRPr="00C1145B">
        <w:rPr>
          <w:rFonts w:ascii="Times New Roman" w:hAnsi="Times New Roman" w:cs="Times New Roman"/>
          <w:sz w:val="24"/>
          <w:szCs w:val="24"/>
        </w:rPr>
        <w:lastRenderedPageBreak/>
        <w:t>acompañados es un proceso permanente y progresivo. Requiere nuevos esfuerzos en materia de puesta en común de los conocimientos sobre el fenómeno, así como la concepción y aplicación de medidas legislativas y de otro tipo para garantizar la protección adecuada de los menores y, en particular, mejores métodos para encontrar soluciones duraderas. En este contexto, la Conferencia sobre menores no acompañados organizada por la Presidencia danesa de la UE y Save the Children en junio de 2012 supuso una aportación sumamente útil para el segundo periodo de aplicación del Plan de acción. La Comisión seguirá concediendo prioridad a la financiación de proyectos que afecten a los menores no acompañados. Se anima a los Estados miembros y a las organizaciones internacionales y no gubernamentales a aprovechar plenamente los recursos financieros disponibles. Asimismo, la adopción del</w:t>
      </w:r>
      <w:r>
        <w:rPr>
          <w:rFonts w:ascii="Times New Roman" w:hAnsi="Times New Roman" w:cs="Times New Roman"/>
          <w:sz w:val="24"/>
          <w:szCs w:val="24"/>
        </w:rPr>
        <w:t xml:space="preserve"> futuro instrumento financiero -el Fondo de Asilo y Migración-</w:t>
      </w:r>
      <w:r w:rsidRPr="00C1145B">
        <w:rPr>
          <w:rFonts w:ascii="Times New Roman" w:hAnsi="Times New Roman" w:cs="Times New Roman"/>
          <w:sz w:val="24"/>
          <w:szCs w:val="24"/>
        </w:rPr>
        <w:t xml:space="preserve"> garantizará la financiación coherente de actividades para este grupo de migrantes. La UE, a través de sus instrumentos de ayuda exterior, continuará financiando iniciativas en los terceros países y regiones sobre temas relacionados con los menores no acompañados. Asimismo se invita a otros agentes institucionales de la UE a estudiar qué medios podrían aportar para contribuir a una aplicación más efectiva. Se anima a las organizaciones internacionales gubernamentales y no gubernamentales, como partes interesadas y agentes importantes en este ámbito, a seguir contribuyendo a la aplicación del enfoque común de la UE. La UE y sus Estados miembros deben intensificar los esfuerzos que ya llevan a cabo para colaborar con los terceros países que son países de origen, tránsito y destino, a fin de progresar en el enfoque común de la UE respecto a los menores no acompañados. La situación de estos menores deberá seguir tratándose en el contexto de la política exterior de migración, como está previsto en el Enfoque Global de la Migración y la Movilidad. Sin la participación de los países de origen no será posible avanzar en temas como el restablecimiento de la unidad familiar o la garantía de un retorno seguro. Por último, la colaboración con terceros países para prevenir la inmigración insegura requiere la coordinación con la ayuda al desarrollo y la cooperación.</w:t>
      </w:r>
    </w:p>
    <w:p w:rsidR="00C2708E" w:rsidRDefault="00C2708E" w:rsidP="00C2708E">
      <w:pPr>
        <w:spacing w:line="240" w:lineRule="auto"/>
        <w:jc w:val="both"/>
        <w:rPr>
          <w:rFonts w:ascii="Times New Roman" w:hAnsi="Times New Roman" w:cs="Times New Roman"/>
          <w:sz w:val="24"/>
          <w:szCs w:val="24"/>
        </w:rPr>
      </w:pPr>
      <w:r w:rsidRPr="00DF31F6">
        <w:rPr>
          <w:rFonts w:ascii="Times New Roman" w:hAnsi="Times New Roman" w:cs="Times New Roman"/>
          <w:sz w:val="24"/>
          <w:szCs w:val="24"/>
        </w:rPr>
        <w:t xml:space="preserve">- </w:t>
      </w:r>
      <w:r w:rsidRPr="004A5F73">
        <w:rPr>
          <w:rFonts w:ascii="Times New Roman" w:hAnsi="Times New Roman" w:cs="Times New Roman"/>
          <w:sz w:val="24"/>
          <w:szCs w:val="24"/>
          <w:u w:val="single"/>
        </w:rPr>
        <w:t>Recomendación de la Comisión sobre la manera de lograr que los retornos sean más eficaces al aplicar la Directiva 2008/115/CE del Parlamento Europeo y del Consejo</w:t>
      </w:r>
      <w:r>
        <w:rPr>
          <w:rFonts w:ascii="Times New Roman" w:hAnsi="Times New Roman" w:cs="Times New Roman"/>
          <w:sz w:val="24"/>
          <w:szCs w:val="24"/>
        </w:rPr>
        <w:t xml:space="preserve"> (Bruselas, </w:t>
      </w:r>
      <w:r w:rsidRPr="004B7F10">
        <w:rPr>
          <w:rFonts w:ascii="Times New Roman" w:hAnsi="Times New Roman" w:cs="Times New Roman"/>
          <w:b/>
          <w:sz w:val="24"/>
          <w:szCs w:val="24"/>
        </w:rPr>
        <w:t>7.3.2017</w:t>
      </w:r>
      <w:r>
        <w:rPr>
          <w:rFonts w:ascii="Times New Roman" w:hAnsi="Times New Roman" w:cs="Times New Roman"/>
          <w:sz w:val="24"/>
          <w:szCs w:val="24"/>
        </w:rPr>
        <w:t>)</w:t>
      </w:r>
    </w:p>
    <w:p w:rsidR="00C2708E" w:rsidRDefault="00C2708E" w:rsidP="00C270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2708E" w:rsidRPr="004A5F73" w:rsidRDefault="00C2708E" w:rsidP="00C2708E">
      <w:pPr>
        <w:spacing w:line="240" w:lineRule="auto"/>
        <w:jc w:val="both"/>
        <w:rPr>
          <w:rFonts w:ascii="Times New Roman" w:hAnsi="Times New Roman" w:cs="Times New Roman"/>
          <w:sz w:val="24"/>
          <w:szCs w:val="24"/>
        </w:rPr>
      </w:pPr>
      <w:r>
        <w:rPr>
          <w:rFonts w:ascii="Times New Roman" w:hAnsi="Times New Roman" w:cs="Times New Roman"/>
          <w:sz w:val="24"/>
          <w:szCs w:val="24"/>
        </w:rPr>
        <w:t>La Comisión Europea ha adoptado la presente recomendación:</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Capacidades mejores y reforzadas en materia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 Para solventar los obstáculos operativos, técnicos y de procedimiento a unos retornos más eficaces, los Estados miembros deben reforzar, para el 1 de junio de 2017, su capacidad de proceder al retorno de nacionales de terceros países garantizando un enfoque integrado y coordinado.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 Los objetivos de un enfoque integrado y coordinado en materia de retorno deben ser los siguientes: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garantizar procedimientos de retorno ágiles y aumentar de forma significativa la tasa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movilizar, en la medida necesaria, las autoridades de inmigración y las autoridades policiales, y coordinar actuaciones con las autoridades judiciales, las responsables de centros de internamiento, los sistemas de tutela y los servicios médicos y sociales, a fin de asegurar la </w:t>
      </w:r>
      <w:r w:rsidRPr="002C6E9C">
        <w:rPr>
          <w:rFonts w:ascii="Times New Roman" w:hAnsi="Times New Roman" w:cs="Times New Roman"/>
          <w:sz w:val="24"/>
          <w:szCs w:val="24"/>
        </w:rPr>
        <w:lastRenderedPageBreak/>
        <w:t xml:space="preserve">disponibilidad de respuestas pluridisciplinares adecuadas y ágiles por parte de todas las autoridades que intervienen en los procedimientos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garantizar la disponibilidad de un número suficiente de personal formado y competente al servicio de todas las autoridades con competencias en los procedimientos de retorno, a fin de que actúen con rapidez y, si es necesario, veinticuatro horas al día y los siete días de las semana, especialmente a la hora de enfrentarse a una presión creciente al cumplir su obligación de repatriar a los nacionales de terceros países en situación irregular;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d) en función de la situación específica del Estado miembro, desplegar personal adicional en las fronteras exteriores de la Unión con el mandato y la capacidad de tomar medidas inmediatas para determinar y comprobar la identidad y el estatuto jurídico de los nacionales de terceros países y, con carácter inmediato, denegar la entrada o expedir decisiones de retorno a quienes no tengan derecho a entrar o a permanecer en el territorio de la Unión.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3) Un enfoque integrado y coordinado en materia de retorno debe cubrir, en particular, las tareas siguientes: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llevar a cabo con rapidez reconocimientos médicos para evitar posibles abusos en las situaciones contempladas en el apartado 9, letra b);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establecer contactos e intercambiar información operativa pertinente con los demás Estados miembros y con la Agencia Europea de la Guardia de Fronteras y Costas para el cumplimiento de sus objetivos y el desempeño de sus funciones; ES 7 ES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hacer pleno uso de los sistemas de TI pertinentes, tales como Eurodac, el Sistema de Información de Schengen (SIS) y el Sistema de Información de Visados (VIS), para obtener oportunamente información sobre la identidad y la situación jurídica de los nacionales de terceros países de que se trate.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4) Los Estados miembros deben velar por que las unidades u órganos encargados de garantizar un enfoque integrado y coordinado dispongan de todos los recursos humanos, financieros y materiales necesarios.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Expedición sistemática de decisiones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5) Con el fin de garantizar que las decisiones de retorno se expidan sistemáticamente a los nacionales de terceros países que no tengan o ya no tengan derecho a permanecer en la Unión Europea,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aplicar medidas para localizar y aprehender de forma eficaz a los nacionales de terceros países en situación irregular;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expedir decisiones de retorno con independencia de si el nacional de un tercer país en situación irregular es titular o no de un documento de identidad o viaje;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hacer el mejor uso posible de la posibilidad prevista en el artículo 6, apartado 6, de la Directiva 2008/115/CE de combinar en un único acto o adoptar al mismo tiempo la decisión sobre la finalización de la situación regular y la decisión de retorno, siempre que se observen las garantías pertinentes y las disposiciones de cada decisión individual.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6) Los Estados miembros deben garantizar que las decisiones de retorno tengan duración ilimitada, de modo que puedan ejecutarse en cualquier momento sin necesidad de volver a poner en marcha procedimientos de retorno tras un determinado período de tiempo. Esto debe </w:t>
      </w:r>
      <w:r w:rsidRPr="002C6E9C">
        <w:rPr>
          <w:rFonts w:ascii="Times New Roman" w:hAnsi="Times New Roman" w:cs="Times New Roman"/>
          <w:sz w:val="24"/>
          <w:szCs w:val="24"/>
        </w:rPr>
        <w:lastRenderedPageBreak/>
        <w:t>entenderse sin perjuicio de la obligación de tener en cuenta cualquier cambio que se produzca en la situación individual de los nacionales de terceros países de que se trate, incluido el riesgo de devolución.</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7) Los Estados miembros deben incluir sistemáticamente en las decisiones de retorno la información de que el nacional de un tercer país deberá abandonar el territorio del Estado miembro para llegar a un tercer país, al efecto de prevenir y desincentivar los movimientos secundarios no autorizados.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8) Los Estados miembros deben recurrir a la excepción prevista en el artículo 2, apartado 2, letra a), de la Directiva 2008/115/CE si esto facilita procedimientos más eficaces, sobre todo cuando sufran una presión migratoria considerable.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Ejecución efectiva de las decisiones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9) Con el fin de garantizar el retorno rápido de los nacionales de terceros países en situación irregular,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de conformidad con la Directiva 2013/32/UE12, organizar un examen rápido de las solicitudes de protección internacional mediante un procedimiento acelerado o, cuando se considere oportuno, en la frontera, también cuando se presente una solicitud de asilo con el único objetivo de retrasar o frustrar la ejecución de una decisión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tomar medidas para prevenir posibles abusos relacionados con nuevas declaraciones falsas destinadas a prevenir la expulsión, por ejemplo, garantizando que haya personal médico designado por la autoridad nacional competente para ofrecer un dictamen objetivo e independiente;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garantizar que a las decisiones de retorno suceda sin demora una solicitud al tercer país de readmisión para que emita documentos de viaje válidos o acepte el uso del documento de viaje europeo para el retorno expedido de conformidad con el Reglamento (CE) n.º 2016/1953 del Parlamento Europeo y del Consejo;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d) hacer uso de los instrumentos de reconocimiento mutuo de las decisiones de retorno dispuestos en la Directiva 2001/40/CE del Consejo y la Decisión 2004/191/CE del Consejo.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10) Con el fin de garantizar de manera eficaz las expulsiones de nacionales de terceros países en situación irregular,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recurrir al internamiento, en la medida necesaria y adecuada en los casos previstos en el artículo 15, apartado 1, de la Directiva 2008/115/CE, y en particular cuando exista riesgo de fuga conforme a lo dispuesto en los apartados 16 y 17 de la presente Recomendación;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establecer en su legislación nacional un período inicial máximo de internamiento de seis meses que puedan adaptar las autoridades judiciales a la luz de las circunstancias del asunto, así como la posibilidad de prorrogar el internamiento hasta 18 meses en los casos previstos en el artículo 15, apartado 6, de la Directiva 2008/115/CE;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crear capacidad de internamiento en consonancia con las necesidades reales, sobre todo invocando, cuando sea necesario, la excepción para situaciones de urgencia conforme a lo dispuesto en el artículo 18 de la Directiva 2008/115/CE.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11) En relación con los nacionales de terceros países en situación irregular que obstaculicen deliberadamente los procedimientos de retorno, los Estados miembros deben estudiar la </w:t>
      </w:r>
      <w:r w:rsidRPr="002C6E9C">
        <w:rPr>
          <w:rFonts w:ascii="Times New Roman" w:hAnsi="Times New Roman" w:cs="Times New Roman"/>
          <w:sz w:val="24"/>
          <w:szCs w:val="24"/>
        </w:rPr>
        <w:lastRenderedPageBreak/>
        <w:t xml:space="preserve">posibilidad de recurrir a sanciones con arreglo al Derecho nacional. Estas sanciones deben ser efectivas, proporcionadas y disuasorias, y no deben poner en peligro la consecución de los objetivos de la Directiva 2008/115/CE.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Garantías procesales y vías de recurso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12)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fusionar en un único trámite, en la medida de lo posible, las audiencias administrativas llevadas a cabo por las autoridades competentes para distintos fines, tales como la concesión de un permiso de residencia, el retorno o el internamiento. También deben fomentarse nuevas formas de participación en estas audiencias de nacionales de terceros países, tales como el uso de la videoconferencia;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b) prever el plazo más breve posible para la interposición de recursos contra las decisiones de retorno establecidas por el Derecho nacional en situaciones comparables, a fin de evitar un uso inapropiado de los derechos y los procedimientos, sobre todo los recursos interpuestos poco antes de la fecha de expulsión;</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 c) garantizar que el efecto suspensivo automático de los recursos contra las decisiones de retorno solo se conceda cuando sea necesario a fin de cumplir lo dispuesto en el artículo 19, apartado 2, y el artículo 47 de la Carta;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d) evitar la repetición de las evaluaciones del riesgo de violación del principio de no devolución, si el respeto de dicho principio ya ha sido evaluado en otros procedimientos, la evaluación es firme y no se ha producido ningún cambio en la situación individual de los nacionales de terceros países de que se trate.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Familia y niños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13) Para garantizar el respeto de los derechos del niño, y teniendo plenamente en cuenta el interés superior del menor y la vida familiar en virtud del artículo 5 de la Directiva 2008/115/CE,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establecer normas claras sobre la situación jurídica de los menores no acompañados que permitan, bien expedir decisiones de retorno y ejecutarlas, bien concederles el derecho a permanecer;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garantizar que las decisiones sobre la situación jurídica de los menores no acompañados se funden siempre en una evaluación particular de su interés superior; esta evaluación debe tener sistemáticamente en cuenta si el retorno de un menores no acompañado a su país de origen y la reunificación con su familia redundan en su interés superior;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formular políticas de reintegración específicas para los menores no acompañados; d) garantizar que las autoridades competentes lleven a cabo una evaluación del interés superior del menor de forma sistemática sobre la base de un enfoque pluridisciplinar, que el menor no acompañado de un tutor sea oído y que un tutor participe debidamente. </w:t>
      </w:r>
    </w:p>
    <w:p w:rsidR="00C2708E"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14) En observancia de los derechos fundamentales y de los requisitos fijados en la Directiva 2008/115/CE, los Estados miembros no deben impedir en su legislación nacional la posibilidad de internar a menores, cuando sea estrictamente necesario para ejecutar una decisión de retorno firme en la medida en que los Estados miembros no puedan aplicar con eficacia medidas menos coercitivas a fin de garantizar un retorno efectivo.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lastRenderedPageBreak/>
        <w:t xml:space="preserve">Riesgo de fuga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15) Cada una de las circunstancias objetivas siguientes debe constituir una presunción iuris tantum de que existe riesgo de fuga:</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negarse a cooperar en el proceso de identificación, utilizar documentos de identidad falsos o falsificados, destruir o eliminar de otro modo los documentos existentes, negarse a facilitar impresiones dactilares;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oponerse violenta o fraudulentamente a la operación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incumplir una medida destinada a prevenir la fuga impuesta en aplicación del artículo 7, apartado 3, de la Directiva 2008/115/CE, como no presentarse ante las autoridades competentes o no permanecer en un lugar determinado;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d) incumplir una prohibición de entrada ya existente; e) proceder a movimientos secundarios no autorizados a otro Estado miembro.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16) Los Estados miembros deben disponer que los criterios siguientes se tengan debidamente en cuenta como un indicio de que existe riesgo de fuga de los nacionales de un tercer país en situación irregular: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la manifestación expresa de la voluntad de incumplir una decisión de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el incumplimiento de un plazo para la salida voluntaria;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una condena por un delito grave en los Estados miembros.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Salida voluntaria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17) Los Estados miembros solo deben conceder un plazo de salida voluntaria previa solicitud presentada por el nacional de un tercer país interesado, garantizando al mismo tiempo que dicho nacional está informado de la posibilidad de presentar una solicitud en este sentido.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18) Los Estados miembros deben establecer en la decisión de retorno el período más breve posible para la salida voluntaria que sea necesario para organizar y llevar a cabo el retorno, teniendo en cuenta las circunstancias particulares del asunto.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19) Para determinar la duración del plazo de salida voluntaria, los Estados miembros deben evaluar las circunstancias particulares del caso, en especial las perspectivas de retorno y la disposición del nacional de un tercer país en situación irregular a cooperar con las autoridades competentes con vistas al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20) Un período superior a siete días solo debe concederse cuando el nacional de un tercer país en situación irregular coopere activamente con vistas al retorno.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21) No debe concederse un plazo de salida voluntaria en los casos previstos en el artículo 7, apartado 4, de la Directiva 2008/115/CE, y en particular cuando exista riesgo de fuga del nacional de un tercer país en situación irregular conforme a lo dispuesto en los apartados 16 y 17 de la presente Recomendación y en caso de condenas anteriores por delitos graves en otros Estados miembros. Programas de ayuda al retorno voluntario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22) Los Estados miembros deben disponer de programas operativos de ayuda al retorno voluntario para el 1 de junio de 2017, los cuales han de estar en consonancia con las normas </w:t>
      </w:r>
      <w:r w:rsidRPr="002C6E9C">
        <w:rPr>
          <w:rFonts w:ascii="Times New Roman" w:hAnsi="Times New Roman" w:cs="Times New Roman"/>
          <w:sz w:val="24"/>
          <w:szCs w:val="24"/>
        </w:rPr>
        <w:lastRenderedPageBreak/>
        <w:t xml:space="preserve">comunes sobre el retorno voluntario y los programas de reintegración creados por la Comisión en cooperación con los Estados miembros y aprobados por el Consejo.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23) Los Estados miembros deben tomar medidas para mejorar sus procedimientos de difusión de la información sobre el retorno voluntario y los programas de ayuda al retorno voluntario para los nacionales de terceros países en situación irregular, en cooperación con las autoridades nacionales de educación y los servicios sociales y de salud.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Prohibiciones de entrada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24) Con el fin de aprovechar plenamente las prohibiciones de entrada, los Estados miembros deben: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a) garantizar que las prohibiciones de entrada entren en vigor el día en que los nacionales de países terceros abandonen la UE, de manera que su duración efectiva no sea indebidamente reducida; esto debe hacerse cuando las autoridades nacionales conozcan la fecha de salida, en particular en los casos de expulsión y de salida efectuada en conjunción con un programa de ayuda al retorno voluntario;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b) establecer medios para comprobar si un nacional de un tercer país que se halle en situación irregular en la Unión Europea se ha marchado en el plazo para la salida voluntaria, y garantizar un seguimiento eficaz en el caso de que esta persona no lo haya hecho, incluida la expedición de una prohibición de entrada; </w:t>
      </w:r>
    </w:p>
    <w:p w:rsidR="00C2708E" w:rsidRPr="002C6E9C"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c) introducir una descripción sistemática de prohibición de entrada en el Sistema de Información de Schengen de segunda generación, en aplicación del artículo 24, apartado 3, del Reglamento n.º 1987/2006; y </w:t>
      </w:r>
    </w:p>
    <w:p w:rsidR="00C2708E" w:rsidRDefault="00C2708E" w:rsidP="00C2708E">
      <w:pPr>
        <w:spacing w:line="240" w:lineRule="auto"/>
        <w:jc w:val="both"/>
        <w:rPr>
          <w:rFonts w:ascii="Times New Roman" w:hAnsi="Times New Roman" w:cs="Times New Roman"/>
          <w:sz w:val="24"/>
          <w:szCs w:val="24"/>
        </w:rPr>
      </w:pPr>
      <w:r w:rsidRPr="002C6E9C">
        <w:rPr>
          <w:rFonts w:ascii="Times New Roman" w:hAnsi="Times New Roman" w:cs="Times New Roman"/>
          <w:sz w:val="24"/>
          <w:szCs w:val="24"/>
        </w:rPr>
        <w:t xml:space="preserve">d) establecer un sistema para la expedición de decisiones de retorno también en los casos en que la estancia irregular se descubra durante un control de salida; cuando ello esté justificado, tras una evaluación individual y en aplicación del principio de proporcionalidad, debe expedirse una prohibición de entrada a fin de evitar futuros riesgos de estancia irregular. </w:t>
      </w:r>
    </w:p>
    <w:p w:rsidR="00C2708E" w:rsidRPr="0001084E" w:rsidRDefault="00C2708E" w:rsidP="00C2708E">
      <w:pPr>
        <w:spacing w:line="240" w:lineRule="auto"/>
        <w:jc w:val="both"/>
        <w:rPr>
          <w:rFonts w:ascii="Times New Roman" w:hAnsi="Times New Roman" w:cs="Times New Roman"/>
          <w:b/>
          <w:sz w:val="24"/>
          <w:szCs w:val="24"/>
          <w:lang w:val="en-US"/>
        </w:rPr>
      </w:pPr>
      <w:r w:rsidRPr="0001084E">
        <w:rPr>
          <w:rFonts w:ascii="Times New Roman" w:hAnsi="Times New Roman" w:cs="Times New Roman"/>
          <w:b/>
          <w:sz w:val="24"/>
          <w:szCs w:val="24"/>
          <w:lang w:val="en-US"/>
        </w:rPr>
        <w:t xml:space="preserve">Eurostat </w:t>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sz w:val="24"/>
          <w:szCs w:val="24"/>
          <w:lang w:val="en-US"/>
        </w:rPr>
        <w:t xml:space="preserve">- </w:t>
      </w:r>
      <w:r w:rsidRPr="00DF31F6">
        <w:rPr>
          <w:rFonts w:ascii="Times New Roman" w:hAnsi="Times New Roman" w:cs="Times New Roman"/>
          <w:sz w:val="24"/>
          <w:szCs w:val="24"/>
          <w:u w:val="single"/>
          <w:lang w:val="en-US"/>
        </w:rPr>
        <w:t>Migrant integration 2017</w:t>
      </w:r>
      <w:r w:rsidRPr="00DF31F6">
        <w:rPr>
          <w:rFonts w:ascii="Times New Roman" w:hAnsi="Times New Roman" w:cs="Times New Roman"/>
          <w:sz w:val="24"/>
          <w:szCs w:val="24"/>
          <w:lang w:val="en-US"/>
        </w:rPr>
        <w:t xml:space="preserve"> edition (Eurostat - </w:t>
      </w:r>
      <w:r w:rsidRPr="00DF31F6">
        <w:rPr>
          <w:rFonts w:ascii="Times New Roman" w:hAnsi="Times New Roman" w:cs="Times New Roman"/>
          <w:b/>
          <w:sz w:val="24"/>
          <w:szCs w:val="24"/>
          <w:lang w:val="en-US"/>
        </w:rPr>
        <w:t>May 2017</w:t>
      </w:r>
      <w:r w:rsidRPr="00DF31F6">
        <w:rPr>
          <w:rFonts w:ascii="Times New Roman" w:hAnsi="Times New Roman" w:cs="Times New Roman"/>
          <w:sz w:val="24"/>
          <w:szCs w:val="24"/>
          <w:lang w:val="en-US"/>
        </w:rPr>
        <w:t>)</w:t>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drawing>
          <wp:inline distT="0" distB="0" distL="0" distR="0" wp14:anchorId="7CCF6973" wp14:editId="3C0D4E19">
            <wp:extent cx="5727353" cy="2806700"/>
            <wp:effectExtent l="0" t="0" r="698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27353" cy="280670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lastRenderedPageBreak/>
        <w:drawing>
          <wp:inline distT="0" distB="0" distL="0" distR="0" wp14:anchorId="13A15075" wp14:editId="2E986276">
            <wp:extent cx="5727700" cy="448945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449243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drawing>
          <wp:inline distT="0" distB="0" distL="0" distR="0" wp14:anchorId="2D499B26" wp14:editId="7BD1CC54">
            <wp:extent cx="5731510" cy="3787940"/>
            <wp:effectExtent l="0" t="0" r="2540" b="317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78794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lastRenderedPageBreak/>
        <w:drawing>
          <wp:inline distT="0" distB="0" distL="0" distR="0" wp14:anchorId="0F970863" wp14:editId="302971F7">
            <wp:extent cx="5731510" cy="4138199"/>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413819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drawing>
          <wp:inline distT="0" distB="0" distL="0" distR="0" wp14:anchorId="1B5AF0D5" wp14:editId="0AD5EC3B">
            <wp:extent cx="5731510" cy="4399669"/>
            <wp:effectExtent l="0" t="0" r="2540"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439966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lastRenderedPageBreak/>
        <w:drawing>
          <wp:inline distT="0" distB="0" distL="0" distR="0" wp14:anchorId="29A2CAF7" wp14:editId="65512D5C">
            <wp:extent cx="5731510" cy="4216579"/>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421657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drawing>
          <wp:inline distT="0" distB="0" distL="0" distR="0" wp14:anchorId="79A5BD13" wp14:editId="66536854">
            <wp:extent cx="5731510" cy="3658124"/>
            <wp:effectExtent l="0" t="0" r="254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65812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DF31F6">
        <w:rPr>
          <w:rFonts w:ascii="Times New Roman" w:hAnsi="Times New Roman" w:cs="Times New Roman"/>
          <w:noProof/>
          <w:sz w:val="24"/>
          <w:szCs w:val="24"/>
          <w:lang w:eastAsia="es-ES"/>
        </w:rPr>
        <w:lastRenderedPageBreak/>
        <w:drawing>
          <wp:inline distT="0" distB="0" distL="0" distR="0" wp14:anchorId="3EFD388E" wp14:editId="136F8245">
            <wp:extent cx="5731510" cy="3758548"/>
            <wp:effectExtent l="0" t="0" r="254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758548"/>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72C82B8D" wp14:editId="043BBAA9">
            <wp:extent cx="5731510" cy="3715684"/>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71568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lastRenderedPageBreak/>
        <w:drawing>
          <wp:inline distT="0" distB="0" distL="0" distR="0" wp14:anchorId="4CFA019E" wp14:editId="2E1CD9E7">
            <wp:extent cx="5731510" cy="2122373"/>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12237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6B052D27" wp14:editId="40A2193E">
            <wp:extent cx="5731510" cy="4419876"/>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41987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4FF3228A" wp14:editId="3D80F30E">
            <wp:extent cx="5731510" cy="1967451"/>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196745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lastRenderedPageBreak/>
        <w:drawing>
          <wp:inline distT="0" distB="0" distL="0" distR="0" wp14:anchorId="73581D72" wp14:editId="166E9BB2">
            <wp:extent cx="5731510" cy="4187799"/>
            <wp:effectExtent l="0" t="0" r="2540" b="381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418779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3EF19B31" wp14:editId="55DB8CC7">
            <wp:extent cx="5731510" cy="4237398"/>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4237398"/>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lastRenderedPageBreak/>
        <w:drawing>
          <wp:inline distT="0" distB="0" distL="0" distR="0" wp14:anchorId="4410A3ED" wp14:editId="4D6D9FA7">
            <wp:extent cx="5731510" cy="4039000"/>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403900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7038D3AC" wp14:editId="4F1D7149">
            <wp:extent cx="5731510" cy="4244134"/>
            <wp:effectExtent l="0" t="0" r="2540" b="444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24413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lastRenderedPageBreak/>
        <w:drawing>
          <wp:inline distT="0" distB="0" distL="0" distR="0" wp14:anchorId="232C02C5" wp14:editId="6A7306D2">
            <wp:extent cx="5731510" cy="4429673"/>
            <wp:effectExtent l="0" t="0" r="254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42967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32796A">
        <w:rPr>
          <w:rFonts w:ascii="Times New Roman" w:hAnsi="Times New Roman" w:cs="Times New Roman"/>
          <w:noProof/>
          <w:sz w:val="24"/>
          <w:szCs w:val="24"/>
          <w:lang w:eastAsia="es-ES"/>
        </w:rPr>
        <w:drawing>
          <wp:inline distT="0" distB="0" distL="0" distR="0" wp14:anchorId="0C56B2A6" wp14:editId="75104858">
            <wp:extent cx="5731510" cy="3621384"/>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621384"/>
                    </a:xfrm>
                    <a:prstGeom prst="rect">
                      <a:avLst/>
                    </a:prstGeom>
                  </pic:spPr>
                </pic:pic>
              </a:graphicData>
            </a:graphic>
          </wp:inline>
        </w:drawing>
      </w:r>
    </w:p>
    <w:p w:rsidR="00C2708E" w:rsidRDefault="00C2708E" w:rsidP="00C2708E">
      <w:pPr>
        <w:spacing w:line="240" w:lineRule="auto"/>
        <w:jc w:val="both"/>
        <w:rPr>
          <w:lang w:val="en-US"/>
        </w:rPr>
      </w:pPr>
    </w:p>
    <w:p w:rsidR="00C2708E" w:rsidRPr="00A43AF9" w:rsidRDefault="00C2708E" w:rsidP="00C2708E">
      <w:pPr>
        <w:spacing w:line="240" w:lineRule="auto"/>
        <w:jc w:val="both"/>
        <w:rPr>
          <w:rFonts w:ascii="Times New Roman" w:hAnsi="Times New Roman" w:cs="Times New Roman"/>
          <w:sz w:val="20"/>
          <w:szCs w:val="20"/>
          <w:lang w:val="en-US"/>
        </w:rPr>
      </w:pPr>
      <w:r w:rsidRPr="00A43AF9">
        <w:rPr>
          <w:rFonts w:ascii="Times New Roman" w:hAnsi="Times New Roman" w:cs="Times New Roman"/>
          <w:sz w:val="20"/>
          <w:szCs w:val="20"/>
          <w:lang w:val="en-US"/>
        </w:rPr>
        <w:lastRenderedPageBreak/>
        <w:t>At risk of poverty and social exclusion People living in households with very low work intensity are those living in households where the adults have worked less than 20% of their total work potential during the past year. The ‘at risk of poverty or social exclusion’ (AROPE) refers to the situation of people who are either at risk of poverty, or severely materially deprived or living in a household with a very low work intensity. The AROPE rate, the share of the total population at risk of poverty or social exclusion, is the headline indicator monitoring the EU 2020 poverty target. It is defined as the share of people with an equivalised disposable income (after social transfer) below the atrisk-of-poverty threshold, which is set at 60% of the national median equivalised disposable income after social transfers. This indicator does not measure wealth or poverty, but low income in comparison to other residents in that country, which does not necessarily imply a low standard of living.</w:t>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2D4F400D" wp14:editId="5458F0FD">
            <wp:extent cx="5734050" cy="36449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64328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783D822B" wp14:editId="6AB7AFDE">
            <wp:extent cx="5731510" cy="1733537"/>
            <wp:effectExtent l="0" t="0" r="2540" b="6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1733537"/>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4E2F7282" wp14:editId="0D48C391">
            <wp:extent cx="5731185" cy="1574800"/>
            <wp:effectExtent l="0" t="0" r="3175"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57488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lastRenderedPageBreak/>
        <w:drawing>
          <wp:inline distT="0" distB="0" distL="0" distR="0" wp14:anchorId="3431EFAA" wp14:editId="7AC40B18">
            <wp:extent cx="5731510" cy="4523974"/>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452397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3C8B0234" wp14:editId="3BE06A0B">
            <wp:extent cx="5731510" cy="1898257"/>
            <wp:effectExtent l="0" t="0" r="2540" b="698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1898257"/>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lastRenderedPageBreak/>
        <w:drawing>
          <wp:inline distT="0" distB="0" distL="0" distR="0" wp14:anchorId="15B57BE0" wp14:editId="6E5DEB15">
            <wp:extent cx="5731510" cy="4476824"/>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47682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26188FE8" wp14:editId="17558702">
            <wp:extent cx="5731510" cy="3476871"/>
            <wp:effectExtent l="0" t="0" r="254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47687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lastRenderedPageBreak/>
        <w:drawing>
          <wp:inline distT="0" distB="0" distL="0" distR="0" wp14:anchorId="0E2689FA" wp14:editId="7787FDD4">
            <wp:extent cx="5731510" cy="3332971"/>
            <wp:effectExtent l="0" t="0" r="2540" b="127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33297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A43AF9">
        <w:rPr>
          <w:rFonts w:ascii="Times New Roman" w:hAnsi="Times New Roman" w:cs="Times New Roman"/>
          <w:noProof/>
          <w:sz w:val="24"/>
          <w:szCs w:val="24"/>
          <w:lang w:eastAsia="es-ES"/>
        </w:rPr>
        <w:drawing>
          <wp:inline distT="0" distB="0" distL="0" distR="0" wp14:anchorId="1CF97555" wp14:editId="29170237">
            <wp:extent cx="5731510" cy="3494017"/>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494017"/>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lastRenderedPageBreak/>
        <w:drawing>
          <wp:inline distT="0" distB="0" distL="0" distR="0" wp14:anchorId="4ED04DB9" wp14:editId="28428827">
            <wp:extent cx="5727191" cy="2578100"/>
            <wp:effectExtent l="0" t="0" r="698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580044"/>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drawing>
          <wp:inline distT="0" distB="0" distL="0" distR="0" wp14:anchorId="661FDBFB" wp14:editId="6F470D4A">
            <wp:extent cx="5727700" cy="2565400"/>
            <wp:effectExtent l="0" t="0" r="635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56710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drawing>
          <wp:inline distT="0" distB="0" distL="0" distR="0" wp14:anchorId="0932D50F" wp14:editId="7E244D41">
            <wp:extent cx="5727700" cy="303530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03731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lastRenderedPageBreak/>
        <w:drawing>
          <wp:inline distT="0" distB="0" distL="0" distR="0" wp14:anchorId="1AA89AC4" wp14:editId="5146050E">
            <wp:extent cx="5731510" cy="3416862"/>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416862"/>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drawing>
          <wp:inline distT="0" distB="0" distL="0" distR="0" wp14:anchorId="6274C0F1" wp14:editId="341AD403">
            <wp:extent cx="5731510" cy="3556475"/>
            <wp:effectExtent l="0" t="0" r="254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55647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F589B">
        <w:rPr>
          <w:rFonts w:ascii="Times New Roman" w:hAnsi="Times New Roman" w:cs="Times New Roman"/>
          <w:noProof/>
          <w:sz w:val="24"/>
          <w:szCs w:val="24"/>
          <w:lang w:eastAsia="es-ES"/>
        </w:rPr>
        <w:lastRenderedPageBreak/>
        <w:drawing>
          <wp:inline distT="0" distB="0" distL="0" distR="0" wp14:anchorId="4CE1609F" wp14:editId="7D449E02">
            <wp:extent cx="5727422" cy="3238500"/>
            <wp:effectExtent l="0" t="0" r="698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24081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drawing>
          <wp:inline distT="0" distB="0" distL="0" distR="0" wp14:anchorId="4B5502EB" wp14:editId="175DCBE3">
            <wp:extent cx="5727700" cy="2603500"/>
            <wp:effectExtent l="0" t="0" r="635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05232"/>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drawing>
          <wp:inline distT="0" distB="0" distL="0" distR="0" wp14:anchorId="7943B149" wp14:editId="34F5357B">
            <wp:extent cx="5727700" cy="260985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61158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lastRenderedPageBreak/>
        <w:drawing>
          <wp:inline distT="0" distB="0" distL="0" distR="0" wp14:anchorId="40BBF807" wp14:editId="0626EBCE">
            <wp:extent cx="5732349" cy="2768600"/>
            <wp:effectExtent l="0" t="0" r="190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76819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drawing>
          <wp:inline distT="0" distB="0" distL="0" distR="0" wp14:anchorId="55280CEF" wp14:editId="7C85113A">
            <wp:extent cx="5726497" cy="2781300"/>
            <wp:effectExtent l="0" t="0" r="762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78373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drawing>
          <wp:inline distT="0" distB="0" distL="0" distR="0" wp14:anchorId="57D09D02" wp14:editId="79243961">
            <wp:extent cx="5732406" cy="2819400"/>
            <wp:effectExtent l="0" t="0" r="190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81895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lastRenderedPageBreak/>
        <w:drawing>
          <wp:inline distT="0" distB="0" distL="0" distR="0" wp14:anchorId="6A932279" wp14:editId="299E5BF1">
            <wp:extent cx="5727700" cy="2584450"/>
            <wp:effectExtent l="0" t="0" r="635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58616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9B633C">
        <w:rPr>
          <w:rFonts w:ascii="Times New Roman" w:hAnsi="Times New Roman" w:cs="Times New Roman"/>
          <w:noProof/>
          <w:sz w:val="24"/>
          <w:szCs w:val="24"/>
          <w:lang w:eastAsia="es-ES"/>
        </w:rPr>
        <w:drawing>
          <wp:inline distT="0" distB="0" distL="0" distR="0" wp14:anchorId="3A3F7115" wp14:editId="2EE1F936">
            <wp:extent cx="5733105" cy="2603500"/>
            <wp:effectExtent l="0" t="0" r="127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60277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drawing>
          <wp:inline distT="0" distB="0" distL="0" distR="0" wp14:anchorId="795CA130" wp14:editId="71A0B5D5">
            <wp:extent cx="5732175" cy="3206750"/>
            <wp:effectExtent l="0" t="0" r="190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206378"/>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lastRenderedPageBreak/>
        <w:drawing>
          <wp:inline distT="0" distB="0" distL="0" distR="0" wp14:anchorId="08B35518" wp14:editId="62D42207">
            <wp:extent cx="5731585" cy="2952750"/>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95271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drawing>
          <wp:inline distT="0" distB="0" distL="0" distR="0" wp14:anchorId="171C516D" wp14:editId="346C7F5E">
            <wp:extent cx="5727700" cy="2882900"/>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884818"/>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drawing>
          <wp:inline distT="0" distB="0" distL="0" distR="0" wp14:anchorId="7371933B" wp14:editId="672A3B1D">
            <wp:extent cx="5734050" cy="26924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691207"/>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lastRenderedPageBreak/>
        <w:drawing>
          <wp:inline distT="0" distB="0" distL="0" distR="0" wp14:anchorId="31EDA0FF" wp14:editId="04461342">
            <wp:extent cx="5726524" cy="2736850"/>
            <wp:effectExtent l="0" t="0" r="762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73923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drawing>
          <wp:inline distT="0" distB="0" distL="0" distR="0" wp14:anchorId="107B5D4F" wp14:editId="67B74EE7">
            <wp:extent cx="5732596" cy="2889250"/>
            <wp:effectExtent l="0" t="0" r="1905"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88870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D4794">
        <w:rPr>
          <w:rFonts w:ascii="Times New Roman" w:hAnsi="Times New Roman" w:cs="Times New Roman"/>
          <w:noProof/>
          <w:sz w:val="24"/>
          <w:szCs w:val="24"/>
          <w:lang w:eastAsia="es-ES"/>
        </w:rPr>
        <w:drawing>
          <wp:inline distT="0" distB="0" distL="0" distR="0" wp14:anchorId="7F12806F" wp14:editId="03D627ED">
            <wp:extent cx="5727699" cy="2914650"/>
            <wp:effectExtent l="0" t="0" r="698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91658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sectPr w:rsidR="00C2708E">
          <w:pgSz w:w="11906" w:h="16838"/>
          <w:pgMar w:top="1440" w:right="1440" w:bottom="1440" w:left="1440" w:header="708" w:footer="708" w:gutter="0"/>
          <w:cols w:space="708"/>
          <w:docGrid w:linePitch="360"/>
        </w:sectPr>
      </w:pP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lastRenderedPageBreak/>
        <w:drawing>
          <wp:inline distT="0" distB="0" distL="0" distR="0" wp14:anchorId="595758BA" wp14:editId="06F3B2B0">
            <wp:extent cx="7213600" cy="4254500"/>
            <wp:effectExtent l="0" t="0" r="635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7216338" cy="425611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drawing>
          <wp:inline distT="0" distB="0" distL="0" distR="0" wp14:anchorId="72296574" wp14:editId="39260E19">
            <wp:extent cx="7188200" cy="7239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7188200" cy="72390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lastRenderedPageBreak/>
        <w:drawing>
          <wp:inline distT="0" distB="0" distL="0" distR="0" wp14:anchorId="506BA07E" wp14:editId="4BF8D804">
            <wp:extent cx="7188200" cy="41338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7192347" cy="413623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drawing>
          <wp:inline distT="0" distB="0" distL="0" distR="0" wp14:anchorId="744B0963" wp14:editId="7DB423EE">
            <wp:extent cx="7200900" cy="74295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7215904" cy="744498"/>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lastRenderedPageBreak/>
        <w:drawing>
          <wp:inline distT="0" distB="0" distL="0" distR="0" wp14:anchorId="029005EC" wp14:editId="6A3FE309">
            <wp:extent cx="7048500" cy="43878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7049851" cy="438869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drawing>
          <wp:inline distT="0" distB="0" distL="0" distR="0" wp14:anchorId="00C1DE5D" wp14:editId="287C54BA">
            <wp:extent cx="7048500" cy="8445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7048500" cy="84455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lastRenderedPageBreak/>
        <w:drawing>
          <wp:inline distT="0" distB="0" distL="0" distR="0" wp14:anchorId="4192DE41" wp14:editId="3A652D0B">
            <wp:extent cx="7086600" cy="412750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7087962" cy="412829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B86E9D">
        <w:rPr>
          <w:rFonts w:ascii="Times New Roman" w:hAnsi="Times New Roman" w:cs="Times New Roman"/>
          <w:noProof/>
          <w:sz w:val="24"/>
          <w:szCs w:val="24"/>
          <w:lang w:eastAsia="es-ES"/>
        </w:rPr>
        <w:drawing>
          <wp:inline distT="0" distB="0" distL="0" distR="0" wp14:anchorId="34FFDAE6" wp14:editId="567D7275">
            <wp:extent cx="7086600" cy="8382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7108746" cy="84081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2C597A">
        <w:rPr>
          <w:rFonts w:ascii="Times New Roman" w:hAnsi="Times New Roman" w:cs="Times New Roman"/>
          <w:noProof/>
          <w:sz w:val="24"/>
          <w:szCs w:val="24"/>
          <w:lang w:eastAsia="es-ES"/>
        </w:rPr>
        <w:lastRenderedPageBreak/>
        <w:drawing>
          <wp:inline distT="0" distB="0" distL="0" distR="0" wp14:anchorId="3427E6C0" wp14:editId="79CC15C2">
            <wp:extent cx="7010400" cy="443865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7010400" cy="4438650"/>
                    </a:xfrm>
                    <a:prstGeom prst="rect">
                      <a:avLst/>
                    </a:prstGeom>
                  </pic:spPr>
                </pic:pic>
              </a:graphicData>
            </a:graphic>
          </wp:inline>
        </w:drawing>
      </w:r>
      <w:r w:rsidRPr="002C597A">
        <w:rPr>
          <w:rFonts w:ascii="Times New Roman" w:hAnsi="Times New Roman" w:cs="Times New Roman"/>
          <w:noProof/>
          <w:sz w:val="24"/>
          <w:szCs w:val="24"/>
          <w:lang w:eastAsia="es-ES"/>
        </w:rPr>
        <w:drawing>
          <wp:inline distT="0" distB="0" distL="0" distR="0" wp14:anchorId="256BB4A8" wp14:editId="2FFE4A34">
            <wp:extent cx="7029450" cy="190498"/>
            <wp:effectExtent l="0" t="0" r="0" b="63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7094646" cy="19226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2C597A">
        <w:rPr>
          <w:rFonts w:ascii="Times New Roman" w:hAnsi="Times New Roman" w:cs="Times New Roman"/>
          <w:noProof/>
          <w:sz w:val="24"/>
          <w:szCs w:val="24"/>
          <w:lang w:eastAsia="es-ES"/>
        </w:rPr>
        <w:lastRenderedPageBreak/>
        <w:drawing>
          <wp:inline distT="0" distB="0" distL="0" distR="0" wp14:anchorId="20F1C0A3" wp14:editId="7577F18C">
            <wp:extent cx="7061200" cy="4768850"/>
            <wp:effectExtent l="0" t="0" r="635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7061200" cy="476885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2C597A">
        <w:rPr>
          <w:rFonts w:ascii="Times New Roman" w:hAnsi="Times New Roman" w:cs="Times New Roman"/>
          <w:noProof/>
          <w:sz w:val="24"/>
          <w:szCs w:val="24"/>
          <w:lang w:eastAsia="es-ES"/>
        </w:rPr>
        <w:drawing>
          <wp:inline distT="0" distB="0" distL="0" distR="0" wp14:anchorId="16C8B653" wp14:editId="2D07448D">
            <wp:extent cx="7061200" cy="215900"/>
            <wp:effectExtent l="0" t="0" r="635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7187314" cy="21975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2C597A">
        <w:rPr>
          <w:rFonts w:ascii="Times New Roman" w:hAnsi="Times New Roman" w:cs="Times New Roman"/>
          <w:noProof/>
          <w:sz w:val="24"/>
          <w:szCs w:val="24"/>
          <w:lang w:eastAsia="es-ES"/>
        </w:rPr>
        <w:lastRenderedPageBreak/>
        <w:drawing>
          <wp:inline distT="0" distB="0" distL="0" distR="0" wp14:anchorId="74D41304" wp14:editId="06EA83A8">
            <wp:extent cx="6991350" cy="44767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996935" cy="448032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2C597A">
        <w:rPr>
          <w:rFonts w:ascii="Times New Roman" w:hAnsi="Times New Roman" w:cs="Times New Roman"/>
          <w:noProof/>
          <w:sz w:val="24"/>
          <w:szCs w:val="24"/>
          <w:lang w:eastAsia="es-ES"/>
        </w:rPr>
        <w:drawing>
          <wp:inline distT="0" distB="0" distL="0" distR="0" wp14:anchorId="654B0446" wp14:editId="09EFF109">
            <wp:extent cx="6953250" cy="24765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953250" cy="24765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4C3B41">
        <w:rPr>
          <w:rFonts w:ascii="Times New Roman" w:hAnsi="Times New Roman" w:cs="Times New Roman"/>
          <w:noProof/>
          <w:sz w:val="24"/>
          <w:szCs w:val="24"/>
          <w:lang w:eastAsia="es-ES"/>
        </w:rPr>
        <w:lastRenderedPageBreak/>
        <w:drawing>
          <wp:inline distT="0" distB="0" distL="0" distR="0" wp14:anchorId="48488FF2" wp14:editId="22C70225">
            <wp:extent cx="7023100" cy="4737100"/>
            <wp:effectExtent l="0" t="0" r="635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7023100" cy="473710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sectPr w:rsidR="00C2708E" w:rsidSect="00832E1A">
          <w:pgSz w:w="16838" w:h="11906" w:orient="landscape"/>
          <w:pgMar w:top="1440" w:right="1440" w:bottom="1440" w:left="1440" w:header="709" w:footer="709" w:gutter="0"/>
          <w:cols w:space="708"/>
          <w:docGrid w:linePitch="360"/>
        </w:sectPr>
      </w:pPr>
      <w:r w:rsidRPr="004C3B41">
        <w:rPr>
          <w:rFonts w:ascii="Times New Roman" w:hAnsi="Times New Roman" w:cs="Times New Roman"/>
          <w:noProof/>
          <w:sz w:val="24"/>
          <w:szCs w:val="24"/>
          <w:lang w:eastAsia="es-ES"/>
        </w:rPr>
        <w:drawing>
          <wp:inline distT="0" distB="0" distL="0" distR="0" wp14:anchorId="60DB88BA" wp14:editId="61193FD4">
            <wp:extent cx="7023100" cy="209550"/>
            <wp:effectExtent l="0" t="0" r="635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7168388" cy="213885"/>
                    </a:xfrm>
                    <a:prstGeom prst="rect">
                      <a:avLst/>
                    </a:prstGeom>
                  </pic:spPr>
                </pic:pic>
              </a:graphicData>
            </a:graphic>
          </wp:inline>
        </w:drawing>
      </w:r>
    </w:p>
    <w:p w:rsidR="00C2708E" w:rsidRPr="00916145" w:rsidRDefault="00C2708E" w:rsidP="00C2708E">
      <w:pPr>
        <w:spacing w:line="240" w:lineRule="auto"/>
        <w:jc w:val="both"/>
        <w:rPr>
          <w:rFonts w:ascii="Times New Roman" w:hAnsi="Times New Roman" w:cs="Times New Roman"/>
          <w:b/>
          <w:sz w:val="24"/>
          <w:szCs w:val="24"/>
          <w:lang w:val="en-US"/>
        </w:rPr>
      </w:pPr>
      <w:r w:rsidRPr="00916145">
        <w:rPr>
          <w:rFonts w:ascii="Times New Roman" w:hAnsi="Times New Roman" w:cs="Times New Roman"/>
          <w:b/>
          <w:sz w:val="24"/>
          <w:szCs w:val="24"/>
          <w:lang w:val="en-US"/>
        </w:rPr>
        <w:lastRenderedPageBreak/>
        <w:t>European Migration Network</w:t>
      </w:r>
    </w:p>
    <w:p w:rsidR="00C2708E" w:rsidRDefault="00C2708E" w:rsidP="00C2708E">
      <w:pPr>
        <w:spacing w:line="240" w:lineRule="auto"/>
        <w:jc w:val="both"/>
        <w:rPr>
          <w:rFonts w:ascii="Times New Roman" w:hAnsi="Times New Roman" w:cs="Times New Roman"/>
          <w:sz w:val="24"/>
          <w:szCs w:val="24"/>
          <w:lang w:val="en-US"/>
        </w:rPr>
      </w:pPr>
      <w:r w:rsidRPr="002539EF">
        <w:rPr>
          <w:rFonts w:ascii="Times New Roman" w:hAnsi="Times New Roman" w:cs="Times New Roman"/>
          <w:sz w:val="24"/>
          <w:szCs w:val="24"/>
          <w:lang w:val="en-US"/>
        </w:rPr>
        <w:t xml:space="preserve">- </w:t>
      </w:r>
      <w:r w:rsidRPr="00995335">
        <w:rPr>
          <w:rFonts w:ascii="Times New Roman" w:hAnsi="Times New Roman" w:cs="Times New Roman"/>
          <w:sz w:val="24"/>
          <w:szCs w:val="24"/>
          <w:u w:val="single"/>
          <w:lang w:val="en-US"/>
        </w:rPr>
        <w:t>Annual Report on Migration and Asylum 2018</w:t>
      </w:r>
      <w:r>
        <w:rPr>
          <w:rFonts w:ascii="Times New Roman" w:hAnsi="Times New Roman" w:cs="Times New Roman"/>
          <w:sz w:val="24"/>
          <w:szCs w:val="24"/>
          <w:lang w:val="en-US"/>
        </w:rPr>
        <w:t xml:space="preserve"> (EMN Inform - </w:t>
      </w:r>
      <w:r w:rsidRPr="004B7F10">
        <w:rPr>
          <w:rFonts w:ascii="Times New Roman" w:hAnsi="Times New Roman" w:cs="Times New Roman"/>
          <w:b/>
          <w:sz w:val="24"/>
          <w:szCs w:val="24"/>
          <w:lang w:val="en-US"/>
        </w:rPr>
        <w:t>2019</w:t>
      </w:r>
      <w:r>
        <w:rPr>
          <w:rFonts w:ascii="Times New Roman" w:hAnsi="Times New Roman" w:cs="Times New Roman"/>
          <w:sz w:val="24"/>
          <w:szCs w:val="24"/>
          <w:lang w:val="en-US"/>
        </w:rPr>
        <w:t>)</w:t>
      </w:r>
    </w:p>
    <w:p w:rsidR="00C2708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Unaccompanied minors and other vulnerable groups</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What developments took place concerning unaccompanied minors at EU level?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Despite a significant decrease when compared to 2017, the number of unaccompanied minors arriving in the EU remained high in 2018, and the European Commission continued to monitor progress made by Member States in the implementation of the 2017 Communication on the protection of children in migration. While progress was noted in several areas, further efforts were still needed to improve the protection offered to migrant children, especially regarding reception conditions and access to services.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Which new measures were adopted at the national level concerning unaccompanied minors applying for asylum?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Most Member States made continuous efforts to train staff working with unaccompanied minors and to improve their protection and care. A few Member States also strengthened the systems of legal guardianship and/or foster care by providing new guidelines or adopting new legislative measures. As regards age assessment, just under a third of Member States reported changes to their approach, mostly in order to address uncertainties or inconsistencies of existing practices. Six Member States improved the provision of information for unaccompanied minors who apply for asylum, ranging from general guidance to more specific information on legal aid or housing.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What new measures were adopted at the national level concerning other vulnerable groups?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 xml:space="preserve">More than half of Member States took measures for other vulnerable groups applying for asylum, often to support their identification/referral, particularly for asylum-seeking girls and women who were victims of (or in danger of) female genital mutilation. Other measures modified the definition of vulnerability, for example to include additional examples of vulnerable groups or provided training to case officers and other staff working with vulnerable individuals. </w:t>
      </w:r>
    </w:p>
    <w:p w:rsidR="00C2708E" w:rsidRPr="00916145"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sz w:val="24"/>
          <w:szCs w:val="24"/>
          <w:lang w:val="en-US"/>
        </w:rPr>
        <w:t>Which new measures were adopted concerning unaccompanied minors not applying for asylum?</w:t>
      </w:r>
    </w:p>
    <w:p w:rsidR="00C2708E" w:rsidRDefault="00C2708E" w:rsidP="00C2708E">
      <w:pPr>
        <w:spacing w:line="240" w:lineRule="auto"/>
        <w:jc w:val="both"/>
        <w:rPr>
          <w:lang w:val="en-US"/>
        </w:rPr>
      </w:pPr>
      <w:r w:rsidRPr="00916145">
        <w:rPr>
          <w:rFonts w:ascii="Times New Roman" w:hAnsi="Times New Roman" w:cs="Times New Roman"/>
          <w:sz w:val="24"/>
          <w:szCs w:val="24"/>
          <w:lang w:val="en-US"/>
        </w:rPr>
        <w:t xml:space="preserve"> Over a third of Member States implemented changes at national level with regard to unaccompanied minors who were not applying for asylum, albeit to a varying degree. The training of staff was a commonly reported measure, in addition to improvements of the protection and care of unaccompanied minors, where Member States often aimed at ensuring more child-friendly environments</w:t>
      </w:r>
      <w:r w:rsidRPr="00916145">
        <w:rPr>
          <w:lang w:val="en-US"/>
        </w:rPr>
        <w:t>.</w:t>
      </w:r>
    </w:p>
    <w:p w:rsidR="00C2708E" w:rsidRPr="00916145" w:rsidRDefault="00C2708E" w:rsidP="00C2708E">
      <w:pPr>
        <w:spacing w:line="240" w:lineRule="auto"/>
        <w:jc w:val="both"/>
        <w:rPr>
          <w:lang w:val="en-US"/>
        </w:rPr>
      </w:pPr>
    </w:p>
    <w:p w:rsidR="00C2708E" w:rsidRDefault="00C2708E" w:rsidP="00C2708E">
      <w:pPr>
        <w:spacing w:line="240" w:lineRule="auto"/>
        <w:jc w:val="both"/>
        <w:rPr>
          <w:rFonts w:ascii="Times New Roman" w:hAnsi="Times New Roman" w:cs="Times New Roman"/>
          <w:sz w:val="24"/>
          <w:szCs w:val="24"/>
          <w:lang w:val="en-US"/>
        </w:rPr>
      </w:pPr>
      <w:r w:rsidRPr="00916145">
        <w:rPr>
          <w:rFonts w:ascii="Times New Roman" w:hAnsi="Times New Roman" w:cs="Times New Roman"/>
          <w:noProof/>
          <w:sz w:val="24"/>
          <w:szCs w:val="24"/>
          <w:lang w:eastAsia="es-ES"/>
        </w:rPr>
        <w:lastRenderedPageBreak/>
        <w:drawing>
          <wp:inline distT="0" distB="0" distL="0" distR="0" wp14:anchorId="6D1D3129" wp14:editId="13F3E7FC">
            <wp:extent cx="5731510" cy="2775129"/>
            <wp:effectExtent l="0" t="0" r="254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775129"/>
                    </a:xfrm>
                    <a:prstGeom prst="rect">
                      <a:avLst/>
                    </a:prstGeom>
                  </pic:spPr>
                </pic:pic>
              </a:graphicData>
            </a:graphic>
          </wp:inline>
        </w:drawing>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I</w:t>
      </w:r>
      <w:r>
        <w:rPr>
          <w:rFonts w:ascii="Times New Roman" w:hAnsi="Times New Roman" w:cs="Times New Roman"/>
          <w:sz w:val="24"/>
          <w:szCs w:val="24"/>
          <w:lang w:val="en-US"/>
        </w:rPr>
        <w:t>ntegration</w:t>
      </w:r>
      <w:r w:rsidRPr="00FE0148">
        <w:rPr>
          <w:rFonts w:ascii="Times New Roman" w:hAnsi="Times New Roman" w:cs="Times New Roman"/>
          <w:sz w:val="24"/>
          <w:szCs w:val="24"/>
          <w:lang w:val="en-US"/>
        </w:rPr>
        <w:t xml:space="preserve">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new developments took place in integration at EU level?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The European Commission continued its efforts to support Member States in the area of integration, through the activities of the European Integration Network and by developing cooperation with local and regional authorities. While the implementation of the 2016 Action Plan on the integration of third-country nationals was completed, the multi-stakeholder approach to foster specifically labour market integration continued. Under the proposed 2021- 2027 Multiannual Financial Framework, the Asylum and Migration Fund was foreseen to support the early integration of third-country national legally residing in the EU.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have been the main integration-related measures introduced at the national level?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The integration of third-country nationals was an important focus area for Member States in 2018, and with the exception of one, all Member States adopted new or amended legislation, policies or practices. In about a third of Member States, overarching changes in the form of new or revised action plans/strategies were reported. Many Member States followed the approach of broadening their offer of integration measures, while a few simultaneously increased mandatory participation in various language courses and integration training. Socio-economic integration measures were targeted either at third-country nationals themselves, commonly increasing the offer of language training and improving the access to education, or at teachers, local authorities and public employment services who work with third-country nationals. Thirteen Member States and Norway adopted new measures to foster civic integration, inter alia providing further opportunities for third-country nationals to become actively involved in the host society and increase their political participation. Around a third of the Member States and Norway made efforts to ensure non-discrimination of migrants by raising awareness of discriminatory practices and providing training to relevant staff members. Awareness-raising activities were implemented by more than half of Member States, usually entailing the publication and dissemination of information material. Integration at local level was further promoted in 12 Member States and Norway, for example through the development of policy recommendations or guides for municipalities.</w:t>
      </w: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noProof/>
          <w:sz w:val="24"/>
          <w:szCs w:val="24"/>
          <w:lang w:eastAsia="es-ES"/>
        </w:rPr>
        <w:lastRenderedPageBreak/>
        <w:drawing>
          <wp:inline distT="0" distB="0" distL="0" distR="0" wp14:anchorId="3CE48FD7" wp14:editId="276EEF71">
            <wp:extent cx="5727700" cy="3962400"/>
            <wp:effectExtent l="0" t="0" r="635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96503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I</w:t>
      </w:r>
      <w:r>
        <w:rPr>
          <w:rFonts w:ascii="Times New Roman" w:hAnsi="Times New Roman" w:cs="Times New Roman"/>
          <w:sz w:val="24"/>
          <w:szCs w:val="24"/>
          <w:lang w:val="en-US"/>
        </w:rPr>
        <w:t>rregular migration including migrant smuggling</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developments have taken place in irregular migration at EU level? </w:t>
      </w:r>
    </w:p>
    <w:p w:rsidR="00C2708E" w:rsidRPr="00FE0148"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2018, around 150.</w:t>
      </w:r>
      <w:r w:rsidRPr="00FE0148">
        <w:rPr>
          <w:rFonts w:ascii="Times New Roman" w:hAnsi="Times New Roman" w:cs="Times New Roman"/>
          <w:sz w:val="24"/>
          <w:szCs w:val="24"/>
          <w:lang w:val="en-US"/>
        </w:rPr>
        <w:t xml:space="preserve">000 irregular arrivals were detected at the EU external borders, marking the lowest level in five years. While the Western Mediterranean/Atlantic route and the Eastern Mediterranean route saw significant increases of irregular arrivals, passages through the Central Mediterranean route decreased by 80%. In terms of policy developments, the EU enhanced its cooperation with partners in third countries, whereby African countries and Turkey played a pivotal role. Proposed measures to alleviate pressure on Member States included controlled centres and regional disembarkation arrangements. Efforts to fight the root causes of irregular migration also continued, as well as the fight against smuggling networks.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actions were taken at the national level to prevent the misuse of legal migration channels?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Following an overall increase in the number of asylum applications from visa-free countries, several Member States undertook practical measures to address these largely unfounded applications, entailing an intensification of immigration checks at airports, for example. Policy and practical initiatives were implemented to combat the use of false travel documents, including the provision of trainings to police officers and border guards in several Member States, as well as the introduction of new technologies to better analyse travel documents. What measures were taken to combat the facilitation of irregular migration (smuggling)? Efforts to fight migrant smuggling were intensified in about a third of Member States, although the actions taken differed widely depending on the particular challenges of each Member State. Awareness campaigns in third countries constituted a common measure to prevent irregular migration, and the cooperation with third countries also increased, with </w:t>
      </w:r>
      <w:r w:rsidRPr="00FE0148">
        <w:rPr>
          <w:rFonts w:ascii="Times New Roman" w:hAnsi="Times New Roman" w:cs="Times New Roman"/>
          <w:sz w:val="24"/>
          <w:szCs w:val="24"/>
          <w:lang w:val="en-US"/>
        </w:rPr>
        <w:lastRenderedPageBreak/>
        <w:t>numerous projects launched specifically in relation to campaigns, the training of third country border guards and other multilateral or bilateral agreements.</w:t>
      </w: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T</w:t>
      </w:r>
      <w:r>
        <w:rPr>
          <w:rFonts w:ascii="Times New Roman" w:hAnsi="Times New Roman" w:cs="Times New Roman"/>
          <w:sz w:val="24"/>
          <w:szCs w:val="24"/>
          <w:lang w:val="en-US"/>
        </w:rPr>
        <w:t>rafficking in human beings</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developments have taken place on trafficking in human beings at EU level?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Most significantly, the European Commission launched the Second report on the progress made in the fight against trafficking in human beings (THB) in December 2018. In this framework, Member States were encouraged to improve data collection, counter the culture of impunity, foster transnational law enforcement and judicial cooperation, as well as ensure victims’ access to justice.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measures were adopted at the national level to fight against trafficking in human beings?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The majority of Member States undertook legal and policy initiatives to revise their national strategic policy on THB, either ratifying key international conventions, revising the national legal framework, adopting new or revised strategies or plans, or clarifying rules, for example related to labour exploitation. A large majority of Member States also carried out capacity-building exercises and training activities focussed on early detection and identification of victims. Furthermore, almost half of the Member States reported on developments to enhance cooperation with third countries, entailing capacity-building of institutions involved in combating THB, measures on policy cooperation, as well as awareness-raising and prevention initiatives.</w:t>
      </w: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noProof/>
          <w:sz w:val="24"/>
          <w:szCs w:val="24"/>
          <w:lang w:eastAsia="es-ES"/>
        </w:rPr>
        <w:drawing>
          <wp:inline distT="0" distB="0" distL="0" distR="0" wp14:anchorId="4B92DF35" wp14:editId="5C89C327">
            <wp:extent cx="5728873" cy="4057650"/>
            <wp:effectExtent l="0" t="0" r="571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059518"/>
                    </a:xfrm>
                    <a:prstGeom prst="rect">
                      <a:avLst/>
                    </a:prstGeom>
                  </pic:spPr>
                </pic:pic>
              </a:graphicData>
            </a:graphic>
          </wp:inline>
        </w:drawing>
      </w:r>
    </w:p>
    <w:p w:rsidR="00C2708E" w:rsidRDefault="00C2708E" w:rsidP="00C2708E">
      <w:pPr>
        <w:spacing w:line="240" w:lineRule="auto"/>
        <w:jc w:val="both"/>
        <w:rPr>
          <w:lang w:val="en-US"/>
        </w:rPr>
      </w:pP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lastRenderedPageBreak/>
        <w:t>R</w:t>
      </w:r>
      <w:r>
        <w:rPr>
          <w:rFonts w:ascii="Times New Roman" w:hAnsi="Times New Roman" w:cs="Times New Roman"/>
          <w:sz w:val="24"/>
          <w:szCs w:val="24"/>
          <w:lang w:val="en-US"/>
        </w:rPr>
        <w:t>eturn and readmission</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What developments have taken place in the field of return at EU level?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With a view to enhancing the effectiveness of returns, the European Commission published a proposal for a recast of the 2008 Return Directive, inter alia proposing the revision of articles related to the risk of absconding, entry bans and detention. Furthermore, following the adoption of the Schengen Information System Regulation in November 2018, all Member States are now obliged to register return decisions and entry bans issued in application of return decisions. Frontex reported the continued support and coordination of various activities to implement returns efficiently and support Member States’ return operations, with a focus on a digitalisation of the return process. </w:t>
      </w:r>
    </w:p>
    <w:p w:rsidR="00C2708E" w:rsidRPr="00FE0148"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 xml:space="preserve">Which actions were taken at national level to ensure swifter and more effective returns? </w:t>
      </w:r>
    </w:p>
    <w:p w:rsidR="00C2708E" w:rsidRDefault="00C2708E" w:rsidP="00C2708E">
      <w:pPr>
        <w:spacing w:line="240" w:lineRule="auto"/>
        <w:jc w:val="both"/>
        <w:rPr>
          <w:rFonts w:ascii="Times New Roman" w:hAnsi="Times New Roman" w:cs="Times New Roman"/>
          <w:sz w:val="24"/>
          <w:szCs w:val="24"/>
          <w:lang w:val="en-US"/>
        </w:rPr>
      </w:pPr>
      <w:r w:rsidRPr="00FE0148">
        <w:rPr>
          <w:rFonts w:ascii="Times New Roman" w:hAnsi="Times New Roman" w:cs="Times New Roman"/>
          <w:sz w:val="24"/>
          <w:szCs w:val="24"/>
          <w:lang w:val="en-US"/>
        </w:rPr>
        <w:t>Several Member States considered swift and effective returns as a policy priority in 2018, for example by introducing legislative changes to facilitate or speed-up the return, expanding the type of authorities competent to issue return decisions, as well extending the grounds for issuing an entry ban. EU and national courts’ rulings initiated additional changes to Member States’ practices regarding the latter. Measures encouraging voluntary return among third-country nationals were also reported, including an increase of in-kind assistance for certain categories of minors or the implementation of outreach activities and other awareness-raising activities to advertise voluntary return possibilities. The use of (alternatives for) detention in return procedures was subject to change in about a third of Member States, with some increasing the length of detention or expanding the availability of alternatives to detention. Some Member States paid specific attention to safeguarding the best interest of the child, adopting relevant guidelines or anchoring this principle in legislation. Cooperation with third countries focussed on the organisation of identification missions for the purpose of issuing identity documents to ensure return travel.</w:t>
      </w:r>
    </w:p>
    <w:p w:rsidR="00C2708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995335">
        <w:rPr>
          <w:rFonts w:ascii="Times New Roman" w:hAnsi="Times New Roman" w:cs="Times New Roman"/>
          <w:sz w:val="24"/>
          <w:szCs w:val="24"/>
          <w:u w:val="single"/>
          <w:lang w:val="en-US"/>
        </w:rPr>
        <w:t>Annual Report on Migration and Asylum 2018</w:t>
      </w:r>
      <w:r>
        <w:rPr>
          <w:rFonts w:ascii="Times New Roman" w:hAnsi="Times New Roman" w:cs="Times New Roman"/>
          <w:sz w:val="24"/>
          <w:szCs w:val="24"/>
          <w:lang w:val="en-US"/>
        </w:rPr>
        <w:t xml:space="preserve"> (European Migration Network - </w:t>
      </w:r>
      <w:r w:rsidRPr="00995335">
        <w:rPr>
          <w:rFonts w:ascii="Times New Roman" w:hAnsi="Times New Roman" w:cs="Times New Roman"/>
          <w:b/>
          <w:sz w:val="24"/>
          <w:szCs w:val="24"/>
          <w:lang w:val="en-US"/>
        </w:rPr>
        <w:t>May 2019</w:t>
      </w:r>
      <w:r>
        <w:rPr>
          <w:rFonts w:ascii="Times New Roman" w:hAnsi="Times New Roman" w:cs="Times New Roman"/>
          <w:sz w:val="24"/>
          <w:szCs w:val="24"/>
          <w:lang w:val="en-US"/>
        </w:rPr>
        <w:t>)</w:t>
      </w:r>
    </w:p>
    <w:p w:rsidR="00C2708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2708E"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3. U</w:t>
      </w:r>
      <w:r>
        <w:rPr>
          <w:rFonts w:ascii="Times New Roman" w:hAnsi="Times New Roman" w:cs="Times New Roman"/>
          <w:sz w:val="24"/>
          <w:szCs w:val="24"/>
          <w:lang w:val="en-US"/>
        </w:rPr>
        <w:t>naccompanied minors and other vulnerable groups</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This section looks at the new policies and measures adopted by Member States and Norway during 2018, targeting unaccompanied minors (UAMs) and other vulnerable groups. The first section elaborates on the developments at EU level (section 3.1) while the following sections outline the main developments in Member States and Norway. Notably, this section looks at measures introduced at national level targeting UAMs applying for asylum (section 3.2); measures targeting other vulnerable groups applying for asylum (section 3.3) and finally, it describes measures targeting UAMs not applying for asylum (section 3.4) and other vulnerable groups not applying for asylum (section 3.5).</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3.1. D</w:t>
      </w:r>
      <w:r>
        <w:rPr>
          <w:rFonts w:ascii="Times New Roman" w:hAnsi="Times New Roman" w:cs="Times New Roman"/>
          <w:sz w:val="24"/>
          <w:szCs w:val="24"/>
          <w:lang w:val="en-US"/>
        </w:rPr>
        <w:t>evelopments at EU level</w:t>
      </w:r>
      <w:r w:rsidRPr="009F3272">
        <w:rPr>
          <w:rFonts w:ascii="Times New Roman" w:hAnsi="Times New Roman" w:cs="Times New Roman"/>
          <w:sz w:val="24"/>
          <w:szCs w:val="24"/>
          <w:lang w:val="en-US"/>
        </w:rPr>
        <w:t xml:space="preserve"> </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 xml:space="preserve">The number of migrant children arriving unaccompanied to Europe remained high in 2018. Between </w:t>
      </w:r>
      <w:r>
        <w:rPr>
          <w:rFonts w:ascii="Times New Roman" w:hAnsi="Times New Roman" w:cs="Times New Roman"/>
          <w:sz w:val="24"/>
          <w:szCs w:val="24"/>
          <w:lang w:val="en-US"/>
        </w:rPr>
        <w:t>January and September, about 25.</w:t>
      </w:r>
      <w:r w:rsidRPr="009F3272">
        <w:rPr>
          <w:rFonts w:ascii="Times New Roman" w:hAnsi="Times New Roman" w:cs="Times New Roman"/>
          <w:sz w:val="24"/>
          <w:szCs w:val="24"/>
          <w:lang w:val="en-US"/>
        </w:rPr>
        <w:t xml:space="preserve">000 refugee and migrant children arrived in Europe through the Mediterranean migration routes, mostly to Greece and Spain. As of December 2018, the Spanish authorities </w:t>
      </w:r>
      <w:r>
        <w:rPr>
          <w:rFonts w:ascii="Times New Roman" w:hAnsi="Times New Roman" w:cs="Times New Roman"/>
          <w:sz w:val="24"/>
          <w:szCs w:val="24"/>
          <w:lang w:val="en-US"/>
        </w:rPr>
        <w:t>estimated that approximately 13.</w:t>
      </w:r>
      <w:r w:rsidRPr="009F3272">
        <w:rPr>
          <w:rFonts w:ascii="Times New Roman" w:hAnsi="Times New Roman" w:cs="Times New Roman"/>
          <w:sz w:val="24"/>
          <w:szCs w:val="24"/>
          <w:lang w:val="en-US"/>
        </w:rPr>
        <w:t>500 unaccompanied minors were present in Spain. In Greece, the total number of unaccompanied and separated children p</w:t>
      </w:r>
      <w:r>
        <w:rPr>
          <w:rFonts w:ascii="Times New Roman" w:hAnsi="Times New Roman" w:cs="Times New Roman"/>
          <w:sz w:val="24"/>
          <w:szCs w:val="24"/>
          <w:lang w:val="en-US"/>
        </w:rPr>
        <w:t>resent at the end of 2018 was 3.741, and in Italy, 10.</w:t>
      </w:r>
      <w:r w:rsidRPr="009F3272">
        <w:rPr>
          <w:rFonts w:ascii="Times New Roman" w:hAnsi="Times New Roman" w:cs="Times New Roman"/>
          <w:sz w:val="24"/>
          <w:szCs w:val="24"/>
          <w:lang w:val="en-US"/>
        </w:rPr>
        <w:t xml:space="preserve">707. </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lastRenderedPageBreak/>
        <w:t xml:space="preserve">In 2018, the European Commission’s Directorates-General for Migration and Home Affairs (DG HOME) and for Justice and Consumers (DG JUST) continued to monitor progress made by the Member States in the implementation of the Communication on the protection of children in migration of April 2017, and to support the Member States (including with funding) to achieve these objectives. Two joint expert workshops were organised by the DGs, on 1 June 2018 and 3 December 2018, to discuss progress made to date and the challenges ahead in specific areas covered by the Communication. The agenda and minutes of the meetings are published online. The Commission also published the results of the online surveys carried out in the Member States as regards progress in the implementation of the Communication, as well as a table summarising the main actions undertaken at the level of the Commission services and the EU Agencies to support the implementation of the Communication in the Member States. </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Progress has been achieved in several areas identified in the Communication; however, further efforts are needed to improve the protection offered to migrant children, especially as regards reception conditions and access to specific services, in the frontline Member States, but also in the countries of transit and of destination.</w:t>
      </w:r>
    </w:p>
    <w:p w:rsidR="00C2708E" w:rsidRPr="009F3272"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3.2. </w:t>
      </w:r>
      <w:r w:rsidRPr="009F3272">
        <w:rPr>
          <w:rFonts w:ascii="Times New Roman" w:hAnsi="Times New Roman" w:cs="Times New Roman"/>
          <w:sz w:val="24"/>
          <w:szCs w:val="24"/>
          <w:lang w:val="en-US"/>
        </w:rPr>
        <w:t>U</w:t>
      </w:r>
      <w:r>
        <w:rPr>
          <w:rFonts w:ascii="Times New Roman" w:hAnsi="Times New Roman" w:cs="Times New Roman"/>
          <w:sz w:val="24"/>
          <w:szCs w:val="24"/>
          <w:lang w:val="en-US"/>
        </w:rPr>
        <w:t>naccompanied minors applying for asylum</w:t>
      </w:r>
    </w:p>
    <w:p w:rsidR="00C2708E"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 xml:space="preserve">Overall, in 2018, just less than a third of Member States introduced new legislative or policy changes with regard to unaccompanied minors applying for asylum. The developments reported thus mostly represent changes to Member States’ practices with regard to this group of children. </w:t>
      </w:r>
    </w:p>
    <w:p w:rsidR="00C2708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3.2.1. Increase/</w:t>
      </w:r>
      <w:r w:rsidRPr="009F3272">
        <w:rPr>
          <w:rFonts w:ascii="Times New Roman" w:hAnsi="Times New Roman" w:cs="Times New Roman"/>
          <w:sz w:val="24"/>
          <w:szCs w:val="24"/>
          <w:lang w:val="en-US"/>
        </w:rPr>
        <w:t xml:space="preserve">Decrease of human resources and training of staff </w:t>
      </w:r>
    </w:p>
    <w:p w:rsidR="00C2708E"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 xml:space="preserve">Most Member States did not report or incur any significant increases or decreases of staff working with asylum-seeking unaccompanied minors, though Belgium reported minor variations in the number of staff working across the Immigration Office, the Office of the Commissioner General for Refugees and Stateless Persons (CGRS) and the Federal Agency for the reception of asylum-seekers (Fedasil) during the year; and Greece experienced a </w:t>
      </w:r>
      <w:r>
        <w:rPr>
          <w:rFonts w:ascii="Times New Roman" w:hAnsi="Times New Roman" w:cs="Times New Roman"/>
          <w:sz w:val="24"/>
          <w:szCs w:val="24"/>
          <w:lang w:val="en-US"/>
        </w:rPr>
        <w:t>minor increase in staff in the “safe zones” of the “hotspots”</w:t>
      </w:r>
      <w:r w:rsidRPr="009F3272">
        <w:rPr>
          <w:rFonts w:ascii="Times New Roman" w:hAnsi="Times New Roman" w:cs="Times New Roman"/>
          <w:sz w:val="24"/>
          <w:szCs w:val="24"/>
          <w:lang w:val="en-US"/>
        </w:rPr>
        <w:t xml:space="preserve"> with jurisdiction to look after unaccompanied minors. Most Member States were committed to the continuous training of staff, in the following areas: identification of unaccompanied minors; interviewing minors; reception and protection of minors, including dealing with aggression, handling conflicts, etc.; age assessment; assessment of the best interests of the child; forced/child marriages; and sexual and gender-based violence (SGBV), in particular female genital mutilation (FGM). </w:t>
      </w:r>
    </w:p>
    <w:p w:rsidR="00C2708E"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Other interesting examples of training provided by Member States included the training of guardians in Belgium (see Box below), teacher training on integration of foreign pupils in the classroom in the Czech Republic, and training of social workers on intercultural awareness in Lithuania. In France, the support provided by prefects has been reinforced. Staff from the three pilot prefectures have been trained in the new age assessment support system (to be implemented in 2019), which includes the use of software to enable biometric and biographical data of persons who present as minors to be recorded. Officers in the three pilot prefectures also underwent awareness raising training on dealing with minors and vulnerable people. Moreover in 2018, the OFPRA reference group on minors organised three training sessions for law enforcement officers to clear them to deal with asylum applications from minors, including unaccompanied minors. By the end of 2018, about 100 protection officers had received this clearance.</w:t>
      </w:r>
    </w:p>
    <w:p w:rsidR="00C2708E" w:rsidRPr="009F3272" w:rsidRDefault="00C2708E" w:rsidP="00C2708E">
      <w:pPr>
        <w:spacing w:line="240" w:lineRule="auto"/>
        <w:jc w:val="both"/>
        <w:rPr>
          <w:rFonts w:ascii="Times New Roman" w:hAnsi="Times New Roman" w:cs="Times New Roman"/>
          <w:sz w:val="24"/>
          <w:szCs w:val="24"/>
          <w:lang w:val="en-US"/>
        </w:rPr>
      </w:pP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 xml:space="preserve">3.2.2. Improvement of protection and care of unaccompanied minors, including reception facilities </w:t>
      </w:r>
    </w:p>
    <w:p w:rsidR="00C2708E" w:rsidRPr="009F3272" w:rsidRDefault="00C2708E" w:rsidP="00C2708E">
      <w:pPr>
        <w:spacing w:line="240" w:lineRule="auto"/>
        <w:jc w:val="both"/>
        <w:rPr>
          <w:rFonts w:ascii="Times New Roman" w:hAnsi="Times New Roman" w:cs="Times New Roman"/>
          <w:sz w:val="24"/>
          <w:szCs w:val="24"/>
          <w:lang w:val="en-US"/>
        </w:rPr>
      </w:pPr>
      <w:r w:rsidRPr="009F3272">
        <w:rPr>
          <w:rFonts w:ascii="Times New Roman" w:hAnsi="Times New Roman" w:cs="Times New Roman"/>
          <w:sz w:val="24"/>
          <w:szCs w:val="24"/>
          <w:lang w:val="en-US"/>
        </w:rPr>
        <w:t>Nearly half of all Member States reported developments to improve the protection and care of unaccompanied minors, mostly within legislation and practice. Importantly, Bulgaria introduced a new procedure for the referral of unaccompanied minors, and Croatia introduced a new protocol for the treatment of unaccompanied minors overall. A number of Member States took measures to improve the reception of unaccompanied minors, for example: the Flemish and French Communities in Belgium signed new agreements with Fedasil on the protection of young unaccompanied minors, especially minors less than 15 years, those older than 15 years but found to be vulnerable, or siblings where at least one is less than 15 years. The creation or closure of special reception units or facilities during the year was reported by Belgium, Bulgaria, Lithuania and Slovenia. These Member States also made efforts to improve material and living conditions</w:t>
      </w:r>
      <w:r>
        <w:rPr>
          <w:rFonts w:ascii="Times New Roman" w:hAnsi="Times New Roman" w:cs="Times New Roman"/>
          <w:sz w:val="24"/>
          <w:szCs w:val="24"/>
          <w:lang w:val="en-US"/>
        </w:rPr>
        <w:t xml:space="preserve"> and/</w:t>
      </w:r>
      <w:r w:rsidRPr="009F3272">
        <w:rPr>
          <w:rFonts w:ascii="Times New Roman" w:hAnsi="Times New Roman" w:cs="Times New Roman"/>
          <w:sz w:val="24"/>
          <w:szCs w:val="24"/>
          <w:lang w:val="en-US"/>
        </w:rPr>
        <w:t>or offer additional services, for example psychosocial care, free school transport, etc. Important developments also included the creation of special interview rooms for (unaccompanied) children in Bulgaria and Belgium. Last but not least, the United Kingdom adopted provisions to bring unaccompanied and separated children back into the scope of legal aid for immigration matters.</w:t>
      </w:r>
    </w:p>
    <w:p w:rsidR="00C2708E" w:rsidRDefault="00C2708E" w:rsidP="00C2708E">
      <w:pPr>
        <w:spacing w:line="240" w:lineRule="auto"/>
        <w:jc w:val="both"/>
        <w:rPr>
          <w:lang w:val="en-US"/>
        </w:rPr>
      </w:pPr>
      <w:r w:rsidRPr="00995335">
        <w:rPr>
          <w:noProof/>
          <w:lang w:eastAsia="es-ES"/>
        </w:rPr>
        <w:drawing>
          <wp:inline distT="0" distB="0" distL="0" distR="0" wp14:anchorId="165853A9" wp14:editId="558E4A6B">
            <wp:extent cx="5733559" cy="2419350"/>
            <wp:effectExtent l="0" t="0" r="635"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418485"/>
                    </a:xfrm>
                    <a:prstGeom prst="rect">
                      <a:avLst/>
                    </a:prstGeom>
                  </pic:spPr>
                </pic:pic>
              </a:graphicData>
            </a:graphic>
          </wp:inline>
        </w:drawing>
      </w:r>
    </w:p>
    <w:p w:rsidR="00C2708E" w:rsidRDefault="00C2708E" w:rsidP="00C2708E">
      <w:pPr>
        <w:spacing w:line="240" w:lineRule="auto"/>
        <w:jc w:val="both"/>
        <w:rPr>
          <w:lang w:val="en-US"/>
        </w:rPr>
      </w:pPr>
      <w:r w:rsidRPr="009F3272">
        <w:rPr>
          <w:noProof/>
          <w:lang w:eastAsia="es-ES"/>
        </w:rPr>
        <w:drawing>
          <wp:inline distT="0" distB="0" distL="0" distR="0" wp14:anchorId="2D80CC4F" wp14:editId="412AB636">
            <wp:extent cx="5727700" cy="2654300"/>
            <wp:effectExtent l="0" t="0" r="635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656066"/>
                    </a:xfrm>
                    <a:prstGeom prst="rect">
                      <a:avLst/>
                    </a:prstGeom>
                  </pic:spPr>
                </pic:pic>
              </a:graphicData>
            </a:graphic>
          </wp:inline>
        </w:drawing>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lastRenderedPageBreak/>
        <w:t>3.2.3. Guardianship and foster care</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 Just under a third of Member States implemented changes strengthening t</w:t>
      </w:r>
      <w:r>
        <w:rPr>
          <w:rFonts w:ascii="Times New Roman" w:hAnsi="Times New Roman" w:cs="Times New Roman"/>
          <w:sz w:val="24"/>
          <w:szCs w:val="24"/>
          <w:lang w:val="en-US"/>
        </w:rPr>
        <w:t>he systems of guardianship and/</w:t>
      </w:r>
      <w:r w:rsidRPr="00773A2F">
        <w:rPr>
          <w:rFonts w:ascii="Times New Roman" w:hAnsi="Times New Roman" w:cs="Times New Roman"/>
          <w:sz w:val="24"/>
          <w:szCs w:val="24"/>
          <w:lang w:val="en-US"/>
        </w:rPr>
        <w:t>or foster care. On guardianship, n</w:t>
      </w:r>
      <w:r>
        <w:rPr>
          <w:rFonts w:ascii="Times New Roman" w:hAnsi="Times New Roman" w:cs="Times New Roman"/>
          <w:sz w:val="24"/>
          <w:szCs w:val="24"/>
          <w:lang w:val="en-US"/>
        </w:rPr>
        <w:t>ew protocols/</w:t>
      </w:r>
      <w:r w:rsidRPr="00773A2F">
        <w:rPr>
          <w:rFonts w:ascii="Times New Roman" w:hAnsi="Times New Roman" w:cs="Times New Roman"/>
          <w:sz w:val="24"/>
          <w:szCs w:val="24"/>
          <w:lang w:val="en-US"/>
        </w:rPr>
        <w:t>guidelines on ensuring representation of unaccompanied minors were developed in Croatia and Latvia. On foster care, some Member States adopted laws or amendments (to existing laws), for example, the new Law on Foster Care in Croatia which is being implemented in 2019; and in Poland, the possibility to apply for a placement in foster care immediately after the receipt of the minor’s intention to apply for international protection (an</w:t>
      </w:r>
      <w:r>
        <w:rPr>
          <w:rFonts w:ascii="Times New Roman" w:hAnsi="Times New Roman" w:cs="Times New Roman"/>
          <w:sz w:val="24"/>
          <w:szCs w:val="24"/>
          <w:lang w:val="en-US"/>
        </w:rPr>
        <w:t>d not after the receipt of his/</w:t>
      </w:r>
      <w:r w:rsidRPr="00773A2F">
        <w:rPr>
          <w:rFonts w:ascii="Times New Roman" w:hAnsi="Times New Roman" w:cs="Times New Roman"/>
          <w:sz w:val="24"/>
          <w:szCs w:val="24"/>
          <w:lang w:val="en-US"/>
        </w:rPr>
        <w:t>her protection application).</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 Other Member States (those with more established systems) focused on improving current practices, such as through the introduction of quality standards for foster families and guardians in Germany, or of methods to monitor legal guardians, as well as follow-up cases of challenging guardianships in Belgium.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3.2.4. Age assessment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Less than a third of Member States reported changes to approaches to age assessment for unaccompanied minors who apply for asylum. Some Member States revised their existing practice on assessing the age of these applicants due to uncertainties or inconsistencies, notably Belgium and Sweden. In Belgium, where a substantial increase in a</w:t>
      </w:r>
      <w:r>
        <w:rPr>
          <w:rFonts w:ascii="Times New Roman" w:hAnsi="Times New Roman" w:cs="Times New Roman"/>
          <w:sz w:val="24"/>
          <w:szCs w:val="24"/>
          <w:lang w:val="en-US"/>
        </w:rPr>
        <w:t>ge assessment was registered (1.</w:t>
      </w:r>
      <w:r w:rsidRPr="00773A2F">
        <w:rPr>
          <w:rFonts w:ascii="Times New Roman" w:hAnsi="Times New Roman" w:cs="Times New Roman"/>
          <w:sz w:val="24"/>
          <w:szCs w:val="24"/>
          <w:lang w:val="en-US"/>
        </w:rPr>
        <w:t xml:space="preserve">090, a huge increase when compared with the 697 assessments undertaken in 2017), the Guardianship Service had to abandon its practice to assign a new fictitious date of birth deduced from the result of the age assessment test of the unaccompanied minor. The Council of State judged that the only aim of the age assessment was to determine if the foreigner was a minor. Sweden revised the probability scale of medical age assessment for female applicants.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Other Member States such as the Czech Republic reported plans to roll out non-medical age assessment (based on the interview conducted with the minor made by two psychologists and the interpreter with the relevant knowledge of culture and background in the relevant country of origin); or dedicated age assessment teams such as those employed across hotspots in Italy.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In the United Kingdom, updated guidance was published for UK Visas and Immigration staff to make decisions when an asylum applicant claims to be a child with little or no evidence.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France prepared throughout 2018 the implementation of a new age assessment support system (to be implemented as of 1 February 2019) including the use of software to enable biometric and biographical data of persons who present as minors to be recorded. The aim of this new system was to provide better child protection by reducing the load upon overcrowding child welfare services, to ensure it was reserved for those who really needed it. The system is expected to enable faster and more reliable assessments, combat fraud and procedural misuse and thus contribute to provide a more uniform and reliable response. At the same time, the Government is also committed to revising the national assessment framework. </w:t>
      </w:r>
    </w:p>
    <w:p w:rsidR="00C2708E" w:rsidRPr="00773A2F"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3.2.5. Procedural safeguards </w:t>
      </w:r>
    </w:p>
    <w:p w:rsidR="00C2708E" w:rsidRDefault="00C2708E" w:rsidP="00C2708E">
      <w:pPr>
        <w:spacing w:line="240" w:lineRule="auto"/>
        <w:jc w:val="both"/>
        <w:rPr>
          <w:rFonts w:ascii="Times New Roman" w:hAnsi="Times New Roman" w:cs="Times New Roman"/>
          <w:sz w:val="24"/>
          <w:szCs w:val="24"/>
          <w:lang w:val="en-US"/>
        </w:rPr>
      </w:pPr>
      <w:r w:rsidRPr="00773A2F">
        <w:rPr>
          <w:rFonts w:ascii="Times New Roman" w:hAnsi="Times New Roman" w:cs="Times New Roman"/>
          <w:sz w:val="24"/>
          <w:szCs w:val="24"/>
          <w:lang w:val="en-US"/>
        </w:rPr>
        <w:t xml:space="preserve">Only four Member States noted new developments around the procedural safeguards for unaccompanied minors seeking asylum. Notably, legislative changes in Belgium aimed at identifying the procedural needs of applicants more systematically and as early as possible, through a new detailed questionnaire on procedural needs, to be filled out at the Immigration </w:t>
      </w:r>
      <w:r w:rsidRPr="00773A2F">
        <w:rPr>
          <w:rFonts w:ascii="Times New Roman" w:hAnsi="Times New Roman" w:cs="Times New Roman"/>
          <w:sz w:val="24"/>
          <w:szCs w:val="24"/>
          <w:lang w:val="en-US"/>
        </w:rPr>
        <w:lastRenderedPageBreak/>
        <w:t>Office, in addition to detection of special needs at reception facilities. As well, legislative changes in Germany clarified that when taking an unaccompanied minor into care, the youth welfare office is authorised and effectively obligated to lodge an asylum application immediately if there is reason to believe that the child or young person needs international protection. In such cases, the child or you</w:t>
      </w:r>
      <w:r>
        <w:rPr>
          <w:rFonts w:ascii="Times New Roman" w:hAnsi="Times New Roman" w:cs="Times New Roman"/>
          <w:sz w:val="24"/>
          <w:szCs w:val="24"/>
          <w:lang w:val="en-US"/>
        </w:rPr>
        <w:t xml:space="preserve">ng person is to be consulted.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3.2.6. Provision of information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Eight Member States made attempts to improve the provision of information for unaccompanied minors who apply for asylum. Examples ranged from updated general guidance for asylum-seekers, including unaccompanied minors in the Slovak Republic; to more specific guidance on legal aid or housing of these children in Belgium and the United Kingdom; to child-friendly information (for example, coloured posters, picto</w:t>
      </w:r>
      <w:r>
        <w:rPr>
          <w:rFonts w:ascii="Times New Roman" w:hAnsi="Times New Roman" w:cs="Times New Roman"/>
          <w:sz w:val="24"/>
          <w:szCs w:val="24"/>
          <w:lang w:val="en-US"/>
        </w:rPr>
        <w:t>grams, etc.) around the asylum/</w:t>
      </w:r>
      <w:r w:rsidRPr="007F3C7E">
        <w:rPr>
          <w:rFonts w:ascii="Times New Roman" w:hAnsi="Times New Roman" w:cs="Times New Roman"/>
          <w:sz w:val="24"/>
          <w:szCs w:val="24"/>
          <w:lang w:val="en-US"/>
        </w:rPr>
        <w:t>registration process in Belgium, or around who’s who, hygiene, daily regime, and safety in reception centres in Bulgaria and the Netherlands. Translation and interpretation of the oral and written information provided to unaccompanied minors applying for asylum was explicitly men</w:t>
      </w:r>
      <w:r>
        <w:rPr>
          <w:rFonts w:ascii="Times New Roman" w:hAnsi="Times New Roman" w:cs="Times New Roman"/>
          <w:sz w:val="24"/>
          <w:szCs w:val="24"/>
          <w:lang w:val="en-US"/>
        </w:rPr>
        <w:t xml:space="preserve">tioned by some Member States. </w:t>
      </w:r>
      <w:r w:rsidRPr="007F3C7E">
        <w:rPr>
          <w:rFonts w:ascii="Times New Roman" w:hAnsi="Times New Roman" w:cs="Times New Roman"/>
          <w:sz w:val="24"/>
          <w:szCs w:val="24"/>
          <w:lang w:val="en-US"/>
        </w:rPr>
        <w:t>For example, the Czech Republic rolled out the School Adaptation Coordinator Service in Czech schools as</w:t>
      </w:r>
      <w:r>
        <w:rPr>
          <w:rFonts w:ascii="Times New Roman" w:hAnsi="Times New Roman" w:cs="Times New Roman"/>
          <w:sz w:val="24"/>
          <w:szCs w:val="24"/>
          <w:lang w:val="en-US"/>
        </w:rPr>
        <w:t xml:space="preserve"> a support to foreign children/</w:t>
      </w:r>
      <w:r w:rsidRPr="007F3C7E">
        <w:rPr>
          <w:rFonts w:ascii="Times New Roman" w:hAnsi="Times New Roman" w:cs="Times New Roman"/>
          <w:sz w:val="24"/>
          <w:szCs w:val="24"/>
          <w:lang w:val="en-US"/>
        </w:rPr>
        <w:t>pupils during the first two weeks of instruction after they join the school; as well, the Interpreting and Translation Service for Schools facilitates communication with foreign chi</w:t>
      </w:r>
      <w:r>
        <w:rPr>
          <w:rFonts w:ascii="Times New Roman" w:hAnsi="Times New Roman" w:cs="Times New Roman"/>
          <w:sz w:val="24"/>
          <w:szCs w:val="24"/>
          <w:lang w:val="en-US"/>
        </w:rPr>
        <w:t>ldren/</w:t>
      </w:r>
      <w:r w:rsidRPr="007F3C7E">
        <w:rPr>
          <w:rFonts w:ascii="Times New Roman" w:hAnsi="Times New Roman" w:cs="Times New Roman"/>
          <w:sz w:val="24"/>
          <w:szCs w:val="24"/>
          <w:lang w:val="en-US"/>
        </w:rPr>
        <w:t xml:space="preserve">pupils at schools and familiarisation with the necessary information about the school.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3.2.7. Other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Ten Member States implemented additional measures which aimed to enhance the protection of unaccompanied minors who seek asylum. For example, to ensure the best interests of the child when it comes to family reunification, Belgium conducted interviews with adult family members in the context of the Dublin III Regulation; similarly, Greece developed an evaluation form for the child’s best interest as a new tool supporting family reunification. As well, in June 2018, the Swedish Parliament approved a new law that made it possible for young unaccompanied asylum-seekers, whose asylum applications were rejected following long waiting times, to apply for a residence permit for studies at upper secondary schools.</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3.3. O</w:t>
      </w:r>
      <w:r>
        <w:rPr>
          <w:rFonts w:ascii="Times New Roman" w:hAnsi="Times New Roman" w:cs="Times New Roman"/>
          <w:sz w:val="24"/>
          <w:szCs w:val="24"/>
          <w:lang w:val="en-US"/>
        </w:rPr>
        <w:t>ther vulnerable groups applying for asylum</w:t>
      </w:r>
      <w:r w:rsidRPr="007F3C7E">
        <w:rPr>
          <w:rFonts w:ascii="Times New Roman" w:hAnsi="Times New Roman" w:cs="Times New Roman"/>
          <w:sz w:val="24"/>
          <w:szCs w:val="24"/>
          <w:lang w:val="en-US"/>
        </w:rPr>
        <w:t xml:space="preserve">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More than half of the Member States introduced changes in their national legislation, policy or practice with regard to other vulnerable groups applying for asylum, albeit to a varying degree with respect to the areas covered below.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3.3.1. Measures clarifying the definition of vulnerable groups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Three Member States reported developments around the definition of vulnerability. Belgium introduced legislative amendments on this in accordance with EU law, particularly in the Reception Act where the previous non-exhaustive list of who can be considered vulnerable was adapted to include additional examples, including: persons with serious illnesses, persons with mental disorders and persons who have been raped or have been subjected to other serious forms of psychological, physical or sexual violence, such as victims of FGM. Greece and Sweden modified their practices in this regard: Greece held consultations between the Asylum Service and the European Asylum Support Office (EASO) within the framework of an agreemen</w:t>
      </w:r>
      <w:r>
        <w:rPr>
          <w:rFonts w:ascii="Times New Roman" w:hAnsi="Times New Roman" w:cs="Times New Roman"/>
          <w:sz w:val="24"/>
          <w:szCs w:val="24"/>
          <w:lang w:val="en-US"/>
        </w:rPr>
        <w:t>t on a tool for the evaluation/</w:t>
      </w:r>
      <w:r w:rsidRPr="007F3C7E">
        <w:rPr>
          <w:rFonts w:ascii="Times New Roman" w:hAnsi="Times New Roman" w:cs="Times New Roman"/>
          <w:sz w:val="24"/>
          <w:szCs w:val="24"/>
          <w:lang w:val="en-US"/>
        </w:rPr>
        <w:t xml:space="preserve">definition of vulnerable, involving other relevant authorities as well; while Sweden modified the Swedish Migration Agency’s database for </w:t>
      </w:r>
      <w:r w:rsidRPr="007F3C7E">
        <w:rPr>
          <w:rFonts w:ascii="Times New Roman" w:hAnsi="Times New Roman" w:cs="Times New Roman"/>
          <w:sz w:val="24"/>
          <w:szCs w:val="24"/>
          <w:lang w:val="en-US"/>
        </w:rPr>
        <w:lastRenderedPageBreak/>
        <w:t xml:space="preserve">initial reception in a way that makes it easier to identify asylum-seekers with special needs, to document their needs earlier in the asylum process, as well as what action has been taken in response to such needs.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3.3.2. Special reception facilities for vulnerable groups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Special reception facilities for vulnerable persons applying for asylum, or new provisions/ guidance regarding their housing were reported by five Member States. For example, in July 2018, Cyprus launched a Call for proposals for the development and operation of a new centre for vulnerable applicants for international protection under AMIF. In France, wheelchair accessible places for people with disabilities and specialised accommodation places for women victims of violence or trafficking in human beings were created; and in Hungary, a legislative amendment provided for authorities housing asylum-seekers in reception facilities to consider the applicant’s gender identity, and to pay special attention to LGBTQI persons. As well, asylum-seekers with special needs placed in accommodation facilities, including children, pregnant women and mothers with new-born babies will receive five meals per day going forward (previously this was the case for children under 14 years only).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3.3.3. Identification mechanisms/ referrals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Measures</w:t>
      </w:r>
      <w:r>
        <w:rPr>
          <w:rFonts w:ascii="Times New Roman" w:hAnsi="Times New Roman" w:cs="Times New Roman"/>
          <w:sz w:val="24"/>
          <w:szCs w:val="24"/>
          <w:lang w:val="en-US"/>
        </w:rPr>
        <w:t xml:space="preserve"> supporting the identification/</w:t>
      </w:r>
      <w:r w:rsidRPr="007F3C7E">
        <w:rPr>
          <w:rFonts w:ascii="Times New Roman" w:hAnsi="Times New Roman" w:cs="Times New Roman"/>
          <w:sz w:val="24"/>
          <w:szCs w:val="24"/>
          <w:lang w:val="en-US"/>
        </w:rPr>
        <w:t>referral of other vulnerable persons were reported by six Member States. Belgium, Luxembourg and Swed</w:t>
      </w:r>
      <w:r>
        <w:rPr>
          <w:rFonts w:ascii="Times New Roman" w:hAnsi="Times New Roman" w:cs="Times New Roman"/>
          <w:sz w:val="24"/>
          <w:szCs w:val="24"/>
          <w:lang w:val="en-US"/>
        </w:rPr>
        <w:t>en all implemented initiatives/</w:t>
      </w:r>
      <w:r w:rsidRPr="007F3C7E">
        <w:rPr>
          <w:rFonts w:ascii="Times New Roman" w:hAnsi="Times New Roman" w:cs="Times New Roman"/>
          <w:sz w:val="24"/>
          <w:szCs w:val="24"/>
          <w:lang w:val="en-US"/>
        </w:rPr>
        <w:t>measures aimed at documenting, supporting or referring asylum-seeking girls and women who are victims (or in danger of becoming victims) of sexual and gender-based violence (SGBV), in particular FGM. Belgium further developed an early screening tool for vulnerable applicants with specific reception needs, which aimed to match applicants with reception facilities that best correspond to their needs. Finally, Finland increased the share of university-trained social workers in reception centres to conduct better and more comprehensive service needs assessments for applicants.</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3.3.4. Applicable procedural safeguards </w:t>
      </w:r>
    </w:p>
    <w:p w:rsidR="00C2708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Three Member States reported developments regarding applicable procedural safeguards for vulnerable persons: notably, legislative changes in Belgium aimed at identifying the procedural needs of applicants more systematically and as early as possible, through a new detailed questionnaire on procedural needs to be filled out at the Immigration Office. (This is in addition to the detection of special needs in the reception facilities mentioned above). The new legislative provisions further defined the assessment of the best interests of the child in Belgium and established explicitly the right of accompanied children to b</w:t>
      </w:r>
      <w:r>
        <w:rPr>
          <w:rFonts w:ascii="Times New Roman" w:hAnsi="Times New Roman" w:cs="Times New Roman"/>
          <w:sz w:val="24"/>
          <w:szCs w:val="24"/>
          <w:lang w:val="en-US"/>
        </w:rPr>
        <w:t>e interviewed individually and/</w:t>
      </w:r>
      <w:r w:rsidRPr="007F3C7E">
        <w:rPr>
          <w:rFonts w:ascii="Times New Roman" w:hAnsi="Times New Roman" w:cs="Times New Roman"/>
          <w:sz w:val="24"/>
          <w:szCs w:val="24"/>
          <w:lang w:val="en-US"/>
        </w:rPr>
        <w:t>or to lodge a separate asylum application. The latter would help in situations where the parents pose a threat to the minor, or whe</w:t>
      </w:r>
      <w:r>
        <w:rPr>
          <w:rFonts w:ascii="Times New Roman" w:hAnsi="Times New Roman" w:cs="Times New Roman"/>
          <w:sz w:val="24"/>
          <w:szCs w:val="24"/>
          <w:lang w:val="en-US"/>
        </w:rPr>
        <w:t>n the minor cannot express his/</w:t>
      </w:r>
      <w:r w:rsidRPr="007F3C7E">
        <w:rPr>
          <w:rFonts w:ascii="Times New Roman" w:hAnsi="Times New Roman" w:cs="Times New Roman"/>
          <w:sz w:val="24"/>
          <w:szCs w:val="24"/>
          <w:lang w:val="en-US"/>
        </w:rPr>
        <w:t xml:space="preserve">her asylum </w:t>
      </w:r>
      <w:r>
        <w:rPr>
          <w:rFonts w:ascii="Times New Roman" w:hAnsi="Times New Roman" w:cs="Times New Roman"/>
          <w:sz w:val="24"/>
          <w:szCs w:val="24"/>
          <w:lang w:val="en-US"/>
        </w:rPr>
        <w:t>reasons in the presence of his/</w:t>
      </w:r>
      <w:r w:rsidRPr="007F3C7E">
        <w:rPr>
          <w:rFonts w:ascii="Times New Roman" w:hAnsi="Times New Roman" w:cs="Times New Roman"/>
          <w:sz w:val="24"/>
          <w:szCs w:val="24"/>
          <w:lang w:val="en-US"/>
        </w:rPr>
        <w:t>her parents. As well, France simplified asylum applications filed by minors exposed to the risk of genital mutilation and implemented a provision for asylum-seekers with a disability allowing them to be accompanied (by the health professional who usually treats them or a representative of NGOs providing assistance to people with disabilities). Finally, a new standard for registering asylum applications of new-born babies was developed in Sweden, which clarifies among others if the child must be present at the time of application.</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lastRenderedPageBreak/>
        <w:t xml:space="preserve">3.3.5. Other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A third of Member States also reported other developments that addressed vulnerable groups. In many cases this included training of case officers and other relevant staff (e.g. interpreters in Belgium), or updating of legislation, policy or practice on dealing with specific groups or issues during the asylum procedure, particularly transgender applicants, LGBTQI app</w:t>
      </w:r>
      <w:r>
        <w:rPr>
          <w:rFonts w:ascii="Times New Roman" w:hAnsi="Times New Roman" w:cs="Times New Roman"/>
          <w:sz w:val="24"/>
          <w:szCs w:val="24"/>
          <w:lang w:val="en-US"/>
        </w:rPr>
        <w:t>licants, and the issue of SGBV/</w:t>
      </w:r>
      <w:r w:rsidRPr="007F3C7E">
        <w:rPr>
          <w:rFonts w:ascii="Times New Roman" w:hAnsi="Times New Roman" w:cs="Times New Roman"/>
          <w:sz w:val="24"/>
          <w:szCs w:val="24"/>
          <w:lang w:val="en-US"/>
        </w:rPr>
        <w:t>FGM. Finally, Poland took measures to prevent cases of child abuse within the system of Border Guard centres.</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3.4. U</w:t>
      </w:r>
      <w:r>
        <w:rPr>
          <w:rFonts w:ascii="Times New Roman" w:hAnsi="Times New Roman" w:cs="Times New Roman"/>
          <w:sz w:val="24"/>
          <w:szCs w:val="24"/>
          <w:lang w:val="en-US"/>
        </w:rPr>
        <w:t>naccompanied minors not applying for asylum</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Over a third of Member States</w:t>
      </w:r>
      <w:r>
        <w:rPr>
          <w:rFonts w:ascii="Times New Roman" w:hAnsi="Times New Roman" w:cs="Times New Roman"/>
          <w:sz w:val="24"/>
          <w:szCs w:val="24"/>
          <w:lang w:val="en-US"/>
        </w:rPr>
        <w:t xml:space="preserve"> </w:t>
      </w:r>
      <w:r w:rsidRPr="007F3C7E">
        <w:rPr>
          <w:rFonts w:ascii="Times New Roman" w:hAnsi="Times New Roman" w:cs="Times New Roman"/>
          <w:sz w:val="24"/>
          <w:szCs w:val="24"/>
          <w:lang w:val="en-US"/>
        </w:rPr>
        <w:t xml:space="preserve">implemented changes to their national legislation, policy or practice with regard to unaccompanied minors who do not apply for asylum, albeit to a varying degree as well. This is partly due to the fact that many Member States (e.g. the Czech Republic, Germany, Italy, Spain, Sweden, etc.) do not distinguish between provisions for unaccompanied minors, i.e. measures apply to all unaccompanied minors regardless of their status (as asylum-seekers or otherwise).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3.4.1. Incre</w:t>
      </w:r>
      <w:r>
        <w:rPr>
          <w:rFonts w:ascii="Times New Roman" w:hAnsi="Times New Roman" w:cs="Times New Roman"/>
          <w:sz w:val="24"/>
          <w:szCs w:val="24"/>
          <w:lang w:val="en-US"/>
        </w:rPr>
        <w:t>ase/</w:t>
      </w:r>
      <w:r w:rsidRPr="007F3C7E">
        <w:rPr>
          <w:rFonts w:ascii="Times New Roman" w:hAnsi="Times New Roman" w:cs="Times New Roman"/>
          <w:sz w:val="24"/>
          <w:szCs w:val="24"/>
          <w:lang w:val="en-US"/>
        </w:rPr>
        <w:t xml:space="preserve">Decrease of human resources and training of staff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Three Member States reported on relevant human resource issues, in particular the training of staff. Belgium and Poland organised training sessions focusing on victims of trafficking in human beings, in terms of interviewing and identifying these unaccompanied minors respectively, and the specific procedures that apply to minors who do not apply for asylum. The trainings targeted immigration officials and guardians in Belgium, and border guards in Poland and also aimed at increased the general awareness on trafficking in human beings. The training of guardians in Belgium, which was implemented together with professional guardians from Caritas International-Belgium, is expected to continue in 2019.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3.4.2. Improvement of protection and care of unaccompanied minors, including reception facilities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On protection of unaccompanied minors not seeking asylum, the most significant change took place in the United Kingdom which introduced a new form of leave for children under section 67 of the Immigration Act 2016 (the Dubs amendment), which came into effect in July 2018. This ensures that children who do not qualify for refugee or humanitarian protection leave are still able to remain in the United Kingdom long term. Those who qualify for this new form of leave will be able to study, work, access public funds and healthcare and apply for settlement after 5 years, without paying a fee. Other measures to improve the protection and care of these minors included, for example: the child-friendly settings for interviewing unaccompanied minors who are young and vulnerable in Belgium (see section 3.2.1); and the Slovak Republic’s legislative amendments which transformed foster homes, crisis centres and resocialisation facilities into Children and Family Centres for unaccompanied minors in general, including those not applying for asylum. Luxembourg also expressed a commitment to put in place specific reception facilities for unaccompanied </w:t>
      </w:r>
      <w:r>
        <w:rPr>
          <w:rFonts w:ascii="Times New Roman" w:hAnsi="Times New Roman" w:cs="Times New Roman"/>
          <w:sz w:val="24"/>
          <w:szCs w:val="24"/>
          <w:lang w:val="en-US"/>
        </w:rPr>
        <w:t>immediate and adequate care.</w:t>
      </w:r>
      <w:r w:rsidRPr="007F3C7E">
        <w:rPr>
          <w:rFonts w:ascii="Times New Roman" w:hAnsi="Times New Roman" w:cs="Times New Roman"/>
          <w:sz w:val="24"/>
          <w:szCs w:val="24"/>
          <w:lang w:val="en-US"/>
        </w:rPr>
        <w:t xml:space="preserve">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3.4.3. Legal guardianship and foster care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Only one Member State, Bulgaria, reported new measures in the field of legal guardianship that apply to unaccompanied minors not seeking asylum. This was a result of the legislative amendments in Bulgaria mentioned previously, which also aimed to guarantee the rights of unaccompanied minors in cases where no application for international protection had been </w:t>
      </w:r>
      <w:r w:rsidRPr="007F3C7E">
        <w:rPr>
          <w:rFonts w:ascii="Times New Roman" w:hAnsi="Times New Roman" w:cs="Times New Roman"/>
          <w:sz w:val="24"/>
          <w:szCs w:val="24"/>
          <w:lang w:val="en-US"/>
        </w:rPr>
        <w:lastRenderedPageBreak/>
        <w:t xml:space="preserve">filed (see section 3.3). In particular, when an unaccompanied minor not seeking asylum is identified in Bulgaria, </w:t>
      </w:r>
      <w:r>
        <w:rPr>
          <w:rFonts w:ascii="Times New Roman" w:hAnsi="Times New Roman" w:cs="Times New Roman"/>
          <w:sz w:val="24"/>
          <w:szCs w:val="24"/>
          <w:lang w:val="en-US"/>
        </w:rPr>
        <w:t>he/</w:t>
      </w:r>
      <w:r w:rsidRPr="007F3C7E">
        <w:rPr>
          <w:rFonts w:ascii="Times New Roman" w:hAnsi="Times New Roman" w:cs="Times New Roman"/>
          <w:sz w:val="24"/>
          <w:szCs w:val="24"/>
          <w:lang w:val="en-US"/>
        </w:rPr>
        <w:t>she is swiftly interviewed by migration officials. At the interview, the child is accompanied by a representative who can express an opinion, and is als</w:t>
      </w:r>
      <w:r>
        <w:rPr>
          <w:rFonts w:ascii="Times New Roman" w:hAnsi="Times New Roman" w:cs="Times New Roman"/>
          <w:sz w:val="24"/>
          <w:szCs w:val="24"/>
          <w:lang w:val="en-US"/>
        </w:rPr>
        <w:t>o entitled to legal assistance -</w:t>
      </w:r>
      <w:r w:rsidRPr="007F3C7E">
        <w:rPr>
          <w:rFonts w:ascii="Times New Roman" w:hAnsi="Times New Roman" w:cs="Times New Roman"/>
          <w:sz w:val="24"/>
          <w:szCs w:val="24"/>
          <w:lang w:val="en-US"/>
        </w:rPr>
        <w:t xml:space="preserve"> which was not the case in practice before these changes. </w:t>
      </w:r>
    </w:p>
    <w:p w:rsidR="00C2708E" w:rsidRPr="007F3C7E" w:rsidRDefault="00C2708E" w:rsidP="00C2708E">
      <w:pPr>
        <w:spacing w:line="240" w:lineRule="auto"/>
        <w:jc w:val="both"/>
        <w:rPr>
          <w:rFonts w:ascii="Times New Roman" w:hAnsi="Times New Roman" w:cs="Times New Roman"/>
          <w:sz w:val="24"/>
          <w:szCs w:val="24"/>
          <w:lang w:val="en-US"/>
        </w:rPr>
      </w:pPr>
      <w:r w:rsidRPr="00D8004D">
        <w:rPr>
          <w:rFonts w:ascii="Times New Roman" w:hAnsi="Times New Roman" w:cs="Times New Roman"/>
          <w:sz w:val="24"/>
          <w:szCs w:val="24"/>
          <w:lang w:val="en-US"/>
        </w:rPr>
        <w:t xml:space="preserve">3.4.4. </w:t>
      </w:r>
      <w:r w:rsidRPr="007F3C7E">
        <w:rPr>
          <w:rFonts w:ascii="Times New Roman" w:hAnsi="Times New Roman" w:cs="Times New Roman"/>
          <w:sz w:val="24"/>
          <w:szCs w:val="24"/>
          <w:lang w:val="en-US"/>
        </w:rPr>
        <w:t xml:space="preserve">Procedural safeguards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Only one Member State, Bulgaria, implemented changes to the procedural safeguards for unaccompanied minors who do not apply for asylum, by introducing the possibility of granting a right to residence to unaccompanied minors who have not sought protection in Bulgaria, as well as for their representation in proceedings.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3.4.5. Provision of information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Measures strengthening the provision of information were rare or not specific to unaccompanied minors not seeking asylum, with the exception of Belgium which reported plans to produce child-friendly information (brochures or videos) on the specific procedure for unaccompanied minors who do not apply for asylum. Furthermore, Belgium produced a leaflet concerning services provided by the non-profit</w:t>
      </w:r>
      <w:r>
        <w:rPr>
          <w:rFonts w:ascii="Times New Roman" w:hAnsi="Times New Roman" w:cs="Times New Roman"/>
          <w:sz w:val="24"/>
          <w:szCs w:val="24"/>
          <w:lang w:val="en-US"/>
        </w:rPr>
        <w:t xml:space="preserve"> organisation “SOS Jeunes”</w:t>
      </w:r>
      <w:r w:rsidRPr="007F3C7E">
        <w:rPr>
          <w:rFonts w:ascii="Times New Roman" w:hAnsi="Times New Roman" w:cs="Times New Roman"/>
          <w:sz w:val="24"/>
          <w:szCs w:val="24"/>
          <w:lang w:val="en-US"/>
        </w:rPr>
        <w:t xml:space="preserve"> to minor migrants in transit.</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3.5. O</w:t>
      </w:r>
      <w:r>
        <w:rPr>
          <w:rFonts w:ascii="Times New Roman" w:hAnsi="Times New Roman" w:cs="Times New Roman"/>
          <w:sz w:val="24"/>
          <w:szCs w:val="24"/>
          <w:lang w:val="en-US"/>
        </w:rPr>
        <w:t>ther vulnerable groups not applying for asylum</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Less than a third of Member States reported developments in the national legislation, policy or practice with respect to other vulnerable groups not applying for asylum. As above, this partly reflects the fact that some Member States do not apply different provisions to vulnerable persons on the basis of their status (as asylum-seekers or not).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3.5.1. Measures clarifying the definition of vulnerable groups One Member State, France, reported developments around the definition of vulnerability for applicants for residence permits for health reasons: if the prefect intends to depart from the mandatory opinion given on the applicant’s health state and effecti</w:t>
      </w:r>
      <w:r>
        <w:rPr>
          <w:rFonts w:ascii="Times New Roman" w:hAnsi="Times New Roman" w:cs="Times New Roman"/>
          <w:sz w:val="24"/>
          <w:szCs w:val="24"/>
          <w:lang w:val="en-US"/>
        </w:rPr>
        <w:t>ve access to healthcare in his/</w:t>
      </w:r>
      <w:r w:rsidRPr="007F3C7E">
        <w:rPr>
          <w:rFonts w:ascii="Times New Roman" w:hAnsi="Times New Roman" w:cs="Times New Roman"/>
          <w:sz w:val="24"/>
          <w:szCs w:val="24"/>
          <w:lang w:val="en-US"/>
        </w:rPr>
        <w:t xml:space="preserve">her country of origin, he has to provide special justification for this decision. In addition, the law of 10 September 2018 increased protection for people holding a protection order who are threatened with forced marriage Moreover the “long-term EU residence permit” is now open to third-country national victims of trafficking in human beings or procurement after five years of regular and uninterrupted residence. </w:t>
      </w:r>
    </w:p>
    <w:p w:rsidR="00C2708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3.</w:t>
      </w:r>
      <w:r>
        <w:rPr>
          <w:rFonts w:ascii="Times New Roman" w:hAnsi="Times New Roman" w:cs="Times New Roman"/>
          <w:sz w:val="24"/>
          <w:szCs w:val="24"/>
          <w:lang w:val="en-US"/>
        </w:rPr>
        <w:t>5.2. Identification mechanisms/</w:t>
      </w:r>
      <w:r w:rsidRPr="007F3C7E">
        <w:rPr>
          <w:rFonts w:ascii="Times New Roman" w:hAnsi="Times New Roman" w:cs="Times New Roman"/>
          <w:sz w:val="24"/>
          <w:szCs w:val="24"/>
          <w:lang w:val="en-US"/>
        </w:rPr>
        <w:t xml:space="preserve">referrals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Three Member States implemented measures st</w:t>
      </w:r>
      <w:r>
        <w:rPr>
          <w:rFonts w:ascii="Times New Roman" w:hAnsi="Times New Roman" w:cs="Times New Roman"/>
          <w:sz w:val="24"/>
          <w:szCs w:val="24"/>
          <w:lang w:val="en-US"/>
        </w:rPr>
        <w:t>rengthening the identification/</w:t>
      </w:r>
      <w:r w:rsidRPr="007F3C7E">
        <w:rPr>
          <w:rFonts w:ascii="Times New Roman" w:hAnsi="Times New Roman" w:cs="Times New Roman"/>
          <w:sz w:val="24"/>
          <w:szCs w:val="24"/>
          <w:lang w:val="en-US"/>
        </w:rPr>
        <w:t>referral of vulnerable persons not seeking asylum. For example, in Belgium, the Immigration Office and Fedasil made a commitment to pay special attention to the phenomenon of underage marriages, to ensure better cooperation in the detection and reporting of cases, and to ultimately protect children.</w:t>
      </w:r>
    </w:p>
    <w:p w:rsidR="00C2708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 3.5.3. Applicable procedural safeguards </w:t>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Only one Member State, Slovenia reported a review of the applicable procedural safeguards for vulnerable persons. </w:t>
      </w:r>
    </w:p>
    <w:p w:rsidR="00C2708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sz w:val="24"/>
          <w:szCs w:val="24"/>
          <w:lang w:val="en-US"/>
        </w:rPr>
        <w:t xml:space="preserve">3.5.4. Other Four Member States implemented other changes, including: the creation of separate family units in Belgium intended for the detention of irregularly staying families </w:t>
      </w:r>
      <w:r w:rsidRPr="007F3C7E">
        <w:rPr>
          <w:rFonts w:ascii="Times New Roman" w:hAnsi="Times New Roman" w:cs="Times New Roman"/>
          <w:sz w:val="24"/>
          <w:szCs w:val="24"/>
          <w:lang w:val="en-US"/>
        </w:rPr>
        <w:lastRenderedPageBreak/>
        <w:t>with underage children in view</w:t>
      </w:r>
      <w:r>
        <w:rPr>
          <w:rFonts w:ascii="Times New Roman" w:hAnsi="Times New Roman" w:cs="Times New Roman"/>
          <w:sz w:val="24"/>
          <w:szCs w:val="24"/>
          <w:lang w:val="en-US"/>
        </w:rPr>
        <w:t xml:space="preserve"> of their return</w:t>
      </w:r>
      <w:r w:rsidRPr="007F3C7E">
        <w:rPr>
          <w:rFonts w:ascii="Times New Roman" w:hAnsi="Times New Roman" w:cs="Times New Roman"/>
          <w:sz w:val="24"/>
          <w:szCs w:val="24"/>
          <w:lang w:val="en-US"/>
        </w:rPr>
        <w:t>; the long-term EU residence permit in France which is now open to foreign nationals who are victims of trafficking in human beings after five years of regular and uninterrupted residence; the criminalisation of FGM in Luxembourg; and a number of legislative amendments applicable to victims of trafficking in human beings residing in Poland, in particular the removal of the requirement for cooperation with the competent authorities in order to obtain a residence permit when this involves a minor.</w:t>
      </w:r>
    </w:p>
    <w:p w:rsidR="00C2708E" w:rsidRPr="007F3C7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2708E" w:rsidRPr="005970CA"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5970CA">
        <w:rPr>
          <w:rFonts w:ascii="Times New Roman" w:hAnsi="Times New Roman" w:cs="Times New Roman"/>
          <w:sz w:val="24"/>
          <w:szCs w:val="24"/>
          <w:u w:val="single"/>
          <w:lang w:val="en-US"/>
        </w:rPr>
        <w:t>Annual Report on Migration and Asylum 2018</w:t>
      </w:r>
      <w:r w:rsidRPr="005970CA">
        <w:rPr>
          <w:rFonts w:ascii="Times New Roman" w:hAnsi="Times New Roman" w:cs="Times New Roman"/>
          <w:sz w:val="24"/>
          <w:szCs w:val="24"/>
          <w:lang w:val="en-US"/>
        </w:rPr>
        <w:t xml:space="preserve"> </w:t>
      </w:r>
    </w:p>
    <w:p w:rsidR="00C2708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noProof/>
          <w:sz w:val="24"/>
          <w:szCs w:val="24"/>
          <w:lang w:eastAsia="es-ES"/>
        </w:rPr>
        <w:drawing>
          <wp:inline distT="0" distB="0" distL="0" distR="0" wp14:anchorId="7D4D6C68" wp14:editId="1E44D1FC">
            <wp:extent cx="5732496" cy="3105150"/>
            <wp:effectExtent l="0" t="0" r="190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104616"/>
                    </a:xfrm>
                    <a:prstGeom prst="rect">
                      <a:avLst/>
                    </a:prstGeom>
                  </pic:spPr>
                </pic:pic>
              </a:graphicData>
            </a:graphic>
          </wp:inline>
        </w:drawing>
      </w:r>
    </w:p>
    <w:p w:rsidR="00C2708E" w:rsidRPr="007F3C7E" w:rsidRDefault="00C2708E" w:rsidP="00C2708E">
      <w:pPr>
        <w:spacing w:line="240" w:lineRule="auto"/>
        <w:jc w:val="both"/>
        <w:rPr>
          <w:rFonts w:ascii="Times New Roman" w:hAnsi="Times New Roman" w:cs="Times New Roman"/>
          <w:sz w:val="24"/>
          <w:szCs w:val="24"/>
          <w:lang w:val="en-US"/>
        </w:rPr>
      </w:pPr>
      <w:r w:rsidRPr="007F3C7E">
        <w:rPr>
          <w:rFonts w:ascii="Times New Roman" w:hAnsi="Times New Roman" w:cs="Times New Roman"/>
          <w:noProof/>
          <w:sz w:val="24"/>
          <w:szCs w:val="24"/>
          <w:lang w:eastAsia="es-ES"/>
        </w:rPr>
        <w:drawing>
          <wp:inline distT="0" distB="0" distL="0" distR="0" wp14:anchorId="7FEB579A" wp14:editId="028C9F6B">
            <wp:extent cx="5733542" cy="3536950"/>
            <wp:effectExtent l="0" t="0" r="635" b="635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53569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A2E00">
        <w:rPr>
          <w:rFonts w:ascii="Times New Roman" w:hAnsi="Times New Roman" w:cs="Times New Roman"/>
          <w:noProof/>
          <w:sz w:val="24"/>
          <w:szCs w:val="24"/>
          <w:lang w:eastAsia="es-ES"/>
        </w:rPr>
        <w:lastRenderedPageBreak/>
        <w:drawing>
          <wp:inline distT="0" distB="0" distL="0" distR="0" wp14:anchorId="2933228C" wp14:editId="29C10DA8">
            <wp:extent cx="5729765" cy="5327650"/>
            <wp:effectExtent l="0" t="0" r="4445"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5329272"/>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AA2E00">
        <w:rPr>
          <w:rFonts w:ascii="Times New Roman" w:hAnsi="Times New Roman" w:cs="Times New Roman"/>
          <w:noProof/>
          <w:sz w:val="24"/>
          <w:szCs w:val="24"/>
          <w:lang w:eastAsia="es-ES"/>
        </w:rPr>
        <w:drawing>
          <wp:inline distT="0" distB="0" distL="0" distR="0" wp14:anchorId="4681D3AD" wp14:editId="7DA2721B">
            <wp:extent cx="5731510" cy="1412670"/>
            <wp:effectExtent l="0" t="0" r="254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141267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A2E00">
        <w:rPr>
          <w:rFonts w:ascii="Times New Roman" w:hAnsi="Times New Roman" w:cs="Times New Roman"/>
          <w:noProof/>
          <w:sz w:val="24"/>
          <w:szCs w:val="24"/>
          <w:lang w:eastAsia="es-ES"/>
        </w:rPr>
        <w:lastRenderedPageBreak/>
        <w:drawing>
          <wp:inline distT="0" distB="0" distL="0" distR="0" wp14:anchorId="15E203B0" wp14:editId="1AB43BE0">
            <wp:extent cx="5731510" cy="4561939"/>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561939"/>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AA2E00">
        <w:rPr>
          <w:rFonts w:ascii="Times New Roman" w:hAnsi="Times New Roman" w:cs="Times New Roman"/>
          <w:noProof/>
          <w:sz w:val="24"/>
          <w:szCs w:val="24"/>
          <w:lang w:eastAsia="es-ES"/>
        </w:rPr>
        <w:drawing>
          <wp:inline distT="0" distB="0" distL="0" distR="0" wp14:anchorId="0AA7DEEB" wp14:editId="651F9A36">
            <wp:extent cx="5731510" cy="2842486"/>
            <wp:effectExtent l="0" t="0" r="254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2842486"/>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AA2E00">
        <w:rPr>
          <w:rFonts w:ascii="Times New Roman" w:hAnsi="Times New Roman" w:cs="Times New Roman"/>
          <w:noProof/>
          <w:sz w:val="24"/>
          <w:szCs w:val="24"/>
          <w:lang w:eastAsia="es-ES"/>
        </w:rPr>
        <w:lastRenderedPageBreak/>
        <w:drawing>
          <wp:inline distT="0" distB="0" distL="0" distR="0" wp14:anchorId="30D63096" wp14:editId="2412C130">
            <wp:extent cx="5580266" cy="7461250"/>
            <wp:effectExtent l="0" t="0" r="1905"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586522" cy="7469615"/>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pStyle w:val="Default"/>
        <w:jc w:val="both"/>
        <w:rPr>
          <w:b/>
          <w:lang w:val="en-US"/>
        </w:rPr>
      </w:pPr>
      <w:r w:rsidRPr="00E11EBF">
        <w:rPr>
          <w:b/>
          <w:lang w:val="en-US"/>
        </w:rPr>
        <w:lastRenderedPageBreak/>
        <w:t>Center for Global Development</w:t>
      </w:r>
    </w:p>
    <w:p w:rsidR="00C2708E" w:rsidRDefault="00C2708E" w:rsidP="00C2708E">
      <w:pPr>
        <w:pStyle w:val="Default"/>
        <w:jc w:val="both"/>
        <w:rPr>
          <w:b/>
          <w:lang w:val="en-US"/>
        </w:rPr>
      </w:pPr>
    </w:p>
    <w:p w:rsidR="00C2708E" w:rsidRPr="00E11EBF" w:rsidRDefault="00C2708E" w:rsidP="00C2708E">
      <w:pPr>
        <w:pStyle w:val="Default"/>
        <w:jc w:val="both"/>
        <w:rPr>
          <w:b/>
          <w:lang w:val="en-US"/>
        </w:rPr>
      </w:pPr>
      <w:r w:rsidRPr="005970CA">
        <w:rPr>
          <w:lang w:val="en-US"/>
        </w:rPr>
        <w:t xml:space="preserve">- </w:t>
      </w:r>
      <w:r w:rsidRPr="005970CA">
        <w:rPr>
          <w:u w:val="single"/>
          <w:lang w:val="en-US"/>
        </w:rPr>
        <w:t>Deterring Emigration with Foreign Aid: An Overview of Evidence from Low-Income Countries</w:t>
      </w:r>
      <w:r w:rsidRPr="005970CA">
        <w:rPr>
          <w:lang w:val="en-US"/>
        </w:rPr>
        <w:t xml:space="preserve"> (Center for Global Development - Policy Paper 119 -</w:t>
      </w:r>
      <w:r w:rsidRPr="00E11EBF">
        <w:rPr>
          <w:b/>
          <w:lang w:val="en-US"/>
        </w:rPr>
        <w:t xml:space="preserve"> February 2018)</w:t>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284D31">
        <w:rPr>
          <w:rFonts w:ascii="Times New Roman" w:hAnsi="Times New Roman" w:cs="Times New Roman"/>
          <w:noProof/>
          <w:sz w:val="24"/>
          <w:szCs w:val="24"/>
          <w:lang w:eastAsia="es-ES"/>
        </w:rPr>
        <w:drawing>
          <wp:inline distT="0" distB="0" distL="0" distR="0" wp14:anchorId="13577B84" wp14:editId="1E2A20C4">
            <wp:extent cx="5530850" cy="61785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531622" cy="6179412"/>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E11EBF">
        <w:rPr>
          <w:rFonts w:ascii="Times New Roman" w:hAnsi="Times New Roman" w:cs="Times New Roman"/>
          <w:noProof/>
          <w:sz w:val="24"/>
          <w:szCs w:val="24"/>
          <w:lang w:eastAsia="es-ES"/>
        </w:rPr>
        <w:lastRenderedPageBreak/>
        <w:drawing>
          <wp:inline distT="0" distB="0" distL="0" distR="0" wp14:anchorId="62D9B758" wp14:editId="555B9597">
            <wp:extent cx="5492750" cy="412115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97749" cy="4124901"/>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E11EBF">
        <w:rPr>
          <w:rFonts w:ascii="Times New Roman" w:hAnsi="Times New Roman" w:cs="Times New Roman"/>
          <w:noProof/>
          <w:sz w:val="24"/>
          <w:szCs w:val="24"/>
          <w:lang w:eastAsia="es-ES"/>
        </w:rPr>
        <w:drawing>
          <wp:inline distT="0" distB="0" distL="0" distR="0" wp14:anchorId="0E1BB911" wp14:editId="58977759">
            <wp:extent cx="5187950" cy="33210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188674" cy="3321513"/>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sidRPr="00E11EBF">
        <w:rPr>
          <w:rFonts w:ascii="Times New Roman" w:hAnsi="Times New Roman" w:cs="Times New Roman"/>
          <w:noProof/>
          <w:sz w:val="24"/>
          <w:szCs w:val="24"/>
          <w:lang w:eastAsia="es-ES"/>
        </w:rPr>
        <w:lastRenderedPageBreak/>
        <w:drawing>
          <wp:inline distT="0" distB="0" distL="0" distR="0" wp14:anchorId="035E5310" wp14:editId="54A54229">
            <wp:extent cx="5657850" cy="371475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662940" cy="3718092"/>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p>
    <w:p w:rsidR="00C2708E" w:rsidRDefault="00C2708E" w:rsidP="00C2708E">
      <w:pPr>
        <w:spacing w:line="240" w:lineRule="auto"/>
        <w:jc w:val="both"/>
        <w:rPr>
          <w:rFonts w:ascii="Times New Roman" w:hAnsi="Times New Roman" w:cs="Times New Roman"/>
          <w:sz w:val="24"/>
          <w:szCs w:val="24"/>
          <w:lang w:val="en-US"/>
        </w:rPr>
      </w:pPr>
      <w:r w:rsidRPr="00E11EBF">
        <w:rPr>
          <w:rFonts w:ascii="Times New Roman" w:hAnsi="Times New Roman" w:cs="Times New Roman"/>
          <w:noProof/>
          <w:sz w:val="24"/>
          <w:szCs w:val="24"/>
          <w:lang w:eastAsia="es-ES"/>
        </w:rPr>
        <w:drawing>
          <wp:inline distT="0" distB="0" distL="0" distR="0" wp14:anchorId="7C109969" wp14:editId="23DA3A0C">
            <wp:extent cx="5732538" cy="3232150"/>
            <wp:effectExtent l="0" t="0" r="1905"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231570"/>
                    </a:xfrm>
                    <a:prstGeom prst="rect">
                      <a:avLst/>
                    </a:prstGeom>
                  </pic:spPr>
                </pic:pic>
              </a:graphicData>
            </a:graphic>
          </wp:inline>
        </w:drawing>
      </w:r>
    </w:p>
    <w:p w:rsidR="00C2708E"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E11EBF">
        <w:rPr>
          <w:rFonts w:ascii="Times New Roman" w:hAnsi="Times New Roman" w:cs="Times New Roman"/>
          <w:noProof/>
          <w:sz w:val="24"/>
          <w:szCs w:val="24"/>
          <w:lang w:eastAsia="es-ES"/>
        </w:rPr>
        <w:drawing>
          <wp:inline distT="0" distB="0" distL="0" distR="0" wp14:anchorId="21297CC2" wp14:editId="4FA3EB47">
            <wp:extent cx="3981450" cy="3136900"/>
            <wp:effectExtent l="0" t="0" r="0"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986334" cy="3140748"/>
                    </a:xfrm>
                    <a:prstGeom prst="rect">
                      <a:avLst/>
                    </a:prstGeom>
                  </pic:spPr>
                </pic:pic>
              </a:graphicData>
            </a:graphic>
          </wp:inline>
        </w:drawing>
      </w:r>
    </w:p>
    <w:p w:rsidR="00C2708E" w:rsidRPr="00773A2F" w:rsidRDefault="00C2708E" w:rsidP="00C2708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E11EBF">
        <w:rPr>
          <w:rFonts w:ascii="Times New Roman" w:hAnsi="Times New Roman" w:cs="Times New Roman"/>
          <w:noProof/>
          <w:sz w:val="24"/>
          <w:szCs w:val="24"/>
          <w:lang w:eastAsia="es-ES"/>
        </w:rPr>
        <w:drawing>
          <wp:inline distT="0" distB="0" distL="0" distR="0" wp14:anchorId="5179587F" wp14:editId="3744D9E7">
            <wp:extent cx="5122950" cy="3670300"/>
            <wp:effectExtent l="0" t="0" r="1905"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128957" cy="3674604"/>
                    </a:xfrm>
                    <a:prstGeom prst="rect">
                      <a:avLst/>
                    </a:prstGeom>
                  </pic:spPr>
                </pic:pic>
              </a:graphicData>
            </a:graphic>
          </wp:inline>
        </w:drawing>
      </w:r>
    </w:p>
    <w:p w:rsidR="00134712" w:rsidRDefault="00134712" w:rsidP="00134712">
      <w:pPr>
        <w:pStyle w:val="NormalWeb"/>
        <w:shd w:val="clear" w:color="auto" w:fill="FFFFFF"/>
        <w:spacing w:after="0"/>
        <w:jc w:val="both"/>
        <w:textAlignment w:val="baseline"/>
        <w:rPr>
          <w:color w:val="FF0000"/>
        </w:rPr>
      </w:pPr>
    </w:p>
    <w:p w:rsidR="00134712" w:rsidRDefault="00134712" w:rsidP="0070103B">
      <w:pPr>
        <w:spacing w:line="240" w:lineRule="auto"/>
        <w:jc w:val="both"/>
        <w:rPr>
          <w:rFonts w:ascii="Times New Roman" w:hAnsi="Times New Roman" w:cs="Times New Roman"/>
          <w:b/>
          <w:sz w:val="24"/>
          <w:szCs w:val="24"/>
        </w:rPr>
      </w:pPr>
    </w:p>
    <w:p w:rsidR="00A529C1" w:rsidRDefault="000F007E" w:rsidP="0070103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70103B" w:rsidRPr="009C45BE" w:rsidRDefault="0070103B" w:rsidP="002005A7">
      <w:pPr>
        <w:pStyle w:val="NormalWeb"/>
        <w:shd w:val="clear" w:color="auto" w:fill="FFFFFF"/>
        <w:spacing w:after="0"/>
        <w:jc w:val="both"/>
        <w:textAlignment w:val="baseline"/>
        <w:rPr>
          <w:b/>
        </w:rPr>
      </w:pPr>
    </w:p>
    <w:p w:rsidR="00BD157B" w:rsidRDefault="00BD157B" w:rsidP="00BD157B">
      <w:pPr>
        <w:spacing w:line="240" w:lineRule="auto"/>
        <w:jc w:val="both"/>
        <w:rPr>
          <w:rFonts w:ascii="Times New Roman" w:hAnsi="Times New Roman" w:cs="Times New Roman"/>
          <w:sz w:val="24"/>
          <w:szCs w:val="24"/>
        </w:rPr>
      </w:pPr>
    </w:p>
    <w:sectPr w:rsidR="00BD157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05E35"/>
    <w:multiLevelType w:val="multilevel"/>
    <w:tmpl w:val="CA22F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5E13B9"/>
    <w:multiLevelType w:val="hybridMultilevel"/>
    <w:tmpl w:val="2EAE3A22"/>
    <w:lvl w:ilvl="0" w:tplc="D16E28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1BF4A22"/>
    <w:multiLevelType w:val="multilevel"/>
    <w:tmpl w:val="5F8E6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BF57F95"/>
    <w:multiLevelType w:val="multilevel"/>
    <w:tmpl w:val="81E82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7C647EA"/>
    <w:multiLevelType w:val="hybridMultilevel"/>
    <w:tmpl w:val="EF66B804"/>
    <w:lvl w:ilvl="0" w:tplc="7862BA2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0881827"/>
    <w:multiLevelType w:val="multilevel"/>
    <w:tmpl w:val="7960E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11D73FD"/>
    <w:multiLevelType w:val="multilevel"/>
    <w:tmpl w:val="09B47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3181F0A"/>
    <w:multiLevelType w:val="multilevel"/>
    <w:tmpl w:val="D326F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87568FC"/>
    <w:multiLevelType w:val="multilevel"/>
    <w:tmpl w:val="C9B48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7DFD33DD"/>
    <w:multiLevelType w:val="multilevel"/>
    <w:tmpl w:val="E542A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6"/>
  </w:num>
  <w:num w:numId="3">
    <w:abstractNumId w:val="3"/>
  </w:num>
  <w:num w:numId="4">
    <w:abstractNumId w:val="0"/>
  </w:num>
  <w:num w:numId="5">
    <w:abstractNumId w:val="1"/>
  </w:num>
  <w:num w:numId="6">
    <w:abstractNumId w:val="4"/>
  </w:num>
  <w:num w:numId="7">
    <w:abstractNumId w:val="2"/>
  </w:num>
  <w:num w:numId="8">
    <w:abstractNumId w:val="5"/>
  </w:num>
  <w:num w:numId="9">
    <w:abstractNumId w:val="9"/>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157B"/>
    <w:rsid w:val="00085756"/>
    <w:rsid w:val="000F007E"/>
    <w:rsid w:val="00134712"/>
    <w:rsid w:val="002005A7"/>
    <w:rsid w:val="00346FC5"/>
    <w:rsid w:val="00380659"/>
    <w:rsid w:val="003C3659"/>
    <w:rsid w:val="00511BDE"/>
    <w:rsid w:val="005A5365"/>
    <w:rsid w:val="006B1AF9"/>
    <w:rsid w:val="0070103B"/>
    <w:rsid w:val="00752A19"/>
    <w:rsid w:val="00757D36"/>
    <w:rsid w:val="007C59C1"/>
    <w:rsid w:val="00832E1A"/>
    <w:rsid w:val="00877D06"/>
    <w:rsid w:val="00900AD9"/>
    <w:rsid w:val="00926469"/>
    <w:rsid w:val="009A1C58"/>
    <w:rsid w:val="00A1221F"/>
    <w:rsid w:val="00A529C1"/>
    <w:rsid w:val="00AA002B"/>
    <w:rsid w:val="00B3509F"/>
    <w:rsid w:val="00B41317"/>
    <w:rsid w:val="00BD157B"/>
    <w:rsid w:val="00BF0694"/>
    <w:rsid w:val="00C2708E"/>
    <w:rsid w:val="00CE6B15"/>
    <w:rsid w:val="00D003AC"/>
    <w:rsid w:val="00D30E3B"/>
    <w:rsid w:val="00E17EBB"/>
    <w:rsid w:val="00EB279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157B"/>
  </w:style>
  <w:style w:type="paragraph" w:styleId="Ttulo2">
    <w:name w:val="heading 2"/>
    <w:basedOn w:val="Normal"/>
    <w:link w:val="Ttulo2Car"/>
    <w:uiPriority w:val="9"/>
    <w:qFormat/>
    <w:rsid w:val="00C2708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157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157B"/>
    <w:rPr>
      <w:rFonts w:ascii="Tahoma" w:hAnsi="Tahoma" w:cs="Tahoma"/>
      <w:sz w:val="16"/>
      <w:szCs w:val="16"/>
    </w:rPr>
  </w:style>
  <w:style w:type="paragraph" w:styleId="NormalWeb">
    <w:name w:val="Normal (Web)"/>
    <w:basedOn w:val="Normal"/>
    <w:uiPriority w:val="99"/>
    <w:unhideWhenUsed/>
    <w:rsid w:val="00BD15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BD157B"/>
    <w:rPr>
      <w:color w:val="0000FF"/>
      <w:u w:val="single"/>
    </w:rPr>
  </w:style>
  <w:style w:type="character" w:styleId="nfasis">
    <w:name w:val="Emphasis"/>
    <w:basedOn w:val="Fuentedeprrafopredeter"/>
    <w:uiPriority w:val="20"/>
    <w:qFormat/>
    <w:rsid w:val="00BD157B"/>
    <w:rPr>
      <w:i/>
      <w:iCs/>
    </w:rPr>
  </w:style>
  <w:style w:type="character" w:styleId="Textoennegrita">
    <w:name w:val="Strong"/>
    <w:basedOn w:val="Fuentedeprrafopredeter"/>
    <w:uiPriority w:val="22"/>
    <w:qFormat/>
    <w:rsid w:val="00BD157B"/>
    <w:rPr>
      <w:b/>
      <w:bCs/>
    </w:rPr>
  </w:style>
  <w:style w:type="paragraph" w:customStyle="1" w:styleId="Default">
    <w:name w:val="Default"/>
    <w:rsid w:val="001347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tulo2Car">
    <w:name w:val="Título 2 Car"/>
    <w:basedOn w:val="Fuentedeprrafopredeter"/>
    <w:link w:val="Ttulo2"/>
    <w:uiPriority w:val="9"/>
    <w:rsid w:val="00C2708E"/>
    <w:rPr>
      <w:rFonts w:ascii="Times New Roman" w:eastAsia="Times New Roman" w:hAnsi="Times New Roman" w:cs="Times New Roman"/>
      <w:b/>
      <w:bCs/>
      <w:sz w:val="36"/>
      <w:szCs w:val="36"/>
      <w:lang w:eastAsia="es-ES"/>
    </w:rPr>
  </w:style>
  <w:style w:type="paragraph" w:styleId="Prrafodelista">
    <w:name w:val="List Paragraph"/>
    <w:basedOn w:val="Normal"/>
    <w:uiPriority w:val="34"/>
    <w:qFormat/>
    <w:rsid w:val="00C2708E"/>
    <w:pPr>
      <w:ind w:left="720"/>
      <w:contextualSpacing/>
    </w:pPr>
  </w:style>
  <w:style w:type="character" w:customStyle="1" w:styleId="foto-texto">
    <w:name w:val="foto-texto"/>
    <w:basedOn w:val="Fuentedeprrafopredeter"/>
    <w:rsid w:val="00C2708E"/>
  </w:style>
  <w:style w:type="paragraph" w:customStyle="1" w:styleId="postitamarillo">
    <w:name w:val="postitamarillo"/>
    <w:basedOn w:val="Normal"/>
    <w:rsid w:val="00C2708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157B"/>
  </w:style>
  <w:style w:type="paragraph" w:styleId="Ttulo2">
    <w:name w:val="heading 2"/>
    <w:basedOn w:val="Normal"/>
    <w:link w:val="Ttulo2Car"/>
    <w:uiPriority w:val="9"/>
    <w:qFormat/>
    <w:rsid w:val="00C2708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157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157B"/>
    <w:rPr>
      <w:rFonts w:ascii="Tahoma" w:hAnsi="Tahoma" w:cs="Tahoma"/>
      <w:sz w:val="16"/>
      <w:szCs w:val="16"/>
    </w:rPr>
  </w:style>
  <w:style w:type="paragraph" w:styleId="NormalWeb">
    <w:name w:val="Normal (Web)"/>
    <w:basedOn w:val="Normal"/>
    <w:uiPriority w:val="99"/>
    <w:unhideWhenUsed/>
    <w:rsid w:val="00BD15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BD157B"/>
    <w:rPr>
      <w:color w:val="0000FF"/>
      <w:u w:val="single"/>
    </w:rPr>
  </w:style>
  <w:style w:type="character" w:styleId="nfasis">
    <w:name w:val="Emphasis"/>
    <w:basedOn w:val="Fuentedeprrafopredeter"/>
    <w:uiPriority w:val="20"/>
    <w:qFormat/>
    <w:rsid w:val="00BD157B"/>
    <w:rPr>
      <w:i/>
      <w:iCs/>
    </w:rPr>
  </w:style>
  <w:style w:type="character" w:styleId="Textoennegrita">
    <w:name w:val="Strong"/>
    <w:basedOn w:val="Fuentedeprrafopredeter"/>
    <w:uiPriority w:val="22"/>
    <w:qFormat/>
    <w:rsid w:val="00BD157B"/>
    <w:rPr>
      <w:b/>
      <w:bCs/>
    </w:rPr>
  </w:style>
  <w:style w:type="paragraph" w:customStyle="1" w:styleId="Default">
    <w:name w:val="Default"/>
    <w:rsid w:val="001347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tulo2Car">
    <w:name w:val="Título 2 Car"/>
    <w:basedOn w:val="Fuentedeprrafopredeter"/>
    <w:link w:val="Ttulo2"/>
    <w:uiPriority w:val="9"/>
    <w:rsid w:val="00C2708E"/>
    <w:rPr>
      <w:rFonts w:ascii="Times New Roman" w:eastAsia="Times New Roman" w:hAnsi="Times New Roman" w:cs="Times New Roman"/>
      <w:b/>
      <w:bCs/>
      <w:sz w:val="36"/>
      <w:szCs w:val="36"/>
      <w:lang w:eastAsia="es-ES"/>
    </w:rPr>
  </w:style>
  <w:style w:type="paragraph" w:styleId="Prrafodelista">
    <w:name w:val="List Paragraph"/>
    <w:basedOn w:val="Normal"/>
    <w:uiPriority w:val="34"/>
    <w:qFormat/>
    <w:rsid w:val="00C2708E"/>
    <w:pPr>
      <w:ind w:left="720"/>
      <w:contextualSpacing/>
    </w:pPr>
  </w:style>
  <w:style w:type="character" w:customStyle="1" w:styleId="foto-texto">
    <w:name w:val="foto-texto"/>
    <w:basedOn w:val="Fuentedeprrafopredeter"/>
    <w:rsid w:val="00C2708E"/>
  </w:style>
  <w:style w:type="paragraph" w:customStyle="1" w:styleId="postitamarillo">
    <w:name w:val="postitamarillo"/>
    <w:basedOn w:val="Normal"/>
    <w:rsid w:val="00C2708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9.png"/><Relationship Id="rId107" Type="http://schemas.openxmlformats.org/officeDocument/2006/relationships/image" Target="media/image98.pn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110" Type="http://schemas.openxmlformats.org/officeDocument/2006/relationships/image" Target="media/image101.png"/><Relationship Id="rId115" Type="http://schemas.openxmlformats.org/officeDocument/2006/relationships/image" Target="media/image106.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hyperlink" Target="https://elpais.com/internacional/2018/02/01/actualidad/1517498139_350606.html"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8" Type="http://schemas.openxmlformats.org/officeDocument/2006/relationships/image" Target="media/image3.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hyperlink" Target="https://elpais.com/ccaa/2017/11/30/catalunya/1512074193_158938.html" TargetMode="External"/><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0" Type="http://schemas.openxmlformats.org/officeDocument/2006/relationships/hyperlink" Target="https://www.unicef.org/sites/default/files/press-releases/glo-media-Harrowing_Journeys_Executive_Summary_Sp.pdf"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hyperlink" Target="https://www.unicef.org/sites/default/files/press-releases/glo-media-Harrowing_Journeys_Executive_Summary_Sp.pdf"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image" Target="media/image2.jpeg"/><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131</Pages>
  <Words>44896</Words>
  <Characters>246934</Characters>
  <Application>Microsoft Office Word</Application>
  <DocSecurity>0</DocSecurity>
  <Lines>2057</Lines>
  <Paragraphs>582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2019-08-04T11:16:00Z</dcterms:created>
  <dcterms:modified xsi:type="dcterms:W3CDTF">2019-08-04T11:16:00Z</dcterms:modified>
</cp:coreProperties>
</file>