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19F3" w:rsidRPr="006914EB" w:rsidRDefault="000E19F3" w:rsidP="000E19F3">
      <w:pPr>
        <w:spacing w:line="240" w:lineRule="auto"/>
        <w:jc w:val="both"/>
        <w:rPr>
          <w:rFonts w:ascii="Times New Roman" w:hAnsi="Times New Roman" w:cs="Times New Roman"/>
          <w:b/>
          <w:sz w:val="24"/>
          <w:szCs w:val="24"/>
        </w:rPr>
      </w:pPr>
      <w:r w:rsidRPr="006914EB">
        <w:rPr>
          <w:rFonts w:ascii="Times New Roman" w:hAnsi="Times New Roman" w:cs="Times New Roman"/>
          <w:b/>
          <w:sz w:val="24"/>
          <w:szCs w:val="24"/>
        </w:rPr>
        <w:t>Paper:</w:t>
      </w:r>
      <w:r w:rsidR="00BD2F85">
        <w:rPr>
          <w:rFonts w:ascii="Times New Roman" w:hAnsi="Times New Roman" w:cs="Times New Roman"/>
          <w:b/>
          <w:sz w:val="24"/>
          <w:szCs w:val="24"/>
        </w:rPr>
        <w:t xml:space="preserve"> Dando</w:t>
      </w:r>
      <w:r w:rsidR="00B5355F" w:rsidRPr="006914EB">
        <w:rPr>
          <w:rFonts w:ascii="Times New Roman" w:hAnsi="Times New Roman" w:cs="Times New Roman"/>
          <w:b/>
          <w:sz w:val="24"/>
          <w:szCs w:val="24"/>
        </w:rPr>
        <w:t xml:space="preserve"> una </w:t>
      </w:r>
      <w:r w:rsidR="00BD2F85">
        <w:rPr>
          <w:rFonts w:ascii="Times New Roman" w:hAnsi="Times New Roman" w:cs="Times New Roman"/>
          <w:b/>
          <w:sz w:val="24"/>
          <w:szCs w:val="24"/>
        </w:rPr>
        <w:t>“</w:t>
      </w:r>
      <w:r w:rsidR="00B5355F" w:rsidRPr="006914EB">
        <w:rPr>
          <w:rFonts w:ascii="Times New Roman" w:hAnsi="Times New Roman" w:cs="Times New Roman"/>
          <w:b/>
          <w:sz w:val="24"/>
          <w:szCs w:val="24"/>
        </w:rPr>
        <w:t>segunda oportunidad</w:t>
      </w:r>
      <w:r w:rsidR="00BD2F85">
        <w:rPr>
          <w:rFonts w:ascii="Times New Roman" w:hAnsi="Times New Roman" w:cs="Times New Roman"/>
          <w:b/>
          <w:sz w:val="24"/>
          <w:szCs w:val="24"/>
        </w:rPr>
        <w:t>”</w:t>
      </w:r>
      <w:r w:rsidR="00B5355F" w:rsidRPr="006914EB">
        <w:rPr>
          <w:rFonts w:ascii="Times New Roman" w:hAnsi="Times New Roman" w:cs="Times New Roman"/>
          <w:b/>
          <w:sz w:val="24"/>
          <w:szCs w:val="24"/>
        </w:rPr>
        <w:t xml:space="preserve"> a los alimentos -</w:t>
      </w:r>
      <w:r w:rsidRPr="006914EB">
        <w:rPr>
          <w:rFonts w:ascii="Times New Roman" w:hAnsi="Times New Roman" w:cs="Times New Roman"/>
          <w:b/>
          <w:sz w:val="24"/>
          <w:szCs w:val="24"/>
        </w:rPr>
        <w:t xml:space="preserve"> El “win-wi</w:t>
      </w:r>
      <w:r w:rsidR="00BD2F85">
        <w:rPr>
          <w:rFonts w:ascii="Times New Roman" w:hAnsi="Times New Roman" w:cs="Times New Roman"/>
          <w:b/>
          <w:sz w:val="24"/>
          <w:szCs w:val="24"/>
        </w:rPr>
        <w:t xml:space="preserve">n” del desperdicio de comestibles </w:t>
      </w:r>
      <w:r w:rsidRPr="006914EB">
        <w:rPr>
          <w:rFonts w:ascii="Times New Roman" w:hAnsi="Times New Roman" w:cs="Times New Roman"/>
          <w:b/>
          <w:sz w:val="24"/>
          <w:szCs w:val="24"/>
        </w:rPr>
        <w:t>- Un modelo de</w:t>
      </w:r>
      <w:r w:rsidR="00BD2F85">
        <w:rPr>
          <w:rFonts w:ascii="Times New Roman" w:hAnsi="Times New Roman" w:cs="Times New Roman"/>
          <w:b/>
          <w:sz w:val="24"/>
          <w:szCs w:val="24"/>
        </w:rPr>
        <w:t xml:space="preserve"> economía ci</w:t>
      </w:r>
      <w:r w:rsidR="003A0E03">
        <w:rPr>
          <w:rFonts w:ascii="Times New Roman" w:hAnsi="Times New Roman" w:cs="Times New Roman"/>
          <w:b/>
          <w:sz w:val="24"/>
          <w:szCs w:val="24"/>
        </w:rPr>
        <w:t>rcular, con beneficio industrial</w:t>
      </w:r>
      <w:r w:rsidR="00BD2F85">
        <w:rPr>
          <w:rFonts w:ascii="Times New Roman" w:hAnsi="Times New Roman" w:cs="Times New Roman"/>
          <w:b/>
          <w:sz w:val="24"/>
          <w:szCs w:val="24"/>
        </w:rPr>
        <w:t>,</w:t>
      </w:r>
      <w:r w:rsidRPr="006914EB">
        <w:rPr>
          <w:rFonts w:ascii="Times New Roman" w:hAnsi="Times New Roman" w:cs="Times New Roman"/>
          <w:b/>
          <w:sz w:val="24"/>
          <w:szCs w:val="24"/>
        </w:rPr>
        <w:t xml:space="preserve"> social</w:t>
      </w:r>
      <w:r w:rsidR="00BD2F85">
        <w:rPr>
          <w:rFonts w:ascii="Times New Roman" w:hAnsi="Times New Roman" w:cs="Times New Roman"/>
          <w:b/>
          <w:sz w:val="24"/>
          <w:szCs w:val="24"/>
        </w:rPr>
        <w:t>,</w:t>
      </w:r>
      <w:r w:rsidRPr="006914EB">
        <w:rPr>
          <w:rFonts w:ascii="Times New Roman" w:hAnsi="Times New Roman" w:cs="Times New Roman"/>
          <w:b/>
          <w:sz w:val="24"/>
          <w:szCs w:val="24"/>
        </w:rPr>
        <w:t xml:space="preserve"> y ambiental (haciendo útiles</w:t>
      </w:r>
      <w:r w:rsidR="006914EB" w:rsidRPr="006914EB">
        <w:rPr>
          <w:rFonts w:ascii="Times New Roman" w:hAnsi="Times New Roman" w:cs="Times New Roman"/>
          <w:b/>
          <w:sz w:val="24"/>
          <w:szCs w:val="24"/>
        </w:rPr>
        <w:t>,</w:t>
      </w:r>
      <w:r w:rsidR="00F43298">
        <w:rPr>
          <w:rFonts w:ascii="Times New Roman" w:hAnsi="Times New Roman" w:cs="Times New Roman"/>
          <w:b/>
          <w:sz w:val="24"/>
          <w:szCs w:val="24"/>
        </w:rPr>
        <w:t xml:space="preserve"> algunos</w:t>
      </w:r>
      <w:r w:rsidRPr="006914EB">
        <w:rPr>
          <w:rFonts w:ascii="Times New Roman" w:hAnsi="Times New Roman" w:cs="Times New Roman"/>
          <w:b/>
          <w:sz w:val="24"/>
          <w:szCs w:val="24"/>
        </w:rPr>
        <w:t xml:space="preserve"> “tinglados” improductivos: entre el Amazon de la comida y el Uber del hambre)</w:t>
      </w:r>
    </w:p>
    <w:p w:rsidR="000E19F3" w:rsidRDefault="000E19F3" w:rsidP="000E19F3">
      <w:pPr>
        <w:spacing w:line="240" w:lineRule="auto"/>
        <w:jc w:val="both"/>
        <w:rPr>
          <w:rFonts w:ascii="Times New Roman" w:hAnsi="Times New Roman" w:cs="Times New Roman"/>
          <w:sz w:val="24"/>
          <w:szCs w:val="24"/>
        </w:rPr>
      </w:pPr>
      <w:r>
        <w:rPr>
          <w:noProof/>
        </w:rPr>
        <w:drawing>
          <wp:inline distT="0" distB="0" distL="0" distR="0" wp14:anchorId="548963E5" wp14:editId="35CA240E">
            <wp:extent cx="5731510" cy="3143885"/>
            <wp:effectExtent l="0" t="0" r="2540" b="0"/>
            <wp:docPr id="21" name="Imagen 21" descr="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143885"/>
                    </a:xfrm>
                    <a:prstGeom prst="rect">
                      <a:avLst/>
                    </a:prstGeom>
                    <a:noFill/>
                    <a:ln>
                      <a:noFill/>
                    </a:ln>
                  </pic:spPr>
                </pic:pic>
              </a:graphicData>
            </a:graphic>
          </wp:inline>
        </w:drawing>
      </w:r>
      <w:r>
        <w:rPr>
          <w:rFonts w:ascii="Times New Roman" w:hAnsi="Times New Roman" w:cs="Times New Roman"/>
          <w:b/>
          <w:color w:val="FF0000"/>
          <w:sz w:val="24"/>
          <w:szCs w:val="24"/>
        </w:rPr>
        <w:t xml:space="preserve">  </w:t>
      </w:r>
    </w:p>
    <w:p w:rsidR="006914EB" w:rsidRDefault="006914EB" w:rsidP="006914EB">
      <w:pPr>
        <w:spacing w:line="240" w:lineRule="auto"/>
        <w:jc w:val="both"/>
        <w:rPr>
          <w:rFonts w:ascii="Times New Roman" w:hAnsi="Times New Roman" w:cs="Times New Roman"/>
          <w:b/>
          <w:sz w:val="24"/>
          <w:szCs w:val="24"/>
        </w:rPr>
      </w:pPr>
      <w:r w:rsidRPr="006914EB">
        <w:rPr>
          <w:rFonts w:ascii="Times New Roman" w:hAnsi="Times New Roman" w:cs="Times New Roman"/>
          <w:b/>
          <w:sz w:val="24"/>
          <w:szCs w:val="24"/>
        </w:rPr>
        <w:t xml:space="preserve">- Introducción: el </w:t>
      </w:r>
      <w:r w:rsidR="00F43298">
        <w:rPr>
          <w:rFonts w:ascii="Times New Roman" w:hAnsi="Times New Roman" w:cs="Times New Roman"/>
          <w:b/>
          <w:sz w:val="24"/>
          <w:szCs w:val="24"/>
        </w:rPr>
        <w:t>“</w:t>
      </w:r>
      <w:r w:rsidR="003A0E03">
        <w:rPr>
          <w:rFonts w:ascii="Times New Roman" w:hAnsi="Times New Roman" w:cs="Times New Roman"/>
          <w:b/>
          <w:sz w:val="24"/>
          <w:szCs w:val="24"/>
        </w:rPr>
        <w:t>win, win…</w:t>
      </w:r>
      <w:r w:rsidR="00C91DDA">
        <w:rPr>
          <w:rFonts w:ascii="Times New Roman" w:hAnsi="Times New Roman" w:cs="Times New Roman"/>
          <w:b/>
          <w:sz w:val="24"/>
          <w:szCs w:val="24"/>
        </w:rPr>
        <w:t xml:space="preserve"> and </w:t>
      </w:r>
      <w:r w:rsidRPr="006914EB">
        <w:rPr>
          <w:rFonts w:ascii="Times New Roman" w:hAnsi="Times New Roman" w:cs="Times New Roman"/>
          <w:b/>
          <w:sz w:val="24"/>
          <w:szCs w:val="24"/>
        </w:rPr>
        <w:t>win</w:t>
      </w:r>
      <w:r w:rsidR="00F43298">
        <w:rPr>
          <w:rFonts w:ascii="Times New Roman" w:hAnsi="Times New Roman" w:cs="Times New Roman"/>
          <w:b/>
          <w:sz w:val="24"/>
          <w:szCs w:val="24"/>
        </w:rPr>
        <w:t>”</w:t>
      </w:r>
      <w:r w:rsidRPr="006914EB">
        <w:rPr>
          <w:rFonts w:ascii="Times New Roman" w:hAnsi="Times New Roman" w:cs="Times New Roman"/>
          <w:b/>
          <w:sz w:val="24"/>
          <w:szCs w:val="24"/>
        </w:rPr>
        <w:t xml:space="preserve"> de los de</w:t>
      </w:r>
      <w:r>
        <w:rPr>
          <w:rFonts w:ascii="Times New Roman" w:hAnsi="Times New Roman" w:cs="Times New Roman"/>
          <w:b/>
          <w:sz w:val="24"/>
          <w:szCs w:val="24"/>
        </w:rPr>
        <w:t>s</w:t>
      </w:r>
      <w:r w:rsidRPr="006914EB">
        <w:rPr>
          <w:rFonts w:ascii="Times New Roman" w:hAnsi="Times New Roman" w:cs="Times New Roman"/>
          <w:b/>
          <w:sz w:val="24"/>
          <w:szCs w:val="24"/>
        </w:rPr>
        <w:t>perdicios</w:t>
      </w:r>
      <w:r>
        <w:rPr>
          <w:rFonts w:ascii="Times New Roman" w:hAnsi="Times New Roman" w:cs="Times New Roman"/>
          <w:b/>
          <w:sz w:val="24"/>
          <w:szCs w:val="24"/>
        </w:rPr>
        <w:t xml:space="preserve"> de alimentos</w:t>
      </w:r>
    </w:p>
    <w:p w:rsidR="006914EB" w:rsidRDefault="006914EB" w:rsidP="006914EB">
      <w:pPr>
        <w:spacing w:line="240" w:lineRule="auto"/>
        <w:jc w:val="both"/>
        <w:rPr>
          <w:rFonts w:ascii="Times New Roman" w:hAnsi="Times New Roman" w:cs="Times New Roman"/>
          <w:sz w:val="24"/>
          <w:szCs w:val="24"/>
        </w:rPr>
      </w:pPr>
      <w:r w:rsidRPr="006914EB">
        <w:rPr>
          <w:rFonts w:ascii="Times New Roman" w:hAnsi="Times New Roman" w:cs="Times New Roman"/>
          <w:sz w:val="24"/>
          <w:szCs w:val="24"/>
        </w:rPr>
        <w:t>Win I: que no se desper</w:t>
      </w:r>
      <w:r>
        <w:rPr>
          <w:rFonts w:ascii="Times New Roman" w:hAnsi="Times New Roman" w:cs="Times New Roman"/>
          <w:sz w:val="24"/>
          <w:szCs w:val="24"/>
        </w:rPr>
        <w:t>d</w:t>
      </w:r>
      <w:r w:rsidRPr="006914EB">
        <w:rPr>
          <w:rFonts w:ascii="Times New Roman" w:hAnsi="Times New Roman" w:cs="Times New Roman"/>
          <w:sz w:val="24"/>
          <w:szCs w:val="24"/>
        </w:rPr>
        <w:t>icien</w:t>
      </w:r>
      <w:r>
        <w:rPr>
          <w:rFonts w:ascii="Times New Roman" w:hAnsi="Times New Roman" w:cs="Times New Roman"/>
          <w:sz w:val="24"/>
          <w:szCs w:val="24"/>
        </w:rPr>
        <w:t xml:space="preserve"> alimentos en buenas condiciones</w:t>
      </w:r>
      <w:r w:rsidR="00F964F6">
        <w:rPr>
          <w:rFonts w:ascii="Times New Roman" w:hAnsi="Times New Roman" w:cs="Times New Roman"/>
          <w:sz w:val="24"/>
          <w:szCs w:val="24"/>
        </w:rPr>
        <w:t>.</w:t>
      </w:r>
    </w:p>
    <w:p w:rsidR="006914EB" w:rsidRDefault="006914EB" w:rsidP="006914EB">
      <w:pPr>
        <w:spacing w:line="240" w:lineRule="auto"/>
        <w:jc w:val="both"/>
        <w:rPr>
          <w:rFonts w:ascii="Times New Roman" w:hAnsi="Times New Roman" w:cs="Times New Roman"/>
          <w:sz w:val="24"/>
          <w:szCs w:val="24"/>
        </w:rPr>
      </w:pPr>
      <w:r>
        <w:rPr>
          <w:rFonts w:ascii="Times New Roman" w:hAnsi="Times New Roman" w:cs="Times New Roman"/>
          <w:sz w:val="24"/>
          <w:szCs w:val="24"/>
        </w:rPr>
        <w:t>Win II: que la gente que los necesita pueda conseguirlos a bajo costo o gratis</w:t>
      </w:r>
      <w:r w:rsidR="00F964F6">
        <w:rPr>
          <w:rFonts w:ascii="Times New Roman" w:hAnsi="Times New Roman" w:cs="Times New Roman"/>
          <w:sz w:val="24"/>
          <w:szCs w:val="24"/>
        </w:rPr>
        <w:t>.</w:t>
      </w:r>
    </w:p>
    <w:p w:rsidR="00A64537" w:rsidRDefault="006914EB" w:rsidP="006914EB">
      <w:pPr>
        <w:spacing w:line="240" w:lineRule="auto"/>
        <w:jc w:val="both"/>
        <w:rPr>
          <w:rFonts w:ascii="Times New Roman" w:hAnsi="Times New Roman" w:cs="Times New Roman"/>
          <w:sz w:val="24"/>
          <w:szCs w:val="24"/>
        </w:rPr>
      </w:pPr>
      <w:r>
        <w:rPr>
          <w:rFonts w:ascii="Times New Roman" w:hAnsi="Times New Roman" w:cs="Times New Roman"/>
          <w:sz w:val="24"/>
          <w:szCs w:val="24"/>
        </w:rPr>
        <w:t>Win III: que se disminuya el impacto ambiental con</w:t>
      </w:r>
      <w:r w:rsidR="00F964F6">
        <w:rPr>
          <w:rFonts w:ascii="Times New Roman" w:hAnsi="Times New Roman" w:cs="Times New Roman"/>
          <w:sz w:val="24"/>
          <w:szCs w:val="24"/>
        </w:rPr>
        <w:t xml:space="preserve"> una mejor gestión de la producción.</w:t>
      </w:r>
    </w:p>
    <w:p w:rsidR="00A64537" w:rsidRDefault="00A64537" w:rsidP="00A64537">
      <w:pPr>
        <w:spacing w:after="0" w:line="240" w:lineRule="auto"/>
        <w:jc w:val="both"/>
        <w:textAlignment w:val="center"/>
        <w:rPr>
          <w:rFonts w:ascii="Times New Roman" w:eastAsia="Times New Roman" w:hAnsi="Times New Roman" w:cs="Times New Roman"/>
          <w:sz w:val="24"/>
          <w:szCs w:val="24"/>
        </w:rPr>
      </w:pPr>
      <w:r w:rsidRPr="000E19F3">
        <w:rPr>
          <w:rFonts w:ascii="Times New Roman" w:eastAsia="Times New Roman" w:hAnsi="Times New Roman" w:cs="Times New Roman"/>
          <w:sz w:val="24"/>
          <w:szCs w:val="24"/>
        </w:rPr>
        <w:t>De acuerdo con la FAO, 793 millones de personas sufren desnutrición en todo el mundo. Y según Eurostat, aproximadamente el 9,6% de la población europea no puede permitirse comprar comida de calidad cada dos días.</w:t>
      </w:r>
    </w:p>
    <w:p w:rsidR="008558FF" w:rsidRDefault="008558FF" w:rsidP="00A64537">
      <w:pPr>
        <w:spacing w:after="0" w:line="240" w:lineRule="auto"/>
        <w:jc w:val="both"/>
        <w:textAlignment w:val="center"/>
        <w:rPr>
          <w:rFonts w:ascii="Times New Roman" w:eastAsia="Times New Roman" w:hAnsi="Times New Roman" w:cs="Times New Roman"/>
          <w:sz w:val="24"/>
          <w:szCs w:val="24"/>
        </w:rPr>
      </w:pPr>
    </w:p>
    <w:p w:rsidR="008558FF" w:rsidRDefault="008558FF" w:rsidP="008558FF">
      <w:pPr>
        <w:pStyle w:val="NormalWeb"/>
        <w:shd w:val="clear" w:color="auto" w:fill="FFFFFF"/>
        <w:spacing w:before="0" w:beforeAutospacing="0" w:after="0" w:afterAutospacing="0"/>
        <w:jc w:val="both"/>
        <w:textAlignment w:val="center"/>
      </w:pPr>
      <w:r w:rsidRPr="00400CC1">
        <w:t>Alrededor de un tercio de la comida producida para consumo humano se desperdicia. Este enorme nivel de residuos tiene impacto económico, social y ambiental. El desperdicio de alimentos causa una pérdida económica de unos 940.000 millones de dólares al año en el mundo. Provoca inseguridad alimentaria y desnutrición. Y los alimentos que en última instancia se desperdician consumen recursos valiosos, por ejemplo, aproximadamente una cuarta parte del agua utilizada para la agricultura. Y se estima que son responsables del 8 por ciento de las emisiones globales de gases de efecto invernadero.</w:t>
      </w:r>
    </w:p>
    <w:p w:rsidR="008558FF" w:rsidRDefault="008558FF" w:rsidP="00A64537">
      <w:pPr>
        <w:spacing w:after="0" w:line="240" w:lineRule="auto"/>
        <w:jc w:val="both"/>
        <w:textAlignment w:val="center"/>
        <w:rPr>
          <w:rFonts w:ascii="Times New Roman" w:eastAsia="Times New Roman" w:hAnsi="Times New Roman" w:cs="Times New Roman"/>
          <w:sz w:val="24"/>
          <w:szCs w:val="24"/>
        </w:rPr>
      </w:pPr>
    </w:p>
    <w:p w:rsidR="00A64537" w:rsidRDefault="00A64537" w:rsidP="00A64537">
      <w:pPr>
        <w:spacing w:after="0" w:line="240" w:lineRule="auto"/>
        <w:jc w:val="both"/>
        <w:textAlignment w:val="center"/>
        <w:rPr>
          <w:rFonts w:ascii="Times New Roman" w:eastAsia="Times New Roman" w:hAnsi="Times New Roman" w:cs="Times New Roman"/>
          <w:sz w:val="24"/>
          <w:szCs w:val="24"/>
        </w:rPr>
      </w:pPr>
      <w:r w:rsidRPr="000E19F3">
        <w:rPr>
          <w:rFonts w:ascii="Times New Roman" w:eastAsia="Times New Roman" w:hAnsi="Times New Roman" w:cs="Times New Roman"/>
          <w:sz w:val="24"/>
          <w:szCs w:val="24"/>
        </w:rPr>
        <w:t>Estas cifras resultan preocupantes sobre todo cuando el 20% de los alimentos producidos en la UE se acaba echando a perder o se desperdicia. De media, un ciudadano europeo tira a la basura 173 kilos de alimentos al año.</w:t>
      </w:r>
    </w:p>
    <w:p w:rsidR="00BD2F85" w:rsidRDefault="00A64537" w:rsidP="006914EB">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Pr="000E19F3">
        <w:rPr>
          <w:rFonts w:ascii="Times New Roman" w:eastAsia="Times New Roman" w:hAnsi="Times New Roman" w:cs="Times New Roman"/>
          <w:sz w:val="24"/>
          <w:szCs w:val="24"/>
        </w:rPr>
        <w:t>Se desperdician alimentos durante todas las fases de la cadena alimentaria, desde la producción agrícola hasta el consumo final. Sin embargo, es en los hogares (53%) y en el proceso de procesamiento (19%) donde más desperdicio de alimentos se produce.</w:t>
      </w:r>
      <w:r w:rsidRPr="000E19F3">
        <w:rPr>
          <w:rFonts w:ascii="Times New Roman" w:eastAsia="Times New Roman" w:hAnsi="Times New Roman" w:cs="Times New Roman"/>
          <w:sz w:val="24"/>
          <w:szCs w:val="24"/>
        </w:rPr>
        <w:br/>
      </w:r>
      <w:r w:rsidRPr="000E19F3">
        <w:rPr>
          <w:rFonts w:ascii="Times New Roman" w:eastAsia="Times New Roman" w:hAnsi="Times New Roman" w:cs="Times New Roman"/>
          <w:sz w:val="24"/>
          <w:szCs w:val="24"/>
        </w:rPr>
        <w:lastRenderedPageBreak/>
        <w:br/>
        <w:t>Desperdiciar alimentos también supone un uso innecesario de recursos escasos como la tierra, el agua y la energía. Contribuye además al cambio climático: por cada kilogramo de alimento producido, 4,5 kg de dióxido de carbono (CO2) se arroja a la atmósfera.</w:t>
      </w:r>
    </w:p>
    <w:p w:rsidR="00F964F6" w:rsidRPr="00BD2F85" w:rsidRDefault="006914EB" w:rsidP="006914EB">
      <w:pPr>
        <w:spacing w:line="240" w:lineRule="auto"/>
        <w:jc w:val="both"/>
        <w:rPr>
          <w:rFonts w:ascii="Times New Roman" w:eastAsia="Times New Roman" w:hAnsi="Times New Roman" w:cs="Times New Roman"/>
          <w:sz w:val="24"/>
          <w:szCs w:val="24"/>
        </w:rPr>
      </w:pPr>
      <w:r w:rsidRPr="00F964F6">
        <w:rPr>
          <w:rFonts w:ascii="Times New Roman" w:hAnsi="Times New Roman" w:cs="Times New Roman"/>
          <w:sz w:val="24"/>
          <w:szCs w:val="24"/>
        </w:rPr>
        <w:t>Cada noche, restaurantes, hoteles y establecimientos de alimentación tiran la comida que les ha sobrado. Es comida en perfecto estado pero que no encaja con el menú del día siguiente y el objetivo de ofrecer comida fresca y recién hecha cada día</w:t>
      </w:r>
      <w:r w:rsidR="00F964F6">
        <w:rPr>
          <w:rFonts w:ascii="Times New Roman" w:hAnsi="Times New Roman" w:cs="Times New Roman"/>
          <w:sz w:val="24"/>
          <w:szCs w:val="24"/>
        </w:rPr>
        <w:t>…</w:t>
      </w:r>
      <w:r w:rsidRPr="00F964F6">
        <w:rPr>
          <w:rFonts w:ascii="Times New Roman" w:hAnsi="Times New Roman" w:cs="Times New Roman"/>
          <w:sz w:val="24"/>
          <w:szCs w:val="24"/>
        </w:rPr>
        <w:t xml:space="preserve"> </w:t>
      </w:r>
    </w:p>
    <w:p w:rsidR="00F964F6" w:rsidRDefault="00F964F6" w:rsidP="00F964F6">
      <w:pPr>
        <w:spacing w:line="240" w:lineRule="auto"/>
        <w:jc w:val="both"/>
        <w:rPr>
          <w:rFonts w:ascii="Times New Roman" w:hAnsi="Times New Roman" w:cs="Times New Roman"/>
          <w:sz w:val="24"/>
          <w:szCs w:val="24"/>
        </w:rPr>
      </w:pPr>
      <w:r w:rsidRPr="00F462CC">
        <w:rPr>
          <w:rFonts w:ascii="Times New Roman" w:hAnsi="Times New Roman" w:cs="Times New Roman"/>
          <w:sz w:val="24"/>
          <w:szCs w:val="24"/>
        </w:rPr>
        <w:t>El desperdicio alimentario es uno de los principales responsables del cambio climático, ya que supone un 8% de las emisiones globales de gases de efecto invernadero que contribuyen al calentamiento global</w:t>
      </w:r>
      <w:r>
        <w:rPr>
          <w:rFonts w:ascii="Times New Roman" w:hAnsi="Times New Roman" w:cs="Times New Roman"/>
          <w:sz w:val="24"/>
          <w:szCs w:val="24"/>
        </w:rPr>
        <w:t>…</w:t>
      </w:r>
    </w:p>
    <w:p w:rsidR="008558FF" w:rsidRDefault="008558FF" w:rsidP="00F964F6">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En los países desarrollados la comida se desperdicia sobre todo al final de la cadena, en la distribución y por los consumidores. Todos somos</w:t>
      </w:r>
      <w:r>
        <w:rPr>
          <w:rFonts w:ascii="Times New Roman" w:hAnsi="Times New Roman" w:cs="Times New Roman"/>
          <w:sz w:val="24"/>
          <w:szCs w:val="24"/>
        </w:rPr>
        <w:t xml:space="preserve"> responsables…</w:t>
      </w:r>
    </w:p>
    <w:p w:rsidR="00F964F6" w:rsidRDefault="00F964F6" w:rsidP="00F964F6">
      <w:pPr>
        <w:spacing w:line="240" w:lineRule="auto"/>
        <w:jc w:val="both"/>
        <w:rPr>
          <w:rFonts w:ascii="Times New Roman" w:hAnsi="Times New Roman" w:cs="Times New Roman"/>
          <w:sz w:val="24"/>
          <w:szCs w:val="24"/>
        </w:rPr>
      </w:pPr>
      <w:r w:rsidRPr="00F964F6">
        <w:rPr>
          <w:rFonts w:ascii="Times New Roman" w:hAnsi="Times New Roman" w:cs="Times New Roman"/>
          <w:sz w:val="24"/>
          <w:szCs w:val="24"/>
        </w:rPr>
        <w:t>Es una realidad incómoda en la que n</w:t>
      </w:r>
      <w:r>
        <w:rPr>
          <w:rFonts w:ascii="Times New Roman" w:hAnsi="Times New Roman" w:cs="Times New Roman"/>
          <w:sz w:val="24"/>
          <w:szCs w:val="24"/>
        </w:rPr>
        <w:t xml:space="preserve">o nos gusta pensar, pero que </w:t>
      </w:r>
      <w:r w:rsidRPr="00F964F6">
        <w:rPr>
          <w:rFonts w:ascii="Times New Roman" w:hAnsi="Times New Roman" w:cs="Times New Roman"/>
          <w:sz w:val="24"/>
          <w:szCs w:val="24"/>
        </w:rPr>
        <w:t>tenemos la opción de frenar.</w:t>
      </w:r>
    </w:p>
    <w:p w:rsidR="008558FF" w:rsidRDefault="008558FF" w:rsidP="008558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u w:val="single"/>
        </w:rPr>
        <w:t>El PE plantea medidas para reducir a la mitad el desperdicio de alimentos</w:t>
      </w:r>
      <w:r>
        <w:rPr>
          <w:rFonts w:ascii="Times New Roman" w:hAnsi="Times New Roman" w:cs="Times New Roman"/>
          <w:sz w:val="24"/>
          <w:szCs w:val="24"/>
        </w:rPr>
        <w:t xml:space="preserve"> (Notas de prensa - </w:t>
      </w:r>
      <w:r w:rsidRPr="00400CC1">
        <w:rPr>
          <w:rFonts w:ascii="Times New Roman" w:hAnsi="Times New Roman" w:cs="Times New Roman"/>
          <w:b/>
          <w:sz w:val="24"/>
          <w:szCs w:val="24"/>
        </w:rPr>
        <w:t>16/5/17</w:t>
      </w:r>
      <w:r>
        <w:rPr>
          <w:rFonts w:ascii="Times New Roman" w:hAnsi="Times New Roman" w:cs="Times New Roman"/>
          <w:sz w:val="24"/>
          <w:szCs w:val="24"/>
        </w:rPr>
        <w:t>)</w:t>
      </w:r>
    </w:p>
    <w:p w:rsidR="008558FF" w:rsidRPr="00400CC1" w:rsidRDefault="008558FF" w:rsidP="008558FF">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El Parlamento propone medidas para reducir a la mitad las 88 millones de toneladas de alimentos qu</w:t>
      </w:r>
      <w:r>
        <w:rPr>
          <w:rFonts w:ascii="Times New Roman" w:hAnsi="Times New Roman" w:cs="Times New Roman"/>
          <w:sz w:val="24"/>
          <w:szCs w:val="24"/>
        </w:rPr>
        <w:t>e la UE desperdicia anualmente.</w:t>
      </w:r>
    </w:p>
    <w:p w:rsidR="008558FF" w:rsidRPr="00400CC1" w:rsidRDefault="008558FF" w:rsidP="008558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rPr>
        <w:t>reducir un 30% el desperdicio de alimentos en 2025 y a la mitad en 2030</w:t>
      </w:r>
    </w:p>
    <w:p w:rsidR="008558FF" w:rsidRPr="00400CC1" w:rsidRDefault="008558FF" w:rsidP="008558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rPr>
        <w:t>facilitar la donación de alimentos</w:t>
      </w:r>
    </w:p>
    <w:p w:rsidR="008558FF" w:rsidRDefault="008558FF" w:rsidP="008558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rPr>
        <w:t>aclarar el significado de “consumo preferente” y “fecha de caducidad”</w:t>
      </w:r>
    </w:p>
    <w:p w:rsidR="00384729" w:rsidRDefault="003A0E03" w:rsidP="0038472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Recuerdos de familia</w:t>
      </w:r>
      <w:r w:rsidR="00384729">
        <w:rPr>
          <w:rFonts w:ascii="Times New Roman" w:hAnsi="Times New Roman" w:cs="Times New Roman"/>
          <w:sz w:val="24"/>
          <w:szCs w:val="24"/>
          <w:u w:val="single"/>
        </w:rPr>
        <w:t xml:space="preserve"> (Argentina - 1945)</w:t>
      </w:r>
      <w:r w:rsidR="007E402B">
        <w:rPr>
          <w:rFonts w:ascii="Times New Roman" w:hAnsi="Times New Roman" w:cs="Times New Roman"/>
          <w:sz w:val="24"/>
          <w:szCs w:val="24"/>
          <w:u w:val="single"/>
        </w:rPr>
        <w:t>: la era de la austeridad</w:t>
      </w:r>
    </w:p>
    <w:p w:rsidR="00384729" w:rsidRDefault="00384729" w:rsidP="00384729">
      <w:pPr>
        <w:spacing w:line="240" w:lineRule="auto"/>
        <w:jc w:val="both"/>
        <w:rPr>
          <w:rFonts w:ascii="Times New Roman" w:hAnsi="Times New Roman" w:cs="Times New Roman"/>
          <w:sz w:val="24"/>
          <w:szCs w:val="24"/>
        </w:rPr>
      </w:pPr>
      <w:r w:rsidRPr="00F43298">
        <w:rPr>
          <w:rFonts w:ascii="Times New Roman" w:hAnsi="Times New Roman" w:cs="Times New Roman"/>
          <w:sz w:val="24"/>
          <w:szCs w:val="24"/>
        </w:rPr>
        <w:t>Provengo de una familia</w:t>
      </w:r>
      <w:r w:rsidR="00C91DDA">
        <w:rPr>
          <w:rFonts w:ascii="Times New Roman" w:hAnsi="Times New Roman" w:cs="Times New Roman"/>
          <w:sz w:val="24"/>
          <w:szCs w:val="24"/>
        </w:rPr>
        <w:t>, en la que cuando</w:t>
      </w:r>
      <w:r>
        <w:rPr>
          <w:rFonts w:ascii="Times New Roman" w:hAnsi="Times New Roman" w:cs="Times New Roman"/>
          <w:sz w:val="24"/>
          <w:szCs w:val="24"/>
        </w:rPr>
        <w:t xml:space="preserve"> se caía un trozo de pan al suelo, se lo levantaba, se lo besaba</w:t>
      </w:r>
      <w:r w:rsidR="00C91DDA">
        <w:rPr>
          <w:rFonts w:ascii="Times New Roman" w:hAnsi="Times New Roman" w:cs="Times New Roman"/>
          <w:sz w:val="24"/>
          <w:szCs w:val="24"/>
        </w:rPr>
        <w:t>,</w:t>
      </w:r>
      <w:r>
        <w:rPr>
          <w:rFonts w:ascii="Times New Roman" w:hAnsi="Times New Roman" w:cs="Times New Roman"/>
          <w:sz w:val="24"/>
          <w:szCs w:val="24"/>
        </w:rPr>
        <w:t xml:space="preserve"> y devolvía a la panera para comerlo.</w:t>
      </w:r>
      <w:r w:rsidR="00C91DDA">
        <w:rPr>
          <w:rFonts w:ascii="Times New Roman" w:hAnsi="Times New Roman" w:cs="Times New Roman"/>
          <w:sz w:val="24"/>
          <w:szCs w:val="24"/>
        </w:rPr>
        <w:t xml:space="preserve"> Dándole gracias a Dios, por tener</w:t>
      </w:r>
      <w:r>
        <w:rPr>
          <w:rFonts w:ascii="Times New Roman" w:hAnsi="Times New Roman" w:cs="Times New Roman"/>
          <w:sz w:val="24"/>
          <w:szCs w:val="24"/>
        </w:rPr>
        <w:t xml:space="preserve"> alimentos.</w:t>
      </w:r>
    </w:p>
    <w:p w:rsidR="00384729" w:rsidRDefault="00384729"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En mi familia nunca fal</w:t>
      </w:r>
      <w:r w:rsidR="00C91DDA">
        <w:rPr>
          <w:rFonts w:ascii="Times New Roman" w:hAnsi="Times New Roman" w:cs="Times New Roman"/>
          <w:sz w:val="24"/>
          <w:szCs w:val="24"/>
        </w:rPr>
        <w:t>tó la comida, pero jamás</w:t>
      </w:r>
      <w:r>
        <w:rPr>
          <w:rFonts w:ascii="Times New Roman" w:hAnsi="Times New Roman" w:cs="Times New Roman"/>
          <w:sz w:val="24"/>
          <w:szCs w:val="24"/>
        </w:rPr>
        <w:t xml:space="preserve"> se olvidó</w:t>
      </w:r>
      <w:r w:rsidR="00C91DDA">
        <w:rPr>
          <w:rFonts w:ascii="Times New Roman" w:hAnsi="Times New Roman" w:cs="Times New Roman"/>
          <w:sz w:val="24"/>
          <w:szCs w:val="24"/>
        </w:rPr>
        <w:t>,</w:t>
      </w:r>
      <w:r>
        <w:rPr>
          <w:rFonts w:ascii="Times New Roman" w:hAnsi="Times New Roman" w:cs="Times New Roman"/>
          <w:sz w:val="24"/>
          <w:szCs w:val="24"/>
        </w:rPr>
        <w:t xml:space="preserve"> que las anteriores generaciones</w:t>
      </w:r>
      <w:r w:rsidR="00C91DDA">
        <w:rPr>
          <w:rFonts w:ascii="Times New Roman" w:hAnsi="Times New Roman" w:cs="Times New Roman"/>
          <w:sz w:val="24"/>
          <w:szCs w:val="24"/>
        </w:rPr>
        <w:t xml:space="preserve"> (de inmigrantes italianos y libaneses)</w:t>
      </w:r>
      <w:r>
        <w:rPr>
          <w:rFonts w:ascii="Times New Roman" w:hAnsi="Times New Roman" w:cs="Times New Roman"/>
          <w:sz w:val="24"/>
          <w:szCs w:val="24"/>
        </w:rPr>
        <w:t xml:space="preserve"> sufrieron</w:t>
      </w:r>
      <w:r w:rsidR="00C91DDA">
        <w:rPr>
          <w:rFonts w:ascii="Times New Roman" w:hAnsi="Times New Roman" w:cs="Times New Roman"/>
          <w:sz w:val="24"/>
          <w:szCs w:val="24"/>
        </w:rPr>
        <w:t xml:space="preserve"> penurias,</w:t>
      </w:r>
      <w:r>
        <w:rPr>
          <w:rFonts w:ascii="Times New Roman" w:hAnsi="Times New Roman" w:cs="Times New Roman"/>
          <w:sz w:val="24"/>
          <w:szCs w:val="24"/>
        </w:rPr>
        <w:t xml:space="preserve"> escaseces</w:t>
      </w:r>
      <w:r w:rsidR="00C91DDA">
        <w:rPr>
          <w:rFonts w:ascii="Times New Roman" w:hAnsi="Times New Roman" w:cs="Times New Roman"/>
          <w:sz w:val="24"/>
          <w:szCs w:val="24"/>
        </w:rPr>
        <w:t xml:space="preserve">, limitaciones o necesidades. Podría decir, que fuimos educados con la memoria del hambre y la carencia. </w:t>
      </w:r>
    </w:p>
    <w:p w:rsidR="00384729" w:rsidRDefault="00384729"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hermanos menores, utilizaban la ropa que quedaba pequeña a los hermanos mayores. Los hermanos menores, utilizaban los libros de texto que ya habían utilizado los hermanos mayores. Los pocos electrodomésticos que había en el hogar, se mantenían (y reparaban) durante muchos años. El automóvil familiar (cuando se lo tenía) no se cambiaba por otro modelo hasta pasados 10, 15 o 20 años. La vivienda familiar duraba varias generaciones. </w:t>
      </w:r>
    </w:p>
    <w:p w:rsidR="00384729" w:rsidRDefault="00384729"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Por ello, me resultó sencillo (natural) inculcar en hijas y nietos, el valor (esfuerzo contenido) de los bienes de consumo (alimentos, indumentaria, artículos del hogar…), la inutilidad del consumismo frívolo, la importancia de cuidar y aprovechar al máximo el producto, la conveniencia de reciclar, donar a terceros, o dar la oportunidad a otros de utilizar, aquello que por exceso, tamaño, o prestación, dejaba de ser utilizado en el hogar.</w:t>
      </w:r>
    </w:p>
    <w:p w:rsidR="00384729" w:rsidRDefault="00384729"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No se necesita ser religioso, economista, o ecologista, para entender todo esto. Con ser algo racional (tampoco</w:t>
      </w:r>
      <w:r w:rsidR="00F47559">
        <w:rPr>
          <w:rFonts w:ascii="Times New Roman" w:hAnsi="Times New Roman" w:cs="Times New Roman"/>
          <w:sz w:val="24"/>
          <w:szCs w:val="24"/>
        </w:rPr>
        <w:t>,</w:t>
      </w:r>
      <w:r>
        <w:rPr>
          <w:rFonts w:ascii="Times New Roman" w:hAnsi="Times New Roman" w:cs="Times New Roman"/>
          <w:sz w:val="24"/>
          <w:szCs w:val="24"/>
        </w:rPr>
        <w:t xml:space="preserve"> demasiado), se puede comprender la insensatez del consumismo, la </w:t>
      </w:r>
      <w:r>
        <w:rPr>
          <w:rFonts w:ascii="Times New Roman" w:hAnsi="Times New Roman" w:cs="Times New Roman"/>
          <w:sz w:val="24"/>
          <w:szCs w:val="24"/>
        </w:rPr>
        <w:lastRenderedPageBreak/>
        <w:t>conveniencia de aprovechar al máximo los bienes disponibles, el altruismo de donar los excedentes</w:t>
      </w:r>
      <w:r w:rsidR="00F47559">
        <w:rPr>
          <w:rFonts w:ascii="Times New Roman" w:hAnsi="Times New Roman" w:cs="Times New Roman"/>
          <w:sz w:val="24"/>
          <w:szCs w:val="24"/>
        </w:rPr>
        <w:t xml:space="preserve"> a quienes los pueden utilizar</w:t>
      </w:r>
      <w:r>
        <w:rPr>
          <w:rFonts w:ascii="Times New Roman" w:hAnsi="Times New Roman" w:cs="Times New Roman"/>
          <w:sz w:val="24"/>
          <w:szCs w:val="24"/>
        </w:rPr>
        <w:t xml:space="preserve">, la importancia de reducir el impacto en el medio ambiente, el testimonio y el mensaje educativo, para las siguientes generaciones. </w:t>
      </w:r>
    </w:p>
    <w:p w:rsidR="00A6441D" w:rsidRDefault="00384729"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Tampoco se necesita, leer informes voluminosos, interpretar estadísticas y gráficos, o formar parte de organizaciones no gubernamentales, para tomar conciencia de la situación. Con solo salir a la calle de una gran ciudad</w:t>
      </w:r>
      <w:r w:rsidR="00D71687">
        <w:rPr>
          <w:rFonts w:ascii="Times New Roman" w:hAnsi="Times New Roman" w:cs="Times New Roman"/>
          <w:sz w:val="24"/>
          <w:szCs w:val="24"/>
        </w:rPr>
        <w:t xml:space="preserve"> (</w:t>
      </w:r>
      <w:r w:rsidR="006E5630">
        <w:rPr>
          <w:rFonts w:ascii="Times New Roman" w:hAnsi="Times New Roman" w:cs="Times New Roman"/>
          <w:sz w:val="24"/>
          <w:szCs w:val="24"/>
        </w:rPr>
        <w:t>país avanzado)</w:t>
      </w:r>
      <w:r>
        <w:rPr>
          <w:rFonts w:ascii="Times New Roman" w:hAnsi="Times New Roman" w:cs="Times New Roman"/>
          <w:sz w:val="24"/>
          <w:szCs w:val="24"/>
        </w:rPr>
        <w:t>, durante la noche, pueden ver el desperdicio de alimentos (contenedores de basura), también se encontrarán con los que rebuscan entre la basura para conseguir comida</w:t>
      </w:r>
      <w:r w:rsidR="00F47559">
        <w:rPr>
          <w:rFonts w:ascii="Times New Roman" w:hAnsi="Times New Roman" w:cs="Times New Roman"/>
          <w:sz w:val="24"/>
          <w:szCs w:val="24"/>
        </w:rPr>
        <w:t xml:space="preserve"> (¿país avanzado?)</w:t>
      </w:r>
      <w:r>
        <w:rPr>
          <w:rFonts w:ascii="Times New Roman" w:hAnsi="Times New Roman" w:cs="Times New Roman"/>
          <w:sz w:val="24"/>
          <w:szCs w:val="24"/>
        </w:rPr>
        <w:t>. Pueden ir a un supermercado, algún restaurante, un hotel con servicio de comida, o un mercado tradicional, y mirar todos los alimentos q</w:t>
      </w:r>
      <w:r w:rsidR="00F47559">
        <w:rPr>
          <w:rFonts w:ascii="Times New Roman" w:hAnsi="Times New Roman" w:cs="Times New Roman"/>
          <w:sz w:val="24"/>
          <w:szCs w:val="24"/>
        </w:rPr>
        <w:t>ue se descartan, retiran o botan</w:t>
      </w:r>
      <w:r>
        <w:rPr>
          <w:rFonts w:ascii="Times New Roman" w:hAnsi="Times New Roman" w:cs="Times New Roman"/>
          <w:sz w:val="24"/>
          <w:szCs w:val="24"/>
        </w:rPr>
        <w:t xml:space="preserve"> a la basura… ¿podemos estimar</w:t>
      </w:r>
      <w:r w:rsidR="00F47559">
        <w:rPr>
          <w:rFonts w:ascii="Times New Roman" w:hAnsi="Times New Roman" w:cs="Times New Roman"/>
          <w:sz w:val="24"/>
          <w:szCs w:val="24"/>
        </w:rPr>
        <w:t xml:space="preserve"> (sin exageraciones</w:t>
      </w:r>
      <w:r w:rsidR="00A6441D">
        <w:rPr>
          <w:rFonts w:ascii="Times New Roman" w:hAnsi="Times New Roman" w:cs="Times New Roman"/>
          <w:sz w:val="24"/>
          <w:szCs w:val="24"/>
        </w:rPr>
        <w:t>)</w:t>
      </w:r>
      <w:r>
        <w:rPr>
          <w:rFonts w:ascii="Times New Roman" w:hAnsi="Times New Roman" w:cs="Times New Roman"/>
          <w:sz w:val="24"/>
          <w:szCs w:val="24"/>
        </w:rPr>
        <w:t xml:space="preserve"> un 50% de la materia prima o género, que se desperdicia, o tira a l</w:t>
      </w:r>
      <w:r w:rsidR="004501B8">
        <w:rPr>
          <w:rFonts w:ascii="Times New Roman" w:hAnsi="Times New Roman" w:cs="Times New Roman"/>
          <w:sz w:val="24"/>
          <w:szCs w:val="24"/>
        </w:rPr>
        <w:t>a basura, estando en buenas</w:t>
      </w:r>
      <w:r>
        <w:rPr>
          <w:rFonts w:ascii="Times New Roman" w:hAnsi="Times New Roman" w:cs="Times New Roman"/>
          <w:sz w:val="24"/>
          <w:szCs w:val="24"/>
        </w:rPr>
        <w:t xml:space="preserve"> condiciones para el consumo? ¿es esto razonable? ¿es esto conveniente? ¿no hay otra posibilidad de aprovechamient</w:t>
      </w:r>
      <w:r w:rsidR="00A6441D">
        <w:rPr>
          <w:rFonts w:ascii="Times New Roman" w:hAnsi="Times New Roman" w:cs="Times New Roman"/>
          <w:sz w:val="24"/>
          <w:szCs w:val="24"/>
        </w:rPr>
        <w:t>o? ¿no hay gente que lo necesita</w:t>
      </w:r>
      <w:r>
        <w:rPr>
          <w:rFonts w:ascii="Times New Roman" w:hAnsi="Times New Roman" w:cs="Times New Roman"/>
          <w:sz w:val="24"/>
          <w:szCs w:val="24"/>
        </w:rPr>
        <w:t>?</w:t>
      </w:r>
      <w:r w:rsidR="00A6441D">
        <w:rPr>
          <w:rFonts w:ascii="Times New Roman" w:hAnsi="Times New Roman" w:cs="Times New Roman"/>
          <w:sz w:val="24"/>
          <w:szCs w:val="24"/>
        </w:rPr>
        <w:t xml:space="preserve"> </w:t>
      </w:r>
    </w:p>
    <w:p w:rsidR="00A6441D" w:rsidRDefault="00A6441D"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puede ser tan avaro, arrogante, indiferente, insensible, egoísta, inhumano, irracional, </w:t>
      </w:r>
      <w:r w:rsidR="00F47559">
        <w:rPr>
          <w:rFonts w:ascii="Times New Roman" w:hAnsi="Times New Roman" w:cs="Times New Roman"/>
          <w:sz w:val="24"/>
          <w:szCs w:val="24"/>
        </w:rPr>
        <w:t xml:space="preserve"> o </w:t>
      </w:r>
      <w:r>
        <w:rPr>
          <w:rFonts w:ascii="Times New Roman" w:hAnsi="Times New Roman" w:cs="Times New Roman"/>
          <w:sz w:val="24"/>
          <w:szCs w:val="24"/>
        </w:rPr>
        <w:t>ciego voluntario, para negar esta evidencia?</w:t>
      </w:r>
    </w:p>
    <w:p w:rsidR="00A6441D" w:rsidRDefault="00A6441D"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Puede que los empresarios (va de suyo), sostengan que donar o vender a bajo precio, esos “excedentes”, perjudique su negocio… Si la sociedad (consumidores habituales) castigara ese comportamiento (boicot al establecimiento que no es socialmente responsable), tal vez, cambiarían de actitud. </w:t>
      </w:r>
    </w:p>
    <w:p w:rsidR="00CC4E94" w:rsidRDefault="00A6441D"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Pero donde la  falta de conocimiento, indiferencia, irracionalidad, insensibilidad,</w:t>
      </w:r>
      <w:r w:rsidR="00CC4E94">
        <w:rPr>
          <w:rFonts w:ascii="Times New Roman" w:hAnsi="Times New Roman" w:cs="Times New Roman"/>
          <w:sz w:val="24"/>
          <w:szCs w:val="24"/>
        </w:rPr>
        <w:t xml:space="preserve"> insensatez,</w:t>
      </w:r>
      <w:r w:rsidR="00F47559">
        <w:rPr>
          <w:rFonts w:ascii="Times New Roman" w:hAnsi="Times New Roman" w:cs="Times New Roman"/>
          <w:sz w:val="24"/>
          <w:szCs w:val="24"/>
        </w:rPr>
        <w:t xml:space="preserve"> estulticia</w:t>
      </w:r>
      <w:r>
        <w:rPr>
          <w:rFonts w:ascii="Times New Roman" w:hAnsi="Times New Roman" w:cs="Times New Roman"/>
          <w:sz w:val="24"/>
          <w:szCs w:val="24"/>
        </w:rPr>
        <w:t>, resulta “imperdonable”</w:t>
      </w:r>
      <w:r w:rsidR="00CC4E94">
        <w:rPr>
          <w:rFonts w:ascii="Times New Roman" w:hAnsi="Times New Roman" w:cs="Times New Roman"/>
          <w:sz w:val="24"/>
          <w:szCs w:val="24"/>
        </w:rPr>
        <w:t xml:space="preserve"> es a nivel personal, doméstico, y familiar. En ese caso no se puede apelar a la posible pérdida de recaudación, complejidad logística, trazabilidad del producto, disposiciones sanitarias… etc. Aquí, el problema está en cada uno de nosotros: cómo gestionamos nuestras compras, cómo organizamos nuestros consumos, cómo elaboramos y aprovechamos los alimentos, cómo reducimos el desperdicio, qué podemos hacer con los sobrantes… </w:t>
      </w:r>
    </w:p>
    <w:p w:rsidR="00CC4E94" w:rsidRPr="007E402B" w:rsidRDefault="006B6960" w:rsidP="00384729">
      <w:pPr>
        <w:spacing w:line="240" w:lineRule="auto"/>
        <w:jc w:val="both"/>
        <w:rPr>
          <w:rFonts w:ascii="Times New Roman" w:hAnsi="Times New Roman" w:cs="Times New Roman"/>
          <w:sz w:val="24"/>
          <w:szCs w:val="24"/>
          <w:u w:val="single"/>
        </w:rPr>
      </w:pPr>
      <w:r w:rsidRPr="007E402B">
        <w:rPr>
          <w:rFonts w:ascii="Times New Roman" w:hAnsi="Times New Roman" w:cs="Times New Roman"/>
          <w:sz w:val="24"/>
          <w:szCs w:val="24"/>
          <w:u w:val="single"/>
        </w:rPr>
        <w:t>Sin perdón (Europa - 2020)</w:t>
      </w:r>
      <w:r w:rsidR="007E402B" w:rsidRPr="007E402B">
        <w:rPr>
          <w:rFonts w:ascii="Times New Roman" w:hAnsi="Times New Roman" w:cs="Times New Roman"/>
          <w:sz w:val="24"/>
          <w:szCs w:val="24"/>
          <w:u w:val="single"/>
        </w:rPr>
        <w:t>:</w:t>
      </w:r>
      <w:r w:rsidR="007E402B">
        <w:rPr>
          <w:rFonts w:ascii="Times New Roman" w:hAnsi="Times New Roman" w:cs="Times New Roman"/>
          <w:sz w:val="24"/>
          <w:szCs w:val="24"/>
          <w:u w:val="single"/>
        </w:rPr>
        <w:t xml:space="preserve"> la era de los excesos</w:t>
      </w:r>
      <w:r w:rsidR="007E402B" w:rsidRPr="007E402B">
        <w:rPr>
          <w:rFonts w:ascii="Times New Roman" w:hAnsi="Times New Roman" w:cs="Times New Roman"/>
          <w:sz w:val="24"/>
          <w:szCs w:val="24"/>
          <w:u w:val="single"/>
        </w:rPr>
        <w:t xml:space="preserve"> </w:t>
      </w:r>
      <w:r w:rsidR="007E402B">
        <w:rPr>
          <w:rFonts w:ascii="Times New Roman" w:hAnsi="Times New Roman" w:cs="Times New Roman"/>
          <w:sz w:val="24"/>
          <w:szCs w:val="24"/>
          <w:u w:val="single"/>
        </w:rPr>
        <w:t>(</w:t>
      </w:r>
      <w:r w:rsidR="00D4785B">
        <w:rPr>
          <w:rFonts w:ascii="Times New Roman" w:hAnsi="Times New Roman" w:cs="Times New Roman"/>
          <w:sz w:val="24"/>
          <w:szCs w:val="24"/>
          <w:u w:val="single"/>
        </w:rPr>
        <w:t>del que</w:t>
      </w:r>
      <w:r w:rsidR="003A0E03">
        <w:rPr>
          <w:rFonts w:ascii="Times New Roman" w:hAnsi="Times New Roman" w:cs="Times New Roman"/>
          <w:sz w:val="24"/>
          <w:szCs w:val="24"/>
          <w:u w:val="single"/>
        </w:rPr>
        <w:t xml:space="preserve"> </w:t>
      </w:r>
      <w:r w:rsidR="007E402B">
        <w:rPr>
          <w:rFonts w:ascii="Times New Roman" w:hAnsi="Times New Roman" w:cs="Times New Roman"/>
          <w:sz w:val="24"/>
          <w:szCs w:val="24"/>
          <w:u w:val="single"/>
        </w:rPr>
        <w:t>t</w:t>
      </w:r>
      <w:r w:rsidR="005E2EC5" w:rsidRPr="007E402B">
        <w:rPr>
          <w:rFonts w:ascii="Times New Roman" w:hAnsi="Times New Roman" w:cs="Times New Roman"/>
          <w:sz w:val="24"/>
          <w:szCs w:val="24"/>
          <w:u w:val="single"/>
        </w:rPr>
        <w:t>odos somos culpables</w:t>
      </w:r>
      <w:r w:rsidR="007E402B">
        <w:rPr>
          <w:rFonts w:ascii="Times New Roman" w:hAnsi="Times New Roman" w:cs="Times New Roman"/>
          <w:sz w:val="24"/>
          <w:szCs w:val="24"/>
          <w:u w:val="single"/>
        </w:rPr>
        <w:t>)</w:t>
      </w:r>
      <w:r w:rsidR="006E5630" w:rsidRPr="007E402B">
        <w:rPr>
          <w:rFonts w:ascii="Times New Roman" w:hAnsi="Times New Roman" w:cs="Times New Roman"/>
          <w:sz w:val="24"/>
          <w:szCs w:val="24"/>
          <w:u w:val="single"/>
        </w:rPr>
        <w:t>…</w:t>
      </w:r>
    </w:p>
    <w:p w:rsidR="0040313A" w:rsidRDefault="00623E6E"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Los empresarios (productores, distribuid</w:t>
      </w:r>
      <w:r w:rsidR="0040313A">
        <w:rPr>
          <w:rFonts w:ascii="Times New Roman" w:hAnsi="Times New Roman" w:cs="Times New Roman"/>
          <w:sz w:val="24"/>
          <w:szCs w:val="24"/>
        </w:rPr>
        <w:t>ores, restauradores</w:t>
      </w:r>
      <w:r>
        <w:rPr>
          <w:rFonts w:ascii="Times New Roman" w:hAnsi="Times New Roman" w:cs="Times New Roman"/>
          <w:sz w:val="24"/>
          <w:szCs w:val="24"/>
        </w:rPr>
        <w:t>), por su miopía, avaricia</w:t>
      </w:r>
      <w:r w:rsidR="0040313A">
        <w:rPr>
          <w:rFonts w:ascii="Times New Roman" w:hAnsi="Times New Roman" w:cs="Times New Roman"/>
          <w:sz w:val="24"/>
          <w:szCs w:val="24"/>
        </w:rPr>
        <w:t xml:space="preserve">, insensatez, </w:t>
      </w:r>
      <w:r>
        <w:rPr>
          <w:rFonts w:ascii="Times New Roman" w:hAnsi="Times New Roman" w:cs="Times New Roman"/>
          <w:sz w:val="24"/>
          <w:szCs w:val="24"/>
        </w:rPr>
        <w:t>insensibilidad</w:t>
      </w:r>
      <w:r w:rsidR="0040313A">
        <w:rPr>
          <w:rFonts w:ascii="Times New Roman" w:hAnsi="Times New Roman" w:cs="Times New Roman"/>
          <w:sz w:val="24"/>
          <w:szCs w:val="24"/>
        </w:rPr>
        <w:t xml:space="preserve"> e irresponsabilidad</w:t>
      </w:r>
      <w:r>
        <w:rPr>
          <w:rFonts w:ascii="Times New Roman" w:hAnsi="Times New Roman" w:cs="Times New Roman"/>
          <w:sz w:val="24"/>
          <w:szCs w:val="24"/>
        </w:rPr>
        <w:t>… los gobiernos (planificación y control) por su indiferencia, falta de iniciativa, burocr</w:t>
      </w:r>
      <w:r w:rsidR="005E2EC5">
        <w:rPr>
          <w:rFonts w:ascii="Times New Roman" w:hAnsi="Times New Roman" w:cs="Times New Roman"/>
          <w:sz w:val="24"/>
          <w:szCs w:val="24"/>
        </w:rPr>
        <w:t xml:space="preserve">acia, </w:t>
      </w:r>
      <w:r>
        <w:rPr>
          <w:rFonts w:ascii="Times New Roman" w:hAnsi="Times New Roman" w:cs="Times New Roman"/>
          <w:sz w:val="24"/>
          <w:szCs w:val="24"/>
        </w:rPr>
        <w:t>incompetencia</w:t>
      </w:r>
      <w:r w:rsidR="005E2EC5">
        <w:rPr>
          <w:rFonts w:ascii="Times New Roman" w:hAnsi="Times New Roman" w:cs="Times New Roman"/>
          <w:sz w:val="24"/>
          <w:szCs w:val="24"/>
        </w:rPr>
        <w:t xml:space="preserve"> y connivencia</w:t>
      </w:r>
      <w:r>
        <w:rPr>
          <w:rFonts w:ascii="Times New Roman" w:hAnsi="Times New Roman" w:cs="Times New Roman"/>
          <w:sz w:val="24"/>
          <w:szCs w:val="24"/>
        </w:rPr>
        <w:t>… y los particulares (consumidores) por su</w:t>
      </w:r>
      <w:r w:rsidR="0040313A">
        <w:rPr>
          <w:rFonts w:ascii="Times New Roman" w:hAnsi="Times New Roman" w:cs="Times New Roman"/>
          <w:sz w:val="24"/>
          <w:szCs w:val="24"/>
        </w:rPr>
        <w:t xml:space="preserve"> ignorancia,</w:t>
      </w:r>
      <w:r>
        <w:rPr>
          <w:rFonts w:ascii="Times New Roman" w:hAnsi="Times New Roman" w:cs="Times New Roman"/>
          <w:sz w:val="24"/>
          <w:szCs w:val="24"/>
        </w:rPr>
        <w:t xml:space="preserve"> incon</w:t>
      </w:r>
      <w:r w:rsidR="0040313A">
        <w:rPr>
          <w:rFonts w:ascii="Times New Roman" w:hAnsi="Times New Roman" w:cs="Times New Roman"/>
          <w:sz w:val="24"/>
          <w:szCs w:val="24"/>
        </w:rPr>
        <w:t>s</w:t>
      </w:r>
      <w:r>
        <w:rPr>
          <w:rFonts w:ascii="Times New Roman" w:hAnsi="Times New Roman" w:cs="Times New Roman"/>
          <w:sz w:val="24"/>
          <w:szCs w:val="24"/>
        </w:rPr>
        <w:t>ciencia,</w:t>
      </w:r>
      <w:r w:rsidR="0040313A">
        <w:rPr>
          <w:rFonts w:ascii="Times New Roman" w:hAnsi="Times New Roman" w:cs="Times New Roman"/>
          <w:sz w:val="24"/>
          <w:szCs w:val="24"/>
        </w:rPr>
        <w:t xml:space="preserve"> imprudencia y frivolidad… y al final, todos juntos, por su incongruencia con la protección (proclamada) del medio ambiente.</w:t>
      </w:r>
    </w:p>
    <w:p w:rsidR="0040313A" w:rsidRDefault="0040313A"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Millones de toneladas de alimentos (recursos) producidos de más, millones de toneladas de alimentos mal aprovechados (subconsumidos), millones de tonelada</w:t>
      </w:r>
      <w:r w:rsidR="005E2EC5">
        <w:rPr>
          <w:rFonts w:ascii="Times New Roman" w:hAnsi="Times New Roman" w:cs="Times New Roman"/>
          <w:sz w:val="24"/>
          <w:szCs w:val="24"/>
        </w:rPr>
        <w:t>s de alimentos desperdiciados</w:t>
      </w:r>
      <w:r>
        <w:rPr>
          <w:rFonts w:ascii="Times New Roman" w:hAnsi="Times New Roman" w:cs="Times New Roman"/>
          <w:sz w:val="24"/>
          <w:szCs w:val="24"/>
        </w:rPr>
        <w:t xml:space="preserve"> (tirados a la basura)</w:t>
      </w:r>
      <w:r w:rsidR="005E2EC5">
        <w:rPr>
          <w:rFonts w:ascii="Times New Roman" w:hAnsi="Times New Roman" w:cs="Times New Roman"/>
          <w:sz w:val="24"/>
          <w:szCs w:val="24"/>
        </w:rPr>
        <w:t>… mientras, millones de personas (en los países ricos, y en los países pobres) no tienen el dinero suficiente, para comprar su comida diaria.</w:t>
      </w:r>
    </w:p>
    <w:p w:rsidR="00FC3756" w:rsidRDefault="005E2EC5"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En la era de la</w:t>
      </w:r>
      <w:r w:rsidR="007E402B">
        <w:rPr>
          <w:rFonts w:ascii="Times New Roman" w:hAnsi="Times New Roman" w:cs="Times New Roman"/>
          <w:sz w:val="24"/>
          <w:szCs w:val="24"/>
        </w:rPr>
        <w:t>s “big tech”, de la transformación digital, los ordenadores cuánticos, la</w:t>
      </w:r>
      <w:r>
        <w:rPr>
          <w:rFonts w:ascii="Times New Roman" w:hAnsi="Times New Roman" w:cs="Times New Roman"/>
          <w:sz w:val="24"/>
          <w:szCs w:val="24"/>
        </w:rPr>
        <w:t xml:space="preserve"> inteligencia artificial</w:t>
      </w:r>
      <w:r w:rsidR="00FC3756">
        <w:rPr>
          <w:rFonts w:ascii="Times New Roman" w:hAnsi="Times New Roman" w:cs="Times New Roman"/>
          <w:sz w:val="24"/>
          <w:szCs w:val="24"/>
        </w:rPr>
        <w:t>, la robotización,</w:t>
      </w:r>
      <w:r w:rsidR="007E402B">
        <w:rPr>
          <w:rFonts w:ascii="Times New Roman" w:hAnsi="Times New Roman" w:cs="Times New Roman"/>
          <w:sz w:val="24"/>
          <w:szCs w:val="24"/>
        </w:rPr>
        <w:t xml:space="preserve"> las redes neuronales, los algoritmos, los modelos predictivos, la nube,</w:t>
      </w:r>
      <w:r w:rsidR="00FC3756">
        <w:rPr>
          <w:rFonts w:ascii="Times New Roman" w:hAnsi="Times New Roman" w:cs="Times New Roman"/>
          <w:sz w:val="24"/>
          <w:szCs w:val="24"/>
        </w:rPr>
        <w:t xml:space="preserve"> las aplicaciones, la conectividad, el as</w:t>
      </w:r>
      <w:r w:rsidR="007E402B">
        <w:rPr>
          <w:rFonts w:ascii="Times New Roman" w:hAnsi="Times New Roman" w:cs="Times New Roman"/>
          <w:sz w:val="24"/>
          <w:szCs w:val="24"/>
        </w:rPr>
        <w:t>ociacionismo, las redes sociales, las gafas para todo, los drones para todo, las máquinas que te acompañan el sentimiento, los an</w:t>
      </w:r>
      <w:r w:rsidR="00E97B41">
        <w:rPr>
          <w:rFonts w:ascii="Times New Roman" w:hAnsi="Times New Roman" w:cs="Times New Roman"/>
          <w:sz w:val="24"/>
          <w:szCs w:val="24"/>
        </w:rPr>
        <w:t xml:space="preserve">droides casi humanos, y </w:t>
      </w:r>
      <w:r w:rsidR="007E402B">
        <w:rPr>
          <w:rFonts w:ascii="Times New Roman" w:hAnsi="Times New Roman" w:cs="Times New Roman"/>
          <w:sz w:val="24"/>
          <w:szCs w:val="24"/>
        </w:rPr>
        <w:t>tanta ciencia “infusa”…</w:t>
      </w:r>
      <w:r>
        <w:rPr>
          <w:rFonts w:ascii="Times New Roman" w:hAnsi="Times New Roman" w:cs="Times New Roman"/>
          <w:sz w:val="24"/>
          <w:szCs w:val="24"/>
        </w:rPr>
        <w:t xml:space="preserve"> ¿es razonabl</w:t>
      </w:r>
      <w:r w:rsidR="00FC3756">
        <w:rPr>
          <w:rFonts w:ascii="Times New Roman" w:hAnsi="Times New Roman" w:cs="Times New Roman"/>
          <w:sz w:val="24"/>
          <w:szCs w:val="24"/>
        </w:rPr>
        <w:t>e, tolerable, perdonable, tamaña sobreproducción de recursos, tamaño</w:t>
      </w:r>
      <w:r>
        <w:rPr>
          <w:rFonts w:ascii="Times New Roman" w:hAnsi="Times New Roman" w:cs="Times New Roman"/>
          <w:sz w:val="24"/>
          <w:szCs w:val="24"/>
        </w:rPr>
        <w:t xml:space="preserve"> mal empleo de los recursos, tamaño</w:t>
      </w:r>
      <w:r w:rsidR="00FC3756">
        <w:rPr>
          <w:rFonts w:ascii="Times New Roman" w:hAnsi="Times New Roman" w:cs="Times New Roman"/>
          <w:sz w:val="24"/>
          <w:szCs w:val="24"/>
        </w:rPr>
        <w:t xml:space="preserve"> desperdicio de recursos, tamaña irracionalidad entre la utilización de los excedentes y las necesidades?</w:t>
      </w:r>
    </w:p>
    <w:p w:rsidR="00FC3756" w:rsidRDefault="00FC3756" w:rsidP="00384729">
      <w:pPr>
        <w:spacing w:line="240" w:lineRule="auto"/>
        <w:jc w:val="both"/>
        <w:rPr>
          <w:rFonts w:ascii="Times New Roman" w:hAnsi="Times New Roman" w:cs="Times New Roman"/>
          <w:sz w:val="24"/>
          <w:szCs w:val="24"/>
        </w:rPr>
      </w:pPr>
      <w:r>
        <w:rPr>
          <w:rFonts w:ascii="Times New Roman" w:hAnsi="Times New Roman" w:cs="Times New Roman"/>
          <w:sz w:val="24"/>
          <w:szCs w:val="24"/>
        </w:rPr>
        <w:t>¿Puede servir de algo la “inteligencia artificial”, cuando no existe la “inteligencia natural”?</w:t>
      </w:r>
    </w:p>
    <w:p w:rsidR="00BD2F85" w:rsidRPr="00FC3756" w:rsidRDefault="00BD2F85" w:rsidP="006914EB">
      <w:pPr>
        <w:spacing w:line="240" w:lineRule="auto"/>
        <w:jc w:val="both"/>
        <w:rPr>
          <w:rFonts w:ascii="Times New Roman" w:hAnsi="Times New Roman" w:cs="Times New Roman"/>
          <w:sz w:val="24"/>
          <w:szCs w:val="24"/>
        </w:rPr>
      </w:pPr>
      <w:r w:rsidRPr="00BD2F85">
        <w:rPr>
          <w:rFonts w:ascii="Times New Roman" w:hAnsi="Times New Roman" w:cs="Times New Roman"/>
          <w:b/>
          <w:sz w:val="24"/>
          <w:szCs w:val="24"/>
        </w:rPr>
        <w:lastRenderedPageBreak/>
        <w:t xml:space="preserve">- </w:t>
      </w:r>
      <w:r w:rsidR="0029283B">
        <w:rPr>
          <w:rFonts w:ascii="Times New Roman" w:hAnsi="Times New Roman" w:cs="Times New Roman"/>
          <w:b/>
          <w:sz w:val="24"/>
          <w:szCs w:val="24"/>
        </w:rPr>
        <w:t>Algunos experimentos aleatorios (hemeroteca reciente</w:t>
      </w:r>
      <w:r w:rsidRPr="00BD2F85">
        <w:rPr>
          <w:rFonts w:ascii="Times New Roman" w:hAnsi="Times New Roman" w:cs="Times New Roman"/>
          <w:b/>
          <w:sz w:val="24"/>
          <w:szCs w:val="24"/>
        </w:rPr>
        <w:t>)</w:t>
      </w:r>
    </w:p>
    <w:p w:rsidR="00B04DFF" w:rsidRPr="00B04DFF" w:rsidRDefault="00B04DFF" w:rsidP="006914EB">
      <w:pPr>
        <w:spacing w:line="240" w:lineRule="auto"/>
        <w:jc w:val="both"/>
        <w:rPr>
          <w:rFonts w:ascii="Times New Roman" w:hAnsi="Times New Roman" w:cs="Times New Roman"/>
          <w:b/>
          <w:sz w:val="24"/>
          <w:szCs w:val="24"/>
        </w:rPr>
      </w:pPr>
      <w:r>
        <w:rPr>
          <w:rFonts w:ascii="Times New Roman" w:hAnsi="Times New Roman" w:cs="Times New Roman"/>
          <w:noProof/>
          <w:sz w:val="24"/>
          <w:szCs w:val="24"/>
        </w:rPr>
        <w:drawing>
          <wp:inline distT="0" distB="0" distL="0" distR="0" wp14:anchorId="4D8F63CF" wp14:editId="10F4D957">
            <wp:extent cx="5683250" cy="2908300"/>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683250" cy="2908300"/>
                    </a:xfrm>
                    <a:prstGeom prst="rect">
                      <a:avLst/>
                    </a:prstGeom>
                    <a:noFill/>
                    <a:ln w="9525">
                      <a:noFill/>
                      <a:miter lim="800000"/>
                      <a:headEnd/>
                      <a:tailEnd/>
                    </a:ln>
                  </pic:spPr>
                </pic:pic>
              </a:graphicData>
            </a:graphic>
          </wp:inline>
        </w:drawing>
      </w:r>
      <w:r w:rsidRPr="00B04DFF">
        <w:rPr>
          <w:rFonts w:ascii="Times New Roman" w:hAnsi="Times New Roman" w:cs="Times New Roman"/>
          <w:sz w:val="24"/>
          <w:szCs w:val="24"/>
        </w:rPr>
        <w:t>84% de lo que se desperdició en 2018 fueron productos sin cocinar.</w:t>
      </w:r>
    </w:p>
    <w:p w:rsidR="000E19F3" w:rsidRPr="006914EB" w:rsidRDefault="006914EB" w:rsidP="006914E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14EB">
        <w:rPr>
          <w:rFonts w:ascii="Times New Roman" w:hAnsi="Times New Roman" w:cs="Times New Roman"/>
          <w:sz w:val="24"/>
          <w:szCs w:val="24"/>
          <w:u w:val="single"/>
        </w:rPr>
        <w:t>Compra los excedentes y lucha contra el desperdicio alimentario</w:t>
      </w:r>
      <w:r w:rsidR="000E19F3" w:rsidRPr="006914EB">
        <w:rPr>
          <w:rFonts w:ascii="Times New Roman" w:hAnsi="Times New Roman" w:cs="Times New Roman"/>
          <w:sz w:val="24"/>
          <w:szCs w:val="24"/>
        </w:rPr>
        <w:t xml:space="preserve"> (El Confidencial - </w:t>
      </w:r>
      <w:r w:rsidR="000E19F3" w:rsidRPr="006914EB">
        <w:rPr>
          <w:rFonts w:ascii="Times New Roman" w:hAnsi="Times New Roman" w:cs="Times New Roman"/>
          <w:b/>
          <w:sz w:val="24"/>
          <w:szCs w:val="24"/>
        </w:rPr>
        <w:t>2/11/19</w:t>
      </w:r>
      <w:r w:rsidR="000E19F3" w:rsidRPr="006914EB">
        <w:rPr>
          <w:rFonts w:ascii="Times New Roman" w:hAnsi="Times New Roman" w:cs="Times New Roman"/>
          <w:sz w:val="24"/>
          <w:szCs w:val="24"/>
        </w:rPr>
        <w:t>)</w:t>
      </w:r>
    </w:p>
    <w:p w:rsidR="000E19F3" w:rsidRPr="00F462CC" w:rsidRDefault="000E19F3" w:rsidP="000E19F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462CC">
        <w:rPr>
          <w:rFonts w:ascii="Times New Roman" w:hAnsi="Times New Roman" w:cs="Times New Roman"/>
          <w:sz w:val="24"/>
          <w:szCs w:val="24"/>
        </w:rPr>
        <w:t>María Corisco</w:t>
      </w:r>
      <w:r>
        <w:rPr>
          <w:rFonts w:ascii="Times New Roman" w:hAnsi="Times New Roman" w:cs="Times New Roman"/>
          <w:sz w:val="24"/>
          <w:szCs w:val="24"/>
        </w:rPr>
        <w:t>)</w:t>
      </w:r>
    </w:p>
    <w:p w:rsidR="000E19F3" w:rsidRPr="00F964F6" w:rsidRDefault="000E19F3" w:rsidP="000E19F3">
      <w:pPr>
        <w:spacing w:line="240" w:lineRule="auto"/>
        <w:jc w:val="both"/>
        <w:rPr>
          <w:rFonts w:ascii="Times New Roman" w:hAnsi="Times New Roman" w:cs="Times New Roman"/>
          <w:color w:val="FF0000"/>
          <w:sz w:val="24"/>
          <w:szCs w:val="24"/>
        </w:rPr>
      </w:pPr>
      <w:r w:rsidRPr="00F964F6">
        <w:rPr>
          <w:rFonts w:ascii="Times New Roman" w:hAnsi="Times New Roman" w:cs="Times New Roman"/>
          <w:color w:val="FF0000"/>
          <w:sz w:val="24"/>
          <w:szCs w:val="24"/>
        </w:rPr>
        <w:t>Too Good to Go pone en contacto a sus usuarios con establecimientos que ofrecen sus excedentes de comida a un precio muy reducido</w:t>
      </w:r>
    </w:p>
    <w:p w:rsidR="000E19F3" w:rsidRPr="006914EB" w:rsidRDefault="000E19F3" w:rsidP="000E19F3">
      <w:pPr>
        <w:spacing w:line="240" w:lineRule="auto"/>
        <w:jc w:val="both"/>
        <w:rPr>
          <w:rFonts w:ascii="Times New Roman" w:hAnsi="Times New Roman" w:cs="Times New Roman"/>
          <w:sz w:val="24"/>
          <w:szCs w:val="24"/>
          <w:u w:val="single"/>
        </w:rPr>
      </w:pPr>
      <w:r w:rsidRPr="006914EB">
        <w:rPr>
          <w:rFonts w:ascii="Times New Roman" w:hAnsi="Times New Roman" w:cs="Times New Roman"/>
          <w:sz w:val="24"/>
          <w:szCs w:val="24"/>
          <w:u w:val="single"/>
        </w:rPr>
        <w:t>Cada noche, restaurantes, hoteles y establecimientos de alimentación tiran la comida que les ha sobrado. Es comida en perfecto estado pero que no encaja con el menú del día siguiente y el objetivo de ofrecer comida fresca y recién hecha cada día. Es una realidad incómoda en la que no nos gusta pensar, pero que ahora tenemos la opción de frenar.</w:t>
      </w:r>
    </w:p>
    <w:p w:rsidR="000E19F3" w:rsidRPr="00F462CC" w:rsidRDefault="000E19F3" w:rsidP="000E19F3">
      <w:pPr>
        <w:spacing w:line="240" w:lineRule="auto"/>
        <w:jc w:val="both"/>
        <w:rPr>
          <w:rFonts w:ascii="Times New Roman" w:hAnsi="Times New Roman" w:cs="Times New Roman"/>
          <w:sz w:val="24"/>
          <w:szCs w:val="24"/>
        </w:rPr>
      </w:pPr>
      <w:r w:rsidRPr="006914EB">
        <w:rPr>
          <w:rFonts w:ascii="Times New Roman" w:hAnsi="Times New Roman" w:cs="Times New Roman"/>
          <w:sz w:val="24"/>
          <w:szCs w:val="24"/>
          <w:u w:val="single"/>
        </w:rPr>
        <w:t xml:space="preserve">Es la </w:t>
      </w:r>
      <w:r w:rsidR="006914EB" w:rsidRPr="006914EB">
        <w:rPr>
          <w:rFonts w:ascii="Times New Roman" w:hAnsi="Times New Roman" w:cs="Times New Roman"/>
          <w:sz w:val="24"/>
          <w:szCs w:val="24"/>
          <w:u w:val="single"/>
        </w:rPr>
        <w:t>apuesta de Too Good to Go, una “app”</w:t>
      </w:r>
      <w:r w:rsidRPr="006914EB">
        <w:rPr>
          <w:rFonts w:ascii="Times New Roman" w:hAnsi="Times New Roman" w:cs="Times New Roman"/>
          <w:sz w:val="24"/>
          <w:szCs w:val="24"/>
          <w:u w:val="single"/>
        </w:rPr>
        <w:t xml:space="preserve"> que nació hace tres años con el objetivo de combatir el desperd</w:t>
      </w:r>
      <w:r w:rsidR="006914EB" w:rsidRPr="006914EB">
        <w:rPr>
          <w:rFonts w:ascii="Times New Roman" w:hAnsi="Times New Roman" w:cs="Times New Roman"/>
          <w:sz w:val="24"/>
          <w:szCs w:val="24"/>
          <w:u w:val="single"/>
        </w:rPr>
        <w:t>icio alimentario</w:t>
      </w:r>
      <w:r w:rsidR="006914EB">
        <w:rPr>
          <w:rFonts w:ascii="Times New Roman" w:hAnsi="Times New Roman" w:cs="Times New Roman"/>
          <w:sz w:val="24"/>
          <w:szCs w:val="24"/>
        </w:rPr>
        <w:t>. Oriol Reull, “country manager”</w:t>
      </w:r>
      <w:r w:rsidRPr="00F462CC">
        <w:rPr>
          <w:rFonts w:ascii="Times New Roman" w:hAnsi="Times New Roman" w:cs="Times New Roman"/>
          <w:sz w:val="24"/>
          <w:szCs w:val="24"/>
        </w:rPr>
        <w:t xml:space="preserve"> del proyecto explica que “es una aplicación que pone en contacto a tiendas y restaurantes con los consumidores: a los primeros les ayudamos a que den salida a la comida que les sobra a lo largo del día; a los usuarios, a que sepan qué establecimientos están ofertando esa comida y pueda</w:t>
      </w:r>
      <w:r>
        <w:rPr>
          <w:rFonts w:ascii="Times New Roman" w:hAnsi="Times New Roman" w:cs="Times New Roman"/>
          <w:sz w:val="24"/>
          <w:szCs w:val="24"/>
        </w:rPr>
        <w:t>n adquirirla a un precio bajo”.</w:t>
      </w:r>
    </w:p>
    <w:p w:rsidR="000E19F3" w:rsidRPr="006914EB" w:rsidRDefault="000E19F3" w:rsidP="000E19F3">
      <w:pPr>
        <w:spacing w:line="240" w:lineRule="auto"/>
        <w:jc w:val="both"/>
        <w:rPr>
          <w:rFonts w:ascii="Times New Roman" w:hAnsi="Times New Roman" w:cs="Times New Roman"/>
          <w:sz w:val="24"/>
          <w:szCs w:val="24"/>
          <w:u w:val="single"/>
        </w:rPr>
      </w:pPr>
      <w:r w:rsidRPr="006914EB">
        <w:rPr>
          <w:rFonts w:ascii="Times New Roman" w:hAnsi="Times New Roman" w:cs="Times New Roman"/>
          <w:sz w:val="24"/>
          <w:szCs w:val="24"/>
          <w:u w:val="single"/>
        </w:rPr>
        <w:t>Todo comienza como con el resto de las aplicaciones que llevamos en el móvil: nos la bajamos, nos registramos y, a partir de ese momento, por geolocalización, podemos encontrar cerca de nosotros aquellos restaurantes, tiendas o incluso hoteles que ese día van a tirar comida. “Con Too Good to Go vas a poder salvar esa comida. La reservas y vas a recogerla a la hora que te indican”.</w:t>
      </w:r>
    </w:p>
    <w:p w:rsidR="000E19F3" w:rsidRPr="00F462CC" w:rsidRDefault="000E19F3" w:rsidP="000E19F3">
      <w:pPr>
        <w:spacing w:line="240" w:lineRule="auto"/>
        <w:jc w:val="both"/>
        <w:rPr>
          <w:rFonts w:ascii="Times New Roman" w:hAnsi="Times New Roman" w:cs="Times New Roman"/>
          <w:sz w:val="24"/>
          <w:szCs w:val="24"/>
        </w:rPr>
      </w:pPr>
      <w:r w:rsidRPr="006914EB">
        <w:rPr>
          <w:rFonts w:ascii="Times New Roman" w:hAnsi="Times New Roman" w:cs="Times New Roman"/>
          <w:sz w:val="24"/>
          <w:szCs w:val="24"/>
          <w:u w:val="single"/>
        </w:rPr>
        <w:t>La idea surgió en Dinamarca. Allí, en 2016, un grupo de amigos que estaba en un buffet vio cómo, al terminar el evento, toda la comida que había sobrado se tiraba a la basura. Aquella imagen se les quedó grabada y decidieron intentar hacer algo para evitar que restaurantes, hoteles y establecimientos de alimentación tiraran cada día comida en perfecto estado</w:t>
      </w:r>
      <w:r w:rsidRPr="00F462CC">
        <w:rPr>
          <w:rFonts w:ascii="Times New Roman" w:hAnsi="Times New Roman" w:cs="Times New Roman"/>
          <w:sz w:val="24"/>
          <w:szCs w:val="24"/>
        </w:rPr>
        <w:t xml:space="preserve">. Se propusieron plantar cara al desperdicio alimentario y crearon Too Good to Go. Tres años después, </w:t>
      </w:r>
      <w:r w:rsidRPr="00F964F6">
        <w:rPr>
          <w:rFonts w:ascii="Times New Roman" w:hAnsi="Times New Roman" w:cs="Times New Roman"/>
          <w:sz w:val="24"/>
          <w:szCs w:val="24"/>
          <w:u w:val="single"/>
        </w:rPr>
        <w:t>esta aplicación está presente en 13 países europeos, cuenta con más de 10 millones de usuarios y más de 24.000 establecimientos asociados.</w:t>
      </w:r>
    </w:p>
    <w:p w:rsidR="000E19F3" w:rsidRPr="00F462CC" w:rsidRDefault="000E19F3" w:rsidP="000E19F3">
      <w:pPr>
        <w:spacing w:line="240" w:lineRule="auto"/>
        <w:jc w:val="both"/>
        <w:rPr>
          <w:rFonts w:ascii="Times New Roman" w:hAnsi="Times New Roman" w:cs="Times New Roman"/>
          <w:sz w:val="24"/>
          <w:szCs w:val="24"/>
        </w:rPr>
      </w:pPr>
      <w:r w:rsidRPr="00F462CC">
        <w:rPr>
          <w:rFonts w:ascii="Times New Roman" w:hAnsi="Times New Roman" w:cs="Times New Roman"/>
          <w:sz w:val="24"/>
          <w:szCs w:val="24"/>
        </w:rPr>
        <w:lastRenderedPageBreak/>
        <w:t>A España llegó el pasado septiembre, nos cuenta Reull. “Al principio solo trabajábamos en Madrid, pero la acogida fue realmente buena que ya estamos en más de 20 ciudades españolas y en los próximos meses seguiremos creciendo, con más variedad de establecimientos que dicen no al desperdicio alimentario”.</w:t>
      </w:r>
    </w:p>
    <w:p w:rsidR="000E19F3" w:rsidRPr="00F462CC" w:rsidRDefault="000E19F3" w:rsidP="000E19F3">
      <w:pPr>
        <w:spacing w:line="240" w:lineRule="auto"/>
        <w:jc w:val="both"/>
        <w:rPr>
          <w:rFonts w:ascii="Times New Roman" w:hAnsi="Times New Roman" w:cs="Times New Roman"/>
          <w:sz w:val="24"/>
          <w:szCs w:val="24"/>
        </w:rPr>
      </w:pPr>
      <w:r w:rsidRPr="00F462CC">
        <w:rPr>
          <w:rFonts w:ascii="Times New Roman" w:hAnsi="Times New Roman" w:cs="Times New Roman"/>
          <w:sz w:val="24"/>
          <w:szCs w:val="24"/>
        </w:rPr>
        <w:t xml:space="preserve">Y no se trata solo de salvar comidas: el objetivo de este proyecto pasa también por la sostenibilidad y la defensa del planeta: </w:t>
      </w:r>
      <w:r w:rsidRPr="00F964F6">
        <w:rPr>
          <w:rFonts w:ascii="Times New Roman" w:hAnsi="Times New Roman" w:cs="Times New Roman"/>
          <w:sz w:val="24"/>
          <w:szCs w:val="24"/>
          <w:u w:val="single"/>
        </w:rPr>
        <w:t>“El desperdicio alimentario es uno de los principales responsables del cambio climático, ya que supone un 8% de las emisiones globales de gases de efecto invernadero que contribuyen al calentamiento global -explica Reull-. Cada vez que salvamos una comida en Too Good to Go, estamos ahorrando el equivalente al CO2 que</w:t>
      </w:r>
      <w:r w:rsidR="00F43298">
        <w:rPr>
          <w:rFonts w:ascii="Times New Roman" w:hAnsi="Times New Roman" w:cs="Times New Roman"/>
          <w:sz w:val="24"/>
          <w:szCs w:val="24"/>
          <w:u w:val="single"/>
        </w:rPr>
        <w:t xml:space="preserve"> emite un coche tras recorrer 7,</w:t>
      </w:r>
      <w:r w:rsidRPr="00F964F6">
        <w:rPr>
          <w:rFonts w:ascii="Times New Roman" w:hAnsi="Times New Roman" w:cs="Times New Roman"/>
          <w:sz w:val="24"/>
          <w:szCs w:val="24"/>
          <w:u w:val="single"/>
        </w:rPr>
        <w:t>9 km</w:t>
      </w:r>
      <w:r w:rsidRPr="00F462CC">
        <w:rPr>
          <w:rFonts w:ascii="Times New Roman" w:hAnsi="Times New Roman" w:cs="Times New Roman"/>
          <w:sz w:val="24"/>
          <w:szCs w:val="24"/>
        </w:rPr>
        <w:t xml:space="preserve">. En Europa hemos salvado ya 15 millones de packs, lo que supone una reducción superior </w:t>
      </w:r>
      <w:r>
        <w:rPr>
          <w:rFonts w:ascii="Times New Roman" w:hAnsi="Times New Roman" w:cs="Times New Roman"/>
          <w:sz w:val="24"/>
          <w:szCs w:val="24"/>
        </w:rPr>
        <w:t>a 30 millones de kilos de CO2”.</w:t>
      </w:r>
    </w:p>
    <w:p w:rsidR="000E19F3" w:rsidRPr="00F964F6" w:rsidRDefault="000E19F3" w:rsidP="000E19F3">
      <w:pPr>
        <w:spacing w:line="240" w:lineRule="auto"/>
        <w:jc w:val="both"/>
        <w:rPr>
          <w:rFonts w:ascii="Times New Roman" w:hAnsi="Times New Roman" w:cs="Times New Roman"/>
          <w:sz w:val="24"/>
          <w:szCs w:val="24"/>
          <w:u w:val="single"/>
        </w:rPr>
      </w:pPr>
      <w:r w:rsidRPr="00F964F6">
        <w:rPr>
          <w:rFonts w:ascii="Times New Roman" w:hAnsi="Times New Roman" w:cs="Times New Roman"/>
          <w:sz w:val="24"/>
          <w:szCs w:val="24"/>
          <w:u w:val="single"/>
        </w:rPr>
        <w:t>Una de las características más curiosas del proyecto es que con él no compras productos en concreto. Son packs sorpresa, ya que “las tiendas y restaurantes no pueden prever con antelación lo que les va a sobrar; ellos lo saben al final de la jornada, o bien a media tarde, cuando ya han dado los menús de mediodía”. El usuario solo tiene una idea de lo que se va a llevar, es decir, si se trata de una panadería sabrá que en su pack habrá panes y dulces (hogazas, bollería…); si es un restaurante, el menú de ese día… “Viene una breve reseña del local y del tipo de comidas que ofrece, de forma que, si no lo conoces, te hagas una idea previa”.</w:t>
      </w:r>
    </w:p>
    <w:p w:rsidR="000E19F3" w:rsidRPr="00F964F6" w:rsidRDefault="000E19F3" w:rsidP="000E19F3">
      <w:pPr>
        <w:spacing w:line="240" w:lineRule="auto"/>
        <w:jc w:val="both"/>
        <w:rPr>
          <w:rFonts w:ascii="Times New Roman" w:hAnsi="Times New Roman" w:cs="Times New Roman"/>
          <w:sz w:val="24"/>
          <w:szCs w:val="24"/>
          <w:u w:val="single"/>
        </w:rPr>
      </w:pPr>
      <w:r w:rsidRPr="00F964F6">
        <w:rPr>
          <w:rFonts w:ascii="Times New Roman" w:hAnsi="Times New Roman" w:cs="Times New Roman"/>
          <w:sz w:val="24"/>
          <w:szCs w:val="24"/>
          <w:u w:val="single"/>
        </w:rPr>
        <w:t>Los packs tienen un valor de entre 10 y 15 euros, pero el usuario solo pagará por ellos entre dos y cinco euros</w:t>
      </w:r>
      <w:r w:rsidRPr="00F462CC">
        <w:rPr>
          <w:rFonts w:ascii="Times New Roman" w:hAnsi="Times New Roman" w:cs="Times New Roman"/>
          <w:sz w:val="24"/>
          <w:szCs w:val="24"/>
        </w:rPr>
        <w:t xml:space="preserve">. </w:t>
      </w:r>
      <w:r w:rsidRPr="00F964F6">
        <w:rPr>
          <w:rFonts w:ascii="Times New Roman" w:hAnsi="Times New Roman" w:cs="Times New Roman"/>
          <w:sz w:val="24"/>
          <w:szCs w:val="24"/>
          <w:u w:val="single"/>
        </w:rPr>
        <w:t>“Los establecimientos son conscientes de que esos alimentos iban a ir a la basura, por lo que están muy dispuestos a hacer una rebaja en el precio”.</w:t>
      </w:r>
    </w:p>
    <w:p w:rsidR="000E19F3" w:rsidRPr="00F964F6" w:rsidRDefault="000E19F3" w:rsidP="000E19F3">
      <w:pPr>
        <w:spacing w:line="240" w:lineRule="auto"/>
        <w:jc w:val="both"/>
        <w:rPr>
          <w:rFonts w:ascii="Times New Roman" w:hAnsi="Times New Roman" w:cs="Times New Roman"/>
          <w:sz w:val="24"/>
          <w:szCs w:val="24"/>
          <w:u w:val="single"/>
        </w:rPr>
      </w:pPr>
      <w:r w:rsidRPr="00F964F6">
        <w:rPr>
          <w:rFonts w:ascii="Times New Roman" w:hAnsi="Times New Roman" w:cs="Times New Roman"/>
          <w:sz w:val="24"/>
          <w:szCs w:val="24"/>
          <w:u w:val="single"/>
        </w:rPr>
        <w:t>El perfil de los usuarios es el de consumidores jóvenes, entre 20 y 40 años, con una presencia mayoritaria de mujeres. “Son personas concienciadas con el planeta que quieren marcar la diferencia y buscan establecimientos sostenibles, transparentes y con un producto de calidad.</w:t>
      </w:r>
      <w:r w:rsidRPr="00F462CC">
        <w:rPr>
          <w:rFonts w:ascii="Times New Roman" w:hAnsi="Times New Roman" w:cs="Times New Roman"/>
          <w:sz w:val="24"/>
          <w:szCs w:val="24"/>
        </w:rPr>
        <w:t xml:space="preserve"> En cualquier caso, </w:t>
      </w:r>
      <w:r w:rsidRPr="00F964F6">
        <w:rPr>
          <w:rFonts w:ascii="Times New Roman" w:hAnsi="Times New Roman" w:cs="Times New Roman"/>
          <w:sz w:val="24"/>
          <w:szCs w:val="24"/>
          <w:u w:val="single"/>
        </w:rPr>
        <w:t>entre nuestro</w:t>
      </w:r>
      <w:r w:rsidR="00F964F6" w:rsidRPr="00F964F6">
        <w:rPr>
          <w:rFonts w:ascii="Times New Roman" w:hAnsi="Times New Roman" w:cs="Times New Roman"/>
          <w:sz w:val="24"/>
          <w:szCs w:val="24"/>
          <w:u w:val="single"/>
        </w:rPr>
        <w:t>s usuarios, a los que llamamos “waste warriors”</w:t>
      </w:r>
      <w:r w:rsidRPr="00F964F6">
        <w:rPr>
          <w:rFonts w:ascii="Times New Roman" w:hAnsi="Times New Roman" w:cs="Times New Roman"/>
          <w:sz w:val="24"/>
          <w:szCs w:val="24"/>
          <w:u w:val="single"/>
        </w:rPr>
        <w:t>, hay personas de todas las edades que están comprometidas con esta idea: la comida no se tira”.</w:t>
      </w:r>
    </w:p>
    <w:p w:rsidR="000E19F3" w:rsidRPr="00F462CC" w:rsidRDefault="000E19F3" w:rsidP="000E19F3">
      <w:pPr>
        <w:spacing w:line="240" w:lineRule="auto"/>
        <w:jc w:val="both"/>
        <w:rPr>
          <w:rFonts w:ascii="Times New Roman" w:hAnsi="Times New Roman" w:cs="Times New Roman"/>
          <w:sz w:val="24"/>
          <w:szCs w:val="24"/>
        </w:rPr>
      </w:pPr>
      <w:r w:rsidRPr="00F462CC">
        <w:rPr>
          <w:rFonts w:ascii="Times New Roman" w:hAnsi="Times New Roman" w:cs="Times New Roman"/>
          <w:sz w:val="24"/>
          <w:szCs w:val="24"/>
        </w:rPr>
        <w:t>El número de establecimientos colaboradores no deja de crecer, corrobora Reull: “En un primer momento, cuando desembarcamos en España, pensábamos que la mayoría iban a ser establecimientos con una filosofía más vegetariana, orgánica… Y nos sorprendió que tiendas de toda la vida, incluso regentadas por personas mayores, estuvieran tan interesadas. Y es que, para ellos, es tremendamente desagrada</w:t>
      </w:r>
      <w:r>
        <w:rPr>
          <w:rFonts w:ascii="Times New Roman" w:hAnsi="Times New Roman" w:cs="Times New Roman"/>
          <w:sz w:val="24"/>
          <w:szCs w:val="24"/>
        </w:rPr>
        <w:t>ble tener que tirar la comida”.</w:t>
      </w:r>
    </w:p>
    <w:p w:rsidR="000E19F3" w:rsidRPr="00F964F6" w:rsidRDefault="000E19F3" w:rsidP="000E19F3">
      <w:pPr>
        <w:spacing w:line="240" w:lineRule="auto"/>
        <w:jc w:val="both"/>
        <w:rPr>
          <w:rFonts w:ascii="Times New Roman" w:hAnsi="Times New Roman" w:cs="Times New Roman"/>
          <w:sz w:val="24"/>
          <w:szCs w:val="24"/>
          <w:u w:val="single"/>
        </w:rPr>
      </w:pPr>
      <w:r w:rsidRPr="00F964F6">
        <w:rPr>
          <w:rFonts w:ascii="Times New Roman" w:hAnsi="Times New Roman" w:cs="Times New Roman"/>
          <w:sz w:val="24"/>
          <w:szCs w:val="24"/>
          <w:u w:val="single"/>
        </w:rPr>
        <w:t>En de</w:t>
      </w:r>
      <w:r w:rsidR="00F964F6" w:rsidRPr="00F964F6">
        <w:rPr>
          <w:rFonts w:ascii="Times New Roman" w:hAnsi="Times New Roman" w:cs="Times New Roman"/>
          <w:sz w:val="24"/>
          <w:szCs w:val="24"/>
          <w:u w:val="single"/>
        </w:rPr>
        <w:t>finitiva, Too Good to Go es un “win-win-win”</w:t>
      </w:r>
      <w:r w:rsidRPr="00F964F6">
        <w:rPr>
          <w:rFonts w:ascii="Times New Roman" w:hAnsi="Times New Roman" w:cs="Times New Roman"/>
          <w:sz w:val="24"/>
          <w:szCs w:val="24"/>
          <w:u w:val="single"/>
        </w:rPr>
        <w:t>: “Ganamos todos: el usuario porque recibe alimentos a bajo precio y puede conocer en su zona nuevos locales; los establecimientos, porque pueden dejar de tirar comidas y atraer a nuevos posibles clientes… pero, sobre todo, gana el planeta”.</w:t>
      </w:r>
    </w:p>
    <w:p w:rsidR="000E19F3" w:rsidRDefault="000E19F3" w:rsidP="000E19F3">
      <w:pPr>
        <w:pStyle w:val="NormalWeb"/>
        <w:shd w:val="clear" w:color="auto" w:fill="FFFFFF"/>
        <w:spacing w:after="0"/>
        <w:jc w:val="both"/>
        <w:textAlignment w:val="baseline"/>
      </w:pPr>
      <w:r w:rsidRPr="0052012C">
        <w:t xml:space="preserve">- </w:t>
      </w:r>
      <w:r w:rsidRPr="0052012C">
        <w:rPr>
          <w:u w:val="single"/>
        </w:rPr>
        <w:t>Alimentos con una segunda oportunidad</w:t>
      </w:r>
      <w:r w:rsidRPr="0052012C">
        <w:t xml:space="preserve"> (E</w:t>
      </w:r>
      <w:r>
        <w:t xml:space="preserve">xpansión - </w:t>
      </w:r>
      <w:r>
        <w:rPr>
          <w:b/>
        </w:rPr>
        <w:t>13</w:t>
      </w:r>
      <w:r w:rsidRPr="0052012C">
        <w:rPr>
          <w:b/>
        </w:rPr>
        <w:t>/11/19</w:t>
      </w:r>
      <w:r>
        <w:t>)</w:t>
      </w:r>
    </w:p>
    <w:p w:rsidR="000E19F3" w:rsidRPr="00F964F6" w:rsidRDefault="000E19F3" w:rsidP="00F964F6">
      <w:pPr>
        <w:pStyle w:val="NormalWeb"/>
        <w:shd w:val="clear" w:color="auto" w:fill="FFFFFF"/>
        <w:spacing w:after="0"/>
        <w:jc w:val="both"/>
        <w:textAlignment w:val="baseline"/>
        <w:rPr>
          <w:color w:val="FF0000"/>
        </w:rPr>
      </w:pPr>
      <w:r w:rsidRPr="00F964F6">
        <w:rPr>
          <w:color w:val="FF0000"/>
        </w:rPr>
        <w:t>El sector hostelero se convierte en un aliado excelente para aprovechar los excedentes de comida y alimentos a punto de caducar y así frenar el desperdicio alimentario.</w:t>
      </w:r>
    </w:p>
    <w:p w:rsidR="000E19F3" w:rsidRDefault="000E19F3" w:rsidP="000E19F3">
      <w:pPr>
        <w:pStyle w:val="NormalWeb"/>
        <w:shd w:val="clear" w:color="auto" w:fill="FFFFFF"/>
        <w:spacing w:before="0" w:beforeAutospacing="0" w:after="0" w:afterAutospacing="0"/>
        <w:jc w:val="both"/>
        <w:textAlignment w:val="baseline"/>
      </w:pPr>
      <w:r>
        <w:t>(Por Ana Caballero)</w:t>
      </w:r>
    </w:p>
    <w:p w:rsidR="000E19F3" w:rsidRDefault="000E19F3" w:rsidP="000E19F3">
      <w:pPr>
        <w:pStyle w:val="NormalWeb"/>
        <w:shd w:val="clear" w:color="auto" w:fill="FFFFFF"/>
        <w:spacing w:after="0"/>
        <w:jc w:val="both"/>
        <w:textAlignment w:val="baseline"/>
      </w:pPr>
      <w:r w:rsidRPr="00F964F6">
        <w:rPr>
          <w:u w:val="single"/>
        </w:rPr>
        <w:t xml:space="preserve">Aprovechar los excedentes en el propio restaurante, donar las materias primas que no se van a utilizar o vender en una app a bajo precio algunos platos del día que, aunque están en buen </w:t>
      </w:r>
      <w:r w:rsidRPr="00F964F6">
        <w:rPr>
          <w:u w:val="single"/>
        </w:rPr>
        <w:lastRenderedPageBreak/>
        <w:t>estado, no pueden volver a comercializarse, son algunas de las virguerías de algunos restaurantes para evitar que su comida acabe en la basura. Solo en Europa, este tipo de establecimientos genera el 12% del desperdicio alimentario, según señala la Organización Europea de la Hostelería (HOTREC).</w:t>
      </w:r>
      <w:r>
        <w:t xml:space="preserve"> No solo supone una pérdida de comida, de producto, sino que supone pérdidas económicas importantes que a menudo no se tienen en cuenta (3.000</w:t>
      </w:r>
      <w:r w:rsidR="00CC4E94">
        <w:t xml:space="preserve"> </w:t>
      </w:r>
      <w:r>
        <w:t>€ al año).</w:t>
      </w:r>
    </w:p>
    <w:p w:rsidR="000E19F3" w:rsidRDefault="000E19F3" w:rsidP="000E19F3">
      <w:pPr>
        <w:pStyle w:val="NormalWeb"/>
        <w:shd w:val="clear" w:color="auto" w:fill="FFFFFF"/>
        <w:spacing w:after="0"/>
        <w:jc w:val="both"/>
        <w:textAlignment w:val="baseline"/>
      </w:pPr>
      <w:r>
        <w:t xml:space="preserve">Para la plataforma Restaurantes Sostenibles/Apesafh -creada en 2011 y de la que forman parte ya un centenar de restaurantes-, </w:t>
      </w:r>
      <w:r w:rsidRPr="00F964F6">
        <w:rPr>
          <w:u w:val="single"/>
        </w:rPr>
        <w:t>esas cifras pueden llegar a incrementarse si se adoptan medidas de eficiencia que se apoyan en la innovación tecnológica y que tienen que ver tanto con la correcta conservación como con el correcto aprovechamiento de los recursos desde la fase previa a en la fase posterior de la comida</w:t>
      </w:r>
      <w:r>
        <w:t xml:space="preserve">. </w:t>
      </w:r>
      <w:r w:rsidRPr="00F964F6">
        <w:rPr>
          <w:u w:val="single"/>
        </w:rPr>
        <w:t xml:space="preserve">“Según nuestros cálculos, el porcentaje de alimentos que puede salvarse aplicando estas medidas de forma coherente, continua y medible puede llegar a ser de hasta un 53% en un plan a medio plazo”, </w:t>
      </w:r>
      <w:r>
        <w:t>señala Mario Cañizal, Vicepresidente Ejecutivo de Restaurantes Sostenibles.</w:t>
      </w:r>
    </w:p>
    <w:p w:rsidR="000E19F3" w:rsidRDefault="000E19F3" w:rsidP="000E19F3">
      <w:pPr>
        <w:pStyle w:val="NormalWeb"/>
        <w:shd w:val="clear" w:color="auto" w:fill="FFFFFF"/>
        <w:spacing w:after="0"/>
        <w:jc w:val="both"/>
        <w:textAlignment w:val="baseline"/>
      </w:pPr>
      <w:r w:rsidRPr="00A64537">
        <w:rPr>
          <w:u w:val="single"/>
        </w:rPr>
        <w:t>En este sentido, son muchas las asociaciones y organizaciones en el ámbito de la hostelería las que están divulgando pautas para que los restaurantes sepan gestionar de forma razonable el abastecimiento y la manipulación de los alimentos de un modo más sostenible</w:t>
      </w:r>
      <w:r>
        <w:t>. Y aquí, la aplicación de la tecnología es una gran aliada en la lucha contra el desperdicio alimentario: “Aplicaci</w:t>
      </w:r>
      <w:r w:rsidR="00A64537">
        <w:t>ones, como el menú engineering (</w:t>
      </w:r>
      <w:r>
        <w:t>técnica interdisciplinar que deduce la rentabilidad del negocio mediante el análisis de los márgene</w:t>
      </w:r>
      <w:r w:rsidR="00A64537">
        <w:t>s de beneficio de cada artículo)</w:t>
      </w:r>
      <w:r>
        <w:t>, permiten saber en un restaurante cuáles son los platos más demandados y entonces aplicar un software que analiza las sobras en el cubo de basura y el coste que suponen, lo que ayuda a reprogramar las compras”, indican desde Restaurantes Sostenibles.</w:t>
      </w:r>
    </w:p>
    <w:p w:rsidR="000E19F3" w:rsidRDefault="000E19F3" w:rsidP="000E19F3">
      <w:pPr>
        <w:pStyle w:val="NormalWeb"/>
        <w:shd w:val="clear" w:color="auto" w:fill="FFFFFF"/>
        <w:spacing w:after="0"/>
        <w:jc w:val="both"/>
        <w:textAlignment w:val="baseline"/>
      </w:pPr>
      <w:r>
        <w:t>¿Qué hacer con los excedentes (que no sobras) de comida?</w:t>
      </w:r>
    </w:p>
    <w:p w:rsidR="000E19F3" w:rsidRPr="00A64537" w:rsidRDefault="000E19F3" w:rsidP="000E19F3">
      <w:pPr>
        <w:pStyle w:val="NormalWeb"/>
        <w:shd w:val="clear" w:color="auto" w:fill="FFFFFF"/>
        <w:spacing w:after="0"/>
        <w:jc w:val="both"/>
        <w:textAlignment w:val="baseline"/>
        <w:rPr>
          <w:u w:val="single"/>
        </w:rPr>
      </w:pPr>
      <w:r w:rsidRPr="00A64537">
        <w:rPr>
          <w:u w:val="single"/>
        </w:rPr>
        <w:t>Por último, entraría en funcionamiento la fase de redistribución de alimentos, un punto en el que los restaurantes dan salida al excedente de productos, ya sea a oenegés, bancos de alimentos o bien a otros consumidores.</w:t>
      </w:r>
    </w:p>
    <w:p w:rsidR="000E19F3" w:rsidRDefault="000E19F3" w:rsidP="000E19F3">
      <w:pPr>
        <w:pStyle w:val="NormalWeb"/>
        <w:shd w:val="clear" w:color="auto" w:fill="FFFFFF"/>
        <w:spacing w:after="0"/>
        <w:jc w:val="both"/>
        <w:textAlignment w:val="baseline"/>
      </w:pPr>
      <w:r w:rsidRPr="00A64537">
        <w:rPr>
          <w:u w:val="single"/>
        </w:rPr>
        <w:t>Existen ya varias aplicaciones para favorecer el aprovechamiento de menús o platos elaborados que no van a ser consumidos en el local. Gracias a estas apps, el dueño del establecimiento puede fijar un precio reducido para que los usuarios de estas aplicaciones móviles puedan beneficiarse de un plato de su restaurante favorito a un buen precio. En el caso de las donaciones de excedente a bancos de alimentos u organizaciones benéficas implican un mayor control en la seguridad alimentaria</w:t>
      </w:r>
      <w:r>
        <w:t>. Para ello, plataformas como HOTREC y la Federación Europa de Bancos de Alimentos (FEBA) establecen una serie de consejos a la hora manipular estos excedentes para que lleguen en óptimas condiciones a esos otros consumidores finales.</w:t>
      </w:r>
    </w:p>
    <w:p w:rsidR="000E19F3" w:rsidRPr="00A64537" w:rsidRDefault="000E19F3" w:rsidP="000E19F3">
      <w:pPr>
        <w:pStyle w:val="NormalWeb"/>
        <w:shd w:val="clear" w:color="auto" w:fill="FFFFFF"/>
        <w:spacing w:after="0"/>
        <w:jc w:val="both"/>
        <w:textAlignment w:val="baseline"/>
        <w:rPr>
          <w:u w:val="single"/>
        </w:rPr>
      </w:pPr>
      <w:r w:rsidRPr="00A64537">
        <w:rPr>
          <w:u w:val="single"/>
        </w:rPr>
        <w:t>Pero no son las únicas. Otras iniciativas son aquellas en las que “los restaurantes trabajan con productos food retail, es decir, que no salen al canal ordinario de comercialización (ya sea por su aspecto o tamaño) y pueden aprovecharse para elaborar menús que nada tienen que envidiar a los que se hacen con productos sin mermas”, explican desde Restaurantes Sostenibles.</w:t>
      </w:r>
    </w:p>
    <w:p w:rsidR="000E19F3" w:rsidRDefault="000E19F3" w:rsidP="000E19F3">
      <w:pPr>
        <w:pStyle w:val="NormalWeb"/>
        <w:shd w:val="clear" w:color="auto" w:fill="FFFFFF"/>
        <w:spacing w:after="0"/>
        <w:jc w:val="both"/>
        <w:textAlignment w:val="baseline"/>
      </w:pPr>
      <w:r>
        <w:t xml:space="preserve">La aplicación práctica de esta acción son las llamadas Rescue Dinner, eventos gastronómicos en los que se sirven platos preparados a partir de alimentos recuperados de temporada y </w:t>
      </w:r>
      <w:r>
        <w:lastRenderedPageBreak/>
        <w:t>proximidad. Hasta la fecha se han celebrado tres de estos eventos en Barcelona y en noviembre se celebrará una cuarta en Madrid, la primera en la capital.</w:t>
      </w:r>
    </w:p>
    <w:p w:rsidR="000E19F3" w:rsidRDefault="000E19F3" w:rsidP="000E19F3">
      <w:pPr>
        <w:pStyle w:val="NormalWeb"/>
        <w:shd w:val="clear" w:color="auto" w:fill="FFFFFF"/>
        <w:spacing w:after="0"/>
        <w:jc w:val="both"/>
        <w:textAlignment w:val="baseline"/>
      </w:pPr>
      <w:r>
        <w:t>El último eslabón de la cadena: el cliente</w:t>
      </w:r>
    </w:p>
    <w:p w:rsidR="000E19F3" w:rsidRDefault="000E19F3" w:rsidP="000E19F3">
      <w:pPr>
        <w:pStyle w:val="NormalWeb"/>
        <w:shd w:val="clear" w:color="auto" w:fill="FFFFFF"/>
        <w:spacing w:after="0"/>
        <w:jc w:val="both"/>
        <w:textAlignment w:val="baseline"/>
      </w:pPr>
      <w:r>
        <w:t xml:space="preserve">A falta de normativas que atajen el desperdicio alimentario </w:t>
      </w:r>
      <w:r w:rsidR="00A64537">
        <w:t>por parte de las instituciones -</w:t>
      </w:r>
      <w:r>
        <w:t>en España se encuentra paralizada la última proposición no de ley del año 2016-2017 y en la UE tampoco existe regulación al respecto, más allá del compromiso con el ODS12- parte de la responsabilidad recae en el consumidor. Para Mario Cañizal “una de las carencias para que la sostenibilidad se implante por ejemplo en los restaurantes es la ausencia de una comunicación adecuada”.</w:t>
      </w:r>
    </w:p>
    <w:p w:rsidR="000E19F3" w:rsidRDefault="000E19F3" w:rsidP="000E19F3">
      <w:pPr>
        <w:pStyle w:val="NormalWeb"/>
        <w:shd w:val="clear" w:color="auto" w:fill="FFFFFF"/>
        <w:spacing w:after="0"/>
        <w:jc w:val="both"/>
        <w:textAlignment w:val="baseline"/>
      </w:pPr>
      <w:r>
        <w:t>Hablar de ingredientes de aprovechamiento o que no pueden ser comercializados por tener algún desperfecto o son considerados desechos (como las mondas o los sobrantes), sigue siendo un hándicap, pese a que “los excelentes profesionales que tenemos en nuestras cocinas hacen o pueden hacer maravillas con ellos”. Y es un hándicap porque el consumidor no elige un restaurante en función de si es más o menos sostenible: “Pesa más la presentación del plato o las recomendaciones de las redes sociales que la responsabilidad que posea el restaurante en materia de seguridad alimentaria”, indica Mario.</w:t>
      </w:r>
    </w:p>
    <w:p w:rsidR="000E19F3" w:rsidRPr="00A64537" w:rsidRDefault="000E19F3" w:rsidP="000E19F3">
      <w:pPr>
        <w:pStyle w:val="NormalWeb"/>
        <w:shd w:val="clear" w:color="auto" w:fill="FFFFFF"/>
        <w:spacing w:after="0"/>
        <w:jc w:val="both"/>
        <w:textAlignment w:val="baseline"/>
        <w:rPr>
          <w:u w:val="single"/>
        </w:rPr>
      </w:pPr>
      <w:r w:rsidRPr="00A64537">
        <w:rPr>
          <w:u w:val="single"/>
        </w:rPr>
        <w:t>De modo que, mediante el esfuerzo comunicativo y las medidas que exigen estas asociaciones civiles al sector de la hostelería, y a la sociedad en general, granito a granito, se podrá avanzar en la concienciación de que un simple gesto como tirar comida a la basura, repercute directamente en una cadena ampliamente conectada con la economía, la sociedad y el medioambiente.</w:t>
      </w:r>
    </w:p>
    <w:p w:rsidR="000E19F3" w:rsidRDefault="000E19F3" w:rsidP="000E19F3">
      <w:pPr>
        <w:pStyle w:val="NormalWeb"/>
        <w:shd w:val="clear" w:color="auto" w:fill="FFFFFF"/>
        <w:spacing w:after="0"/>
        <w:jc w:val="both"/>
        <w:textAlignment w:val="baseline"/>
      </w:pPr>
      <w:r>
        <w:t>Restaurantes buenos</w:t>
      </w:r>
    </w:p>
    <w:p w:rsidR="000E19F3" w:rsidRDefault="000E19F3" w:rsidP="000E19F3">
      <w:pPr>
        <w:pStyle w:val="NormalWeb"/>
        <w:shd w:val="clear" w:color="auto" w:fill="FFFFFF"/>
        <w:spacing w:after="0"/>
        <w:jc w:val="both"/>
        <w:textAlignment w:val="baseline"/>
      </w:pPr>
      <w:r w:rsidRPr="00A64537">
        <w:rPr>
          <w:u w:val="single"/>
        </w:rPr>
        <w:t>El compromiso del sector de la hostelería con el bienestar social va más allá del ámbito de la sostenibilidad. Un ejemplo de ellos es Restaurantes contra el hambre, de Acción Contra el Hambre, que este año cumple su décimo aniversario. Más de 1.300 restaurantes de toda España participan en una iniciativa que tiene como objetivo combatir la desnutrición infantil.</w:t>
      </w:r>
      <w:r>
        <w:t xml:space="preserve"> Los restaurantes participantes ofrecen a sus clientes un menú o un plato solidario con los que donan 2 euros y 0’50 euros respectivamente, por cada uno que venden. En las anteriores ediciones, la ONG ha logrado recaudar más de 1.200.000 euros y espera poder contar de nuevo con la colaboración ciudadana para seguir alimentando a los pequeños que más lo necesitan.</w:t>
      </w:r>
    </w:p>
    <w:p w:rsidR="00B04DFF" w:rsidRPr="00363359" w:rsidRDefault="00B04DFF" w:rsidP="00B04D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101FD">
        <w:rPr>
          <w:rFonts w:ascii="Times New Roman" w:hAnsi="Times New Roman" w:cs="Times New Roman"/>
          <w:sz w:val="24"/>
          <w:szCs w:val="24"/>
          <w:u w:val="single"/>
        </w:rPr>
        <w:t>El desperdicio alimentario aumenta y complica la batalla por el clima</w:t>
      </w:r>
      <w:r>
        <w:rPr>
          <w:rFonts w:ascii="Times New Roman" w:hAnsi="Times New Roman" w:cs="Times New Roman"/>
          <w:sz w:val="24"/>
          <w:szCs w:val="24"/>
        </w:rPr>
        <w:t xml:space="preserve"> (Expansión - </w:t>
      </w:r>
      <w:r w:rsidRPr="00363359">
        <w:rPr>
          <w:rFonts w:ascii="Times New Roman" w:hAnsi="Times New Roman" w:cs="Times New Roman"/>
          <w:b/>
          <w:sz w:val="24"/>
          <w:szCs w:val="24"/>
        </w:rPr>
        <w:t>6/12/19</w:t>
      </w:r>
      <w:r>
        <w:rPr>
          <w:rFonts w:ascii="Times New Roman" w:hAnsi="Times New Roman" w:cs="Times New Roman"/>
          <w:sz w:val="24"/>
          <w:szCs w:val="24"/>
        </w:rPr>
        <w:t>)</w:t>
      </w:r>
    </w:p>
    <w:p w:rsidR="00B04DFF" w:rsidRPr="006101FD" w:rsidRDefault="00B04DFF" w:rsidP="00B04DFF">
      <w:pPr>
        <w:spacing w:line="240" w:lineRule="auto"/>
        <w:jc w:val="both"/>
        <w:rPr>
          <w:rFonts w:ascii="Times New Roman" w:hAnsi="Times New Roman" w:cs="Times New Roman"/>
          <w:sz w:val="24"/>
          <w:szCs w:val="24"/>
        </w:rPr>
      </w:pPr>
      <w:r w:rsidRPr="006101FD">
        <w:rPr>
          <w:rFonts w:ascii="Times New Roman" w:hAnsi="Times New Roman" w:cs="Times New Roman"/>
          <w:sz w:val="24"/>
          <w:szCs w:val="24"/>
        </w:rPr>
        <w:t>(Por I.</w:t>
      </w:r>
      <w:r w:rsidR="00134D3D">
        <w:rPr>
          <w:rFonts w:ascii="Times New Roman" w:hAnsi="Times New Roman" w:cs="Times New Roman"/>
          <w:sz w:val="24"/>
          <w:szCs w:val="24"/>
        </w:rPr>
        <w:t xml:space="preserve"> </w:t>
      </w:r>
      <w:r w:rsidRPr="006101FD">
        <w:rPr>
          <w:rFonts w:ascii="Times New Roman" w:hAnsi="Times New Roman" w:cs="Times New Roman"/>
          <w:sz w:val="24"/>
          <w:szCs w:val="24"/>
        </w:rPr>
        <w:t>B</w:t>
      </w:r>
      <w:r w:rsidR="00F43298">
        <w:rPr>
          <w:rFonts w:ascii="Times New Roman" w:hAnsi="Times New Roman" w:cs="Times New Roman"/>
          <w:sz w:val="24"/>
          <w:szCs w:val="24"/>
        </w:rPr>
        <w:t>enedito</w:t>
      </w:r>
      <w:r w:rsidRPr="006101FD">
        <w:rPr>
          <w:rFonts w:ascii="Times New Roman" w:hAnsi="Times New Roman" w:cs="Times New Roman"/>
          <w:sz w:val="24"/>
          <w:szCs w:val="24"/>
        </w:rPr>
        <w:t>)</w:t>
      </w:r>
    </w:p>
    <w:p w:rsidR="00B04DFF" w:rsidRPr="00E124E5" w:rsidRDefault="00B04DFF" w:rsidP="00B04DFF">
      <w:pPr>
        <w:spacing w:line="240" w:lineRule="auto"/>
        <w:jc w:val="both"/>
        <w:rPr>
          <w:rFonts w:ascii="Times New Roman" w:hAnsi="Times New Roman" w:cs="Times New Roman"/>
          <w:color w:val="FF0000"/>
          <w:sz w:val="24"/>
          <w:szCs w:val="24"/>
          <w:u w:val="single"/>
        </w:rPr>
      </w:pPr>
      <w:r w:rsidRPr="00E124E5">
        <w:rPr>
          <w:rFonts w:ascii="Times New Roman" w:hAnsi="Times New Roman" w:cs="Times New Roman"/>
          <w:color w:val="FF0000"/>
          <w:sz w:val="24"/>
          <w:szCs w:val="24"/>
          <w:u w:val="single"/>
        </w:rPr>
        <w:t>Los hogares españoles tiran a la basura más de 1.000 kilos de comida al año, cifra que aumenta y pesa sobre la huella de carbono. Los expertos piden una producción menos intensiva.</w:t>
      </w:r>
    </w:p>
    <w:p w:rsidR="00B04DFF" w:rsidRPr="00E124E5" w:rsidRDefault="00B04DFF" w:rsidP="00B04DFF">
      <w:pPr>
        <w:spacing w:line="240" w:lineRule="auto"/>
        <w:jc w:val="both"/>
        <w:rPr>
          <w:rFonts w:ascii="Times New Roman" w:hAnsi="Times New Roman" w:cs="Times New Roman"/>
          <w:b/>
          <w:color w:val="FF0000"/>
          <w:sz w:val="24"/>
          <w:szCs w:val="24"/>
          <w:u w:val="single"/>
        </w:rPr>
      </w:pPr>
      <w:r w:rsidRPr="00E124E5">
        <w:rPr>
          <w:rFonts w:ascii="Times New Roman" w:hAnsi="Times New Roman" w:cs="Times New Roman"/>
          <w:b/>
          <w:color w:val="FF0000"/>
          <w:sz w:val="24"/>
          <w:szCs w:val="24"/>
          <w:u w:val="single"/>
        </w:rPr>
        <w:t xml:space="preserve">Un tercio de la producción global de alimentos termina en el cubo de basura. El año pasado fueron 1.300 millones de toneladas, un 45% de frutas, 35% de pescado y 20% de carne para los que se necesitaron 1.400 millones de hectáreas de cultivo, una extensión del tamaño de casi 30 veces España, según datos de la Organización de las Naciones Unidas para la Alimentación y la Agricultura. Teniendo en cuenta que la agricultura y </w:t>
      </w:r>
      <w:r w:rsidRPr="00E124E5">
        <w:rPr>
          <w:rFonts w:ascii="Times New Roman" w:hAnsi="Times New Roman" w:cs="Times New Roman"/>
          <w:b/>
          <w:color w:val="FF0000"/>
          <w:sz w:val="24"/>
          <w:szCs w:val="24"/>
          <w:u w:val="single"/>
        </w:rPr>
        <w:lastRenderedPageBreak/>
        <w:t>la ganadería generan más del 20% de las emisiones de CO2 del planeta (por encima de la industria y del transporte), cabe imaginarse las dimensiones de la huella de carbono del desperdicio alimentario.</w:t>
      </w:r>
    </w:p>
    <w:p w:rsidR="00B04DFF" w:rsidRPr="00363359" w:rsidRDefault="003A0E03" w:rsidP="00B04DF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04DFF" w:rsidRPr="00363359">
        <w:rPr>
          <w:rFonts w:ascii="Times New Roman" w:hAnsi="Times New Roman" w:cs="Times New Roman"/>
          <w:sz w:val="24"/>
          <w:szCs w:val="24"/>
        </w:rPr>
        <w:t>La producción, la distribución y el consumo de alimentos son una herramienta clave frente a la emergencia climática</w:t>
      </w:r>
      <w:r>
        <w:rPr>
          <w:rFonts w:ascii="Times New Roman" w:hAnsi="Times New Roman" w:cs="Times New Roman"/>
          <w:sz w:val="24"/>
          <w:szCs w:val="24"/>
        </w:rPr>
        <w:t>”</w:t>
      </w:r>
      <w:r w:rsidR="00B04DFF" w:rsidRPr="00363359">
        <w:rPr>
          <w:rFonts w:ascii="Times New Roman" w:hAnsi="Times New Roman" w:cs="Times New Roman"/>
          <w:sz w:val="24"/>
          <w:szCs w:val="24"/>
        </w:rPr>
        <w:t>, apuntó ayer la ministra de Transición Ecológica en funciones, Teresa Ribera, en la clausura de las jornadas Cambio Climático y biodiversidad. Hacia una revolución del sistema alimentario durante la Cumbre del Clima de la ONU en Madrid (COP25).</w:t>
      </w:r>
    </w:p>
    <w:p w:rsidR="00B04DFF" w:rsidRPr="00E124E5" w:rsidRDefault="00B04DFF" w:rsidP="00B04DFF">
      <w:pPr>
        <w:spacing w:line="240" w:lineRule="auto"/>
        <w:jc w:val="both"/>
        <w:rPr>
          <w:rFonts w:ascii="Times New Roman" w:hAnsi="Times New Roman" w:cs="Times New Roman"/>
          <w:color w:val="FF0000"/>
          <w:sz w:val="24"/>
          <w:szCs w:val="24"/>
          <w:u w:val="single"/>
        </w:rPr>
      </w:pPr>
      <w:r w:rsidRPr="00E124E5">
        <w:rPr>
          <w:rFonts w:ascii="Times New Roman" w:hAnsi="Times New Roman" w:cs="Times New Roman"/>
          <w:color w:val="FF0000"/>
          <w:sz w:val="24"/>
          <w:szCs w:val="24"/>
          <w:u w:val="single"/>
        </w:rPr>
        <w:t xml:space="preserve">Pese a que España se comprometió a reducir el desperdicio alimentario a la mitad para 2030, no parece estar haciendo los deberes. Los hogares españoles tiraron a la basura 1.339 millones de kilos/litros de comida y bebida en 2018, es un 8,9% más que el año anterior, según datos del Ministerio de Agricultura, Pesca y Alimentación. Lo más grave es que </w:t>
      </w:r>
      <w:r w:rsidR="00F43298">
        <w:rPr>
          <w:rFonts w:ascii="Times New Roman" w:hAnsi="Times New Roman" w:cs="Times New Roman"/>
          <w:color w:val="FF0000"/>
          <w:sz w:val="24"/>
          <w:szCs w:val="24"/>
          <w:u w:val="single"/>
        </w:rPr>
        <w:t>el 84% del total desperdiciado “fueron productos sin utilizar”</w:t>
      </w:r>
      <w:r w:rsidRPr="00E124E5">
        <w:rPr>
          <w:rFonts w:ascii="Times New Roman" w:hAnsi="Times New Roman" w:cs="Times New Roman"/>
          <w:color w:val="FF0000"/>
          <w:sz w:val="24"/>
          <w:szCs w:val="24"/>
          <w:u w:val="single"/>
        </w:rPr>
        <w:t>. Entre los que más se desperdician se encontraron las frutas y hortalizas y las verduras, con un 46% del volumen de productos sin utilizar, seguido de los derivados lácteos (13%).</w:t>
      </w:r>
    </w:p>
    <w:p w:rsidR="00B04DFF" w:rsidRPr="00E124E5" w:rsidRDefault="00F43298" w:rsidP="00B04DF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B04DFF" w:rsidRPr="00E124E5">
        <w:rPr>
          <w:rFonts w:ascii="Times New Roman" w:hAnsi="Times New Roman" w:cs="Times New Roman"/>
          <w:sz w:val="24"/>
          <w:szCs w:val="24"/>
          <w:u w:val="single"/>
        </w:rPr>
        <w:t>No es posible arreglar el cambio climático si no ar</w:t>
      </w:r>
      <w:r>
        <w:rPr>
          <w:rFonts w:ascii="Times New Roman" w:hAnsi="Times New Roman" w:cs="Times New Roman"/>
          <w:sz w:val="24"/>
          <w:szCs w:val="24"/>
          <w:u w:val="single"/>
        </w:rPr>
        <w:t>reglamos el sistema alimentario”</w:t>
      </w:r>
      <w:r w:rsidR="00B04DFF" w:rsidRPr="00E124E5">
        <w:rPr>
          <w:rFonts w:ascii="Times New Roman" w:hAnsi="Times New Roman" w:cs="Times New Roman"/>
          <w:sz w:val="24"/>
          <w:szCs w:val="24"/>
          <w:u w:val="single"/>
        </w:rPr>
        <w:t>,</w:t>
      </w:r>
      <w:r w:rsidR="00B04DFF" w:rsidRPr="00363359">
        <w:rPr>
          <w:rFonts w:ascii="Times New Roman" w:hAnsi="Times New Roman" w:cs="Times New Roman"/>
          <w:sz w:val="24"/>
          <w:szCs w:val="24"/>
        </w:rPr>
        <w:t xml:space="preserve"> apuntó ayer Jesús Pagán, fundador de la empresa alimentaria Foodtopia. Si la causa del desperdicio está en productores o consumidores es plantearse la pregunta del huevo y la gallina. Por ello, </w:t>
      </w:r>
      <w:r w:rsidR="00B04DFF" w:rsidRPr="00E124E5">
        <w:rPr>
          <w:rFonts w:ascii="Times New Roman" w:hAnsi="Times New Roman" w:cs="Times New Roman"/>
          <w:sz w:val="24"/>
          <w:szCs w:val="24"/>
          <w:u w:val="single"/>
        </w:rPr>
        <w:t>las soluciones deben ir orientadas en ambas direcciones: productor y consumidor.</w:t>
      </w:r>
    </w:p>
    <w:p w:rsidR="00B04DFF" w:rsidRPr="00363359" w:rsidRDefault="00F43298" w:rsidP="00B04DFF">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00B04DFF" w:rsidRPr="00E124E5">
        <w:rPr>
          <w:rFonts w:ascii="Times New Roman" w:hAnsi="Times New Roman" w:cs="Times New Roman"/>
          <w:sz w:val="24"/>
          <w:szCs w:val="24"/>
          <w:u w:val="single"/>
        </w:rPr>
        <w:t>Si el campo produce de forma intensiva -y por tanto genera más emisiones- es porque en el ámbito urbano se consu</w:t>
      </w:r>
      <w:r>
        <w:rPr>
          <w:rFonts w:ascii="Times New Roman" w:hAnsi="Times New Roman" w:cs="Times New Roman"/>
          <w:sz w:val="24"/>
          <w:szCs w:val="24"/>
          <w:u w:val="single"/>
        </w:rPr>
        <w:t>me de todo y de forma exagerada”</w:t>
      </w:r>
      <w:r w:rsidR="00B04DFF" w:rsidRPr="00363359">
        <w:rPr>
          <w:rFonts w:ascii="Times New Roman" w:hAnsi="Times New Roman" w:cs="Times New Roman"/>
          <w:sz w:val="24"/>
          <w:szCs w:val="24"/>
        </w:rPr>
        <w:t>, considera José Luis Gabriel Pérez, miembro del Instituto Nacional de Investigación y Tecnología Agraria y Alimentaria.</w:t>
      </w:r>
    </w:p>
    <w:p w:rsidR="00B04DFF" w:rsidRPr="00363359" w:rsidRDefault="00B04DFF" w:rsidP="00B04DFF">
      <w:pPr>
        <w:spacing w:line="240" w:lineRule="auto"/>
        <w:jc w:val="both"/>
        <w:rPr>
          <w:rFonts w:ascii="Times New Roman" w:hAnsi="Times New Roman" w:cs="Times New Roman"/>
          <w:sz w:val="24"/>
          <w:szCs w:val="24"/>
        </w:rPr>
      </w:pPr>
      <w:r w:rsidRPr="00363359">
        <w:rPr>
          <w:rFonts w:ascii="Times New Roman" w:hAnsi="Times New Roman" w:cs="Times New Roman"/>
          <w:sz w:val="24"/>
          <w:szCs w:val="24"/>
        </w:rPr>
        <w:t xml:space="preserve">El consejero de Desarrollo Rural, Ganadería, Pesca, Alimentación y Medio Ambiente, Guillermo Blanco, apostó ayer </w:t>
      </w:r>
      <w:r w:rsidR="00F43298">
        <w:rPr>
          <w:rFonts w:ascii="Times New Roman" w:hAnsi="Times New Roman" w:cs="Times New Roman"/>
          <w:sz w:val="24"/>
          <w:szCs w:val="24"/>
        </w:rPr>
        <w:t>por una estrategia que pase de “manera indispensable”</w:t>
      </w:r>
      <w:r w:rsidRPr="00363359">
        <w:rPr>
          <w:rFonts w:ascii="Times New Roman" w:hAnsi="Times New Roman" w:cs="Times New Roman"/>
          <w:sz w:val="24"/>
          <w:szCs w:val="24"/>
        </w:rPr>
        <w:t xml:space="preserve"> por la colaboración permanente entre todos los agentes de la cadena alimentaria y las administraciones públicas con el fin de desar</w:t>
      </w:r>
      <w:r w:rsidR="00F43298">
        <w:rPr>
          <w:rFonts w:ascii="Times New Roman" w:hAnsi="Times New Roman" w:cs="Times New Roman"/>
          <w:sz w:val="24"/>
          <w:szCs w:val="24"/>
        </w:rPr>
        <w:t>rollar actuaciones comunes que “</w:t>
      </w:r>
      <w:r w:rsidRPr="00363359">
        <w:rPr>
          <w:rFonts w:ascii="Times New Roman" w:hAnsi="Times New Roman" w:cs="Times New Roman"/>
          <w:sz w:val="24"/>
          <w:szCs w:val="24"/>
        </w:rPr>
        <w:t>logren un cambio real en las actitudes, en los procedimientos de trabajo y en los sistemas de gestión de</w:t>
      </w:r>
      <w:r w:rsidR="00F43298">
        <w:rPr>
          <w:rFonts w:ascii="Times New Roman" w:hAnsi="Times New Roman" w:cs="Times New Roman"/>
          <w:sz w:val="24"/>
          <w:szCs w:val="24"/>
        </w:rPr>
        <w:t xml:space="preserve"> todos los agentes de la cadena”</w:t>
      </w:r>
      <w:r w:rsidRPr="00363359">
        <w:rPr>
          <w:rFonts w:ascii="Times New Roman" w:hAnsi="Times New Roman" w:cs="Times New Roman"/>
          <w:sz w:val="24"/>
          <w:szCs w:val="24"/>
        </w:rPr>
        <w:t>.</w:t>
      </w:r>
    </w:p>
    <w:p w:rsidR="00B04DFF" w:rsidRPr="00E124E5" w:rsidRDefault="00B04DFF" w:rsidP="00B04DFF">
      <w:pPr>
        <w:spacing w:line="240" w:lineRule="auto"/>
        <w:jc w:val="both"/>
        <w:rPr>
          <w:rFonts w:ascii="Times New Roman" w:hAnsi="Times New Roman" w:cs="Times New Roman"/>
          <w:sz w:val="24"/>
          <w:szCs w:val="24"/>
          <w:u w:val="single"/>
        </w:rPr>
      </w:pPr>
      <w:r w:rsidRPr="00E124E5">
        <w:rPr>
          <w:rFonts w:ascii="Times New Roman" w:hAnsi="Times New Roman" w:cs="Times New Roman"/>
          <w:sz w:val="24"/>
          <w:szCs w:val="24"/>
          <w:u w:val="single"/>
        </w:rPr>
        <w:t>Cuando se habla de transición ecológica del sector agrícola y ganadero, hay que tener en cuenta qué se cultiva, y cómo.</w:t>
      </w:r>
    </w:p>
    <w:p w:rsidR="00B04DFF" w:rsidRPr="00363359" w:rsidRDefault="00B04DFF" w:rsidP="00B04DFF">
      <w:pPr>
        <w:spacing w:line="240" w:lineRule="auto"/>
        <w:jc w:val="both"/>
        <w:rPr>
          <w:rFonts w:ascii="Times New Roman" w:hAnsi="Times New Roman" w:cs="Times New Roman"/>
          <w:sz w:val="24"/>
          <w:szCs w:val="24"/>
        </w:rPr>
      </w:pPr>
      <w:r w:rsidRPr="00E124E5">
        <w:rPr>
          <w:rFonts w:ascii="Times New Roman" w:hAnsi="Times New Roman" w:cs="Times New Roman"/>
          <w:sz w:val="24"/>
          <w:szCs w:val="24"/>
          <w:u w:val="single"/>
        </w:rPr>
        <w:t>Cuando una persona va al supermercado, se encuentra con que el arroz, el trigo y el maíz; y la vaca, el cerdo y el pollo; suponen más del 50% de lo que se consume en cere</w:t>
      </w:r>
      <w:r w:rsidR="00F43298">
        <w:rPr>
          <w:rFonts w:ascii="Times New Roman" w:hAnsi="Times New Roman" w:cs="Times New Roman"/>
          <w:sz w:val="24"/>
          <w:szCs w:val="24"/>
          <w:u w:val="single"/>
        </w:rPr>
        <w:t>ales y carne, respectivamente, “</w:t>
      </w:r>
      <w:r w:rsidRPr="00E124E5">
        <w:rPr>
          <w:rFonts w:ascii="Times New Roman" w:hAnsi="Times New Roman" w:cs="Times New Roman"/>
          <w:sz w:val="24"/>
          <w:szCs w:val="24"/>
          <w:u w:val="single"/>
        </w:rPr>
        <w:t>cuando la variedad que ha ido alimentando a la humanidad a lo largo de la historia ha sido de miles de especies que han ido desapareciend</w:t>
      </w:r>
      <w:r w:rsidR="00F43298">
        <w:rPr>
          <w:rFonts w:ascii="Times New Roman" w:hAnsi="Times New Roman" w:cs="Times New Roman"/>
          <w:sz w:val="24"/>
          <w:szCs w:val="24"/>
          <w:u w:val="single"/>
        </w:rPr>
        <w:t>o por la falta de biodiversidad”</w:t>
      </w:r>
      <w:r w:rsidRPr="00E124E5">
        <w:rPr>
          <w:rFonts w:ascii="Times New Roman" w:hAnsi="Times New Roman" w:cs="Times New Roman"/>
          <w:sz w:val="24"/>
          <w:szCs w:val="24"/>
          <w:u w:val="single"/>
        </w:rPr>
        <w:t>,</w:t>
      </w:r>
      <w:r w:rsidRPr="00363359">
        <w:rPr>
          <w:rFonts w:ascii="Times New Roman" w:hAnsi="Times New Roman" w:cs="Times New Roman"/>
          <w:sz w:val="24"/>
          <w:szCs w:val="24"/>
        </w:rPr>
        <w:t xml:space="preserve"> explicó Marta Rivera, directora de la Cátedra de Agroecología y Sistemas Alimentarios de la Universidad de Vic, que considera que </w:t>
      </w:r>
      <w:r w:rsidR="00F43298">
        <w:rPr>
          <w:rFonts w:ascii="Times New Roman" w:hAnsi="Times New Roman" w:cs="Times New Roman"/>
          <w:color w:val="FF0000"/>
          <w:sz w:val="24"/>
          <w:szCs w:val="24"/>
          <w:u w:val="single"/>
        </w:rPr>
        <w:t>“</w:t>
      </w:r>
      <w:r w:rsidRPr="00E124E5">
        <w:rPr>
          <w:rFonts w:ascii="Times New Roman" w:hAnsi="Times New Roman" w:cs="Times New Roman"/>
          <w:color w:val="FF0000"/>
          <w:sz w:val="24"/>
          <w:szCs w:val="24"/>
          <w:u w:val="single"/>
        </w:rPr>
        <w:t>los consumidores tienen un papel muy importante, pero es el ambiente de consumo l</w:t>
      </w:r>
      <w:r w:rsidR="00F43298">
        <w:rPr>
          <w:rFonts w:ascii="Times New Roman" w:hAnsi="Times New Roman" w:cs="Times New Roman"/>
          <w:color w:val="FF0000"/>
          <w:sz w:val="24"/>
          <w:szCs w:val="24"/>
          <w:u w:val="single"/>
        </w:rPr>
        <w:t>o que los termina condicionando”</w:t>
      </w:r>
      <w:r w:rsidRPr="00E124E5">
        <w:rPr>
          <w:rFonts w:ascii="Times New Roman" w:hAnsi="Times New Roman" w:cs="Times New Roman"/>
          <w:color w:val="FF0000"/>
          <w:sz w:val="24"/>
          <w:szCs w:val="24"/>
          <w:u w:val="single"/>
        </w:rPr>
        <w:t>.</w:t>
      </w:r>
    </w:p>
    <w:p w:rsidR="00B04DFF" w:rsidRPr="00E124E5" w:rsidRDefault="00B04DFF" w:rsidP="00B04DFF">
      <w:pPr>
        <w:spacing w:line="240" w:lineRule="auto"/>
        <w:jc w:val="both"/>
        <w:rPr>
          <w:rFonts w:ascii="Times New Roman" w:hAnsi="Times New Roman" w:cs="Times New Roman"/>
          <w:sz w:val="24"/>
          <w:szCs w:val="24"/>
          <w:u w:val="single"/>
        </w:rPr>
      </w:pPr>
      <w:r w:rsidRPr="00363359">
        <w:rPr>
          <w:rFonts w:ascii="Times New Roman" w:hAnsi="Times New Roman" w:cs="Times New Roman"/>
          <w:sz w:val="24"/>
          <w:szCs w:val="24"/>
        </w:rPr>
        <w:t xml:space="preserve">Desde el punto de vista de cómo se cultiva, Ribera instó a </w:t>
      </w:r>
      <w:r w:rsidRPr="00E124E5">
        <w:rPr>
          <w:rFonts w:ascii="Times New Roman" w:hAnsi="Times New Roman" w:cs="Times New Roman"/>
          <w:sz w:val="24"/>
          <w:szCs w:val="24"/>
          <w:u w:val="single"/>
        </w:rPr>
        <w:t>una transformación del modelo alimenta</w:t>
      </w:r>
      <w:r w:rsidR="00F43298">
        <w:rPr>
          <w:rFonts w:ascii="Times New Roman" w:hAnsi="Times New Roman" w:cs="Times New Roman"/>
          <w:sz w:val="24"/>
          <w:szCs w:val="24"/>
          <w:u w:val="single"/>
        </w:rPr>
        <w:t>rio que impulse una producción “</w:t>
      </w:r>
      <w:r w:rsidRPr="00E124E5">
        <w:rPr>
          <w:rFonts w:ascii="Times New Roman" w:hAnsi="Times New Roman" w:cs="Times New Roman"/>
          <w:sz w:val="24"/>
          <w:szCs w:val="24"/>
          <w:u w:val="single"/>
        </w:rPr>
        <w:t>m</w:t>
      </w:r>
      <w:r w:rsidR="00F43298">
        <w:rPr>
          <w:rFonts w:ascii="Times New Roman" w:hAnsi="Times New Roman" w:cs="Times New Roman"/>
          <w:sz w:val="24"/>
          <w:szCs w:val="24"/>
          <w:u w:val="single"/>
        </w:rPr>
        <w:t>enos traumática y más llevadera”</w:t>
      </w:r>
      <w:r w:rsidRPr="00E124E5">
        <w:rPr>
          <w:rFonts w:ascii="Times New Roman" w:hAnsi="Times New Roman" w:cs="Times New Roman"/>
          <w:sz w:val="24"/>
          <w:szCs w:val="24"/>
          <w:u w:val="single"/>
        </w:rPr>
        <w:t xml:space="preserve"> que no ahogue al medio rural.</w:t>
      </w:r>
    </w:p>
    <w:p w:rsidR="00B04DFF" w:rsidRPr="00E124E5" w:rsidRDefault="00F43298" w:rsidP="00B04DF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00B04DFF" w:rsidRPr="00363359">
        <w:rPr>
          <w:rFonts w:ascii="Times New Roman" w:hAnsi="Times New Roman" w:cs="Times New Roman"/>
          <w:sz w:val="24"/>
          <w:szCs w:val="24"/>
        </w:rPr>
        <w:t>El mod</w:t>
      </w:r>
      <w:r>
        <w:rPr>
          <w:rFonts w:ascii="Times New Roman" w:hAnsi="Times New Roman" w:cs="Times New Roman"/>
          <w:sz w:val="24"/>
          <w:szCs w:val="24"/>
        </w:rPr>
        <w:t>elo productivo importa, y mucho”</w:t>
      </w:r>
      <w:r w:rsidR="00B04DFF" w:rsidRPr="00363359">
        <w:rPr>
          <w:rFonts w:ascii="Times New Roman" w:hAnsi="Times New Roman" w:cs="Times New Roman"/>
          <w:sz w:val="24"/>
          <w:szCs w:val="24"/>
        </w:rPr>
        <w:t xml:space="preserve">, aseguran desde la Unión de Pequeños Agricultores y Ganaderos (UPA), que </w:t>
      </w:r>
      <w:r w:rsidR="00B04DFF" w:rsidRPr="00E124E5">
        <w:rPr>
          <w:rFonts w:ascii="Times New Roman" w:hAnsi="Times New Roman" w:cs="Times New Roman"/>
          <w:sz w:val="24"/>
          <w:szCs w:val="24"/>
          <w:u w:val="single"/>
        </w:rPr>
        <w:t>destacaron los sistemas basados en pequeñas y medianas explotaciones, con personas que vivan en los territorios rurales, por encima de aquellos agroindustriales.</w:t>
      </w:r>
    </w:p>
    <w:p w:rsidR="00B04DFF" w:rsidRPr="00363359" w:rsidRDefault="00B04DFF" w:rsidP="00B04DFF">
      <w:pPr>
        <w:spacing w:line="240" w:lineRule="auto"/>
        <w:jc w:val="both"/>
        <w:rPr>
          <w:rFonts w:ascii="Times New Roman" w:hAnsi="Times New Roman" w:cs="Times New Roman"/>
          <w:sz w:val="24"/>
          <w:szCs w:val="24"/>
        </w:rPr>
      </w:pPr>
      <w:r w:rsidRPr="00E124E5">
        <w:rPr>
          <w:rFonts w:ascii="Times New Roman" w:hAnsi="Times New Roman" w:cs="Times New Roman"/>
          <w:sz w:val="24"/>
          <w:szCs w:val="24"/>
          <w:u w:val="single"/>
        </w:rPr>
        <w:lastRenderedPageBreak/>
        <w:t>Otra de las posibles soluciones está en la economía circular</w:t>
      </w:r>
      <w:r w:rsidRPr="00363359">
        <w:rPr>
          <w:rFonts w:ascii="Times New Roman" w:hAnsi="Times New Roman" w:cs="Times New Roman"/>
          <w:sz w:val="24"/>
          <w:szCs w:val="24"/>
        </w:rPr>
        <w:t>. Es el caso de Cerealto Siro Foods, una compañía alimentaria que desde 2018 ha reducido los residuos de sus fábricas a cero.</w:t>
      </w:r>
    </w:p>
    <w:p w:rsidR="00B04DFF" w:rsidRPr="00363359" w:rsidRDefault="00F43298" w:rsidP="00B04DFF">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00B04DFF" w:rsidRPr="00E124E5">
        <w:rPr>
          <w:rFonts w:ascii="Times New Roman" w:hAnsi="Times New Roman" w:cs="Times New Roman"/>
          <w:sz w:val="24"/>
          <w:szCs w:val="24"/>
          <w:u w:val="single"/>
        </w:rPr>
        <w:t>Todo se emplea, o para alimentación humana o animal, o lo convertimos en gas o fertilizantes para procesos industriales y para que los agricultores con los que trabajamos puedan fertilizar sus campos</w:t>
      </w:r>
      <w:r>
        <w:rPr>
          <w:rFonts w:ascii="Times New Roman" w:hAnsi="Times New Roman" w:cs="Times New Roman"/>
          <w:sz w:val="24"/>
          <w:szCs w:val="24"/>
        </w:rPr>
        <w:t>”</w:t>
      </w:r>
      <w:r w:rsidR="00B04DFF" w:rsidRPr="00363359">
        <w:rPr>
          <w:rFonts w:ascii="Times New Roman" w:hAnsi="Times New Roman" w:cs="Times New Roman"/>
          <w:sz w:val="24"/>
          <w:szCs w:val="24"/>
        </w:rPr>
        <w:t>, explica Juan Manuel González, presidente del grupo alimentario.</w:t>
      </w:r>
    </w:p>
    <w:p w:rsidR="00B04DFF" w:rsidRPr="00E124E5" w:rsidRDefault="00B04DFF" w:rsidP="00B04DFF">
      <w:pPr>
        <w:spacing w:line="240" w:lineRule="auto"/>
        <w:jc w:val="both"/>
        <w:rPr>
          <w:rFonts w:ascii="Times New Roman" w:hAnsi="Times New Roman" w:cs="Times New Roman"/>
          <w:color w:val="FF0000"/>
          <w:sz w:val="24"/>
          <w:szCs w:val="24"/>
        </w:rPr>
      </w:pPr>
      <w:r w:rsidRPr="00E124E5">
        <w:rPr>
          <w:rFonts w:ascii="Times New Roman" w:hAnsi="Times New Roman" w:cs="Times New Roman"/>
          <w:color w:val="FF0000"/>
          <w:sz w:val="24"/>
          <w:szCs w:val="24"/>
        </w:rPr>
        <w:t>El 67% de los</w:t>
      </w:r>
      <w:r w:rsidR="00F43298">
        <w:rPr>
          <w:rFonts w:ascii="Times New Roman" w:hAnsi="Times New Roman" w:cs="Times New Roman"/>
          <w:color w:val="FF0000"/>
          <w:sz w:val="24"/>
          <w:szCs w:val="24"/>
        </w:rPr>
        <w:t xml:space="preserve"> consumidores eligen productos “kilómetro 0”</w:t>
      </w:r>
    </w:p>
    <w:p w:rsidR="00B04DFF" w:rsidRDefault="00B04DFF" w:rsidP="00B04DFF">
      <w:pPr>
        <w:spacing w:line="240" w:lineRule="auto"/>
        <w:jc w:val="both"/>
        <w:rPr>
          <w:rFonts w:ascii="Times New Roman" w:hAnsi="Times New Roman" w:cs="Times New Roman"/>
          <w:b/>
          <w:color w:val="FF0000"/>
          <w:sz w:val="24"/>
          <w:szCs w:val="24"/>
          <w:u w:val="single"/>
        </w:rPr>
      </w:pPr>
      <w:r w:rsidRPr="00363359">
        <w:rPr>
          <w:rFonts w:ascii="Times New Roman" w:hAnsi="Times New Roman" w:cs="Times New Roman"/>
          <w:sz w:val="24"/>
          <w:szCs w:val="24"/>
        </w:rPr>
        <w:t xml:space="preserve">El cambio de los hábitos de consumo hacia un modelo más sostenible va calando poco a poco. </w:t>
      </w:r>
      <w:r w:rsidRPr="00E124E5">
        <w:rPr>
          <w:rFonts w:ascii="Times New Roman" w:hAnsi="Times New Roman" w:cs="Times New Roman"/>
          <w:b/>
          <w:color w:val="FF0000"/>
          <w:sz w:val="24"/>
          <w:szCs w:val="24"/>
          <w:u w:val="single"/>
        </w:rPr>
        <w:t>El 67% de los cons</w:t>
      </w:r>
      <w:r w:rsidR="00F43298">
        <w:rPr>
          <w:rFonts w:ascii="Times New Roman" w:hAnsi="Times New Roman" w:cs="Times New Roman"/>
          <w:b/>
          <w:color w:val="FF0000"/>
          <w:sz w:val="24"/>
          <w:szCs w:val="24"/>
          <w:u w:val="single"/>
        </w:rPr>
        <w:t>umidores apuesta por productos “kilómetro cero”</w:t>
      </w:r>
      <w:r w:rsidRPr="00E124E5">
        <w:rPr>
          <w:rFonts w:ascii="Times New Roman" w:hAnsi="Times New Roman" w:cs="Times New Roman"/>
          <w:b/>
          <w:color w:val="FF0000"/>
          <w:sz w:val="24"/>
          <w:szCs w:val="24"/>
          <w:u w:val="single"/>
        </w:rPr>
        <w:t>, es decir, aquellos que han viajado menos de 100 km para llegar al consumidor. Asimismo, el 45% de los encuestados tiene interés en conocer el origen del producto, según una encuesta publicada ayer por el grupo IPG Mediabrands en la que han participado 56.400 consumidores de 81 países. Se trata de una tendencia que reduce la huella de carbono en el sector alimentación, donde una buena parte proviene del transporte del producto.</w:t>
      </w:r>
    </w:p>
    <w:p w:rsidR="00E97B41" w:rsidRPr="00E97B41" w:rsidRDefault="00BF7570" w:rsidP="00B04DFF">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humanidad necesita 1,7</w:t>
      </w:r>
      <w:r w:rsidR="00E97B41" w:rsidRPr="00E97B41">
        <w:rPr>
          <w:rFonts w:ascii="Times New Roman" w:hAnsi="Times New Roman" w:cs="Times New Roman"/>
          <w:b/>
          <w:sz w:val="24"/>
          <w:szCs w:val="24"/>
        </w:rPr>
        <w:t xml:space="preserve"> planetas para satisfacer su demanda de recursos</w:t>
      </w:r>
    </w:p>
    <w:p w:rsidR="00E97B41" w:rsidRDefault="00E97B41" w:rsidP="00E97B41">
      <w:pPr>
        <w:spacing w:line="240" w:lineRule="auto"/>
        <w:jc w:val="both"/>
        <w:rPr>
          <w:rFonts w:ascii="Times New Roman" w:hAnsi="Times New Roman" w:cs="Times New Roman"/>
          <w:sz w:val="24"/>
          <w:szCs w:val="24"/>
          <w:lang w:val="en-US"/>
        </w:rPr>
      </w:pPr>
      <w:r w:rsidRPr="00902C3A">
        <w:rPr>
          <w:rFonts w:ascii="Times New Roman" w:hAnsi="Times New Roman" w:cs="Times New Roman"/>
          <w:noProof/>
          <w:sz w:val="24"/>
          <w:szCs w:val="24"/>
        </w:rPr>
        <w:drawing>
          <wp:inline distT="0" distB="0" distL="0" distR="0" wp14:anchorId="6174A773" wp14:editId="5348CC3B">
            <wp:extent cx="5397500" cy="49974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4999802"/>
                    </a:xfrm>
                    <a:prstGeom prst="rect">
                      <a:avLst/>
                    </a:prstGeom>
                  </pic:spPr>
                </pic:pic>
              </a:graphicData>
            </a:graphic>
          </wp:inline>
        </w:drawing>
      </w:r>
    </w:p>
    <w:p w:rsidR="00E97B41" w:rsidRDefault="00E97B41" w:rsidP="00E97B41">
      <w:pPr>
        <w:spacing w:line="240" w:lineRule="auto"/>
        <w:jc w:val="both"/>
        <w:rPr>
          <w:rFonts w:ascii="Times New Roman" w:hAnsi="Times New Roman" w:cs="Times New Roman"/>
          <w:sz w:val="24"/>
          <w:szCs w:val="24"/>
          <w:lang w:val="en-US"/>
        </w:rPr>
      </w:pPr>
    </w:p>
    <w:p w:rsidR="00E97B41" w:rsidRDefault="00E97B41" w:rsidP="00E97B41">
      <w:pPr>
        <w:spacing w:line="240" w:lineRule="auto"/>
        <w:jc w:val="both"/>
        <w:rPr>
          <w:rFonts w:ascii="Times New Roman" w:hAnsi="Times New Roman" w:cs="Times New Roman"/>
          <w:sz w:val="24"/>
          <w:szCs w:val="24"/>
          <w:lang w:val="en-US"/>
        </w:rPr>
      </w:pPr>
      <w:r w:rsidRPr="00902C3A">
        <w:rPr>
          <w:rFonts w:ascii="Times New Roman" w:hAnsi="Times New Roman" w:cs="Times New Roman"/>
          <w:noProof/>
          <w:sz w:val="24"/>
          <w:szCs w:val="24"/>
        </w:rPr>
        <w:drawing>
          <wp:inline distT="0" distB="0" distL="0" distR="0" wp14:anchorId="2ACFCB07" wp14:editId="00AC8BFC">
            <wp:extent cx="5396298" cy="44386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00040" cy="4441728"/>
                    </a:xfrm>
                    <a:prstGeom prst="rect">
                      <a:avLst/>
                    </a:prstGeom>
                  </pic:spPr>
                </pic:pic>
              </a:graphicData>
            </a:graphic>
          </wp:inline>
        </w:drawing>
      </w:r>
    </w:p>
    <w:p w:rsidR="00BF7570" w:rsidRDefault="00BF7570" w:rsidP="00E97B41">
      <w:pPr>
        <w:spacing w:line="240" w:lineRule="auto"/>
        <w:jc w:val="both"/>
        <w:rPr>
          <w:rFonts w:ascii="Times New Roman" w:hAnsi="Times New Roman" w:cs="Times New Roman"/>
          <w:sz w:val="24"/>
          <w:szCs w:val="24"/>
        </w:rPr>
      </w:pPr>
      <w:r w:rsidRPr="00BF7570">
        <w:rPr>
          <w:rFonts w:ascii="Times New Roman" w:hAnsi="Times New Roman" w:cs="Times New Roman"/>
          <w:sz w:val="24"/>
          <w:szCs w:val="24"/>
        </w:rPr>
        <w:t>Pero no todos vivimos al mismo ritmo de consumo, la media de todos los países de la tierra da como resultado la necesidad de disponer de 1.7 planetas, pero si por ejemplo todos los terrícolas viviéramos como los habitantes de Estados Unidos, necesitaríamos 5 planetas para mantener nuestro ritmo de consumo. Si viviéramos como españoles, nos haría falta tener a mano dos tierras y media para salir adelante. Está claro que nuestros hábitos de fabrico-uso-tiro necesitan ser estudiados, analizados y replanteados.</w:t>
      </w:r>
    </w:p>
    <w:p w:rsidR="00E97B41" w:rsidRPr="00BF7570" w:rsidRDefault="00E97B41" w:rsidP="00E97B41">
      <w:pPr>
        <w:spacing w:line="240" w:lineRule="auto"/>
        <w:jc w:val="both"/>
        <w:rPr>
          <w:rFonts w:ascii="Times New Roman" w:hAnsi="Times New Roman" w:cs="Times New Roman"/>
          <w:b/>
          <w:sz w:val="24"/>
          <w:szCs w:val="24"/>
        </w:rPr>
      </w:pPr>
      <w:r w:rsidRPr="00BF7570">
        <w:rPr>
          <w:rFonts w:ascii="Times New Roman" w:hAnsi="Times New Roman" w:cs="Times New Roman"/>
          <w:b/>
          <w:sz w:val="24"/>
          <w:szCs w:val="24"/>
        </w:rPr>
        <w:t>La mayor concentración de CO2 en toda la historia humana</w:t>
      </w:r>
    </w:p>
    <w:p w:rsidR="00E97B41" w:rsidRPr="00902C3A" w:rsidRDefault="00E97B41" w:rsidP="00E97B41">
      <w:pPr>
        <w:spacing w:line="240" w:lineRule="auto"/>
        <w:jc w:val="both"/>
        <w:rPr>
          <w:rFonts w:ascii="Times New Roman" w:hAnsi="Times New Roman" w:cs="Times New Roman"/>
          <w:sz w:val="24"/>
          <w:szCs w:val="24"/>
        </w:rPr>
      </w:pPr>
      <w:r w:rsidRPr="00902C3A">
        <w:rPr>
          <w:rFonts w:ascii="Times New Roman" w:hAnsi="Times New Roman" w:cs="Times New Roman"/>
          <w:sz w:val="24"/>
          <w:szCs w:val="24"/>
        </w:rPr>
        <w:t>Desde la era preindustrial, cuando los niveles de CO2 eran de 228 partes por millón (o ppm), las concentraciones promedio alcanzaron en 2018 un nivel de 407,8 ppm.</w:t>
      </w:r>
    </w:p>
    <w:p w:rsidR="00E97B41" w:rsidRPr="00902C3A" w:rsidRDefault="00E97B41" w:rsidP="00E97B41">
      <w:pPr>
        <w:spacing w:line="240" w:lineRule="auto"/>
        <w:jc w:val="both"/>
        <w:rPr>
          <w:rFonts w:ascii="Times New Roman" w:hAnsi="Times New Roman" w:cs="Times New Roman"/>
          <w:sz w:val="24"/>
          <w:szCs w:val="24"/>
        </w:rPr>
      </w:pPr>
      <w:r w:rsidRPr="00902C3A">
        <w:rPr>
          <w:rFonts w:ascii="Times New Roman" w:hAnsi="Times New Roman" w:cs="Times New Roman"/>
          <w:sz w:val="24"/>
          <w:szCs w:val="24"/>
        </w:rPr>
        <w:t>El pasado mes de mayo, según científicos, los niveles atmosféricos de dióxido de carbono, pasaron 415 ppm por primera vez en toda la historia de los seres humanos.</w:t>
      </w:r>
    </w:p>
    <w:p w:rsidR="00E97B41" w:rsidRPr="00902C3A" w:rsidRDefault="00BF7570" w:rsidP="00E97B4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97B41" w:rsidRPr="00902C3A">
        <w:rPr>
          <w:rFonts w:ascii="Times New Roman" w:hAnsi="Times New Roman" w:cs="Times New Roman"/>
          <w:sz w:val="24"/>
          <w:szCs w:val="24"/>
        </w:rPr>
        <w:t>Es significativo porque la última vez que la Tierra experimentó concentraciones de CO2 de este nivel fue probablemente hace 2,6 o incluso 3 millones de años. Es decir, antes de la</w:t>
      </w:r>
      <w:r>
        <w:rPr>
          <w:rFonts w:ascii="Times New Roman" w:hAnsi="Times New Roman" w:cs="Times New Roman"/>
          <w:sz w:val="24"/>
          <w:szCs w:val="24"/>
        </w:rPr>
        <w:t xml:space="preserve"> evolución de la especie humana”</w:t>
      </w:r>
      <w:r w:rsidR="00E97B41" w:rsidRPr="00902C3A">
        <w:rPr>
          <w:rFonts w:ascii="Times New Roman" w:hAnsi="Times New Roman" w:cs="Times New Roman"/>
          <w:sz w:val="24"/>
          <w:szCs w:val="24"/>
        </w:rPr>
        <w:t>, le dijo a BBC Mundo James Dyke, profesor de Sistemas Globales del Departamento de Geografía de la Universidad de Exeter, en Reino Unido.</w:t>
      </w:r>
    </w:p>
    <w:p w:rsidR="00E97B41" w:rsidRDefault="00E97B41" w:rsidP="00E97B41">
      <w:pPr>
        <w:spacing w:line="240" w:lineRule="auto"/>
        <w:jc w:val="both"/>
        <w:rPr>
          <w:rFonts w:ascii="Times New Roman" w:hAnsi="Times New Roman" w:cs="Times New Roman"/>
          <w:sz w:val="24"/>
          <w:szCs w:val="24"/>
        </w:rPr>
      </w:pPr>
      <w:r w:rsidRPr="00902C3A">
        <w:rPr>
          <w:rFonts w:ascii="Times New Roman" w:hAnsi="Times New Roman" w:cs="Times New Roman"/>
          <w:sz w:val="24"/>
          <w:szCs w:val="24"/>
        </w:rPr>
        <w:t>Según el informe más reciente de la ONU sobre el Medio Ambiente, los países deben quintuplicar sus compromisos de reducción de emisiones de CO2 si se quiere evitar un calentamiento mayor de 1,5 grados respecto a la era preindustrial.</w:t>
      </w:r>
    </w:p>
    <w:p w:rsidR="003A0E03" w:rsidRDefault="003A0E03" w:rsidP="003A0E0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D4DB9">
        <w:rPr>
          <w:rFonts w:ascii="Times New Roman" w:hAnsi="Times New Roman" w:cs="Times New Roman"/>
          <w:b/>
          <w:sz w:val="24"/>
          <w:szCs w:val="24"/>
        </w:rPr>
        <w:t>Obligados a buscar en la basura: pobreza extrema en el siglo XXI</w:t>
      </w:r>
    </w:p>
    <w:p w:rsidR="003A0E03" w:rsidRDefault="003A0E03" w:rsidP="003A0E03">
      <w:pPr>
        <w:spacing w:line="240" w:lineRule="auto"/>
        <w:jc w:val="both"/>
        <w:rPr>
          <w:rFonts w:ascii="Times New Roman" w:hAnsi="Times New Roman" w:cs="Times New Roman"/>
          <w:b/>
          <w:sz w:val="24"/>
          <w:szCs w:val="24"/>
        </w:rPr>
      </w:pPr>
      <w:r>
        <w:rPr>
          <w:noProof/>
        </w:rPr>
        <w:drawing>
          <wp:inline distT="0" distB="0" distL="0" distR="0" wp14:anchorId="1F6A997C" wp14:editId="578EF486">
            <wp:extent cx="5727700" cy="3009900"/>
            <wp:effectExtent l="0" t="0" r="6350" b="0"/>
            <wp:docPr id="75" name="Imagen 75" descr="http://www.todoporhacer.org/http:/www.todoporhacer.org/wp-content/uploads/2012/12/1355072999_892901_1355073551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odoporhacer.org/http:/www.todoporhacer.org/wp-content/uploads/2012/12/1355072999_892901_1355073551_noticia_norma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7700" cy="3009900"/>
                    </a:xfrm>
                    <a:prstGeom prst="rect">
                      <a:avLst/>
                    </a:prstGeom>
                    <a:noFill/>
                    <a:ln>
                      <a:noFill/>
                    </a:ln>
                  </pic:spPr>
                </pic:pic>
              </a:graphicData>
            </a:graphic>
          </wp:inline>
        </w:drawing>
      </w:r>
    </w:p>
    <w:p w:rsidR="003A0E03" w:rsidRPr="003A0E03" w:rsidRDefault="003A0E03" w:rsidP="003A0E03">
      <w:pPr>
        <w:spacing w:line="240" w:lineRule="auto"/>
        <w:jc w:val="both"/>
        <w:rPr>
          <w:rFonts w:ascii="Times New Roman" w:hAnsi="Times New Roman" w:cs="Times New Roman"/>
          <w:b/>
          <w:sz w:val="24"/>
          <w:szCs w:val="24"/>
        </w:rPr>
      </w:pPr>
      <w:r w:rsidRPr="003A0E03">
        <w:rPr>
          <w:rFonts w:ascii="Times New Roman" w:hAnsi="Times New Roman" w:cs="Times New Roman"/>
          <w:b/>
          <w:sz w:val="24"/>
          <w:szCs w:val="24"/>
        </w:rPr>
        <w:t>¿África? ¿América L</w:t>
      </w:r>
      <w:r>
        <w:rPr>
          <w:rFonts w:ascii="Times New Roman" w:hAnsi="Times New Roman" w:cs="Times New Roman"/>
          <w:b/>
          <w:sz w:val="24"/>
          <w:szCs w:val="24"/>
        </w:rPr>
        <w:t>atina?... No, España. L</w:t>
      </w:r>
      <w:r w:rsidRPr="003A0E03">
        <w:rPr>
          <w:rFonts w:ascii="Times New Roman" w:hAnsi="Times New Roman" w:cs="Times New Roman"/>
          <w:b/>
          <w:sz w:val="24"/>
          <w:szCs w:val="24"/>
        </w:rPr>
        <w:t>a rica Europa</w:t>
      </w:r>
      <w:r>
        <w:rPr>
          <w:rFonts w:ascii="Times New Roman" w:hAnsi="Times New Roman" w:cs="Times New Roman"/>
          <w:b/>
          <w:sz w:val="24"/>
          <w:szCs w:val="24"/>
        </w:rPr>
        <w:t xml:space="preserve"> (en vías de subdesarrollo)</w:t>
      </w:r>
    </w:p>
    <w:p w:rsidR="003A0E03" w:rsidRDefault="003A0E03" w:rsidP="003A0E03">
      <w:pPr>
        <w:spacing w:line="240" w:lineRule="auto"/>
        <w:jc w:val="both"/>
        <w:rPr>
          <w:rFonts w:ascii="Times New Roman" w:hAnsi="Times New Roman" w:cs="Times New Roman"/>
          <w:sz w:val="24"/>
          <w:szCs w:val="24"/>
        </w:rPr>
      </w:pPr>
      <w:r w:rsidRPr="005D4DB9">
        <w:rPr>
          <w:rFonts w:ascii="Times New Roman" w:hAnsi="Times New Roman" w:cs="Times New Roman"/>
          <w:sz w:val="24"/>
          <w:szCs w:val="24"/>
        </w:rPr>
        <w:t>De acuerdo con una noticia publicada en el diario El País el 9 de diciembre</w:t>
      </w:r>
      <w:r>
        <w:rPr>
          <w:rFonts w:ascii="Times New Roman" w:hAnsi="Times New Roman" w:cs="Times New Roman"/>
          <w:sz w:val="24"/>
          <w:szCs w:val="24"/>
        </w:rPr>
        <w:t xml:space="preserve"> (2013)</w:t>
      </w:r>
      <w:r w:rsidRPr="005D4DB9">
        <w:rPr>
          <w:rFonts w:ascii="Times New Roman" w:hAnsi="Times New Roman" w:cs="Times New Roman"/>
          <w:sz w:val="24"/>
          <w:szCs w:val="24"/>
        </w:rPr>
        <w:t>, en el Estado español, “7,7 millo</w:t>
      </w:r>
      <w:r>
        <w:rPr>
          <w:rFonts w:ascii="Times New Roman" w:hAnsi="Times New Roman" w:cs="Times New Roman"/>
          <w:sz w:val="24"/>
          <w:szCs w:val="24"/>
        </w:rPr>
        <w:t>nes de toneladas de alimentos -</w:t>
      </w:r>
      <w:r w:rsidRPr="005D4DB9">
        <w:rPr>
          <w:rFonts w:ascii="Times New Roman" w:hAnsi="Times New Roman" w:cs="Times New Roman"/>
          <w:sz w:val="24"/>
          <w:szCs w:val="24"/>
        </w:rPr>
        <w:t>1</w:t>
      </w:r>
      <w:r>
        <w:rPr>
          <w:rFonts w:ascii="Times New Roman" w:hAnsi="Times New Roman" w:cs="Times New Roman"/>
          <w:sz w:val="24"/>
          <w:szCs w:val="24"/>
        </w:rPr>
        <w:t>63 kilos por persona, de media-</w:t>
      </w:r>
      <w:r w:rsidRPr="005D4DB9">
        <w:rPr>
          <w:rFonts w:ascii="Times New Roman" w:hAnsi="Times New Roman" w:cs="Times New Roman"/>
          <w:sz w:val="24"/>
          <w:szCs w:val="24"/>
        </w:rPr>
        <w:t xml:space="preserve"> que podrían haberse consumido, o a los que se pudo haber dado otro uso, acaban en la basura cada año”. Son productos que se desechan a causa de los malos hábitos de consumo, los altos estándares de calidad de las empresas, que rechazan los que no cumplen sus cánones estéticos (tomates pequeños, zanahorias retorcidas, etc.) o la mala planificación de comercios y consumidores/as.</w:t>
      </w:r>
    </w:p>
    <w:p w:rsidR="003A0E03" w:rsidRPr="005D4DB9" w:rsidRDefault="003A0E03" w:rsidP="003A0E03">
      <w:pPr>
        <w:spacing w:line="240" w:lineRule="auto"/>
        <w:jc w:val="both"/>
        <w:rPr>
          <w:rFonts w:ascii="Times New Roman" w:hAnsi="Times New Roman" w:cs="Times New Roman"/>
          <w:sz w:val="24"/>
          <w:szCs w:val="24"/>
        </w:rPr>
      </w:pPr>
      <w:r w:rsidRPr="005D4DB9">
        <w:rPr>
          <w:rFonts w:ascii="Times New Roman" w:hAnsi="Times New Roman" w:cs="Times New Roman"/>
          <w:sz w:val="24"/>
          <w:szCs w:val="24"/>
        </w:rPr>
        <w:t>Los datos de la Comisión Europea sitúan a España como el sexto país de la UE que más despilfarra. En toda Europa se tiran a la basura 89 millones de toneladas de alimentos. Y todo esto ocurre en un momento en el que el 27% de la población española se encuentra en riesgo de pobreza.</w:t>
      </w:r>
    </w:p>
    <w:p w:rsidR="003A0E03" w:rsidRPr="005D4DB9" w:rsidRDefault="003A0E03" w:rsidP="003A0E03">
      <w:pPr>
        <w:spacing w:line="240" w:lineRule="auto"/>
        <w:jc w:val="both"/>
        <w:rPr>
          <w:rFonts w:ascii="Times New Roman" w:hAnsi="Times New Roman" w:cs="Times New Roman"/>
          <w:sz w:val="24"/>
          <w:szCs w:val="24"/>
        </w:rPr>
      </w:pPr>
      <w:r>
        <w:rPr>
          <w:noProof/>
        </w:rPr>
        <w:drawing>
          <wp:inline distT="0" distB="0" distL="0" distR="0" wp14:anchorId="2247A7A7" wp14:editId="31F76585">
            <wp:extent cx="5726765" cy="2914650"/>
            <wp:effectExtent l="0" t="0" r="7620" b="0"/>
            <wp:docPr id="76" name="Imagen 76" descr="&quot;Hay que meter la cabeza en el contenedor, a ver qué hay&quot;. Comida, inclu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ot;Hay que meter la cabeza en el contenedor, a ver qué hay&quot;. Comida, inclus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917065"/>
                    </a:xfrm>
                    <a:prstGeom prst="rect">
                      <a:avLst/>
                    </a:prstGeom>
                    <a:noFill/>
                    <a:ln>
                      <a:noFill/>
                    </a:ln>
                  </pic:spPr>
                </pic:pic>
              </a:graphicData>
            </a:graphic>
          </wp:inline>
        </w:drawing>
      </w:r>
    </w:p>
    <w:p w:rsidR="003A0E03" w:rsidRDefault="003A0E03" w:rsidP="003A0E03">
      <w:pPr>
        <w:spacing w:line="240" w:lineRule="auto"/>
        <w:jc w:val="both"/>
        <w:rPr>
          <w:rFonts w:ascii="Times New Roman" w:hAnsi="Times New Roman" w:cs="Times New Roman"/>
          <w:sz w:val="24"/>
          <w:szCs w:val="24"/>
        </w:rPr>
      </w:pPr>
      <w:r w:rsidRPr="005D4DB9">
        <w:rPr>
          <w:rFonts w:ascii="Times New Roman" w:hAnsi="Times New Roman" w:cs="Times New Roman"/>
          <w:sz w:val="24"/>
          <w:szCs w:val="24"/>
        </w:rPr>
        <w:lastRenderedPageBreak/>
        <w:t>Una segunda oleada de empobrecimiento, desde el estallido de la crisis, crece bajo una lluvia de desempleo y debilitación de políticas sociales. Una espiral de escasez y vulnerabilidad que evidencia el riesgo de fractura social. La Federación de Asociaciones para la Defensa de la Sanidad Pública</w:t>
      </w:r>
      <w:r>
        <w:rPr>
          <w:rFonts w:ascii="Times New Roman" w:hAnsi="Times New Roman" w:cs="Times New Roman"/>
          <w:sz w:val="24"/>
          <w:szCs w:val="24"/>
        </w:rPr>
        <w:t xml:space="preserve"> dice que puede haber “</w:t>
      </w:r>
      <w:r w:rsidRPr="005D4DB9">
        <w:rPr>
          <w:rFonts w:ascii="Times New Roman" w:hAnsi="Times New Roman" w:cs="Times New Roman"/>
          <w:sz w:val="24"/>
          <w:szCs w:val="24"/>
        </w:rPr>
        <w:t>entre medio</w:t>
      </w:r>
      <w:r>
        <w:rPr>
          <w:rFonts w:ascii="Times New Roman" w:hAnsi="Times New Roman" w:cs="Times New Roman"/>
          <w:sz w:val="24"/>
          <w:szCs w:val="24"/>
        </w:rPr>
        <w:t xml:space="preserve"> millón y un millón de personas”</w:t>
      </w:r>
      <w:r w:rsidRPr="005D4DB9">
        <w:rPr>
          <w:rFonts w:ascii="Times New Roman" w:hAnsi="Times New Roman" w:cs="Times New Roman"/>
          <w:sz w:val="24"/>
          <w:szCs w:val="24"/>
        </w:rPr>
        <w:t xml:space="preserve"> que busca comida de manera habitual en la basura. Organizaciones humanitarias como Cáritas, Cruz Roja, Federación Española de Bancos de Alimentos o Red Europea de Lucha contra la Pobreza y la Exclusión Social no dan cifras. No existe estadística, remiten, aunque confirman que el número crece de manera exponencial.</w:t>
      </w:r>
      <w:r>
        <w:rPr>
          <w:rFonts w:ascii="Times New Roman" w:hAnsi="Times New Roman" w:cs="Times New Roman"/>
          <w:sz w:val="24"/>
          <w:szCs w:val="24"/>
        </w:rPr>
        <w:t xml:space="preserve"> (eldiario.es - 26/1/14)</w:t>
      </w:r>
    </w:p>
    <w:p w:rsidR="003A0E03" w:rsidRPr="005D4DB9" w:rsidRDefault="003A0E03" w:rsidP="003A0E03">
      <w:pPr>
        <w:spacing w:line="240" w:lineRule="auto"/>
        <w:jc w:val="both"/>
        <w:rPr>
          <w:rFonts w:ascii="Times New Roman" w:hAnsi="Times New Roman" w:cs="Times New Roman"/>
          <w:sz w:val="24"/>
          <w:szCs w:val="24"/>
        </w:rPr>
      </w:pPr>
      <w:r w:rsidRPr="005D4DB9">
        <w:rPr>
          <w:rFonts w:ascii="Times New Roman" w:hAnsi="Times New Roman" w:cs="Times New Roman"/>
          <w:sz w:val="24"/>
          <w:szCs w:val="24"/>
        </w:rPr>
        <w:t>De acuerdo con algunas</w:t>
      </w:r>
      <w:r>
        <w:rPr>
          <w:rFonts w:ascii="Times New Roman" w:hAnsi="Times New Roman" w:cs="Times New Roman"/>
          <w:sz w:val="24"/>
          <w:szCs w:val="24"/>
        </w:rPr>
        <w:t xml:space="preserve"> asociaciones de consumidores</w:t>
      </w:r>
      <w:r w:rsidRPr="005D4DB9">
        <w:rPr>
          <w:rFonts w:ascii="Times New Roman" w:hAnsi="Times New Roman" w:cs="Times New Roman"/>
          <w:sz w:val="24"/>
          <w:szCs w:val="24"/>
        </w:rPr>
        <w:t>, “la industria tira los alimentos que superan el cupo determinado para evitar que bajen los precios. Les sale más barato desecharlos”. Es decir, una vez que se obtiene la cantidad deseada de alimentos, los productos restantes, que son los estéticamente poco apetecibles, con una fecha de caducidad próxima o con desperfectos en los envases son enviados al vertedero. Por ello, una imagen típica en nuestras ciudades es la de ver a personas rebuscando en los contenedores de los supermercados, al acecho de comida y otros bienes.</w:t>
      </w:r>
    </w:p>
    <w:p w:rsidR="003A0E03" w:rsidRPr="005D4DB9" w:rsidRDefault="003A0E03" w:rsidP="003A0E03">
      <w:pPr>
        <w:spacing w:line="240" w:lineRule="auto"/>
        <w:jc w:val="both"/>
        <w:rPr>
          <w:rFonts w:ascii="Times New Roman" w:hAnsi="Times New Roman" w:cs="Times New Roman"/>
          <w:sz w:val="24"/>
          <w:szCs w:val="24"/>
        </w:rPr>
      </w:pPr>
      <w:r w:rsidRPr="005D4DB9">
        <w:rPr>
          <w:rFonts w:ascii="Times New Roman" w:hAnsi="Times New Roman" w:cs="Times New Roman"/>
          <w:sz w:val="24"/>
          <w:szCs w:val="24"/>
        </w:rPr>
        <w:t>Sin embargo, lejos de mostrarse solidarios con las familias que peor lo están pasando en estos momentos tan difíciles, algunos supermercados han empezado a “contratar empresas privadas de recogida de basura porque no les gusta la imagen de l</w:t>
      </w:r>
      <w:r>
        <w:rPr>
          <w:rFonts w:ascii="Times New Roman" w:hAnsi="Times New Roman" w:cs="Times New Roman"/>
          <w:sz w:val="24"/>
          <w:szCs w:val="24"/>
        </w:rPr>
        <w:t xml:space="preserve">os rebuscadores en sus puertas”. En otros casos, se </w:t>
      </w:r>
      <w:r w:rsidRPr="005D4DB9">
        <w:rPr>
          <w:rFonts w:ascii="Times New Roman" w:hAnsi="Times New Roman" w:cs="Times New Roman"/>
          <w:sz w:val="24"/>
          <w:szCs w:val="24"/>
        </w:rPr>
        <w:t>han creado unos cuartos de contenedores en los que guardan sus cubos bajo llave hasta la llegada del camión de basura, para que ninguna persona pueda tener acceso a los cientos de kilos de comida que arrojan al vertedero. Por si fuera poco, en su página web se jactan y presumen de ello, alegando que de esta manera se consigue “evitar la presencia de malos olores, lograr una mayor higiene en la calle, así como un mejor respeto en el medio ambiente urbano”.</w:t>
      </w:r>
    </w:p>
    <w:p w:rsidR="003A0E03" w:rsidRDefault="003A0E03" w:rsidP="003A0E03">
      <w:pPr>
        <w:spacing w:line="240" w:lineRule="auto"/>
        <w:jc w:val="both"/>
        <w:rPr>
          <w:rFonts w:ascii="Times New Roman" w:hAnsi="Times New Roman" w:cs="Times New Roman"/>
          <w:sz w:val="24"/>
          <w:szCs w:val="24"/>
        </w:rPr>
      </w:pPr>
      <w:r w:rsidRPr="005D4DB9">
        <w:rPr>
          <w:rFonts w:ascii="Times New Roman" w:hAnsi="Times New Roman" w:cs="Times New Roman"/>
          <w:sz w:val="24"/>
          <w:szCs w:val="24"/>
        </w:rPr>
        <w:t>Pero no sólo es una cuestión de estética. Cierto es que los supermercados no quieren que se aglomeren personas en sus puertas en pos de alimentos porque esto proyecta una “mala imagen”, pero la razón principal radica en un hecho muy obvio y simple: si dejan en la calle, al alcance de cualquiera, los productos que desechan, venderán menos. En cambio, si mantienen su control sobre los bienes con los que comercian, la gente se verá forzada a pagar por ellos. No en vano, cuando el director de los Bancos de Alimentos reclamó a los comerciantes que donaran aquellos productos cuya fecha de consumo preferente acaba de pasar o está cerca, los cuales “son alimentos que son sanos e inocuos, pero que quizá no estén tan frescos” y “se podrían donar perfectamente” para distribuir a “personas en riesgo de exclusión social”, éstos se negaron rotundamente. Si lo que de verdad les preocupara fuera la evitación de malos olores y el mantenimiento de la higiene en la calle, no tendrían ningún problema en donar a las personas que lo necesitaran esos productos que ya no podrían vender por haber expirado su fecha de caducidad (las cuales, de acuerdo con organizaciones de consumidores, se fijan con excesiva cautela). Pero, al negarse a ello, desenmascaran su verdadera preocupación: la potencial pérdida económica que supone el dejarlos en la calle.</w:t>
      </w:r>
    </w:p>
    <w:p w:rsidR="003A0E03" w:rsidRPr="00766DA9" w:rsidRDefault="003A0E03" w:rsidP="003A0E03">
      <w:pPr>
        <w:spacing w:line="240" w:lineRule="auto"/>
        <w:jc w:val="both"/>
        <w:rPr>
          <w:rFonts w:ascii="Times New Roman" w:hAnsi="Times New Roman" w:cs="Times New Roman"/>
          <w:sz w:val="24"/>
          <w:szCs w:val="24"/>
        </w:rPr>
      </w:pPr>
      <w:r w:rsidRPr="00766DA9">
        <w:rPr>
          <w:rFonts w:ascii="Times New Roman" w:hAnsi="Times New Roman" w:cs="Times New Roman"/>
          <w:sz w:val="24"/>
          <w:szCs w:val="24"/>
        </w:rPr>
        <w:t>Pero no son sólo los/as productores/as, distribuidores/as y hosteleros/as y restauradores/as quienes desperdician alimentos. De acuerdo con estimaciones europeas recogidas en El País, el 42% de los desechos provienen de los hogares. El ideal consumista se ha</w:t>
      </w:r>
      <w:r>
        <w:rPr>
          <w:rFonts w:ascii="Times New Roman" w:hAnsi="Times New Roman" w:cs="Times New Roman"/>
          <w:sz w:val="24"/>
          <w:szCs w:val="24"/>
        </w:rPr>
        <w:t xml:space="preserve"> asentado en nuestros hábitos -</w:t>
      </w:r>
      <w:r w:rsidRPr="00766DA9">
        <w:rPr>
          <w:rFonts w:ascii="Times New Roman" w:hAnsi="Times New Roman" w:cs="Times New Roman"/>
          <w:sz w:val="24"/>
          <w:szCs w:val="24"/>
        </w:rPr>
        <w:t>y lo hemos visto reforzado en el últim</w:t>
      </w:r>
      <w:r>
        <w:rPr>
          <w:rFonts w:ascii="Times New Roman" w:hAnsi="Times New Roman" w:cs="Times New Roman"/>
          <w:sz w:val="24"/>
          <w:szCs w:val="24"/>
        </w:rPr>
        <w:t>o mes en las fiestas navideñas-</w:t>
      </w:r>
      <w:r w:rsidRPr="00766DA9">
        <w:rPr>
          <w:rFonts w:ascii="Times New Roman" w:hAnsi="Times New Roman" w:cs="Times New Roman"/>
          <w:sz w:val="24"/>
          <w:szCs w:val="24"/>
        </w:rPr>
        <w:t xml:space="preserve"> hasta el punto de que la adquisición o compra desaforada se ve asociada a la obtención de la satisfacción personal. En esta línea, no es de extrañar que la consecuencia de esta práctica sea el masivo despilfarro de recursos de todo tipo.</w:t>
      </w:r>
    </w:p>
    <w:p w:rsidR="003A0E03" w:rsidRDefault="003A0E03" w:rsidP="003A0E03">
      <w:pPr>
        <w:spacing w:line="240" w:lineRule="auto"/>
        <w:jc w:val="both"/>
        <w:rPr>
          <w:rFonts w:ascii="Times New Roman" w:hAnsi="Times New Roman" w:cs="Times New Roman"/>
          <w:sz w:val="24"/>
          <w:szCs w:val="24"/>
        </w:rPr>
      </w:pPr>
      <w:r w:rsidRPr="00766DA9">
        <w:rPr>
          <w:rFonts w:ascii="Times New Roman" w:hAnsi="Times New Roman" w:cs="Times New Roman"/>
          <w:sz w:val="24"/>
          <w:szCs w:val="24"/>
        </w:rPr>
        <w:lastRenderedPageBreak/>
        <w:t>El hecho de que personas tengan que buscar comida entre la basura mientras otras compran más de lo que necesitan no es más que la punta del iceberg de un sistema repleto de miserias: el de la sociedad de consumo, en la que la riqueza material es constituida como el máximo objeto de admiración.</w:t>
      </w:r>
    </w:p>
    <w:p w:rsidR="003A0E03" w:rsidRDefault="003A0E03" w:rsidP="003A0E03">
      <w:pPr>
        <w:spacing w:line="240" w:lineRule="auto"/>
        <w:jc w:val="both"/>
        <w:rPr>
          <w:rFonts w:ascii="Times New Roman" w:hAnsi="Times New Roman" w:cs="Times New Roman"/>
          <w:sz w:val="24"/>
          <w:szCs w:val="24"/>
        </w:rPr>
      </w:pPr>
      <w:r>
        <w:rPr>
          <w:noProof/>
        </w:rPr>
        <w:drawing>
          <wp:inline distT="0" distB="0" distL="0" distR="0" wp14:anchorId="7AFE6D77" wp14:editId="0DBA5962">
            <wp:extent cx="5708650" cy="2933700"/>
            <wp:effectExtent l="0" t="0" r="6350" b="0"/>
            <wp:docPr id="77" name="Imagen 77" descr="Comida de la basura para alimentar a los españoles afectados por la 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ida de la basura para alimentar a los españoles afectados por la crisi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8650" cy="2933700"/>
                    </a:xfrm>
                    <a:prstGeom prst="rect">
                      <a:avLst/>
                    </a:prstGeom>
                    <a:noFill/>
                    <a:ln>
                      <a:noFill/>
                    </a:ln>
                  </pic:spPr>
                </pic:pic>
              </a:graphicData>
            </a:graphic>
          </wp:inline>
        </w:drawing>
      </w:r>
      <w:r w:rsidRPr="005F29BF">
        <w:rPr>
          <w:rFonts w:ascii="Times New Roman" w:hAnsi="Times New Roman" w:cs="Times New Roman"/>
          <w:sz w:val="24"/>
          <w:szCs w:val="24"/>
        </w:rPr>
        <w:t>Comida de la basura para alimentar a los españoles afectados por la crisis</w:t>
      </w:r>
      <w:r>
        <w:rPr>
          <w:rFonts w:ascii="Times New Roman" w:hAnsi="Times New Roman" w:cs="Times New Roman"/>
          <w:sz w:val="24"/>
          <w:szCs w:val="24"/>
        </w:rPr>
        <w:t xml:space="preserve"> (RT - 1/7/12)</w:t>
      </w:r>
    </w:p>
    <w:p w:rsidR="003A0E03" w:rsidRPr="005F29BF" w:rsidRDefault="003A0E03" w:rsidP="003A0E03">
      <w:pPr>
        <w:spacing w:line="240" w:lineRule="auto"/>
        <w:jc w:val="both"/>
        <w:rPr>
          <w:rFonts w:ascii="Times New Roman" w:hAnsi="Times New Roman" w:cs="Times New Roman"/>
          <w:sz w:val="24"/>
          <w:szCs w:val="24"/>
        </w:rPr>
      </w:pPr>
      <w:r w:rsidRPr="005F29BF">
        <w:rPr>
          <w:rFonts w:ascii="Times New Roman" w:hAnsi="Times New Roman" w:cs="Times New Roman"/>
          <w:sz w:val="24"/>
          <w:szCs w:val="24"/>
        </w:rPr>
        <w:t>Hurgar en contenedores de basura en busca de comida se está convirtiendo en una práctica cada vez más común en España.</w:t>
      </w:r>
      <w:r>
        <w:rPr>
          <w:rFonts w:ascii="Times New Roman" w:hAnsi="Times New Roman" w:cs="Times New Roman"/>
          <w:sz w:val="24"/>
          <w:szCs w:val="24"/>
        </w:rPr>
        <w:t xml:space="preserve"> </w:t>
      </w:r>
      <w:r w:rsidRPr="005F29BF">
        <w:rPr>
          <w:rFonts w:ascii="Times New Roman" w:hAnsi="Times New Roman" w:cs="Times New Roman"/>
          <w:sz w:val="24"/>
          <w:szCs w:val="24"/>
        </w:rPr>
        <w:t>Muchos lo hacen por convicción, otros porque son personas sin hogar o sin recursos económicos. S</w:t>
      </w:r>
      <w:r>
        <w:rPr>
          <w:rFonts w:ascii="Times New Roman" w:hAnsi="Times New Roman" w:cs="Times New Roman"/>
          <w:sz w:val="24"/>
          <w:szCs w:val="24"/>
        </w:rPr>
        <w:t>in embargo, crece el número de “hurgadores”</w:t>
      </w:r>
      <w:r w:rsidRPr="005F29BF">
        <w:rPr>
          <w:rFonts w:ascii="Times New Roman" w:hAnsi="Times New Roman" w:cs="Times New Roman"/>
          <w:sz w:val="24"/>
          <w:szCs w:val="24"/>
        </w:rPr>
        <w:t xml:space="preserve"> que lo hace por necesidad. La crisis económica que azota el país no les deja otra alternativa.</w:t>
      </w:r>
    </w:p>
    <w:p w:rsidR="003A0E03" w:rsidRDefault="003A0E03" w:rsidP="003A0E03">
      <w:pPr>
        <w:spacing w:line="240" w:lineRule="auto"/>
        <w:jc w:val="both"/>
        <w:rPr>
          <w:rFonts w:ascii="Times New Roman" w:hAnsi="Times New Roman" w:cs="Times New Roman"/>
          <w:sz w:val="24"/>
          <w:szCs w:val="24"/>
        </w:rPr>
      </w:pPr>
      <w:r w:rsidRPr="005F29BF">
        <w:rPr>
          <w:rFonts w:ascii="Times New Roman" w:hAnsi="Times New Roman" w:cs="Times New Roman"/>
          <w:sz w:val="24"/>
          <w:szCs w:val="24"/>
        </w:rPr>
        <w:t>Y es que según un informe del Parlamento Europeo, cada ciudadano de la Unión Europea tira a la basura 179 kilogramos de alimentos al año. La media en España,  aunque por debajo de la europea, es de 163 kilogramos anuales por habitante.</w:t>
      </w:r>
    </w:p>
    <w:p w:rsidR="003A0E03" w:rsidRDefault="003A0E03" w:rsidP="003A0E03">
      <w:pPr>
        <w:spacing w:line="240" w:lineRule="auto"/>
        <w:jc w:val="both"/>
        <w:rPr>
          <w:rFonts w:ascii="Times New Roman" w:hAnsi="Times New Roman" w:cs="Times New Roman"/>
          <w:sz w:val="24"/>
          <w:szCs w:val="24"/>
        </w:rPr>
      </w:pPr>
      <w:r>
        <w:rPr>
          <w:noProof/>
        </w:rPr>
        <w:drawing>
          <wp:inline distT="0" distB="0" distL="0" distR="0" wp14:anchorId="0B35FCE5" wp14:editId="313382E2">
            <wp:extent cx="5746750" cy="2851150"/>
            <wp:effectExtent l="0" t="0" r="6350" b="6350"/>
            <wp:docPr id="78" name="Imagen 78" descr="Image result for foto comer de la basura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oto comer de la basura en españ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6750" cy="2851150"/>
                    </a:xfrm>
                    <a:prstGeom prst="rect">
                      <a:avLst/>
                    </a:prstGeom>
                    <a:noFill/>
                    <a:ln>
                      <a:noFill/>
                    </a:ln>
                  </pic:spPr>
                </pic:pic>
              </a:graphicData>
            </a:graphic>
          </wp:inline>
        </w:drawing>
      </w:r>
      <w:r>
        <w:rPr>
          <w:rFonts w:ascii="Times New Roman" w:hAnsi="Times New Roman" w:cs="Times New Roman"/>
          <w:sz w:val="24"/>
          <w:szCs w:val="24"/>
        </w:rPr>
        <w:t>En el “primer mundista” estado español,</w:t>
      </w:r>
      <w:r w:rsidRPr="00D64A6C">
        <w:t xml:space="preserve"> </w:t>
      </w:r>
      <w:r>
        <w:rPr>
          <w:rFonts w:ascii="Times New Roman" w:hAnsi="Times New Roman" w:cs="Times New Roman"/>
          <w:sz w:val="24"/>
          <w:szCs w:val="24"/>
        </w:rPr>
        <w:t>l</w:t>
      </w:r>
      <w:r w:rsidRPr="00D64A6C">
        <w:rPr>
          <w:rFonts w:ascii="Times New Roman" w:hAnsi="Times New Roman" w:cs="Times New Roman"/>
          <w:sz w:val="24"/>
          <w:szCs w:val="24"/>
        </w:rPr>
        <w:t>a clase media española busca comida en la basura de los supermercados</w:t>
      </w:r>
      <w:r>
        <w:rPr>
          <w:rFonts w:ascii="Times New Roman" w:hAnsi="Times New Roman" w:cs="Times New Roman"/>
          <w:sz w:val="24"/>
          <w:szCs w:val="24"/>
        </w:rPr>
        <w:t xml:space="preserve"> (espacioseuropeos - 27/4/11)</w:t>
      </w:r>
    </w:p>
    <w:p w:rsidR="00B3798E" w:rsidRDefault="00B3798E" w:rsidP="00B3798E">
      <w:pPr>
        <w:spacing w:line="240" w:lineRule="auto"/>
        <w:jc w:val="both"/>
        <w:rPr>
          <w:rFonts w:ascii="Times New Roman" w:hAnsi="Times New Roman" w:cs="Times New Roman"/>
          <w:b/>
          <w:sz w:val="24"/>
          <w:szCs w:val="24"/>
        </w:rPr>
      </w:pPr>
      <w:r w:rsidRPr="009E4DB4">
        <w:rPr>
          <w:rFonts w:ascii="Times New Roman" w:hAnsi="Times New Roman" w:cs="Times New Roman"/>
          <w:b/>
          <w:sz w:val="24"/>
          <w:szCs w:val="24"/>
        </w:rPr>
        <w:lastRenderedPageBreak/>
        <w:t>“Hurgadores” de basura</w:t>
      </w:r>
      <w:r>
        <w:rPr>
          <w:rFonts w:ascii="Times New Roman" w:hAnsi="Times New Roman" w:cs="Times New Roman"/>
          <w:b/>
          <w:sz w:val="24"/>
          <w:szCs w:val="24"/>
        </w:rPr>
        <w:t xml:space="preserve"> (I): los cartoneros del “tercer mundo”</w:t>
      </w:r>
    </w:p>
    <w:p w:rsidR="00B3798E" w:rsidRPr="00086B92" w:rsidRDefault="00B3798E" w:rsidP="00B3798E">
      <w:pPr>
        <w:spacing w:line="240" w:lineRule="auto"/>
        <w:jc w:val="both"/>
        <w:rPr>
          <w:rFonts w:ascii="Times New Roman" w:hAnsi="Times New Roman" w:cs="Times New Roman"/>
          <w:sz w:val="24"/>
          <w:szCs w:val="24"/>
          <w:u w:val="single"/>
        </w:rPr>
      </w:pPr>
      <w:r w:rsidRPr="00086B92">
        <w:rPr>
          <w:rFonts w:ascii="Times New Roman" w:hAnsi="Times New Roman" w:cs="Times New Roman"/>
          <w:sz w:val="24"/>
          <w:szCs w:val="24"/>
          <w:u w:val="single"/>
        </w:rPr>
        <w:t>Argentina, como muestra de una situación extrema</w:t>
      </w:r>
    </w:p>
    <w:p w:rsidR="00B3798E" w:rsidRDefault="00B3798E" w:rsidP="00B3798E">
      <w:pPr>
        <w:spacing w:line="240" w:lineRule="auto"/>
        <w:jc w:val="both"/>
        <w:rPr>
          <w:rFonts w:ascii="Times New Roman" w:hAnsi="Times New Roman" w:cs="Times New Roman"/>
          <w:sz w:val="24"/>
          <w:szCs w:val="24"/>
        </w:rPr>
      </w:pPr>
      <w:r w:rsidRPr="009E4DB4">
        <w:rPr>
          <w:rFonts w:ascii="Times New Roman" w:hAnsi="Times New Roman" w:cs="Times New Roman"/>
          <w:sz w:val="24"/>
          <w:szCs w:val="24"/>
        </w:rPr>
        <w:t xml:space="preserve">Catalogados de distintas maneras, los recolectores informales de residuos han existido desde que existen los desechos. La práctica </w:t>
      </w:r>
      <w:r>
        <w:rPr>
          <w:rFonts w:ascii="Times New Roman" w:hAnsi="Times New Roman" w:cs="Times New Roman"/>
          <w:sz w:val="24"/>
          <w:szCs w:val="24"/>
        </w:rPr>
        <w:t>“</w:t>
      </w:r>
      <w:r w:rsidRPr="009E4DB4">
        <w:rPr>
          <w:rFonts w:ascii="Times New Roman" w:hAnsi="Times New Roman" w:cs="Times New Roman"/>
          <w:sz w:val="24"/>
          <w:szCs w:val="24"/>
        </w:rPr>
        <w:t>cartonera</w:t>
      </w:r>
      <w:r>
        <w:rPr>
          <w:rFonts w:ascii="Times New Roman" w:hAnsi="Times New Roman" w:cs="Times New Roman"/>
          <w:sz w:val="24"/>
          <w:szCs w:val="24"/>
        </w:rPr>
        <w:t>”</w:t>
      </w:r>
      <w:r w:rsidRPr="009E4DB4">
        <w:rPr>
          <w:rFonts w:ascii="Times New Roman" w:hAnsi="Times New Roman" w:cs="Times New Roman"/>
          <w:sz w:val="24"/>
          <w:szCs w:val="24"/>
        </w:rPr>
        <w:t xml:space="preserve"> es una vieja práctica que ha subsistido tanto a las diversas modalidades que el Estado ha empleado en el manejo de los residuos, como a las oscilaciones y vicisitudes de la demanda de la industria de materia</w:t>
      </w:r>
      <w:r>
        <w:rPr>
          <w:rFonts w:ascii="Times New Roman" w:hAnsi="Times New Roman" w:cs="Times New Roman"/>
          <w:sz w:val="24"/>
          <w:szCs w:val="24"/>
        </w:rPr>
        <w:t>les reciclables.</w:t>
      </w:r>
    </w:p>
    <w:p w:rsidR="00B3798E" w:rsidRDefault="00B3798E" w:rsidP="00B3798E">
      <w:pPr>
        <w:spacing w:line="240" w:lineRule="auto"/>
        <w:jc w:val="both"/>
        <w:rPr>
          <w:rFonts w:ascii="Times New Roman" w:hAnsi="Times New Roman" w:cs="Times New Roman"/>
          <w:sz w:val="24"/>
          <w:szCs w:val="24"/>
        </w:rPr>
      </w:pPr>
      <w:r w:rsidRPr="00671328">
        <w:rPr>
          <w:rFonts w:ascii="Times New Roman" w:hAnsi="Times New Roman" w:cs="Times New Roman"/>
          <w:sz w:val="24"/>
          <w:szCs w:val="24"/>
        </w:rPr>
        <w:t>Es hacia fines de los noventa que el fenómeno cartonero alcanza</w:t>
      </w:r>
      <w:r>
        <w:rPr>
          <w:rFonts w:ascii="Times New Roman" w:hAnsi="Times New Roman" w:cs="Times New Roman"/>
          <w:sz w:val="24"/>
          <w:szCs w:val="24"/>
        </w:rPr>
        <w:t xml:space="preserve"> en Argentina</w:t>
      </w:r>
      <w:r w:rsidRPr="00671328">
        <w:rPr>
          <w:rFonts w:ascii="Times New Roman" w:hAnsi="Times New Roman" w:cs="Times New Roman"/>
          <w:sz w:val="24"/>
          <w:szCs w:val="24"/>
        </w:rPr>
        <w:t xml:space="preserve"> una dimensión nunca antes percibida. La inflexible implementación de políticas públicas derivadas de  la doctrina neoliberal produjo dramáticas transformaciones  estructurales. La tasa de desocupación de la  totalidad de los conglomerados urbanos del país alcanzó un record histórico. En este contexto los cartoneros, cirujas, recuperadores informales fueron reconocidos como la expresión del desempleo y la exclusión social. Su número fue incrementando a la par del aumento del nivel de desempleo y la imposibilidad de encontrar una fuente de ingreso en otros trabajos informales (vendedores ambulantes, trabajos esporádicos, </w:t>
      </w:r>
      <w:r w:rsidR="00134D3D" w:rsidRPr="00671328">
        <w:rPr>
          <w:rFonts w:ascii="Times New Roman" w:hAnsi="Times New Roman" w:cs="Times New Roman"/>
          <w:sz w:val="24"/>
          <w:szCs w:val="24"/>
        </w:rPr>
        <w:t>etc.</w:t>
      </w:r>
      <w:r w:rsidRPr="00671328">
        <w:rPr>
          <w:rFonts w:ascii="Times New Roman" w:hAnsi="Times New Roman" w:cs="Times New Roman"/>
          <w:sz w:val="24"/>
          <w:szCs w:val="24"/>
        </w:rPr>
        <w:t>).</w:t>
      </w:r>
    </w:p>
    <w:p w:rsidR="00B3798E" w:rsidRPr="007A5210" w:rsidRDefault="00B3798E" w:rsidP="00B3798E">
      <w:pPr>
        <w:spacing w:line="240" w:lineRule="auto"/>
        <w:jc w:val="both"/>
        <w:rPr>
          <w:rFonts w:ascii="Times New Roman" w:hAnsi="Times New Roman" w:cs="Times New Roman"/>
          <w:sz w:val="24"/>
          <w:szCs w:val="24"/>
        </w:rPr>
      </w:pPr>
      <w:r w:rsidRPr="007A5210">
        <w:rPr>
          <w:rFonts w:ascii="Times New Roman" w:hAnsi="Times New Roman" w:cs="Times New Roman"/>
          <w:sz w:val="24"/>
          <w:szCs w:val="24"/>
        </w:rPr>
        <w:t>Con la crisis económica que sufrió el país en 2001, que elevó la desocupación por encima del 20% y la pobreza al 50%, estos actores se multiplicaron pero adoptar</w:t>
      </w:r>
      <w:r>
        <w:rPr>
          <w:rFonts w:ascii="Times New Roman" w:hAnsi="Times New Roman" w:cs="Times New Roman"/>
          <w:sz w:val="24"/>
          <w:szCs w:val="24"/>
        </w:rPr>
        <w:t>on un nuevo nombre: cartoneros.</w:t>
      </w:r>
    </w:p>
    <w:p w:rsidR="00B3798E" w:rsidRPr="00671328" w:rsidRDefault="00B3798E" w:rsidP="00B3798E">
      <w:pPr>
        <w:spacing w:line="240" w:lineRule="auto"/>
        <w:jc w:val="both"/>
        <w:rPr>
          <w:rFonts w:ascii="Times New Roman" w:hAnsi="Times New Roman" w:cs="Times New Roman"/>
          <w:sz w:val="24"/>
          <w:szCs w:val="24"/>
        </w:rPr>
      </w:pPr>
      <w:r w:rsidRPr="007A5210">
        <w:rPr>
          <w:rFonts w:ascii="Times New Roman" w:hAnsi="Times New Roman" w:cs="Times New Roman"/>
          <w:sz w:val="24"/>
          <w:szCs w:val="24"/>
        </w:rPr>
        <w:t>Habitantes de las periferias de las grandes ciudades del país se lanzaron a recolectar todos los días cartones, plásticos y otros materiales reciclables que luego pudieran revender y de esa forma subsistir. Un estudio de la Universidad Nacional General Sarmiento daba cuenta que en 2001 había 100.000 cartoneros en Área Metropolitana de Buenos Aires sobre una población de 11.000.000 de personas.</w:t>
      </w:r>
    </w:p>
    <w:p w:rsidR="00B3798E" w:rsidRPr="00671328" w:rsidRDefault="00B3798E" w:rsidP="00B3798E">
      <w:pPr>
        <w:spacing w:line="240" w:lineRule="auto"/>
        <w:jc w:val="both"/>
        <w:rPr>
          <w:rFonts w:ascii="Times New Roman" w:hAnsi="Times New Roman" w:cs="Times New Roman"/>
          <w:sz w:val="24"/>
          <w:szCs w:val="24"/>
        </w:rPr>
      </w:pPr>
      <w:r w:rsidRPr="00671328">
        <w:rPr>
          <w:rFonts w:ascii="Times New Roman" w:hAnsi="Times New Roman" w:cs="Times New Roman"/>
          <w:sz w:val="24"/>
          <w:szCs w:val="24"/>
        </w:rPr>
        <w:t>Hacia 2001 se suma otro factor clave para la recuperación de residuos, ya no sólo es la falta de empleo, sino que también aumenta el precio de los materiales reciclables consecuencia de la devaluación y la abrupta caída de las importaciones de esos element</w:t>
      </w:r>
      <w:r>
        <w:rPr>
          <w:rFonts w:ascii="Times New Roman" w:hAnsi="Times New Roman" w:cs="Times New Roman"/>
          <w:sz w:val="24"/>
          <w:szCs w:val="24"/>
        </w:rPr>
        <w:t>os (</w:t>
      </w:r>
      <w:r w:rsidRPr="00671328">
        <w:rPr>
          <w:rFonts w:ascii="Times New Roman" w:hAnsi="Times New Roman" w:cs="Times New Roman"/>
          <w:sz w:val="24"/>
          <w:szCs w:val="24"/>
        </w:rPr>
        <w:t>commodities), lo que significó un fuerte</w:t>
      </w:r>
      <w:r>
        <w:rPr>
          <w:rFonts w:ascii="Times New Roman" w:hAnsi="Times New Roman" w:cs="Times New Roman"/>
          <w:sz w:val="24"/>
          <w:szCs w:val="24"/>
        </w:rPr>
        <w:t xml:space="preserve"> estímulo para que se incorporaran</w:t>
      </w:r>
      <w:r w:rsidRPr="00671328">
        <w:rPr>
          <w:rFonts w:ascii="Times New Roman" w:hAnsi="Times New Roman" w:cs="Times New Roman"/>
          <w:sz w:val="24"/>
          <w:szCs w:val="24"/>
        </w:rPr>
        <w:t xml:space="preserve"> a esta ac</w:t>
      </w:r>
      <w:r>
        <w:rPr>
          <w:rFonts w:ascii="Times New Roman" w:hAnsi="Times New Roman" w:cs="Times New Roman"/>
          <w:sz w:val="24"/>
          <w:szCs w:val="24"/>
        </w:rPr>
        <w:t>tividad más personas</w:t>
      </w:r>
      <w:r w:rsidRPr="00671328">
        <w:rPr>
          <w:rFonts w:ascii="Times New Roman" w:hAnsi="Times New Roman" w:cs="Times New Roman"/>
          <w:sz w:val="24"/>
          <w:szCs w:val="24"/>
        </w:rPr>
        <w:t>.</w:t>
      </w:r>
    </w:p>
    <w:p w:rsidR="00B3798E" w:rsidRPr="00671328"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Muchos “recuperadores”</w:t>
      </w:r>
      <w:r w:rsidRPr="00671328">
        <w:rPr>
          <w:rFonts w:ascii="Times New Roman" w:hAnsi="Times New Roman" w:cs="Times New Roman"/>
          <w:sz w:val="24"/>
          <w:szCs w:val="24"/>
        </w:rPr>
        <w:t xml:space="preserve"> se sumaron a la actividad después de una prolongada e inútil búsqueda de empleo. Deambulando por fábricas y obras de construcción perseguían una ¨changa¨, y así se fue </w:t>
      </w:r>
      <w:r>
        <w:rPr>
          <w:rFonts w:ascii="Times New Roman" w:hAnsi="Times New Roman" w:cs="Times New Roman"/>
          <w:sz w:val="24"/>
          <w:szCs w:val="24"/>
        </w:rPr>
        <w:t xml:space="preserve">constituyendo su recorrido. Estos </w:t>
      </w:r>
      <w:r w:rsidRPr="00671328">
        <w:rPr>
          <w:rFonts w:ascii="Times New Roman" w:hAnsi="Times New Roman" w:cs="Times New Roman"/>
          <w:sz w:val="24"/>
          <w:szCs w:val="24"/>
        </w:rPr>
        <w:t xml:space="preserve">¨nuevos cartoneros¨ se cruzaban con los ¨cirujas estructurales¨ aquellos que practican la actividad cartonera desde los tiempos coloniales. Para ellos el </w:t>
      </w:r>
      <w:r>
        <w:rPr>
          <w:rFonts w:ascii="Times New Roman" w:hAnsi="Times New Roman" w:cs="Times New Roman"/>
          <w:sz w:val="24"/>
          <w:szCs w:val="24"/>
        </w:rPr>
        <w:t>“</w:t>
      </w:r>
      <w:r w:rsidRPr="00671328">
        <w:rPr>
          <w:rFonts w:ascii="Times New Roman" w:hAnsi="Times New Roman" w:cs="Times New Roman"/>
          <w:sz w:val="24"/>
          <w:szCs w:val="24"/>
        </w:rPr>
        <w:t>cirujeo</w:t>
      </w:r>
      <w:r>
        <w:rPr>
          <w:rFonts w:ascii="Times New Roman" w:hAnsi="Times New Roman" w:cs="Times New Roman"/>
          <w:sz w:val="24"/>
          <w:szCs w:val="24"/>
        </w:rPr>
        <w:t>”</w:t>
      </w:r>
      <w:r w:rsidRPr="00671328">
        <w:rPr>
          <w:rFonts w:ascii="Times New Roman" w:hAnsi="Times New Roman" w:cs="Times New Roman"/>
          <w:sz w:val="24"/>
          <w:szCs w:val="24"/>
        </w:rPr>
        <w:t xml:space="preserve"> es una actividad heredada y la forma en que sus familias han subsi</w:t>
      </w:r>
      <w:r>
        <w:rPr>
          <w:rFonts w:ascii="Times New Roman" w:hAnsi="Times New Roman" w:cs="Times New Roman"/>
          <w:sz w:val="24"/>
          <w:szCs w:val="24"/>
        </w:rPr>
        <w:t>stido desde que tienen memoria.</w:t>
      </w:r>
    </w:p>
    <w:p w:rsidR="00B3798E" w:rsidRPr="00671328" w:rsidRDefault="00B3798E" w:rsidP="00B3798E">
      <w:pPr>
        <w:spacing w:line="240" w:lineRule="auto"/>
        <w:jc w:val="both"/>
        <w:rPr>
          <w:rFonts w:ascii="Times New Roman" w:hAnsi="Times New Roman" w:cs="Times New Roman"/>
          <w:sz w:val="24"/>
          <w:szCs w:val="24"/>
        </w:rPr>
      </w:pPr>
      <w:r w:rsidRPr="00671328">
        <w:rPr>
          <w:rFonts w:ascii="Times New Roman" w:hAnsi="Times New Roman" w:cs="Times New Roman"/>
          <w:sz w:val="24"/>
          <w:szCs w:val="24"/>
        </w:rPr>
        <w:t xml:space="preserve">A partir del 2002 el fenómeno cartonero empieza a llamar la atención, no sólo de los vecinos, sino también de los medios de comunicación, de los agentes políticos y de muchas otras organizaciones. Comienzan a realizarse encuentros y reuniones para debatir la gestión de los residuos y el rol de los cartoneros. Y también empiezan a desarrollarse eventos para o sobre los cartoneros, instancias que contribuyeron a instalar el debate sobre esta  problemática en la agenda pública. En el 2002, los furgones de la empresa  Trenes de Buenos Aires (TBA) que parten de José León Suárez (Gran Buenos  Aires) con destino a la estación terminal de Retiro (Ciudad de Buenos Aires)  comenzaron a colmarse de recuperadores. Ante la imposibilidad de contener  este fenómeno y la dificultad de prohibirlo, y ante la solicitud de la propia  organización de recuperadores, la empresa ferroviaria ofreció un tren reservado  en el que los </w:t>
      </w:r>
      <w:r w:rsidRPr="00671328">
        <w:rPr>
          <w:rFonts w:ascii="Times New Roman" w:hAnsi="Times New Roman" w:cs="Times New Roman"/>
          <w:sz w:val="24"/>
          <w:szCs w:val="24"/>
        </w:rPr>
        <w:lastRenderedPageBreak/>
        <w:t>vagones estarían destinados exclusivamente al transporte de los  cartoneros y sus carros. Este tren, fue recono</w:t>
      </w:r>
      <w:r>
        <w:rPr>
          <w:rFonts w:ascii="Times New Roman" w:hAnsi="Times New Roman" w:cs="Times New Roman"/>
          <w:sz w:val="24"/>
          <w:szCs w:val="24"/>
        </w:rPr>
        <w:t>cido como el “Tren Blanco”.</w:t>
      </w:r>
    </w:p>
    <w:p w:rsidR="00B3798E" w:rsidRPr="00671328" w:rsidRDefault="00B3798E" w:rsidP="00B3798E">
      <w:pPr>
        <w:spacing w:line="240" w:lineRule="auto"/>
        <w:jc w:val="both"/>
        <w:rPr>
          <w:rFonts w:ascii="Times New Roman" w:hAnsi="Times New Roman" w:cs="Times New Roman"/>
          <w:sz w:val="24"/>
          <w:szCs w:val="24"/>
        </w:rPr>
      </w:pPr>
      <w:r w:rsidRPr="00671328">
        <w:rPr>
          <w:rFonts w:ascii="Times New Roman" w:hAnsi="Times New Roman" w:cs="Times New Roman"/>
          <w:sz w:val="24"/>
          <w:szCs w:val="24"/>
        </w:rPr>
        <w:t>En búsqueda de mejores rendimientos y contención, los nuevos cartoneros y los cartoneros estructurales comienzan a reunirse en cooperativas. Cooperativas que desde su formación lucharon para obtener beneficios y mejores condiciones de trabajo, y sobre todo, para que se los reconozcan como un actor clave en la gestión de residuos. Esta lucha incesante los ha llevado a conquistar muchas de sus</w:t>
      </w:r>
      <w:r>
        <w:rPr>
          <w:rFonts w:ascii="Times New Roman" w:hAnsi="Times New Roman" w:cs="Times New Roman"/>
          <w:sz w:val="24"/>
          <w:szCs w:val="24"/>
        </w:rPr>
        <w:t xml:space="preserve"> metas.</w:t>
      </w:r>
    </w:p>
    <w:p w:rsidR="00B3798E" w:rsidRPr="00671328" w:rsidRDefault="00B3798E" w:rsidP="00B3798E">
      <w:pPr>
        <w:spacing w:line="240" w:lineRule="auto"/>
        <w:jc w:val="both"/>
        <w:rPr>
          <w:rFonts w:ascii="Times New Roman" w:hAnsi="Times New Roman" w:cs="Times New Roman"/>
          <w:sz w:val="24"/>
          <w:szCs w:val="24"/>
        </w:rPr>
      </w:pPr>
      <w:r w:rsidRPr="00671328">
        <w:rPr>
          <w:rFonts w:ascii="Times New Roman" w:hAnsi="Times New Roman" w:cs="Times New Roman"/>
          <w:sz w:val="24"/>
          <w:szCs w:val="24"/>
        </w:rPr>
        <w:t xml:space="preserve">Si bien son reconocidos como un solo agente, las cooperativas cartoneras son muy diversas. Los integrantes de las mismas tienen vidas distintas, motivos distintos por los cuales practican la recolección de residuos reciclables, y diferentes trayectorias. Pero como dice Cristina Lezcano (directora de la cooperativa ¨El Ceibo¨), todos luchan por un objetivo común. En una visita a la cooperativa, en el 2012, Cristina y su equipo nos contaron historias sobre su desarrollo y crecimiento como cooperativa, sus logros y sus luchas. Hoy en día, al igual que muchas otras cooperativas cuentan con su propio galpón de clasificación. Allí, llega el material que los miembros colectan puerta a puerta y lo clasifican según los distintos materiales, luego los compactan y los venden. Actualmente están trabajando en nuevos proyectos de reutilización de diversos materiales que nos son reciclables. Como señala uno los ingenieros que están trabajando en el proyecto ¨Cualquier material puede ser reciclado, pero un material es reciclable si hay un circuito productivo que puede tomarlo como insumo¨. </w:t>
      </w:r>
    </w:p>
    <w:p w:rsidR="00B3798E" w:rsidRPr="009E4DB4" w:rsidRDefault="00B3798E" w:rsidP="00B3798E">
      <w:pPr>
        <w:spacing w:line="240" w:lineRule="auto"/>
        <w:jc w:val="both"/>
        <w:rPr>
          <w:rFonts w:ascii="Times New Roman" w:hAnsi="Times New Roman" w:cs="Times New Roman"/>
          <w:sz w:val="24"/>
          <w:szCs w:val="24"/>
        </w:rPr>
      </w:pPr>
      <w:r w:rsidRPr="00671328">
        <w:rPr>
          <w:rFonts w:ascii="Times New Roman" w:hAnsi="Times New Roman" w:cs="Times New Roman"/>
          <w:sz w:val="24"/>
          <w:szCs w:val="24"/>
        </w:rPr>
        <w:t>Así, el fenómeno cartonero es un fenómeno que crece día a día, aún hay muchas preguntas alrededor de los recuperadores de residuos reciclables, ¨si bien la crisis que estalló en 2001 reconfiguró la imagen del cartonero en imaginario social y le asignó una serie de valores positivos tales como pobre pero digno, trabajador honrado o reciclador de residuos, lo cierto es que instaló la temática pero sin fijarle un criterio definido en torno a su figura y al perfil de su labor, constituyendo un sujeto social que hasta hoy continúa con un estatus difuso en la estructura social. Concretamente, ¿qué es un cartonero en la mirada social? ¿Un pobre, un trabajador, un recuperador o un m</w:t>
      </w:r>
      <w:r>
        <w:rPr>
          <w:rFonts w:ascii="Times New Roman" w:hAnsi="Times New Roman" w:cs="Times New Roman"/>
          <w:sz w:val="24"/>
          <w:szCs w:val="24"/>
        </w:rPr>
        <w:t xml:space="preserve">arginal? </w:t>
      </w:r>
    </w:p>
    <w:p w:rsidR="00B3798E" w:rsidRDefault="00B3798E" w:rsidP="00B3798E">
      <w:pPr>
        <w:spacing w:line="240" w:lineRule="auto"/>
        <w:jc w:val="both"/>
        <w:rPr>
          <w:rFonts w:ascii="Times New Roman" w:hAnsi="Times New Roman" w:cs="Times New Roman"/>
          <w:b/>
          <w:sz w:val="24"/>
          <w:szCs w:val="24"/>
        </w:rPr>
      </w:pPr>
      <w:r w:rsidRPr="009E4DB4">
        <w:rPr>
          <w:rFonts w:ascii="Times New Roman" w:hAnsi="Times New Roman" w:cs="Times New Roman"/>
          <w:b/>
          <w:sz w:val="24"/>
          <w:szCs w:val="24"/>
        </w:rPr>
        <w:t>“Hurgadores” de basura</w:t>
      </w:r>
      <w:r>
        <w:rPr>
          <w:rFonts w:ascii="Times New Roman" w:hAnsi="Times New Roman" w:cs="Times New Roman"/>
          <w:b/>
          <w:sz w:val="24"/>
          <w:szCs w:val="24"/>
        </w:rPr>
        <w:t xml:space="preserve"> (II): los buscadores de comida del “primer mundo”</w:t>
      </w:r>
    </w:p>
    <w:p w:rsidR="00B3798E" w:rsidRPr="00086B92" w:rsidRDefault="00B3798E" w:rsidP="00B3798E">
      <w:pPr>
        <w:spacing w:line="240" w:lineRule="auto"/>
        <w:jc w:val="both"/>
        <w:rPr>
          <w:rFonts w:ascii="Times New Roman" w:hAnsi="Times New Roman" w:cs="Times New Roman"/>
          <w:sz w:val="24"/>
          <w:szCs w:val="24"/>
          <w:u w:val="single"/>
        </w:rPr>
      </w:pPr>
      <w:r w:rsidRPr="00086B92">
        <w:rPr>
          <w:rFonts w:ascii="Times New Roman" w:hAnsi="Times New Roman" w:cs="Times New Roman"/>
          <w:sz w:val="24"/>
          <w:szCs w:val="24"/>
          <w:u w:val="single"/>
        </w:rPr>
        <w:t>Los “clientes” de la basura</w:t>
      </w:r>
      <w:r w:rsidR="00684E26">
        <w:rPr>
          <w:rFonts w:ascii="Times New Roman" w:hAnsi="Times New Roman" w:cs="Times New Roman"/>
          <w:sz w:val="24"/>
          <w:szCs w:val="24"/>
          <w:u w:val="single"/>
        </w:rPr>
        <w:t>,</w:t>
      </w:r>
      <w:r w:rsidRPr="00086B92">
        <w:rPr>
          <w:rFonts w:ascii="Times New Roman" w:hAnsi="Times New Roman" w:cs="Times New Roman"/>
          <w:sz w:val="24"/>
          <w:szCs w:val="24"/>
          <w:u w:val="single"/>
        </w:rPr>
        <w:t xml:space="preserve"> por “</w:t>
      </w:r>
      <w:r>
        <w:rPr>
          <w:rFonts w:ascii="Times New Roman" w:hAnsi="Times New Roman" w:cs="Times New Roman"/>
          <w:sz w:val="24"/>
          <w:szCs w:val="24"/>
          <w:u w:val="single"/>
        </w:rPr>
        <w:t>espíritu crítico</w:t>
      </w:r>
      <w:r w:rsidR="00684E26">
        <w:rPr>
          <w:rFonts w:ascii="Times New Roman" w:hAnsi="Times New Roman" w:cs="Times New Roman"/>
          <w:sz w:val="24"/>
          <w:szCs w:val="24"/>
          <w:u w:val="single"/>
        </w:rPr>
        <w:t xml:space="preserve"> y actitud antisistema</w:t>
      </w:r>
      <w:r w:rsidRPr="00086B92">
        <w:rPr>
          <w:rFonts w:ascii="Times New Roman" w:hAnsi="Times New Roman" w:cs="Times New Roman"/>
          <w:sz w:val="24"/>
          <w:szCs w:val="24"/>
          <w:u w:val="single"/>
        </w:rPr>
        <w:t>”</w:t>
      </w:r>
    </w:p>
    <w:p w:rsidR="00B3798E"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 xml:space="preserve">El </w:t>
      </w:r>
      <w:r>
        <w:rPr>
          <w:rFonts w:ascii="Times New Roman" w:hAnsi="Times New Roman" w:cs="Times New Roman"/>
          <w:sz w:val="24"/>
          <w:szCs w:val="24"/>
        </w:rPr>
        <w:t>“</w:t>
      </w:r>
      <w:r w:rsidRPr="00C61E36">
        <w:rPr>
          <w:rFonts w:ascii="Times New Roman" w:hAnsi="Times New Roman" w:cs="Times New Roman"/>
          <w:sz w:val="24"/>
          <w:szCs w:val="24"/>
        </w:rPr>
        <w:t>friganismo</w:t>
      </w:r>
      <w:r>
        <w:rPr>
          <w:rFonts w:ascii="Times New Roman" w:hAnsi="Times New Roman" w:cs="Times New Roman"/>
          <w:sz w:val="24"/>
          <w:szCs w:val="24"/>
        </w:rPr>
        <w:t>”</w:t>
      </w:r>
      <w:r w:rsidRPr="00C61E36">
        <w:rPr>
          <w:rFonts w:ascii="Times New Roman" w:hAnsi="Times New Roman" w:cs="Times New Roman"/>
          <w:sz w:val="24"/>
          <w:szCs w:val="24"/>
        </w:rPr>
        <w:t xml:space="preserve"> no es un movimiento nuevo, de hecho, se originó en Estados Unidos a principios de los 90, pero con el paso de los años se ha ido extendiendo, popularizando y versionando. Proviene de dos términos ingleses free (gratis) y vegan (vegano) y sus seguidores se hacen llamar freegans. Esta corriente surgió como movimiento protesta en contra del consumismo, el capitalismo y la mala gestión de los recursos alimen</w:t>
      </w:r>
      <w:r>
        <w:rPr>
          <w:rFonts w:ascii="Times New Roman" w:hAnsi="Times New Roman" w:cs="Times New Roman"/>
          <w:sz w:val="24"/>
          <w:szCs w:val="24"/>
        </w:rPr>
        <w:t>tarios. Como dogmas claves está</w:t>
      </w:r>
      <w:r w:rsidRPr="00C61E36">
        <w:rPr>
          <w:rFonts w:ascii="Times New Roman" w:hAnsi="Times New Roman" w:cs="Times New Roman"/>
          <w:sz w:val="24"/>
          <w:szCs w:val="24"/>
        </w:rPr>
        <w:t xml:space="preserve"> evitar el consumismo innecesario y aprovechar los recursos alimentarios de manera más eficaz, implicando esto último la recogida de alimentos que han sido tirados a la basura o descartados y su posterior aprovechamiento. Es decir, que una de las bases de este activismo es recoger alimentos de la basura, ya sea porque se han descartado por haber sobrado, por haber caducado o estar su fecha de vencimiento próxima.</w:t>
      </w:r>
    </w:p>
    <w:p w:rsidR="00B3798E"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 xml:space="preserve">Las basuras de los restaurantes y de los supermercados son los sitios más frecuentados por estos activistas, ya que en ellas es posible encontrar alimentos desechados que no están deteriorados ni en malas condiciones, pero que ya no se consideran aptos para ser vendidos al público. Esto sucede, por ejemplo, con las sobras de los platos que pedimos en los bares y restaurantes. </w:t>
      </w:r>
    </w:p>
    <w:p w:rsidR="00B3798E" w:rsidRPr="00C61E36"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No cabe duda </w:t>
      </w:r>
      <w:r w:rsidRPr="00C61E36">
        <w:rPr>
          <w:rFonts w:ascii="Times New Roman" w:hAnsi="Times New Roman" w:cs="Times New Roman"/>
          <w:sz w:val="24"/>
          <w:szCs w:val="24"/>
        </w:rPr>
        <w:t>que en nuestra sociedad el despilfarro de comida es grande, de hecho, se considera que alrededor de un tercio de la comida del mundo se desperdicia, y en este hecho es en el que radica el activismo de este movimiento.</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 xml:space="preserve">Son las ocho de la noche en Barcelona. Eduardo y Henry conversan en la acera, mientras observan de reojo a los trabajadores de un supermercado, que comienzan a ordenar para poder irse a casa. Ellos esperan el momento en el que saquen los contenedores de basura. Los dos son activistas </w:t>
      </w:r>
      <w:r>
        <w:rPr>
          <w:rFonts w:ascii="Times New Roman" w:hAnsi="Times New Roman" w:cs="Times New Roman"/>
          <w:sz w:val="24"/>
          <w:szCs w:val="24"/>
        </w:rPr>
        <w:t>“</w:t>
      </w:r>
      <w:r w:rsidRPr="00C61E36">
        <w:rPr>
          <w:rFonts w:ascii="Times New Roman" w:hAnsi="Times New Roman" w:cs="Times New Roman"/>
          <w:sz w:val="24"/>
          <w:szCs w:val="24"/>
        </w:rPr>
        <w:t>friganos</w:t>
      </w:r>
      <w:r>
        <w:rPr>
          <w:rFonts w:ascii="Times New Roman" w:hAnsi="Times New Roman" w:cs="Times New Roman"/>
          <w:sz w:val="24"/>
          <w:szCs w:val="24"/>
        </w:rPr>
        <w:t>”</w:t>
      </w:r>
      <w:r w:rsidRPr="00C61E36">
        <w:rPr>
          <w:rFonts w:ascii="Times New Roman" w:hAnsi="Times New Roman" w:cs="Times New Roman"/>
          <w:sz w:val="24"/>
          <w:szCs w:val="24"/>
        </w:rPr>
        <w:t xml:space="preserve"> que han decidido dejar de comprar y alimentarse de productos desechados, que sin embargo están en perfectas condiciones de consumirse. Ellos lo llaman reciclar. Explica Eduardo: “Encontramos pizzas, carne, yogures, zumos, de todo. De todo”</w:t>
      </w:r>
      <w:r>
        <w:rPr>
          <w:rFonts w:ascii="Times New Roman" w:hAnsi="Times New Roman" w:cs="Times New Roman"/>
          <w:sz w:val="24"/>
          <w:szCs w:val="24"/>
        </w:rPr>
        <w:t>.</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No son los únicos que esperan. En los sitios que recorren se reúnen hasta cinco personas, siempre son casi los mismos y ya se conocen entre ellos. Aunque no todos están ahí por activismo. “Aquí te encuentras de todo. Hay gente que viene con sus historias, con sus problemas, gente que lo pasa mal y aquí los intentamos ayudar”, dice Eduardo. Los que están ahí por necesidad no siempre son sintecho, pero reconocen que reciclando ahorran dinero que no les sobra, y tienen acceso a alimentos de mayor calidad que no pueden permitirse comprar, pero sí recoger de la basura.</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Pero q</w:t>
      </w:r>
      <w:r>
        <w:rPr>
          <w:rFonts w:ascii="Times New Roman" w:hAnsi="Times New Roman" w:cs="Times New Roman"/>
          <w:sz w:val="24"/>
          <w:szCs w:val="24"/>
        </w:rPr>
        <w:t xml:space="preserve">uienes practican el friganismo </w:t>
      </w:r>
      <w:r w:rsidRPr="00C61E36">
        <w:rPr>
          <w:rFonts w:ascii="Times New Roman" w:hAnsi="Times New Roman" w:cs="Times New Roman"/>
          <w:sz w:val="24"/>
          <w:szCs w:val="24"/>
        </w:rPr>
        <w:t xml:space="preserve">no lo hacen por ahorrar dinero, sino por convicción: lo consideran una forma de boicot al consumismo. En vez de comprar y seguir fomentando una producción irracional, Eduardo y Henry se aprovechan de las fallas del capitalismo. Sin hacer daño a nadie, y aunque sea a pequeña escala, rescatan alimentos perfectamente consumibles destinados a acabar contaminando como residuos, y los </w:t>
      </w:r>
      <w:r>
        <w:rPr>
          <w:rFonts w:ascii="Times New Roman" w:hAnsi="Times New Roman" w:cs="Times New Roman"/>
          <w:sz w:val="24"/>
          <w:szCs w:val="24"/>
        </w:rPr>
        <w:t>llevan a su mesa.</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Parece insólito, pero un tercio del total de los alimentos producidos a nivel mundial para consumo humano terminan en la basura (FAO). Hablamos de 1.300 millones de toneladas de comida desperdiciadas al año, según datos de la propia FAO, y, con ellas, los recursos materiales y humanos utilizados en su elaboración. “Es tanto lo que los supermercados y locales desperdician que es perfectamente posible vivir de lo que encuentras</w:t>
      </w:r>
      <w:r>
        <w:rPr>
          <w:rFonts w:ascii="Times New Roman" w:hAnsi="Times New Roman" w:cs="Times New Roman"/>
          <w:sz w:val="24"/>
          <w:szCs w:val="24"/>
        </w:rPr>
        <w:t xml:space="preserve"> en la basura”, sostiene Henry.</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Las cifras de FAO presentan una paradoja que refleja la irracionalidad de nuestra sociedad, en la que la hambruna afecta a más de 800 millones de personas en el mundo, y sólo con un cuarto de la comida que se desperdicia actualmente alcanz</w:t>
      </w:r>
      <w:r>
        <w:rPr>
          <w:rFonts w:ascii="Times New Roman" w:hAnsi="Times New Roman" w:cs="Times New Roman"/>
          <w:sz w:val="24"/>
          <w:szCs w:val="24"/>
        </w:rPr>
        <w:t>aría para alimentarlas a todas.</w:t>
      </w:r>
    </w:p>
    <w:p w:rsidR="00B3798E" w:rsidRPr="00C61E36"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“Para mí -</w:t>
      </w:r>
      <w:r w:rsidRPr="00C61E36">
        <w:rPr>
          <w:rFonts w:ascii="Times New Roman" w:hAnsi="Times New Roman" w:cs="Times New Roman"/>
          <w:sz w:val="24"/>
          <w:szCs w:val="24"/>
        </w:rPr>
        <w:t xml:space="preserve">dice </w:t>
      </w:r>
      <w:r>
        <w:rPr>
          <w:rFonts w:ascii="Times New Roman" w:hAnsi="Times New Roman" w:cs="Times New Roman"/>
          <w:sz w:val="24"/>
          <w:szCs w:val="24"/>
        </w:rPr>
        <w:t>Henry-</w:t>
      </w:r>
      <w:r w:rsidRPr="00C61E36">
        <w:rPr>
          <w:rFonts w:ascii="Times New Roman" w:hAnsi="Times New Roman" w:cs="Times New Roman"/>
          <w:sz w:val="24"/>
          <w:szCs w:val="24"/>
        </w:rPr>
        <w:t xml:space="preserve">, la fecha de caducidad no importa: es parte del mismo sistema que quiere que te deshagas de alimentos para seguir comprando”. Añade Eduardo: “Prefiero confiar en mis sentidos. Si abro un producto, lo miro, lo huelo, lo pruebo. Si todo está bien, me </w:t>
      </w:r>
      <w:r>
        <w:rPr>
          <w:rFonts w:ascii="Times New Roman" w:hAnsi="Times New Roman" w:cs="Times New Roman"/>
          <w:sz w:val="24"/>
          <w:szCs w:val="24"/>
        </w:rPr>
        <w:t>lo como”.</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Los empleados de los supermercados que recorren ya están al tanto sobre esta práctica. Algunos, quizás por colaborar con su cuota de activismo o por simple remordimiento, hacen lo posible por no juntar los productos en buen estado con el resto de desechos. Otros, por el contrario, abren los envases y lo mezclan todo a propósito. Así niegan la posibilidad de aprovecharlo y evitan tener a personas fuera de sus</w:t>
      </w:r>
      <w:r>
        <w:rPr>
          <w:rFonts w:ascii="Times New Roman" w:hAnsi="Times New Roman" w:cs="Times New Roman"/>
          <w:sz w:val="24"/>
          <w:szCs w:val="24"/>
        </w:rPr>
        <w:t xml:space="preserve"> locales hurgando en la basura.</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Son casi las nueve y por fin sacan los contenedores. Henry, Eduardo y el resto los arrastran lejos de la entrada del supermercado para no llamar la atención, y comienzan la búsqueda. Encuentran frutas y verduras en buen estado, algunas con pequeñas imperfeccion</w:t>
      </w:r>
      <w:r>
        <w:rPr>
          <w:rFonts w:ascii="Times New Roman" w:hAnsi="Times New Roman" w:cs="Times New Roman"/>
          <w:sz w:val="24"/>
          <w:szCs w:val="24"/>
        </w:rPr>
        <w:t>es. También productos sellados -</w:t>
      </w:r>
      <w:r w:rsidRPr="00C61E36">
        <w:rPr>
          <w:rFonts w:ascii="Times New Roman" w:hAnsi="Times New Roman" w:cs="Times New Roman"/>
          <w:sz w:val="24"/>
          <w:szCs w:val="24"/>
        </w:rPr>
        <w:t>algunos caducados, otros aún no</w:t>
      </w:r>
      <w:r>
        <w:rPr>
          <w:rFonts w:ascii="Times New Roman" w:hAnsi="Times New Roman" w:cs="Times New Roman"/>
          <w:sz w:val="24"/>
          <w:szCs w:val="24"/>
        </w:rPr>
        <w:t>-</w:t>
      </w:r>
      <w:r w:rsidRPr="00C61E36">
        <w:rPr>
          <w:rFonts w:ascii="Times New Roman" w:hAnsi="Times New Roman" w:cs="Times New Roman"/>
          <w:sz w:val="24"/>
          <w:szCs w:val="24"/>
        </w:rPr>
        <w:t xml:space="preserve">, comidas preparadas del día, y otros alimentos que no consiguen explicarse por qué los tiran. Finalmente, cuando todos ya </w:t>
      </w:r>
      <w:r w:rsidRPr="00C61E36">
        <w:rPr>
          <w:rFonts w:ascii="Times New Roman" w:hAnsi="Times New Roman" w:cs="Times New Roman"/>
          <w:sz w:val="24"/>
          <w:szCs w:val="24"/>
        </w:rPr>
        <w:lastRenderedPageBreak/>
        <w:t>cogieron lo que querían, aún siguen quedando alimentos. Los dejan por encima: si viene alguien más tarde podrá encontrarlos a mano.</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Las cifras en torno al desperdicio de alimentos no son nada nuevo. En 2012, el Parlamento Europeo exigió tomar medidas urgentes con el fin de reducirlas a la mitad para el 2025. Aun así, a finales de 2016, el Tribunal concl</w:t>
      </w:r>
      <w:r>
        <w:rPr>
          <w:rFonts w:ascii="Times New Roman" w:hAnsi="Times New Roman" w:cs="Times New Roman"/>
          <w:sz w:val="24"/>
          <w:szCs w:val="24"/>
        </w:rPr>
        <w:t>uyó que hasta la fecha no había</w:t>
      </w:r>
      <w:r w:rsidRPr="00C61E36">
        <w:rPr>
          <w:rFonts w:ascii="Times New Roman" w:hAnsi="Times New Roman" w:cs="Times New Roman"/>
          <w:sz w:val="24"/>
          <w:szCs w:val="24"/>
        </w:rPr>
        <w:t xml:space="preserve"> avances contundentes.</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Sólo unos pocos países fueron más lejos, como Francia, que en 2016 aprobó una ley que prohíbe a supermercados tirar comida en buen estado a la basura y les obliga a donarlos a entidades benéficas o bancos de alimentos.</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Estos bancos funcionan en muchas ciudades. Un ejemplo es el Banc dels Aliments de Barcelona, que en 2016 recuperó 8.500 toneladas de alimentos de supermercados cuyo destino original era acabar en la basura, beneficiando a más de 130.000 personas.</w:t>
      </w:r>
    </w:p>
    <w:p w:rsidR="00B3798E" w:rsidRPr="00C61E36"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Según comenta Manuel Romero, miembro del departamento de comunicaciones de la fundación, con 66.000 toneladas se podría cubrir el 100% de la dieta de personas necesitadas en la ciudad. “En cuanto a infraestructura y voluntarios, seríamos capaces de hacer frente a ese tema. Se trata de encontrar nuevas fuentes para poder disponer de más alimentos y se está trabajando en ello”, afirma.</w:t>
      </w:r>
    </w:p>
    <w:p w:rsidR="00B3798E" w:rsidRDefault="00B3798E" w:rsidP="00B3798E">
      <w:pPr>
        <w:spacing w:line="240" w:lineRule="auto"/>
        <w:jc w:val="both"/>
        <w:rPr>
          <w:rFonts w:ascii="Times New Roman" w:hAnsi="Times New Roman" w:cs="Times New Roman"/>
          <w:sz w:val="24"/>
          <w:szCs w:val="24"/>
        </w:rPr>
      </w:pPr>
      <w:r w:rsidRPr="00C61E36">
        <w:rPr>
          <w:rFonts w:ascii="Times New Roman" w:hAnsi="Times New Roman" w:cs="Times New Roman"/>
          <w:sz w:val="24"/>
          <w:szCs w:val="24"/>
        </w:rPr>
        <w:t>Sin embargo, aun teniendo todas las facilidades para donar alimentos que podrían aprovecharse, muchos supermercados siguen optando por tirarlos.</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Cada tarde, Kristifer Szabo y Mikkel Vind se ponen el abrigo, mochila a la espalda, cogen un par de bolsas extra y se dirigen al supermercado más cercano a su residencia de estudiantes. La rutina de cualquiera antes de ir a hacer la compra en Aarhus, segunda ciudad más grande de Dinamarca. Nada especial. Sin embargo, este par de amigos no llevan lista de la compra, no saben lo que van a cenar. No entran por la puerta principal, van directos a los contenedores de basura. Lo que encuentren defini</w:t>
      </w:r>
      <w:r>
        <w:rPr>
          <w:rFonts w:ascii="Times New Roman" w:hAnsi="Times New Roman" w:cs="Times New Roman"/>
          <w:sz w:val="24"/>
          <w:szCs w:val="24"/>
        </w:rPr>
        <w:t>rá su menú para toda la semana.</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Esta no es la historia de dos personas en riesgo de exclusión de social o sumidas en la pobreza. Se trata de un estilo de vida elegido por ellos mismos. Kristifer, estudiante canadiense de clase media, y Mikkel, danés que trabaja media jornada hasta empezar de nuevo las clases, son </w:t>
      </w:r>
      <w:r>
        <w:rPr>
          <w:rFonts w:ascii="Times New Roman" w:hAnsi="Times New Roman" w:cs="Times New Roman"/>
          <w:sz w:val="24"/>
          <w:szCs w:val="24"/>
        </w:rPr>
        <w:t>“</w:t>
      </w:r>
      <w:r w:rsidRPr="00C22EC4">
        <w:rPr>
          <w:rFonts w:ascii="Times New Roman" w:hAnsi="Times New Roman" w:cs="Times New Roman"/>
          <w:sz w:val="24"/>
          <w:szCs w:val="24"/>
        </w:rPr>
        <w:t>dumpster divers</w:t>
      </w:r>
      <w:r>
        <w:rPr>
          <w:rFonts w:ascii="Times New Roman" w:hAnsi="Times New Roman" w:cs="Times New Roman"/>
          <w:sz w:val="24"/>
          <w:szCs w:val="24"/>
        </w:rPr>
        <w:t>”</w:t>
      </w:r>
      <w:r w:rsidRPr="00C22EC4">
        <w:rPr>
          <w:rFonts w:ascii="Times New Roman" w:hAnsi="Times New Roman" w:cs="Times New Roman"/>
          <w:sz w:val="24"/>
          <w:szCs w:val="24"/>
        </w:rPr>
        <w:t xml:space="preserve"> (o buceadores de los contenedores, en su traducción literal). Ellos han elegido no pisar un supermercado desde hace años, no sólo para ahorrar o por conciencia social, sino porque además esta práct</w:t>
      </w:r>
      <w:r>
        <w:rPr>
          <w:rFonts w:ascii="Times New Roman" w:hAnsi="Times New Roman" w:cs="Times New Roman"/>
          <w:sz w:val="24"/>
          <w:szCs w:val="24"/>
        </w:rPr>
        <w:t>ica les produce una especie de “subidón de adrenalina”.</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Son muchas las preguntas que a uno le vienen a la mente al escucharlos. ¿Cómo alguien puede encontrar divertido buscar en la basura en uno de los países más desarrollados de Europa? ¿No resulta paradójico? Y, luego, está la idea de si será o no perjudicial para su salud. Antes de que podamos abrir la boca para acribillarle con nuestras dudas, Mikkel abre su nevera. Está a rebosar: filetes de ternera, salchichas, montones de frutas y verduras y hasta una tarta, en aparentes perfectas condiciones.</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Dinamarca desperdicia alrededor de 541.000 toneladas de alimentos cada año, el equivalente a 1.125 millones de euros. Es el tercer país con un mayor índice de desperdicios por persona (alrededor de 660 kg anuales), sólo por detrás</w:t>
      </w:r>
      <w:r>
        <w:rPr>
          <w:rFonts w:ascii="Times New Roman" w:hAnsi="Times New Roman" w:cs="Times New Roman"/>
          <w:sz w:val="24"/>
          <w:szCs w:val="24"/>
        </w:rPr>
        <w:t xml:space="preserve"> de Estados Unidos y Australia.</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Otros países escandinavos como Suecia, Noruega y Finlandia lideran también la lista de desperdicio de comida y el </w:t>
      </w:r>
      <w:r>
        <w:rPr>
          <w:rFonts w:ascii="Times New Roman" w:hAnsi="Times New Roman" w:cs="Times New Roman"/>
          <w:sz w:val="24"/>
          <w:szCs w:val="24"/>
        </w:rPr>
        <w:t>“</w:t>
      </w:r>
      <w:r w:rsidRPr="00C22EC4">
        <w:rPr>
          <w:rFonts w:ascii="Times New Roman" w:hAnsi="Times New Roman" w:cs="Times New Roman"/>
          <w:sz w:val="24"/>
          <w:szCs w:val="24"/>
        </w:rPr>
        <w:t>dumpster diving</w:t>
      </w:r>
      <w:r>
        <w:rPr>
          <w:rFonts w:ascii="Times New Roman" w:hAnsi="Times New Roman" w:cs="Times New Roman"/>
          <w:sz w:val="24"/>
          <w:szCs w:val="24"/>
        </w:rPr>
        <w:t>”</w:t>
      </w:r>
      <w:r w:rsidRPr="00C22EC4">
        <w:rPr>
          <w:rFonts w:ascii="Times New Roman" w:hAnsi="Times New Roman" w:cs="Times New Roman"/>
          <w:sz w:val="24"/>
          <w:szCs w:val="24"/>
        </w:rPr>
        <w:t xml:space="preserve"> es habitual. Sin embargo, Dinamarca es para muchos el paraíso de esta práctica. Una de las razones es que es legal, siempre que no se </w:t>
      </w:r>
      <w:r w:rsidRPr="00C22EC4">
        <w:rPr>
          <w:rFonts w:ascii="Times New Roman" w:hAnsi="Times New Roman" w:cs="Times New Roman"/>
          <w:sz w:val="24"/>
          <w:szCs w:val="24"/>
        </w:rPr>
        <w:lastRenderedPageBreak/>
        <w:t>traspase la propiedad privada. La otra es que la mitad de la comida que desperdician los supermercados está en buenas condiciones, según destaca el informe “Addressing food waste reduction in Denmark”, publicado por Foo</w:t>
      </w:r>
      <w:r>
        <w:rPr>
          <w:rFonts w:ascii="Times New Roman" w:hAnsi="Times New Roman" w:cs="Times New Roman"/>
          <w:sz w:val="24"/>
          <w:szCs w:val="24"/>
        </w:rPr>
        <w:t>d Policy Journal en 2014.</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En Aarhus, gran parte de la población lo sabe. No sólo es un tema recurrente entre los círculos de estudiantes. Beth Merith, madre de familia y con un trabajo estable en una librería, cuenta que va cada día a los contenedores desde hace tres años. “Sólo como lo que encuentro”, asegura, y a veces le sobra. “Lo único que compro son yogures y leche, nada más”. Para ella, natural de Nueva York e instalada desde hace 25 años en el país nórdico, “Dinamarca malgasta demasiada comida y en buenas condiciones, es una locura”. Habla sin complejos, pero reconoce que existe aún algo de tabú acerca del tema. “Nadie en Estados Unidos me creería si les dijera todo lo que uno puede encontrar en los cubos de basura y</w:t>
      </w:r>
      <w:r>
        <w:rPr>
          <w:rFonts w:ascii="Times New Roman" w:hAnsi="Times New Roman" w:cs="Times New Roman"/>
          <w:sz w:val="24"/>
          <w:szCs w:val="24"/>
        </w:rPr>
        <w:t xml:space="preserve"> hasta lo ordenados que están”.</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Parece una costumbre bien establecida, pero ¿qué es exactamente el </w:t>
      </w:r>
      <w:r>
        <w:rPr>
          <w:rFonts w:ascii="Times New Roman" w:hAnsi="Times New Roman" w:cs="Times New Roman"/>
          <w:sz w:val="24"/>
          <w:szCs w:val="24"/>
        </w:rPr>
        <w:t>“</w:t>
      </w:r>
      <w:r w:rsidRPr="00C22EC4">
        <w:rPr>
          <w:rFonts w:ascii="Times New Roman" w:hAnsi="Times New Roman" w:cs="Times New Roman"/>
          <w:sz w:val="24"/>
          <w:szCs w:val="24"/>
        </w:rPr>
        <w:t>dumpster diving</w:t>
      </w:r>
      <w:r>
        <w:rPr>
          <w:rFonts w:ascii="Times New Roman" w:hAnsi="Times New Roman" w:cs="Times New Roman"/>
          <w:sz w:val="24"/>
          <w:szCs w:val="24"/>
        </w:rPr>
        <w:t>”</w:t>
      </w:r>
      <w:r w:rsidRPr="00C22EC4">
        <w:rPr>
          <w:rFonts w:ascii="Times New Roman" w:hAnsi="Times New Roman" w:cs="Times New Roman"/>
          <w:sz w:val="24"/>
          <w:szCs w:val="24"/>
        </w:rPr>
        <w:t>? Un estudio realizado por la universidad canadiense Simon Fraser en 2013 lo define como “un fenómeno cultural de un determinado momento histórico en el que los sistemas han alcanzado altos estándares de eficiencia en el mercado, que, sin embargo, no necesariamente cubren las necesidades de toda la población”. Según esta investigación, tal eficiencia en los países desarrollados ha hecho posible tener un suministro amplio y constante de los residuos de alimentos que se pueden encontrar en buen estado en la basura. Hoy en día, cada vez hay más personas que viven de ello y se ha convertido en una moda. No sólo en los países nórdicos,</w:t>
      </w:r>
      <w:r>
        <w:rPr>
          <w:rFonts w:ascii="Times New Roman" w:hAnsi="Times New Roman" w:cs="Times New Roman"/>
          <w:sz w:val="24"/>
          <w:szCs w:val="24"/>
        </w:rPr>
        <w:t xml:space="preserve"> también en Canadá o Australia.</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En una época en la que los alimentos orgánicos o las granjas ecológicas nos acercan a lo que comemos, el </w:t>
      </w:r>
      <w:r>
        <w:rPr>
          <w:rFonts w:ascii="Times New Roman" w:hAnsi="Times New Roman" w:cs="Times New Roman"/>
          <w:sz w:val="24"/>
          <w:szCs w:val="24"/>
        </w:rPr>
        <w:t>“</w:t>
      </w:r>
      <w:r w:rsidRPr="00C22EC4">
        <w:rPr>
          <w:rFonts w:ascii="Times New Roman" w:hAnsi="Times New Roman" w:cs="Times New Roman"/>
          <w:sz w:val="24"/>
          <w:szCs w:val="24"/>
        </w:rPr>
        <w:t>dumpster diving</w:t>
      </w:r>
      <w:r>
        <w:rPr>
          <w:rFonts w:ascii="Times New Roman" w:hAnsi="Times New Roman" w:cs="Times New Roman"/>
          <w:sz w:val="24"/>
          <w:szCs w:val="24"/>
        </w:rPr>
        <w:t>”</w:t>
      </w:r>
      <w:r w:rsidRPr="00C22EC4">
        <w:rPr>
          <w:rFonts w:ascii="Times New Roman" w:hAnsi="Times New Roman" w:cs="Times New Roman"/>
          <w:sz w:val="24"/>
          <w:szCs w:val="24"/>
        </w:rPr>
        <w:t xml:space="preserve"> puede ser otra forma de romper distancias y volver a lo básico. Al menos, así lo vive Kristifer. “Es como estar en otra era en la que tienes que encontrar tu propia comida, es como volver a un estilo de vida simple”, cuenta mientras Mikkel asiente y muerde una manzana que recogió anoche.</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El </w:t>
      </w:r>
      <w:r>
        <w:rPr>
          <w:rFonts w:ascii="Times New Roman" w:hAnsi="Times New Roman" w:cs="Times New Roman"/>
          <w:sz w:val="24"/>
          <w:szCs w:val="24"/>
        </w:rPr>
        <w:t>“</w:t>
      </w:r>
      <w:r w:rsidRPr="00C22EC4">
        <w:rPr>
          <w:rFonts w:ascii="Times New Roman" w:hAnsi="Times New Roman" w:cs="Times New Roman"/>
          <w:sz w:val="24"/>
          <w:szCs w:val="24"/>
        </w:rPr>
        <w:t>Dumpster diving</w:t>
      </w:r>
      <w:r>
        <w:rPr>
          <w:rFonts w:ascii="Times New Roman" w:hAnsi="Times New Roman" w:cs="Times New Roman"/>
          <w:sz w:val="24"/>
          <w:szCs w:val="24"/>
        </w:rPr>
        <w:t>”</w:t>
      </w:r>
      <w:r w:rsidRPr="00C22EC4">
        <w:rPr>
          <w:rFonts w:ascii="Times New Roman" w:hAnsi="Times New Roman" w:cs="Times New Roman"/>
          <w:sz w:val="24"/>
          <w:szCs w:val="24"/>
        </w:rPr>
        <w:t xml:space="preserve"> es también sinónimo de compartir dentro de la propia comunidad. Por ejemplo, cuando Kristifer y Mikkel llevan comida a su dormitorio se la ofrecen a sus amigos gratis. También Beth admite que cuando le sobra comida la comparte con desconocidos publicando a t</w:t>
      </w:r>
      <w:r>
        <w:rPr>
          <w:rFonts w:ascii="Times New Roman" w:hAnsi="Times New Roman" w:cs="Times New Roman"/>
          <w:sz w:val="24"/>
          <w:szCs w:val="24"/>
        </w:rPr>
        <w:t>ravés de su cuenta de Facebook.</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Para los chicos, incluso se ha convertido en una especie de adicción. “La otra noche, a la hora de acostarme no tenía sueño, así que me pasé por el contenedor a ver qué encontraba”, confiesa Mikkel, esbozando una tímida sonrisa. “Siento como una reacción química cada vez que abro la tapa, es como encontrar dinero en una moneda comestible”.</w:t>
      </w:r>
    </w:p>
    <w:p w:rsidR="00B3798E"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“Nada es gratis, no te van a dar una vuelta en un taxi, no puedes hacer una llamada gratis, pero de repente descubres que puedes comer a diario sin gastar nada y eso ya es una razón en sí misma”, dice Kristifer. Además, reconoce que come mejor que cuando hacía la compra. En el último viaje al contenedor se encontró con un montón de paquetes de salmón cuya fecha de</w:t>
      </w:r>
      <w:r w:rsidR="00E03D75">
        <w:rPr>
          <w:rFonts w:ascii="Times New Roman" w:hAnsi="Times New Roman" w:cs="Times New Roman"/>
          <w:sz w:val="24"/>
          <w:szCs w:val="24"/>
        </w:rPr>
        <w:t xml:space="preserve"> caducidad era un día después. “</w:t>
      </w:r>
      <w:r w:rsidRPr="00C22EC4">
        <w:rPr>
          <w:rFonts w:ascii="Times New Roman" w:hAnsi="Times New Roman" w:cs="Times New Roman"/>
          <w:sz w:val="24"/>
          <w:szCs w:val="24"/>
        </w:rPr>
        <w:t>Los pondré en el congelador y como recién comprados”, asegura. La guía de la organización Eat by date indica que el salmón, por ejemplo, es comestible dos días después de la fecha de caducidad si se conserva en la nevera y seis meses en el congelador. La carne envasada dura de seis a siete días en la nevera y ocho meses en el congelador, las manzanas pueden durar hasta dos semanas.</w:t>
      </w:r>
    </w:p>
    <w:p w:rsidR="00B3798E" w:rsidRPr="00C22EC4" w:rsidRDefault="00B3798E" w:rsidP="00B3798E">
      <w:pPr>
        <w:spacing w:line="240" w:lineRule="auto"/>
        <w:jc w:val="both"/>
        <w:rPr>
          <w:rFonts w:ascii="Times New Roman" w:hAnsi="Times New Roman" w:cs="Times New Roman"/>
          <w:sz w:val="24"/>
          <w:szCs w:val="24"/>
        </w:rPr>
      </w:pP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lastRenderedPageBreak/>
        <w:t>¿Qué dicen los supermercados?</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Plátanos con algunas motas negras, manzanas que no son lo suficientemente rojas, o naranjas blandas son razones suficientes para descartar alimentos, tanto para los consumidores como para los supermercados. La mayoría de productos se desechan unos días antes de su fecha de caducidad, ya que, aunque sigan siendo aptos para el consumo, los compradores no confían. Jefes y empleados de las principales cadenas de supermercados de Dinamarca, Føtex, Netto y Coop (Rema, D</w:t>
      </w:r>
      <w:r>
        <w:rPr>
          <w:rFonts w:ascii="Times New Roman" w:hAnsi="Times New Roman" w:cs="Times New Roman"/>
          <w:sz w:val="24"/>
          <w:szCs w:val="24"/>
        </w:rPr>
        <w:t>atos, Kvickly), así lo señalan.</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Alexander (prefiere no dar su apellido), gerente de frutas y verduras del supermercado Netto, no tiene un criterio fijo a la hora de desechar </w:t>
      </w:r>
      <w:r>
        <w:rPr>
          <w:rFonts w:ascii="Times New Roman" w:hAnsi="Times New Roman" w:cs="Times New Roman"/>
          <w:sz w:val="24"/>
          <w:szCs w:val="24"/>
        </w:rPr>
        <w:t>los alimentos: “</w:t>
      </w:r>
      <w:r w:rsidRPr="00C22EC4">
        <w:rPr>
          <w:rFonts w:ascii="Times New Roman" w:hAnsi="Times New Roman" w:cs="Times New Roman"/>
          <w:sz w:val="24"/>
          <w:szCs w:val="24"/>
        </w:rPr>
        <w:t>No sé a ciencia cierta cuándo un producto no es comestible. Como m</w:t>
      </w:r>
      <w:r>
        <w:rPr>
          <w:rFonts w:ascii="Times New Roman" w:hAnsi="Times New Roman" w:cs="Times New Roman"/>
          <w:sz w:val="24"/>
          <w:szCs w:val="24"/>
        </w:rPr>
        <w:t>i primer jefe me dijo una vez: “</w:t>
      </w:r>
      <w:r w:rsidRPr="00C22EC4">
        <w:rPr>
          <w:rFonts w:ascii="Times New Roman" w:hAnsi="Times New Roman" w:cs="Times New Roman"/>
          <w:sz w:val="24"/>
          <w:szCs w:val="24"/>
        </w:rPr>
        <w:t>Si mi madre no</w:t>
      </w:r>
      <w:r>
        <w:rPr>
          <w:rFonts w:ascii="Times New Roman" w:hAnsi="Times New Roman" w:cs="Times New Roman"/>
          <w:sz w:val="24"/>
          <w:szCs w:val="24"/>
        </w:rPr>
        <w:t xml:space="preserve"> lo compraría, no debo venderlo”</w:t>
      </w:r>
      <w:r w:rsidRPr="00C22EC4">
        <w:rPr>
          <w:rFonts w:ascii="Times New Roman" w:hAnsi="Times New Roman" w:cs="Times New Roman"/>
          <w:sz w:val="24"/>
          <w:szCs w:val="24"/>
        </w:rPr>
        <w:t>. Los clientes no quieren poner en su mesa un alimento que les</w:t>
      </w:r>
      <w:r>
        <w:rPr>
          <w:rFonts w:ascii="Times New Roman" w:hAnsi="Times New Roman" w:cs="Times New Roman"/>
          <w:sz w:val="24"/>
          <w:szCs w:val="24"/>
        </w:rPr>
        <w:t xml:space="preserve"> resulta feo, y con eso basta”.</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Los supermercados consideran que buscar en la basura se trata de un hábito muy poco saludable y alertan sobre los posibles daños. En las políticas internas de la cadena Danks Supermarked a las que este diario ha tenido acceso, hay un apartado específico sobre dumpster diving. “Es muy peligroso comer comida de la basura, hay razones por las que se tira. Por ejemplo, hay alimentos que son retirados por las autoridades sanitarias cuando se descubre una bacteria que provoca que no sean aptos para el consumo humano”.</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Alexander cree que este comportamiento se pasa de la raya, no sólo en el límite de lo legal, también de lo ético. “No es que sienta que están robando, pero sí que es una falta de respeto hacia los consumidores. Creo que tiene algo de avaricioso”. Él tiene su propia alternativa: “Cada mañana guardo las frutas y verduras que no podemos vender y se las doy a una persona que las necesita, por el precio que acordemos. Por ejemplo, por una corona (0,13 céntimos), le doy una piña que vale catorce (1,80). Los dos ganamos y evitamos tirar comida”. Esta venta está permitida en el supermercado sólo con la fruta y</w:t>
      </w:r>
      <w:r>
        <w:rPr>
          <w:rFonts w:ascii="Times New Roman" w:hAnsi="Times New Roman" w:cs="Times New Roman"/>
          <w:sz w:val="24"/>
          <w:szCs w:val="24"/>
        </w:rPr>
        <w:t xml:space="preserve"> verdura que vaya a desecharse.</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En palabras de Heilns, manager de Føtex, “tenemos un compromiso con los consumidores y hemos de cumplir unos estándares. Entiendo que la comida es cara, pero hacemos todo lo posible para adaptar los precios y que todo el mundo pueda comprar. Si la gente quiere buscar en la basura, allá ellos, eso ya no es mi responsabilidad”, asegura.</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Para reducir el desperdicio los supermercados han implantado diversas políticas. Una de ellas es bajar los precios de los productos que van a caducar pronto. En Rema 1000, uno de los supermercados situado en el centro de la ciudad, nada más entrar uno se encuentra montañas de frutas o verduras, pero también productos del hogar o hasta pasta de dientes, al 50% de descuento. “Nos deshacemos de todo rápidamente”, nos cuenta Martin, un trabajador de la tienda, con cierto aire de orgullo en su cara. Otras alternativas son llegar a acuerdos con granjas que utilizan el pan para alimentar a los cerdos, enviar los desperdicios orgánicos a plantas de compost y biogás o donar aquello que está en buenas condiciones a bancos de alimentos.</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Un 2x1 especial para calmar conciencias</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El </w:t>
      </w:r>
      <w:r>
        <w:rPr>
          <w:rFonts w:ascii="Times New Roman" w:hAnsi="Times New Roman" w:cs="Times New Roman"/>
          <w:sz w:val="24"/>
          <w:szCs w:val="24"/>
        </w:rPr>
        <w:t>“</w:t>
      </w:r>
      <w:r w:rsidRPr="00C22EC4">
        <w:rPr>
          <w:rFonts w:ascii="Times New Roman" w:hAnsi="Times New Roman" w:cs="Times New Roman"/>
          <w:sz w:val="24"/>
          <w:szCs w:val="24"/>
        </w:rPr>
        <w:t>dumpster diving</w:t>
      </w:r>
      <w:r>
        <w:rPr>
          <w:rFonts w:ascii="Times New Roman" w:hAnsi="Times New Roman" w:cs="Times New Roman"/>
          <w:sz w:val="24"/>
          <w:szCs w:val="24"/>
        </w:rPr>
        <w:t>”</w:t>
      </w:r>
      <w:r w:rsidRPr="00C22EC4">
        <w:rPr>
          <w:rFonts w:ascii="Times New Roman" w:hAnsi="Times New Roman" w:cs="Times New Roman"/>
          <w:sz w:val="24"/>
          <w:szCs w:val="24"/>
        </w:rPr>
        <w:t xml:space="preserve"> suena como que todos nosotros podemos comer g</w:t>
      </w:r>
      <w:r>
        <w:rPr>
          <w:rFonts w:ascii="Times New Roman" w:hAnsi="Times New Roman" w:cs="Times New Roman"/>
          <w:sz w:val="24"/>
          <w:szCs w:val="24"/>
        </w:rPr>
        <w:t>ratis y a la vez calmar nuestra</w:t>
      </w:r>
      <w:r w:rsidRPr="00C22EC4">
        <w:rPr>
          <w:rFonts w:ascii="Times New Roman" w:hAnsi="Times New Roman" w:cs="Times New Roman"/>
          <w:sz w:val="24"/>
          <w:szCs w:val="24"/>
        </w:rPr>
        <w:t xml:space="preserve"> conciencia al sentir que estamos ayudando a reducir los desperdicios. Es un 2x1. Pero aceptar que tus tres menús diarios estarán en un contenedor requiere traspasar una barrera </w:t>
      </w:r>
      <w:r w:rsidRPr="00C22EC4">
        <w:rPr>
          <w:rFonts w:ascii="Times New Roman" w:hAnsi="Times New Roman" w:cs="Times New Roman"/>
          <w:sz w:val="24"/>
          <w:szCs w:val="24"/>
        </w:rPr>
        <w:lastRenderedPageBreak/>
        <w:t xml:space="preserve">cultural y superar los estigmas. La mayoría de países de la Unión Europea desechan toneladas de comida, pero la panorámica es distinta. </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Tal y como alerta Aschemann-Witzel, hay que saber diferenciar y tener en cuenta que esta idea no está siempre asociada a necesidad. “En países que no son tan ricos no es tan común entre la opinión pública, primero porque no se malgasta tanta comida, y segundo porque aquellos que buscan en la basura lo hacen por otras razones obvias y no están interesados en</w:t>
      </w:r>
      <w:r>
        <w:rPr>
          <w:rFonts w:ascii="Times New Roman" w:hAnsi="Times New Roman" w:cs="Times New Roman"/>
          <w:sz w:val="24"/>
          <w:szCs w:val="24"/>
        </w:rPr>
        <w:t xml:space="preserve"> llamar la atención sobre eso”.</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Dinamarca tiene la segunda tasa de pobreza más baja de la Organización para la Cooperación y el Desarrollo Económicos, por debajo de 11,3%. La cantidad de la población que no puede pagar su comida está también por debajo de la mitad de la media de la OCDE. “Nunca nos hemos encontrado personas sin hogar rebuscando en los contenedores”, señala Kristifer</w:t>
      </w:r>
      <w:r>
        <w:rPr>
          <w:rFonts w:ascii="Times New Roman" w:hAnsi="Times New Roman" w:cs="Times New Roman"/>
          <w:sz w:val="24"/>
          <w:szCs w:val="24"/>
        </w:rPr>
        <w:t>. “¿Las hay en este país?”, ríe.</w:t>
      </w:r>
    </w:p>
    <w:p w:rsidR="00B3798E" w:rsidRPr="00C22EC4"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Por otro lado, la inseguridad no es un problema en ciudades como Aarhus, por lo que cualquiera puede caminar a las tantas de la noche alrededor de un supermercado por muy aislado que esté. De lo único que tienen que preocuparse es de llevar una luz en su bicicleta para ver qué hay dentro y de dejarlo tal como se lo encontraron. </w:t>
      </w:r>
      <w:r>
        <w:rPr>
          <w:rFonts w:ascii="Times New Roman" w:hAnsi="Times New Roman" w:cs="Times New Roman"/>
          <w:sz w:val="24"/>
          <w:szCs w:val="24"/>
        </w:rPr>
        <w:t>Lo demás es cuestión de suerte.</w:t>
      </w:r>
    </w:p>
    <w:p w:rsidR="00B3798E" w:rsidRDefault="00B3798E" w:rsidP="00B3798E">
      <w:pPr>
        <w:spacing w:line="240" w:lineRule="auto"/>
        <w:jc w:val="both"/>
        <w:rPr>
          <w:rFonts w:ascii="Times New Roman" w:hAnsi="Times New Roman" w:cs="Times New Roman"/>
          <w:sz w:val="24"/>
          <w:szCs w:val="24"/>
        </w:rPr>
      </w:pPr>
      <w:r w:rsidRPr="00C22EC4">
        <w:rPr>
          <w:rFonts w:ascii="Times New Roman" w:hAnsi="Times New Roman" w:cs="Times New Roman"/>
          <w:sz w:val="24"/>
          <w:szCs w:val="24"/>
        </w:rPr>
        <w:t xml:space="preserve">¿Y cómo se plantea el futuro del </w:t>
      </w:r>
      <w:r>
        <w:rPr>
          <w:rFonts w:ascii="Times New Roman" w:hAnsi="Times New Roman" w:cs="Times New Roman"/>
          <w:sz w:val="24"/>
          <w:szCs w:val="24"/>
        </w:rPr>
        <w:t>“</w:t>
      </w:r>
      <w:r w:rsidRPr="00C22EC4">
        <w:rPr>
          <w:rFonts w:ascii="Times New Roman" w:hAnsi="Times New Roman" w:cs="Times New Roman"/>
          <w:sz w:val="24"/>
          <w:szCs w:val="24"/>
        </w:rPr>
        <w:t>dumpster diving</w:t>
      </w:r>
      <w:r>
        <w:rPr>
          <w:rFonts w:ascii="Times New Roman" w:hAnsi="Times New Roman" w:cs="Times New Roman"/>
          <w:sz w:val="24"/>
          <w:szCs w:val="24"/>
        </w:rPr>
        <w:t>”</w:t>
      </w:r>
      <w:r w:rsidRPr="00C22EC4">
        <w:rPr>
          <w:rFonts w:ascii="Times New Roman" w:hAnsi="Times New Roman" w:cs="Times New Roman"/>
          <w:sz w:val="24"/>
          <w:szCs w:val="24"/>
        </w:rPr>
        <w:t>? Para Kristifier lo más importante es que no les pongan candados a los contendedores. Para Beth, que sus dos hijas gemelas, ya mayores de edad, también se inicien en esta práctica, “aunque es algo que te tiene que gustar, ya que exige mucha dedicación”, comenta. Para el resto de actores implicados en el desperdicio de alimentos los retos a la hora de abordar este problema de forma global son un poco más grandes, no sólo en el ámbito económico, también social, nutricional y medioambiental. Como señala Aschemann-Witzel, “aún queda mucho por hacer y el</w:t>
      </w:r>
      <w:r>
        <w:rPr>
          <w:rFonts w:ascii="Times New Roman" w:hAnsi="Times New Roman" w:cs="Times New Roman"/>
          <w:sz w:val="24"/>
          <w:szCs w:val="24"/>
        </w:rPr>
        <w:t>”</w:t>
      </w:r>
      <w:r w:rsidRPr="00C22EC4">
        <w:rPr>
          <w:rFonts w:ascii="Times New Roman" w:hAnsi="Times New Roman" w:cs="Times New Roman"/>
          <w:sz w:val="24"/>
          <w:szCs w:val="24"/>
        </w:rPr>
        <w:t xml:space="preserve"> dumpster diving</w:t>
      </w:r>
      <w:r>
        <w:rPr>
          <w:rFonts w:ascii="Times New Roman" w:hAnsi="Times New Roman" w:cs="Times New Roman"/>
          <w:sz w:val="24"/>
          <w:szCs w:val="24"/>
        </w:rPr>
        <w:t>”</w:t>
      </w:r>
      <w:r w:rsidRPr="00C22EC4">
        <w:rPr>
          <w:rFonts w:ascii="Times New Roman" w:hAnsi="Times New Roman" w:cs="Times New Roman"/>
          <w:sz w:val="24"/>
          <w:szCs w:val="24"/>
        </w:rPr>
        <w:t xml:space="preserve"> no es ni mucho menos la solución, pero es una gran forma de sensibilizar a la población sobre el consumo responsable”.</w:t>
      </w:r>
    </w:p>
    <w:p w:rsidR="00B3798E" w:rsidRPr="00A921DA" w:rsidRDefault="00B3798E" w:rsidP="00B3798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Los “clientes” de </w:t>
      </w:r>
      <w:r w:rsidRPr="00A921DA">
        <w:rPr>
          <w:rFonts w:ascii="Times New Roman" w:hAnsi="Times New Roman" w:cs="Times New Roman"/>
          <w:sz w:val="24"/>
          <w:szCs w:val="24"/>
          <w:u w:val="single"/>
        </w:rPr>
        <w:t>la basura</w:t>
      </w:r>
      <w:r w:rsidR="00684E26">
        <w:rPr>
          <w:rFonts w:ascii="Times New Roman" w:hAnsi="Times New Roman" w:cs="Times New Roman"/>
          <w:sz w:val="24"/>
          <w:szCs w:val="24"/>
          <w:u w:val="single"/>
        </w:rPr>
        <w:t>,</w:t>
      </w:r>
      <w:r>
        <w:rPr>
          <w:rFonts w:ascii="Times New Roman" w:hAnsi="Times New Roman" w:cs="Times New Roman"/>
          <w:sz w:val="24"/>
          <w:szCs w:val="24"/>
          <w:u w:val="single"/>
        </w:rPr>
        <w:t xml:space="preserve"> por “necesidad y urgencia”</w:t>
      </w:r>
    </w:p>
    <w:p w:rsidR="00B3798E" w:rsidRPr="00A921DA" w:rsidRDefault="00B3798E" w:rsidP="00B3798E">
      <w:pPr>
        <w:spacing w:line="240" w:lineRule="auto"/>
        <w:jc w:val="both"/>
        <w:rPr>
          <w:rFonts w:ascii="Times New Roman" w:hAnsi="Times New Roman" w:cs="Times New Roman"/>
          <w:sz w:val="24"/>
          <w:szCs w:val="24"/>
        </w:rPr>
      </w:pPr>
      <w:r w:rsidRPr="00A921DA">
        <w:rPr>
          <w:rFonts w:ascii="Times New Roman" w:hAnsi="Times New Roman" w:cs="Times New Roman"/>
          <w:sz w:val="24"/>
          <w:szCs w:val="24"/>
        </w:rPr>
        <w:t>Esperan como un clavo a que caiga la noche para llenar la cesta de la compra</w:t>
      </w:r>
      <w:r>
        <w:rPr>
          <w:rFonts w:ascii="Times New Roman" w:hAnsi="Times New Roman" w:cs="Times New Roman"/>
          <w:sz w:val="24"/>
          <w:szCs w:val="24"/>
        </w:rPr>
        <w:t>. Son los madrileños a los que “la crisis y el desempleo”</w:t>
      </w:r>
      <w:r w:rsidRPr="00A921DA">
        <w:rPr>
          <w:rFonts w:ascii="Times New Roman" w:hAnsi="Times New Roman" w:cs="Times New Roman"/>
          <w:sz w:val="24"/>
          <w:szCs w:val="24"/>
        </w:rPr>
        <w:t xml:space="preserve"> obligan a abastecerse con la comida caducada o a punto de hacerlo que las grandes y pequeñas superficies comerciales desechan a diario, según explican las principales ONG que trabajan en la región, los empl</w:t>
      </w:r>
      <w:r>
        <w:rPr>
          <w:rFonts w:ascii="Times New Roman" w:hAnsi="Times New Roman" w:cs="Times New Roman"/>
          <w:sz w:val="24"/>
          <w:szCs w:val="24"/>
        </w:rPr>
        <w:t>eados de muchos supermercados.</w:t>
      </w:r>
    </w:p>
    <w:p w:rsidR="00B3798E" w:rsidRPr="00A921DA"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21DA">
        <w:rPr>
          <w:rFonts w:ascii="Times New Roman" w:hAnsi="Times New Roman" w:cs="Times New Roman"/>
          <w:sz w:val="24"/>
          <w:szCs w:val="24"/>
        </w:rPr>
        <w:t>Las personas sin hogar no rebuscan en la basura, porque no tienen ni casa ni ne</w:t>
      </w:r>
      <w:r>
        <w:rPr>
          <w:rFonts w:ascii="Times New Roman" w:hAnsi="Times New Roman" w:cs="Times New Roman"/>
          <w:sz w:val="24"/>
          <w:szCs w:val="24"/>
        </w:rPr>
        <w:t>vera donde guardar lo que cogen”</w:t>
      </w:r>
      <w:r w:rsidRPr="00A921DA">
        <w:rPr>
          <w:rFonts w:ascii="Times New Roman" w:hAnsi="Times New Roman" w:cs="Times New Roman"/>
          <w:sz w:val="24"/>
          <w:szCs w:val="24"/>
        </w:rPr>
        <w:t xml:space="preserve">, explican desde </w:t>
      </w:r>
      <w:r>
        <w:rPr>
          <w:rFonts w:ascii="Times New Roman" w:hAnsi="Times New Roman" w:cs="Times New Roman"/>
          <w:sz w:val="24"/>
          <w:szCs w:val="24"/>
        </w:rPr>
        <w:t>Solidarios para el Desarrollo. “</w:t>
      </w:r>
      <w:r w:rsidRPr="00A921DA">
        <w:rPr>
          <w:rFonts w:ascii="Times New Roman" w:hAnsi="Times New Roman" w:cs="Times New Roman"/>
          <w:sz w:val="24"/>
          <w:szCs w:val="24"/>
        </w:rPr>
        <w:t>Se trata de un nuevo perfil, de parados y pensionistas que no llegan a fin de mes y se ven obligados</w:t>
      </w:r>
      <w:r>
        <w:rPr>
          <w:rFonts w:ascii="Times New Roman" w:hAnsi="Times New Roman" w:cs="Times New Roman"/>
          <w:sz w:val="24"/>
          <w:szCs w:val="24"/>
        </w:rPr>
        <w:t xml:space="preserve"> a rebuscar en los contenedores”</w:t>
      </w:r>
      <w:r w:rsidRPr="00A921DA">
        <w:rPr>
          <w:rFonts w:ascii="Times New Roman" w:hAnsi="Times New Roman" w:cs="Times New Roman"/>
          <w:sz w:val="24"/>
          <w:szCs w:val="24"/>
        </w:rPr>
        <w:t>, corrobora la Fundación Rais, uno de los colectivos que atiende a las 3.000 personas sin hogar que hay en la capital. Por eso saben bien que los</w:t>
      </w:r>
      <w:r>
        <w:rPr>
          <w:rFonts w:ascii="Times New Roman" w:hAnsi="Times New Roman" w:cs="Times New Roman"/>
          <w:sz w:val="24"/>
          <w:szCs w:val="24"/>
        </w:rPr>
        <w:t xml:space="preserve"> </w:t>
      </w:r>
      <w:r w:rsidRPr="00A921DA">
        <w:rPr>
          <w:rFonts w:ascii="Times New Roman" w:hAnsi="Times New Roman" w:cs="Times New Roman"/>
          <w:sz w:val="24"/>
          <w:szCs w:val="24"/>
        </w:rPr>
        <w:t>nuevos pobres</w:t>
      </w:r>
      <w:r>
        <w:rPr>
          <w:rFonts w:ascii="Times New Roman" w:hAnsi="Times New Roman" w:cs="Times New Roman"/>
          <w:sz w:val="24"/>
          <w:szCs w:val="24"/>
        </w:rPr>
        <w:t xml:space="preserve"> </w:t>
      </w:r>
      <w:r w:rsidRPr="00A921DA">
        <w:rPr>
          <w:rFonts w:ascii="Times New Roman" w:hAnsi="Times New Roman" w:cs="Times New Roman"/>
          <w:sz w:val="24"/>
          <w:szCs w:val="24"/>
        </w:rPr>
        <w:t>no forman parte de este colectivo.</w:t>
      </w:r>
    </w:p>
    <w:p w:rsidR="00B3798E" w:rsidRPr="00A921DA" w:rsidRDefault="00B3798E" w:rsidP="00B3798E">
      <w:pPr>
        <w:spacing w:line="240" w:lineRule="auto"/>
        <w:jc w:val="both"/>
        <w:rPr>
          <w:rFonts w:ascii="Times New Roman" w:hAnsi="Times New Roman" w:cs="Times New Roman"/>
          <w:sz w:val="24"/>
          <w:szCs w:val="24"/>
        </w:rPr>
      </w:pPr>
      <w:r w:rsidRPr="00A921DA">
        <w:rPr>
          <w:rFonts w:ascii="Times New Roman" w:hAnsi="Times New Roman" w:cs="Times New Roman"/>
          <w:sz w:val="24"/>
          <w:szCs w:val="24"/>
        </w:rPr>
        <w:t>Donde sí se atreven a poner nombre a lo que está oc</w:t>
      </w:r>
      <w:r>
        <w:rPr>
          <w:rFonts w:ascii="Times New Roman" w:hAnsi="Times New Roman" w:cs="Times New Roman"/>
          <w:sz w:val="24"/>
          <w:szCs w:val="24"/>
        </w:rPr>
        <w:t>urriendo es en Cáritas Madrid. “</w:t>
      </w:r>
      <w:r w:rsidRPr="00A921DA">
        <w:rPr>
          <w:rFonts w:ascii="Times New Roman" w:hAnsi="Times New Roman" w:cs="Times New Roman"/>
          <w:sz w:val="24"/>
          <w:szCs w:val="24"/>
        </w:rPr>
        <w:t>Lo llamamos el pobre vergonzante. Se avergüenzan de su nueva situación porque son personas normales, tu vecino o el mío, que de repente se ven en el límite de la exclusión y les da vergüenza tener qu</w:t>
      </w:r>
      <w:r>
        <w:rPr>
          <w:rFonts w:ascii="Times New Roman" w:hAnsi="Times New Roman" w:cs="Times New Roman"/>
          <w:sz w:val="24"/>
          <w:szCs w:val="24"/>
        </w:rPr>
        <w:t>e ir a un comedor social”</w:t>
      </w:r>
      <w:r w:rsidRPr="00A921DA">
        <w:rPr>
          <w:rFonts w:ascii="Times New Roman" w:hAnsi="Times New Roman" w:cs="Times New Roman"/>
          <w:sz w:val="24"/>
          <w:szCs w:val="24"/>
        </w:rPr>
        <w:t xml:space="preserve">, explican. Por decirlo de otra manera, son madrileños que antes podían ayudar a otros y ahora necesitan que les asistan a ellos </w:t>
      </w:r>
      <w:r>
        <w:rPr>
          <w:rFonts w:ascii="Times New Roman" w:hAnsi="Times New Roman" w:cs="Times New Roman"/>
          <w:sz w:val="24"/>
          <w:szCs w:val="24"/>
        </w:rPr>
        <w:t>con algo básico como la comida.</w:t>
      </w:r>
    </w:p>
    <w:p w:rsidR="00B3798E" w:rsidRPr="00A921DA"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w:t>
      </w:r>
      <w:r w:rsidRPr="00A921DA">
        <w:rPr>
          <w:rFonts w:ascii="Times New Roman" w:hAnsi="Times New Roman" w:cs="Times New Roman"/>
          <w:sz w:val="24"/>
          <w:szCs w:val="24"/>
        </w:rPr>
        <w:t>ncontrar en las calles de Madrid a los nuevos rebuscadores de la ba</w:t>
      </w:r>
      <w:r>
        <w:rPr>
          <w:rFonts w:ascii="Times New Roman" w:hAnsi="Times New Roman" w:cs="Times New Roman"/>
          <w:sz w:val="24"/>
          <w:szCs w:val="24"/>
        </w:rPr>
        <w:t>sura no es difícil, “</w:t>
      </w:r>
      <w:r w:rsidRPr="00A921DA">
        <w:rPr>
          <w:rFonts w:ascii="Times New Roman" w:hAnsi="Times New Roman" w:cs="Times New Roman"/>
          <w:sz w:val="24"/>
          <w:szCs w:val="24"/>
        </w:rPr>
        <w:t xml:space="preserve">No me saques en tu reportaje, tengo derecho a mi intimidad... </w:t>
      </w:r>
      <w:r>
        <w:rPr>
          <w:rFonts w:ascii="Times New Roman" w:hAnsi="Times New Roman" w:cs="Times New Roman"/>
          <w:sz w:val="24"/>
          <w:szCs w:val="24"/>
        </w:rPr>
        <w:t>y he venido con mi hija pequeña”</w:t>
      </w:r>
      <w:r w:rsidRPr="00A921DA">
        <w:rPr>
          <w:rFonts w:ascii="Times New Roman" w:hAnsi="Times New Roman" w:cs="Times New Roman"/>
          <w:sz w:val="24"/>
          <w:szCs w:val="24"/>
        </w:rPr>
        <w:t>, suplicaba al borde de las lágrimas una mujer vestida de riguroso lu</w:t>
      </w:r>
      <w:r>
        <w:rPr>
          <w:rFonts w:ascii="Times New Roman" w:hAnsi="Times New Roman" w:cs="Times New Roman"/>
          <w:sz w:val="24"/>
          <w:szCs w:val="24"/>
        </w:rPr>
        <w:t>to con la que el autor de la nota</w:t>
      </w:r>
      <w:r w:rsidRPr="00A921DA">
        <w:rPr>
          <w:rFonts w:ascii="Times New Roman" w:hAnsi="Times New Roman" w:cs="Times New Roman"/>
          <w:sz w:val="24"/>
          <w:szCs w:val="24"/>
        </w:rPr>
        <w:t xml:space="preserve"> se encontró esperando en unos grandes almacenes.</w:t>
      </w:r>
    </w:p>
    <w:p w:rsidR="00B3798E" w:rsidRPr="00A921DA"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“Me va ver mi vecino”</w:t>
      </w:r>
      <w:r w:rsidRPr="00A921DA">
        <w:rPr>
          <w:rFonts w:ascii="Times New Roman" w:hAnsi="Times New Roman" w:cs="Times New Roman"/>
          <w:sz w:val="24"/>
          <w:szCs w:val="24"/>
        </w:rPr>
        <w:t>, se lamentaba otro sexagenario que esperaba también en las inmediaciones. Avergonzada se escondía al mismo tiempo la pareja de músicos búlgaros a los que puede verse t</w:t>
      </w:r>
      <w:r>
        <w:rPr>
          <w:rFonts w:ascii="Times New Roman" w:hAnsi="Times New Roman" w:cs="Times New Roman"/>
          <w:sz w:val="24"/>
          <w:szCs w:val="24"/>
        </w:rPr>
        <w:t>odos los días en el suburbano: “</w:t>
      </w:r>
      <w:r w:rsidRPr="00A921DA">
        <w:rPr>
          <w:rFonts w:ascii="Times New Roman" w:hAnsi="Times New Roman" w:cs="Times New Roman"/>
          <w:sz w:val="24"/>
          <w:szCs w:val="24"/>
        </w:rPr>
        <w:t>E</w:t>
      </w:r>
      <w:r>
        <w:rPr>
          <w:rFonts w:ascii="Times New Roman" w:hAnsi="Times New Roman" w:cs="Times New Roman"/>
          <w:sz w:val="24"/>
          <w:szCs w:val="24"/>
        </w:rPr>
        <w:t>s la primera vez que venimos...”</w:t>
      </w:r>
      <w:r w:rsidRPr="00A921DA">
        <w:rPr>
          <w:rFonts w:ascii="Times New Roman" w:hAnsi="Times New Roman" w:cs="Times New Roman"/>
          <w:sz w:val="24"/>
          <w:szCs w:val="24"/>
        </w:rPr>
        <w:t>, se justificaban mientras llenaban el carro de la compra con fiambres, leche, frutas y verduras.</w:t>
      </w:r>
    </w:p>
    <w:p w:rsidR="00B3798E"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21DA">
        <w:rPr>
          <w:rFonts w:ascii="Times New Roman" w:hAnsi="Times New Roman" w:cs="Times New Roman"/>
          <w:sz w:val="24"/>
          <w:szCs w:val="24"/>
        </w:rPr>
        <w:t>Son muy organizados y se repar</w:t>
      </w:r>
      <w:r>
        <w:rPr>
          <w:rFonts w:ascii="Times New Roman" w:hAnsi="Times New Roman" w:cs="Times New Roman"/>
          <w:sz w:val="24"/>
          <w:szCs w:val="24"/>
        </w:rPr>
        <w:t>ten lo que sacamos sin pelearse”</w:t>
      </w:r>
      <w:r w:rsidRPr="00A921DA">
        <w:rPr>
          <w:rFonts w:ascii="Times New Roman" w:hAnsi="Times New Roman" w:cs="Times New Roman"/>
          <w:sz w:val="24"/>
          <w:szCs w:val="24"/>
        </w:rPr>
        <w:t>, cuenta Eugenia, encargada del turno de t</w:t>
      </w:r>
      <w:r>
        <w:rPr>
          <w:rFonts w:ascii="Times New Roman" w:hAnsi="Times New Roman" w:cs="Times New Roman"/>
          <w:sz w:val="24"/>
          <w:szCs w:val="24"/>
        </w:rPr>
        <w:t>arde de otro súper de Barceló. “</w:t>
      </w:r>
      <w:r w:rsidRPr="00A921DA">
        <w:rPr>
          <w:rFonts w:ascii="Times New Roman" w:hAnsi="Times New Roman" w:cs="Times New Roman"/>
          <w:sz w:val="24"/>
          <w:szCs w:val="24"/>
        </w:rPr>
        <w:t>Llevo dos años viendo cómo cada vez viene má</w:t>
      </w:r>
      <w:r>
        <w:rPr>
          <w:rFonts w:ascii="Times New Roman" w:hAnsi="Times New Roman" w:cs="Times New Roman"/>
          <w:sz w:val="24"/>
          <w:szCs w:val="24"/>
        </w:rPr>
        <w:t>s gente necesitada a por comida”</w:t>
      </w:r>
      <w:r w:rsidRPr="00A921DA">
        <w:rPr>
          <w:rFonts w:ascii="Times New Roman" w:hAnsi="Times New Roman" w:cs="Times New Roman"/>
          <w:sz w:val="24"/>
          <w:szCs w:val="24"/>
        </w:rPr>
        <w:t>, asegura.</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Bolsillos tan vacíos como sus estómagos. El poco dinero que obtienen lo invierten en un techo, normalmente una habitación alquilada. Tienen menores a su cargo. No suelen acudir a ninguna organización solidaria. No duermen en la calle. La mayoría no trabaja o lo hace en B. Para los gastos de comida no les alcanza y les toca sacarlo de la basura. Ése es el perfil de personas, extranjeras y nacionales, que cada</w:t>
      </w:r>
      <w:r>
        <w:rPr>
          <w:rFonts w:ascii="Times New Roman" w:hAnsi="Times New Roman" w:cs="Times New Roman"/>
          <w:sz w:val="24"/>
          <w:szCs w:val="24"/>
        </w:rPr>
        <w:t xml:space="preserve"> noche se apostan junto a los c</w:t>
      </w:r>
      <w:r w:rsidRPr="00800A46">
        <w:rPr>
          <w:rFonts w:ascii="Times New Roman" w:hAnsi="Times New Roman" w:cs="Times New Roman"/>
          <w:sz w:val="24"/>
          <w:szCs w:val="24"/>
        </w:rPr>
        <w:t>ontenedores de supermercados y algunos restaurantes de Madrid.</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Una ronda por varios supermercados de la capital sirve para darse cuenta de que sus t</w:t>
      </w:r>
      <w:r>
        <w:rPr>
          <w:rFonts w:ascii="Times New Roman" w:hAnsi="Times New Roman" w:cs="Times New Roman"/>
          <w:sz w:val="24"/>
          <w:szCs w:val="24"/>
        </w:rPr>
        <w:t>rabajadores conocen bien a sus “clientes”</w:t>
      </w:r>
      <w:r w:rsidRPr="00800A46">
        <w:rPr>
          <w:rFonts w:ascii="Times New Roman" w:hAnsi="Times New Roman" w:cs="Times New Roman"/>
          <w:sz w:val="24"/>
          <w:szCs w:val="24"/>
        </w:rPr>
        <w:t xml:space="preserve"> de la basura. Todos tienen</w:t>
      </w:r>
      <w:r>
        <w:rPr>
          <w:rFonts w:ascii="Times New Roman" w:hAnsi="Times New Roman" w:cs="Times New Roman"/>
          <w:sz w:val="24"/>
          <w:szCs w:val="24"/>
        </w:rPr>
        <w:t xml:space="preserve"> asiduos a la puerta de atrás. “</w:t>
      </w:r>
      <w:r w:rsidRPr="00800A46">
        <w:rPr>
          <w:rFonts w:ascii="Times New Roman" w:hAnsi="Times New Roman" w:cs="Times New Roman"/>
          <w:sz w:val="24"/>
          <w:szCs w:val="24"/>
        </w:rPr>
        <w:t xml:space="preserve">Cuando sacamos los desperdicios sobre las 20.30 hay gente esperando con carros y bolsas. También nos viene una mujer de etnia gitana a pedirnos que le demos </w:t>
      </w:r>
      <w:r>
        <w:rPr>
          <w:rFonts w:ascii="Times New Roman" w:hAnsi="Times New Roman" w:cs="Times New Roman"/>
          <w:sz w:val="24"/>
          <w:szCs w:val="24"/>
        </w:rPr>
        <w:t>los alimentos que van a caducar”</w:t>
      </w:r>
      <w:r w:rsidRPr="00800A46">
        <w:rPr>
          <w:rFonts w:ascii="Times New Roman" w:hAnsi="Times New Roman" w:cs="Times New Roman"/>
          <w:sz w:val="24"/>
          <w:szCs w:val="24"/>
        </w:rPr>
        <w:t xml:space="preserve">, cuenta el responsable de un establecimiento de la calle </w:t>
      </w:r>
      <w:r>
        <w:rPr>
          <w:rFonts w:ascii="Times New Roman" w:hAnsi="Times New Roman" w:cs="Times New Roman"/>
          <w:sz w:val="24"/>
          <w:szCs w:val="24"/>
        </w:rPr>
        <w:t>Alejandro Rodríguez, en Tetuán.</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 xml:space="preserve">María (nombre ficticio), de 45 años, comenzó a rebuscar con su niño de once por los cubos que </w:t>
      </w:r>
      <w:r>
        <w:rPr>
          <w:rFonts w:ascii="Times New Roman" w:hAnsi="Times New Roman" w:cs="Times New Roman"/>
          <w:sz w:val="24"/>
          <w:szCs w:val="24"/>
        </w:rPr>
        <w:t>se encuentran cerca de su zona</w:t>
      </w:r>
      <w:r w:rsidRPr="00800A46">
        <w:rPr>
          <w:rFonts w:ascii="Times New Roman" w:hAnsi="Times New Roman" w:cs="Times New Roman"/>
          <w:sz w:val="24"/>
          <w:szCs w:val="24"/>
        </w:rPr>
        <w:t xml:space="preserve">. </w:t>
      </w:r>
      <w:r>
        <w:rPr>
          <w:rFonts w:ascii="Times New Roman" w:hAnsi="Times New Roman" w:cs="Times New Roman"/>
          <w:sz w:val="24"/>
          <w:szCs w:val="24"/>
        </w:rPr>
        <w:t>“</w:t>
      </w:r>
      <w:r w:rsidRPr="00800A46">
        <w:rPr>
          <w:rFonts w:ascii="Times New Roman" w:hAnsi="Times New Roman" w:cs="Times New Roman"/>
          <w:sz w:val="24"/>
          <w:szCs w:val="24"/>
        </w:rPr>
        <w:t>A veces el niño se metía dentro de la</w:t>
      </w:r>
      <w:r>
        <w:rPr>
          <w:rFonts w:ascii="Times New Roman" w:hAnsi="Times New Roman" w:cs="Times New Roman"/>
          <w:sz w:val="24"/>
          <w:szCs w:val="24"/>
        </w:rPr>
        <w:t xml:space="preserve"> basura para alcanzar más cosas”</w:t>
      </w:r>
      <w:r w:rsidRPr="00800A46">
        <w:rPr>
          <w:rFonts w:ascii="Times New Roman" w:hAnsi="Times New Roman" w:cs="Times New Roman"/>
          <w:sz w:val="24"/>
          <w:szCs w:val="24"/>
        </w:rPr>
        <w:t>, cuenta. Primero comenzó pidiendo pan. Después necesitaban más alimentos para su dieta. Se topó con Pilar, de 36 años -también latina como ella y con un hijo de 20 y una niña de 2-, metiendo las manos en la basura.</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Desde entonce</w:t>
      </w:r>
      <w:r>
        <w:rPr>
          <w:rFonts w:ascii="Times New Roman" w:hAnsi="Times New Roman" w:cs="Times New Roman"/>
          <w:sz w:val="24"/>
          <w:szCs w:val="24"/>
        </w:rPr>
        <w:t>s, María dejó de salir a hacer “su compra”</w:t>
      </w:r>
      <w:r w:rsidRPr="00800A46">
        <w:rPr>
          <w:rFonts w:ascii="Times New Roman" w:hAnsi="Times New Roman" w:cs="Times New Roman"/>
          <w:sz w:val="24"/>
          <w:szCs w:val="24"/>
        </w:rPr>
        <w:t xml:space="preserve"> con su pequeño y esperan cada noche, junto a dos mujeres más, de origen marroquí, a que los empleados de un híper de Federico Rubio </w:t>
      </w:r>
      <w:r>
        <w:rPr>
          <w:rFonts w:ascii="Times New Roman" w:hAnsi="Times New Roman" w:cs="Times New Roman"/>
          <w:sz w:val="24"/>
          <w:szCs w:val="24"/>
        </w:rPr>
        <w:t>y Gali tiren lo que se caduca. “</w:t>
      </w:r>
      <w:r w:rsidRPr="00800A46">
        <w:rPr>
          <w:rFonts w:ascii="Times New Roman" w:hAnsi="Times New Roman" w:cs="Times New Roman"/>
          <w:sz w:val="24"/>
          <w:szCs w:val="24"/>
        </w:rPr>
        <w:t>Tratamos de co</w:t>
      </w:r>
      <w:r>
        <w:rPr>
          <w:rFonts w:ascii="Times New Roman" w:hAnsi="Times New Roman" w:cs="Times New Roman"/>
          <w:sz w:val="24"/>
          <w:szCs w:val="24"/>
        </w:rPr>
        <w:t>mpartir todo lo que encontramos”</w:t>
      </w:r>
      <w:r w:rsidRPr="00800A46">
        <w:rPr>
          <w:rFonts w:ascii="Times New Roman" w:hAnsi="Times New Roman" w:cs="Times New Roman"/>
          <w:sz w:val="24"/>
          <w:szCs w:val="24"/>
        </w:rPr>
        <w:t>. Pero hay noches que vuelven con las bolsas vacías.</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Las cuatro mujeres esperan sentadas en un portal con sus bolsas vacías de lunes a d</w:t>
      </w:r>
      <w:r>
        <w:rPr>
          <w:rFonts w:ascii="Times New Roman" w:hAnsi="Times New Roman" w:cs="Times New Roman"/>
          <w:sz w:val="24"/>
          <w:szCs w:val="24"/>
        </w:rPr>
        <w:t>omingo de 10 a 12 de la noche. “</w:t>
      </w:r>
      <w:r w:rsidRPr="00800A46">
        <w:rPr>
          <w:rFonts w:ascii="Times New Roman" w:hAnsi="Times New Roman" w:cs="Times New Roman"/>
          <w:sz w:val="24"/>
          <w:szCs w:val="24"/>
        </w:rPr>
        <w:t xml:space="preserve">Es muy duro. Al principio da mucha vergüenza, pero al final acabas asimilándolo. Lo necesitas para vivir. Cuando llegas con la comida a casa tienes que lavarlo todo. Hay veces que no nos llevamos nada porque nos echan lejía o amoniaco en la </w:t>
      </w:r>
      <w:r>
        <w:rPr>
          <w:rFonts w:ascii="Times New Roman" w:hAnsi="Times New Roman" w:cs="Times New Roman"/>
          <w:sz w:val="24"/>
          <w:szCs w:val="24"/>
        </w:rPr>
        <w:t>comida para que no lo recojamos”, advierte una de ellas.</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En un supermercado de Conde de Peñalver tienen la decencia y la humanidad de dejar los alimentos apilados en cajas, sin tirar a los conten</w:t>
      </w:r>
      <w:r>
        <w:rPr>
          <w:rFonts w:ascii="Times New Roman" w:hAnsi="Times New Roman" w:cs="Times New Roman"/>
          <w:sz w:val="24"/>
          <w:szCs w:val="24"/>
        </w:rPr>
        <w:t>edores, cuando sacan la basura.</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 xml:space="preserve">Cada noche, al menos una decena de personas, se acercan hasta este punto </w:t>
      </w:r>
      <w:r>
        <w:rPr>
          <w:rFonts w:ascii="Times New Roman" w:hAnsi="Times New Roman" w:cs="Times New Roman"/>
          <w:sz w:val="24"/>
          <w:szCs w:val="24"/>
        </w:rPr>
        <w:t>de Madrid para hacer acopio de “despensa”</w:t>
      </w:r>
      <w:r w:rsidRPr="00800A46">
        <w:rPr>
          <w:rFonts w:ascii="Times New Roman" w:hAnsi="Times New Roman" w:cs="Times New Roman"/>
          <w:sz w:val="24"/>
          <w:szCs w:val="24"/>
        </w:rPr>
        <w:t xml:space="preserve">. Juan, de 60 años, espera sentado en un banco cercano. Aguarda a ver qué dejan sus afines. Minutos antes ha revisado otros cubos de la calle </w:t>
      </w:r>
      <w:r>
        <w:rPr>
          <w:rFonts w:ascii="Times New Roman" w:hAnsi="Times New Roman" w:cs="Times New Roman"/>
          <w:sz w:val="24"/>
          <w:szCs w:val="24"/>
        </w:rPr>
        <w:t>Hermosilla. “</w:t>
      </w:r>
      <w:r w:rsidRPr="00800A46">
        <w:rPr>
          <w:rFonts w:ascii="Times New Roman" w:hAnsi="Times New Roman" w:cs="Times New Roman"/>
          <w:sz w:val="24"/>
          <w:szCs w:val="24"/>
        </w:rPr>
        <w:t xml:space="preserve">Yo no estoy tan necesitado como otras personas. Vengo de buscar en otros contenedores. Si se </w:t>
      </w:r>
      <w:r w:rsidRPr="00800A46">
        <w:rPr>
          <w:rFonts w:ascii="Times New Roman" w:hAnsi="Times New Roman" w:cs="Times New Roman"/>
          <w:sz w:val="24"/>
          <w:szCs w:val="24"/>
        </w:rPr>
        <w:lastRenderedPageBreak/>
        <w:t>me da mal aquí, tengo puntos estratégicos al lado de restaurantes donde se puede comer</w:t>
      </w:r>
      <w:r>
        <w:rPr>
          <w:rFonts w:ascii="Times New Roman" w:hAnsi="Times New Roman" w:cs="Times New Roman"/>
          <w:sz w:val="24"/>
          <w:szCs w:val="24"/>
        </w:rPr>
        <w:t xml:space="preserve"> bien. Pero no se pueden contar”</w:t>
      </w:r>
      <w:r w:rsidRPr="00800A46">
        <w:rPr>
          <w:rFonts w:ascii="Times New Roman" w:hAnsi="Times New Roman" w:cs="Times New Roman"/>
          <w:sz w:val="24"/>
          <w:szCs w:val="24"/>
        </w:rPr>
        <w:t>, dice pausadamente y con una so</w:t>
      </w:r>
      <w:r>
        <w:rPr>
          <w:rFonts w:ascii="Times New Roman" w:hAnsi="Times New Roman" w:cs="Times New Roman"/>
          <w:sz w:val="24"/>
          <w:szCs w:val="24"/>
        </w:rPr>
        <w:t>nrisa.</w:t>
      </w:r>
    </w:p>
    <w:p w:rsidR="00B3798E" w:rsidRPr="00800A46" w:rsidRDefault="00B3798E" w:rsidP="00B3798E">
      <w:pPr>
        <w:spacing w:line="240" w:lineRule="auto"/>
        <w:jc w:val="both"/>
        <w:rPr>
          <w:rFonts w:ascii="Times New Roman" w:hAnsi="Times New Roman" w:cs="Times New Roman"/>
          <w:sz w:val="24"/>
          <w:szCs w:val="24"/>
        </w:rPr>
      </w:pPr>
      <w:r w:rsidRPr="00800A46">
        <w:rPr>
          <w:rFonts w:ascii="Times New Roman" w:hAnsi="Times New Roman" w:cs="Times New Roman"/>
          <w:sz w:val="24"/>
          <w:szCs w:val="24"/>
        </w:rPr>
        <w:t xml:space="preserve">Juan lleva en la calle dos años. Tiene su habitación de alquiler. Antes de rebuscar en la basura era cocinero. Y antes de tener un puesto de trabajo también tuvo que sacar comida de los contenedores. Incluso dormir en la vía pública. Es la una de la madrugada mientras Juan cuenta su historia. A </w:t>
      </w:r>
      <w:r>
        <w:rPr>
          <w:rFonts w:ascii="Times New Roman" w:hAnsi="Times New Roman" w:cs="Times New Roman"/>
          <w:sz w:val="24"/>
          <w:szCs w:val="24"/>
        </w:rPr>
        <w:t>esta hora ya han terminado las “compras” de los “clientes”</w:t>
      </w:r>
      <w:r w:rsidRPr="00800A46">
        <w:rPr>
          <w:rFonts w:ascii="Times New Roman" w:hAnsi="Times New Roman" w:cs="Times New Roman"/>
          <w:sz w:val="24"/>
          <w:szCs w:val="24"/>
        </w:rPr>
        <w:t xml:space="preserve"> de la basura, los que llenan su estómago y los de su familia con lo que otros tiran.</w:t>
      </w:r>
    </w:p>
    <w:p w:rsidR="00B3798E"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Es la triste realidad de la crisis económica, ver</w:t>
      </w:r>
      <w:r w:rsidRPr="00E15EAB">
        <w:rPr>
          <w:rFonts w:ascii="Times New Roman" w:hAnsi="Times New Roman" w:cs="Times New Roman"/>
          <w:sz w:val="24"/>
          <w:szCs w:val="24"/>
        </w:rPr>
        <w:t xml:space="preserve"> gente que tiene que recurrir a buscar comid</w:t>
      </w:r>
      <w:r>
        <w:rPr>
          <w:rFonts w:ascii="Times New Roman" w:hAnsi="Times New Roman" w:cs="Times New Roman"/>
          <w:sz w:val="24"/>
          <w:szCs w:val="24"/>
        </w:rPr>
        <w:t xml:space="preserve">a entre la basura, </w:t>
      </w:r>
      <w:r w:rsidRPr="00E15EAB">
        <w:rPr>
          <w:rFonts w:ascii="Times New Roman" w:hAnsi="Times New Roman" w:cs="Times New Roman"/>
          <w:sz w:val="24"/>
          <w:szCs w:val="24"/>
        </w:rPr>
        <w:t>gente con su carrito rebuscando entre las bolsas de los cont</w:t>
      </w:r>
      <w:r>
        <w:rPr>
          <w:rFonts w:ascii="Times New Roman" w:hAnsi="Times New Roman" w:cs="Times New Roman"/>
          <w:sz w:val="24"/>
          <w:szCs w:val="24"/>
        </w:rPr>
        <w:t>enedores. Cuanto</w:t>
      </w:r>
      <w:r w:rsidRPr="00E15EAB">
        <w:rPr>
          <w:rFonts w:ascii="Times New Roman" w:hAnsi="Times New Roman" w:cs="Times New Roman"/>
          <w:sz w:val="24"/>
          <w:szCs w:val="24"/>
        </w:rPr>
        <w:t xml:space="preserve"> estarán sufriendo esas personas para recurrir a eso</w:t>
      </w:r>
      <w:r>
        <w:rPr>
          <w:rFonts w:ascii="Times New Roman" w:hAnsi="Times New Roman" w:cs="Times New Roman"/>
          <w:sz w:val="24"/>
          <w:szCs w:val="24"/>
        </w:rPr>
        <w:t>.</w:t>
      </w:r>
    </w:p>
    <w:p w:rsidR="00B3798E"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La globalización económica, la crisis financiera, la ola de precariedad y desempleo, la reducción de los ingresos de los últimos doce años, han tenido una secuela casi invisible pero no por ello menos real: el empobrecimiento de una importante porción de la sociedad. A los pobres estructurales, ahora más pobres, se les suman los nuevos pobres, provenientes en su gran mayoría de la clase media.</w:t>
      </w:r>
    </w:p>
    <w:p w:rsidR="00B3798E"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pobreza conserva, de un pasado de mayores recursos, valores sociales y culturales que deben convivir con una limitación cierta e infranqueable de las posibilidades de consumo. Al deterioro en vivienda, salud, transporte y educación, se une la angustia por la diaria subsistencia. Como van pudiendo, los empobrecidos analizan su situación e introducen todo tipo de cambios para adaptarse a la nueva realidad presupuestaria,</w:t>
      </w:r>
    </w:p>
    <w:p w:rsidR="00B3798E"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larga historia de su caída, las pequeñas miserias son causadas por el sufrimiento de nuevas vergüenzas que el empobrecimiento origina: vergüenza por la ropa, por la casa despintada, por pedir dinero prestado… y al final, por ir al comedor social, o tener que revolver en la basura buscando la comida que no pueden comprar. </w:t>
      </w:r>
    </w:p>
    <w:p w:rsidR="00B3798E" w:rsidRDefault="00B3798E"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Con la caída económica cae un valor central del imaginario europeo: la creencia en el progreso. ¿Qué lugar queda entonces para la esperanza? ¿Qué futuro nos espera?</w:t>
      </w:r>
    </w:p>
    <w:p w:rsidR="00B3798E" w:rsidRDefault="003A7BC1"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El Estado de Bienestar (de los países europeos) se transforma en un Estado de Malestar para un importante porcentaje de la sociedad.</w:t>
      </w:r>
    </w:p>
    <w:p w:rsidR="003A7BC1" w:rsidRDefault="003A7BC1"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Empobrecidos por la paulatina pérdida de valor de sus ingresos, por el desempleo, por haber perdido un de los dos o tres trabajos que mantenían en pie a la familia; pauperizados por estar condenados a peores trabajos que aquellos para los que están cualificados, por el casamiento, por el nacimiento de los hijos o la enfermedad terminal de uno de los padres, por ser madres solteras o por un forzado cambio de rumbo, de las malas hacia una peor, los cierto es que la nueva pobreza ha modificado la estructura de la sociedad europea.</w:t>
      </w:r>
    </w:p>
    <w:p w:rsidR="00F51E13" w:rsidRDefault="003A7BC1"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Con el tiempo, la caída escalonada</w:t>
      </w:r>
      <w:r w:rsidR="00F51E13">
        <w:rPr>
          <w:rFonts w:ascii="Times New Roman" w:hAnsi="Times New Roman" w:cs="Times New Roman"/>
          <w:sz w:val="24"/>
          <w:szCs w:val="24"/>
        </w:rPr>
        <w:t xml:space="preserve"> de los nuevos pobres (si no media solución), se puede transformar en una caída abrupta, pasando de un deslizamiento imperceptible, a un derrumbe  abrumador hacia la pobreza (con toma de conciencia de la situación).</w:t>
      </w:r>
    </w:p>
    <w:p w:rsidR="004318D3" w:rsidRDefault="00F51E13" w:rsidP="00B3798E">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pierde tanto</w:t>
      </w:r>
      <w:r w:rsidR="004318D3">
        <w:rPr>
          <w:rFonts w:ascii="Times New Roman" w:hAnsi="Times New Roman" w:cs="Times New Roman"/>
          <w:sz w:val="24"/>
          <w:szCs w:val="24"/>
        </w:rPr>
        <w:t xml:space="preserve"> capital social</w:t>
      </w:r>
      <w:r>
        <w:rPr>
          <w:rFonts w:ascii="Times New Roman" w:hAnsi="Times New Roman" w:cs="Times New Roman"/>
          <w:sz w:val="24"/>
          <w:szCs w:val="24"/>
        </w:rPr>
        <w:t xml:space="preserve">, </w:t>
      </w:r>
      <w:r w:rsidR="004318D3">
        <w:rPr>
          <w:rFonts w:ascii="Times New Roman" w:hAnsi="Times New Roman" w:cs="Times New Roman"/>
          <w:sz w:val="24"/>
          <w:szCs w:val="24"/>
        </w:rPr>
        <w:t>y tantísima autoestima</w:t>
      </w:r>
      <w:r>
        <w:rPr>
          <w:rFonts w:ascii="Times New Roman" w:hAnsi="Times New Roman" w:cs="Times New Roman"/>
          <w:sz w:val="24"/>
          <w:szCs w:val="24"/>
        </w:rPr>
        <w:t xml:space="preserve">, </w:t>
      </w:r>
      <w:r w:rsidR="004318D3">
        <w:rPr>
          <w:rFonts w:ascii="Times New Roman" w:hAnsi="Times New Roman" w:cs="Times New Roman"/>
          <w:sz w:val="24"/>
          <w:szCs w:val="24"/>
        </w:rPr>
        <w:t>buscar comida entre las sobras de los supermercados, los restaurantes</w:t>
      </w:r>
      <w:r w:rsidR="005D019A">
        <w:rPr>
          <w:rFonts w:ascii="Times New Roman" w:hAnsi="Times New Roman" w:cs="Times New Roman"/>
          <w:sz w:val="24"/>
          <w:szCs w:val="24"/>
        </w:rPr>
        <w:t>,</w:t>
      </w:r>
      <w:r w:rsidR="004318D3">
        <w:rPr>
          <w:rFonts w:ascii="Times New Roman" w:hAnsi="Times New Roman" w:cs="Times New Roman"/>
          <w:sz w:val="24"/>
          <w:szCs w:val="24"/>
        </w:rPr>
        <w:t xml:space="preserve"> o los hogares más afortunados, resulta pec</w:t>
      </w:r>
      <w:r w:rsidR="00684E26">
        <w:rPr>
          <w:rFonts w:ascii="Times New Roman" w:hAnsi="Times New Roman" w:cs="Times New Roman"/>
          <w:sz w:val="24"/>
          <w:szCs w:val="24"/>
        </w:rPr>
        <w:t>c</w:t>
      </w:r>
      <w:r w:rsidR="004318D3">
        <w:rPr>
          <w:rFonts w:ascii="Times New Roman" w:hAnsi="Times New Roman" w:cs="Times New Roman"/>
          <w:sz w:val="24"/>
          <w:szCs w:val="24"/>
        </w:rPr>
        <w:t>ata minuta.</w:t>
      </w:r>
    </w:p>
    <w:p w:rsidR="00684E26" w:rsidRDefault="00947032" w:rsidP="003A0E03">
      <w:pPr>
        <w:spacing w:line="240" w:lineRule="auto"/>
        <w:jc w:val="both"/>
        <w:rPr>
          <w:rFonts w:ascii="Times New Roman" w:hAnsi="Times New Roman" w:cs="Times New Roman"/>
          <w:sz w:val="24"/>
          <w:szCs w:val="24"/>
        </w:rPr>
      </w:pPr>
      <w:r>
        <w:rPr>
          <w:rFonts w:ascii="Times New Roman" w:hAnsi="Times New Roman" w:cs="Times New Roman"/>
          <w:sz w:val="24"/>
          <w:szCs w:val="24"/>
        </w:rPr>
        <w:t>Los que debemos sentir vergüenza, en todo caso, somo</w:t>
      </w:r>
      <w:r w:rsidR="00684E26">
        <w:rPr>
          <w:rFonts w:ascii="Times New Roman" w:hAnsi="Times New Roman" w:cs="Times New Roman"/>
          <w:sz w:val="24"/>
          <w:szCs w:val="24"/>
        </w:rPr>
        <w:t>s los que arrojamos a la basura</w:t>
      </w:r>
      <w:r>
        <w:rPr>
          <w:rFonts w:ascii="Times New Roman" w:hAnsi="Times New Roman" w:cs="Times New Roman"/>
          <w:sz w:val="24"/>
          <w:szCs w:val="24"/>
        </w:rPr>
        <w:t xml:space="preserve"> los productos</w:t>
      </w:r>
      <w:r w:rsidR="00684E26">
        <w:rPr>
          <w:rFonts w:ascii="Times New Roman" w:hAnsi="Times New Roman" w:cs="Times New Roman"/>
          <w:sz w:val="24"/>
          <w:szCs w:val="24"/>
        </w:rPr>
        <w:t>,</w:t>
      </w:r>
      <w:r>
        <w:rPr>
          <w:rFonts w:ascii="Times New Roman" w:hAnsi="Times New Roman" w:cs="Times New Roman"/>
          <w:sz w:val="24"/>
          <w:szCs w:val="24"/>
        </w:rPr>
        <w:t xml:space="preserve"> qu</w:t>
      </w:r>
      <w:r w:rsidR="000F7DC1">
        <w:rPr>
          <w:rFonts w:ascii="Times New Roman" w:hAnsi="Times New Roman" w:cs="Times New Roman"/>
          <w:sz w:val="24"/>
          <w:szCs w:val="24"/>
        </w:rPr>
        <w:t>e pueden ser utilizados de mejor</w:t>
      </w:r>
      <w:r>
        <w:rPr>
          <w:rFonts w:ascii="Times New Roman" w:hAnsi="Times New Roman" w:cs="Times New Roman"/>
          <w:sz w:val="24"/>
          <w:szCs w:val="24"/>
        </w:rPr>
        <w:t xml:space="preserve"> manera, por</w:t>
      </w:r>
      <w:r w:rsidR="00684E26">
        <w:rPr>
          <w:rFonts w:ascii="Times New Roman" w:hAnsi="Times New Roman" w:cs="Times New Roman"/>
          <w:sz w:val="24"/>
          <w:szCs w:val="24"/>
        </w:rPr>
        <w:t xml:space="preserve"> la gente que los necesita</w:t>
      </w:r>
      <w:r w:rsidR="000F7DC1">
        <w:rPr>
          <w:rFonts w:ascii="Times New Roman" w:hAnsi="Times New Roman" w:cs="Times New Roman"/>
          <w:sz w:val="24"/>
          <w:szCs w:val="24"/>
        </w:rPr>
        <w:t>.</w:t>
      </w:r>
    </w:p>
    <w:p w:rsidR="0038475E" w:rsidRPr="00AD4868" w:rsidRDefault="0038475E" w:rsidP="0038475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AD4868">
        <w:rPr>
          <w:rFonts w:ascii="Times New Roman" w:hAnsi="Times New Roman" w:cs="Times New Roman"/>
          <w:b/>
          <w:sz w:val="24"/>
          <w:szCs w:val="24"/>
        </w:rPr>
        <w:t>El ocaso de la inteligencia, la solidaridad y la responsabilidad</w:t>
      </w:r>
      <w:r>
        <w:rPr>
          <w:rFonts w:ascii="Times New Roman" w:hAnsi="Times New Roman" w:cs="Times New Roman"/>
          <w:b/>
          <w:sz w:val="24"/>
          <w:szCs w:val="24"/>
        </w:rPr>
        <w:t xml:space="preserve"> (</w:t>
      </w:r>
      <w:r w:rsidRPr="00AD4868">
        <w:rPr>
          <w:rFonts w:ascii="Times New Roman" w:hAnsi="Times New Roman" w:cs="Times New Roman"/>
          <w:b/>
          <w:sz w:val="24"/>
          <w:szCs w:val="24"/>
        </w:rPr>
        <w:t>del</w:t>
      </w:r>
      <w:r>
        <w:rPr>
          <w:rFonts w:ascii="Times New Roman" w:hAnsi="Times New Roman" w:cs="Times New Roman"/>
          <w:b/>
          <w:sz w:val="24"/>
          <w:szCs w:val="24"/>
        </w:rPr>
        <w:t xml:space="preserve"> consumismo febril al</w:t>
      </w:r>
      <w:r w:rsidRPr="00AD4868">
        <w:rPr>
          <w:rFonts w:ascii="Times New Roman" w:hAnsi="Times New Roman" w:cs="Times New Roman"/>
          <w:b/>
          <w:sz w:val="24"/>
          <w:szCs w:val="24"/>
        </w:rPr>
        <w:t xml:space="preserve"> derroche</w:t>
      </w:r>
      <w:r>
        <w:rPr>
          <w:rFonts w:ascii="Times New Roman" w:hAnsi="Times New Roman" w:cs="Times New Roman"/>
          <w:b/>
          <w:sz w:val="24"/>
          <w:szCs w:val="24"/>
        </w:rPr>
        <w:t xml:space="preserve"> inane</w:t>
      </w:r>
      <w:r w:rsidRPr="00AD4868">
        <w:rPr>
          <w:rFonts w:ascii="Times New Roman" w:hAnsi="Times New Roman" w:cs="Times New Roman"/>
          <w:b/>
          <w:sz w:val="24"/>
          <w:szCs w:val="24"/>
        </w:rPr>
        <w:t>)</w:t>
      </w:r>
    </w:p>
    <w:p w:rsidR="0038475E" w:rsidRDefault="0038475E" w:rsidP="0038475E">
      <w:pPr>
        <w:spacing w:line="240" w:lineRule="auto"/>
        <w:jc w:val="both"/>
        <w:rPr>
          <w:rFonts w:ascii="Times New Roman" w:hAnsi="Times New Roman" w:cs="Times New Roman"/>
          <w:sz w:val="24"/>
          <w:szCs w:val="24"/>
        </w:rPr>
      </w:pPr>
      <w:r>
        <w:rPr>
          <w:noProof/>
        </w:rPr>
        <w:drawing>
          <wp:inline distT="0" distB="0" distL="0" distR="0" wp14:anchorId="25100729" wp14:editId="72EF82B0">
            <wp:extent cx="5683250" cy="2698750"/>
            <wp:effectExtent l="0" t="0" r="0" b="6350"/>
            <wp:docPr id="2" name="Imagen 2" descr="https://mallata.com/wp-content/uploads/2018/11/Port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llata.com/wp-content/uploads/2018/11/Portada.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85924" cy="2700020"/>
                    </a:xfrm>
                    <a:prstGeom prst="rect">
                      <a:avLst/>
                    </a:prstGeom>
                    <a:noFill/>
                    <a:ln>
                      <a:noFill/>
                    </a:ln>
                  </pic:spPr>
                </pic:pic>
              </a:graphicData>
            </a:graphic>
          </wp:inline>
        </w:drawing>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El ocaso de la inteligencia, por producir, almacenar, o consumir, alimentos en exceso.</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ocaso de la solidaridad, por tirar sobrantes de comestibles a la basura, que otros necesitan, o pueden utilizar de mejor manera. </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ocaso de la responsabilidad, por el </w:t>
      </w:r>
      <w:r w:rsidRPr="00312F59">
        <w:rPr>
          <w:rFonts w:ascii="Times New Roman" w:hAnsi="Times New Roman" w:cs="Times New Roman"/>
          <w:sz w:val="24"/>
          <w:szCs w:val="24"/>
        </w:rPr>
        <w:t>impacto ambiental generado por la</w:t>
      </w:r>
      <w:r>
        <w:rPr>
          <w:rFonts w:ascii="Times New Roman" w:hAnsi="Times New Roman" w:cs="Times New Roman"/>
          <w:sz w:val="24"/>
          <w:szCs w:val="24"/>
        </w:rPr>
        <w:t xml:space="preserve"> (desmesurada)</w:t>
      </w:r>
      <w:r w:rsidRPr="00312F59">
        <w:rPr>
          <w:rFonts w:ascii="Times New Roman" w:hAnsi="Times New Roman" w:cs="Times New Roman"/>
          <w:sz w:val="24"/>
          <w:szCs w:val="24"/>
        </w:rPr>
        <w:t xml:space="preserve"> demanda humana que se hace de los recursos existentes</w:t>
      </w:r>
      <w:r>
        <w:rPr>
          <w:rFonts w:ascii="Times New Roman" w:hAnsi="Times New Roman" w:cs="Times New Roman"/>
          <w:sz w:val="24"/>
          <w:szCs w:val="24"/>
        </w:rPr>
        <w:t xml:space="preserve"> (huella ecológica).</w:t>
      </w:r>
    </w:p>
    <w:p w:rsidR="0038475E" w:rsidRDefault="0038475E" w:rsidP="0038475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Algunas magnitudes del despilfarro en la UE (un llamado a la toma de conciencia)</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147E6">
        <w:rPr>
          <w:rFonts w:ascii="Times New Roman" w:hAnsi="Times New Roman" w:cs="Times New Roman"/>
          <w:sz w:val="24"/>
          <w:szCs w:val="24"/>
        </w:rPr>
        <w:t>88 millones de toneladas de alimentos se desperdician cada año en la Unión Europea</w:t>
      </w:r>
      <w:r>
        <w:rPr>
          <w:rFonts w:ascii="Times New Roman" w:hAnsi="Times New Roman" w:cs="Times New Roman"/>
          <w:sz w:val="24"/>
          <w:szCs w:val="24"/>
        </w:rPr>
        <w:t>.</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El 20% de los alimentos de la Unión Europea se echa a perder o desperdicia.</w:t>
      </w:r>
    </w:p>
    <w:p w:rsidR="0038475E" w:rsidRPr="006147E6"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De media cada ciudadano europeo tira a la basura 173 kg. de alimentos a la basura.</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En los hogares se desperdicia el 53% en el procesamiento.</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Por cada kilogramo de alimento producido se arrojan 4,5 kg. de dióxido de carbono (CO2) a la atmósfera (UE 170 millones de toneladas de CO2).</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Aproximadamente un tercio (1/3) de los alimentos producidos en el mundo se desperdicia (1.300 millones de toneladas).</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El desperdicio de alimentos causa una pérdida económica de unos 940.000 millones de dólares al año en el mundo.</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Los alimentos que en última instancia se desperdician, consumen una cuarta parte (1/4) del agua utilizada en la agricultura, y son responsables del 8% de las emisiones globales de gases de efecto invernadero.</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Los costes asociados con los residuos de alimentos para la UE en 2012 se calculan en unos 143.000 millones de euros. Dos tercios (2/3) de los costos están asociados con los residuos de alimentos de los hogares.</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Entre un tercio (1/3) y la mitad (1/2) de la producción mundial de alimentos, no se consume.</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90D4A">
        <w:rPr>
          <w:rFonts w:ascii="Times New Roman" w:hAnsi="Times New Roman" w:cs="Times New Roman"/>
          <w:sz w:val="24"/>
          <w:szCs w:val="24"/>
        </w:rPr>
        <w:t>La humanidad necesita 1,7 planetas para satisfacer su demanda de recursos</w:t>
      </w:r>
      <w:r>
        <w:rPr>
          <w:rFonts w:ascii="Times New Roman" w:hAnsi="Times New Roman" w:cs="Times New Roman"/>
          <w:sz w:val="24"/>
          <w:szCs w:val="24"/>
        </w:rPr>
        <w:t>.</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Si </w:t>
      </w:r>
      <w:r w:rsidRPr="00BF7570">
        <w:rPr>
          <w:rFonts w:ascii="Times New Roman" w:hAnsi="Times New Roman" w:cs="Times New Roman"/>
          <w:sz w:val="24"/>
          <w:szCs w:val="24"/>
        </w:rPr>
        <w:t>todos los terrícolas viviéramos como los habitantes de Estados Unidos, necesitaríamos 5 planetas para mantener nuestro ritmo de consumo.</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F7570">
        <w:rPr>
          <w:rFonts w:ascii="Times New Roman" w:hAnsi="Times New Roman" w:cs="Times New Roman"/>
          <w:sz w:val="24"/>
          <w:szCs w:val="24"/>
        </w:rPr>
        <w:t>Si viviéramos como españoles, nos haría falta tener a mano dos tierras y media para salir adelante</w:t>
      </w:r>
      <w:r>
        <w:rPr>
          <w:rFonts w:ascii="Times New Roman" w:hAnsi="Times New Roman" w:cs="Times New Roman"/>
          <w:sz w:val="24"/>
          <w:szCs w:val="24"/>
        </w:rPr>
        <w:t>.</w:t>
      </w:r>
    </w:p>
    <w:p w:rsidR="0038475E" w:rsidRPr="00902C3A"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2C3A">
        <w:rPr>
          <w:rFonts w:ascii="Times New Roman" w:hAnsi="Times New Roman" w:cs="Times New Roman"/>
          <w:sz w:val="24"/>
          <w:szCs w:val="24"/>
        </w:rPr>
        <w:t>Desde la era preindustrial, cuando los niveles de CO2 eran de 228 partes por millón (o ppm), las concentraciones promedio alcanzaron en 2018 un nivel de 407,8 ppm.</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2C3A">
        <w:rPr>
          <w:rFonts w:ascii="Times New Roman" w:hAnsi="Times New Roman" w:cs="Times New Roman"/>
          <w:sz w:val="24"/>
          <w:szCs w:val="24"/>
        </w:rPr>
        <w:t>El pasado mes de mayo</w:t>
      </w:r>
      <w:r>
        <w:rPr>
          <w:rFonts w:ascii="Times New Roman" w:hAnsi="Times New Roman" w:cs="Times New Roman"/>
          <w:sz w:val="24"/>
          <w:szCs w:val="24"/>
        </w:rPr>
        <w:t xml:space="preserve"> (2019)</w:t>
      </w:r>
      <w:r w:rsidRPr="00902C3A">
        <w:rPr>
          <w:rFonts w:ascii="Times New Roman" w:hAnsi="Times New Roman" w:cs="Times New Roman"/>
          <w:sz w:val="24"/>
          <w:szCs w:val="24"/>
        </w:rPr>
        <w:t>, según científicos, los niveles atmosféricos de dióxido de carbono, pasaron 415 ppm por primera vez en toda la historia de los seres humanos.</w:t>
      </w:r>
    </w:p>
    <w:p w:rsidR="0038475E" w:rsidRPr="00902C3A"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“L</w:t>
      </w:r>
      <w:r w:rsidRPr="00902C3A">
        <w:rPr>
          <w:rFonts w:ascii="Times New Roman" w:hAnsi="Times New Roman" w:cs="Times New Roman"/>
          <w:sz w:val="24"/>
          <w:szCs w:val="24"/>
        </w:rPr>
        <w:t>a última vez que la Tierra experimentó concentraciones de CO2 de este nivel fue probablemente hace 2,6 o incluso 3 millones de años. Es decir, antes de la</w:t>
      </w:r>
      <w:r>
        <w:rPr>
          <w:rFonts w:ascii="Times New Roman" w:hAnsi="Times New Roman" w:cs="Times New Roman"/>
          <w:sz w:val="24"/>
          <w:szCs w:val="24"/>
        </w:rPr>
        <w:t xml:space="preserve"> evolución de la especie humana”, sostiene </w:t>
      </w:r>
      <w:r w:rsidRPr="00902C3A">
        <w:rPr>
          <w:rFonts w:ascii="Times New Roman" w:hAnsi="Times New Roman" w:cs="Times New Roman"/>
          <w:sz w:val="24"/>
          <w:szCs w:val="24"/>
        </w:rPr>
        <w:t>James Dyke, profesor de Sistemas Globales del Departamento de Geografía de la Universidad de Exeter, en Reino Unido.</w:t>
      </w:r>
    </w:p>
    <w:p w:rsidR="0038475E" w:rsidRDefault="0038475E" w:rsidP="003847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2C3A">
        <w:rPr>
          <w:rFonts w:ascii="Times New Roman" w:hAnsi="Times New Roman" w:cs="Times New Roman"/>
          <w:sz w:val="24"/>
          <w:szCs w:val="24"/>
        </w:rPr>
        <w:t>Según el informe más reciente de la ONU sobre el Medio Ambiente, los países deben quintuplicar sus compromisos de reducción de emisiones de CO2 si se quiere evitar un calentamiento mayor de 1,5 grados respecto a la era preindustrial.</w:t>
      </w:r>
    </w:p>
    <w:p w:rsidR="00D4785B" w:rsidRDefault="00D4785B" w:rsidP="00D4785B">
      <w:pPr>
        <w:pStyle w:val="NormalWeb"/>
        <w:shd w:val="clear" w:color="auto" w:fill="FFFFFF"/>
        <w:spacing w:after="0"/>
        <w:jc w:val="both"/>
        <w:textAlignment w:val="center"/>
      </w:pPr>
      <w:r>
        <w:t xml:space="preserve">- </w:t>
      </w:r>
      <w:r w:rsidRPr="00F821EA">
        <w:rPr>
          <w:u w:val="single"/>
        </w:rPr>
        <w:t>Ésta es la huella ambiental que provoca toda la comida que tiramos a la basura</w:t>
      </w:r>
      <w:r>
        <w:t xml:space="preserve"> (El Español - </w:t>
      </w:r>
      <w:r w:rsidRPr="00F821EA">
        <w:rPr>
          <w:b/>
        </w:rPr>
        <w:t>31/12/19</w:t>
      </w:r>
      <w:r>
        <w:t>)</w:t>
      </w:r>
    </w:p>
    <w:p w:rsidR="00D4785B" w:rsidRDefault="00D4785B" w:rsidP="00D4785B">
      <w:pPr>
        <w:pStyle w:val="NormalWeb"/>
        <w:shd w:val="clear" w:color="auto" w:fill="FFFFFF"/>
        <w:spacing w:after="0"/>
        <w:jc w:val="both"/>
        <w:textAlignment w:val="center"/>
      </w:pPr>
      <w:r>
        <w:rPr>
          <w:noProof/>
        </w:rPr>
        <w:drawing>
          <wp:inline distT="0" distB="0" distL="0" distR="0" wp14:anchorId="7F9C9F52" wp14:editId="3699020E">
            <wp:extent cx="5671209" cy="3022600"/>
            <wp:effectExtent l="0" t="0" r="5715" b="6350"/>
            <wp:docPr id="3" name="Imagen 3" descr="https://cdn.potatopro.com/cdn/farfuture/fHEGPyaF3AAU5MKpVAYJYKWQuYBF4lDlUQVc2yVl9DY/mtime:1569251431/sites/default/files/pictures/food-waste-3-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dn.potatopro.com/cdn/farfuture/fHEGPyaF3AAU5MKpVAYJYKWQuYBF4lDlUQVc2yVl9DY/mtime:1569251431/sites/default/files/pictures/food-waste-3-120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9571" cy="3027057"/>
                    </a:xfrm>
                    <a:prstGeom prst="rect">
                      <a:avLst/>
                    </a:prstGeom>
                    <a:noFill/>
                    <a:ln>
                      <a:noFill/>
                    </a:ln>
                  </pic:spPr>
                </pic:pic>
              </a:graphicData>
            </a:graphic>
          </wp:inline>
        </w:drawing>
      </w:r>
    </w:p>
    <w:p w:rsidR="00D4785B" w:rsidRDefault="00D4785B" w:rsidP="00D4785B">
      <w:pPr>
        <w:pStyle w:val="NormalWeb"/>
        <w:shd w:val="clear" w:color="auto" w:fill="FFFFFF"/>
        <w:spacing w:after="0"/>
        <w:jc w:val="both"/>
        <w:textAlignment w:val="center"/>
      </w:pPr>
      <w:r>
        <w:t>(Por Oscar González-Recio)</w:t>
      </w:r>
    </w:p>
    <w:p w:rsidR="00D4785B" w:rsidRDefault="00D4785B" w:rsidP="00D4785B">
      <w:pPr>
        <w:pStyle w:val="NormalWeb"/>
        <w:shd w:val="clear" w:color="auto" w:fill="FFFFFF"/>
        <w:spacing w:after="0"/>
        <w:jc w:val="both"/>
        <w:textAlignment w:val="center"/>
      </w:pPr>
      <w:r>
        <w:t>Entre los desperdicios que más contribuyen a aumentar las emisiones de efecto invernadero están las verduras y hortalizas, la carne y los cereales.</w:t>
      </w:r>
    </w:p>
    <w:p w:rsidR="00D4785B" w:rsidRDefault="00D4785B" w:rsidP="00D4785B">
      <w:pPr>
        <w:pStyle w:val="NormalWeb"/>
        <w:shd w:val="clear" w:color="auto" w:fill="FFFFFF"/>
        <w:spacing w:after="0"/>
        <w:jc w:val="both"/>
        <w:textAlignment w:val="center"/>
      </w:pPr>
      <w:r>
        <w:lastRenderedPageBreak/>
        <w:t>La producción de alimentos tiene una huella de carbono que proviene del uso de terreno y de las emisiones de gases de efecto invernadero, principalmente. Un 22 % de estos alimentos termina en la basura, y con ellos todos los recursos utilizados en el proceso.</w:t>
      </w:r>
    </w:p>
    <w:p w:rsidR="00D4785B" w:rsidRDefault="00D4785B" w:rsidP="00D4785B">
      <w:pPr>
        <w:pStyle w:val="NormalWeb"/>
        <w:shd w:val="clear" w:color="auto" w:fill="FFFFFF"/>
        <w:spacing w:after="0"/>
        <w:jc w:val="both"/>
        <w:textAlignment w:val="center"/>
      </w:pPr>
      <w:r>
        <w:t>En los últimos tiempos, hemos oído hablar de la importancia que nuestra dieta tiene en el cambio climático. Según este estudio, la contribución al cambio climático de la dieta en los hogares es alrededor de un 19 %. El transporte y la energía suponen el 39 %.</w:t>
      </w:r>
    </w:p>
    <w:p w:rsidR="00D4785B" w:rsidRDefault="00D4785B" w:rsidP="00D4785B">
      <w:pPr>
        <w:pStyle w:val="NormalWeb"/>
        <w:shd w:val="clear" w:color="auto" w:fill="FFFFFF"/>
        <w:spacing w:after="0"/>
        <w:jc w:val="both"/>
        <w:textAlignment w:val="center"/>
      </w:pPr>
      <w:r>
        <w:t>Durante mi participación en la COP25 celebrada en Madrid, en una mesa redonda sobre emisiones GEI en los sectores agrícola y ganadero, se puso de manifiesto la importancia de los avances tecnológicos para reducir las emisiones. La moderación del consumo y la reducción del desperdicio alimentario son también puntos fundamentales.</w:t>
      </w:r>
    </w:p>
    <w:p w:rsidR="00D4785B" w:rsidRDefault="00D4785B" w:rsidP="00D4785B">
      <w:pPr>
        <w:pStyle w:val="NormalWeb"/>
        <w:shd w:val="clear" w:color="auto" w:fill="FFFFFF"/>
        <w:spacing w:after="0"/>
        <w:jc w:val="both"/>
        <w:textAlignment w:val="center"/>
      </w:pPr>
      <w:r>
        <w:t>Impacto de la agricultura y la ganadería</w:t>
      </w:r>
    </w:p>
    <w:p w:rsidR="00D4785B" w:rsidRDefault="00D4785B" w:rsidP="00D4785B">
      <w:pPr>
        <w:pStyle w:val="NormalWeb"/>
        <w:shd w:val="clear" w:color="auto" w:fill="FFFFFF"/>
        <w:spacing w:after="0"/>
        <w:jc w:val="both"/>
        <w:textAlignment w:val="center"/>
      </w:pPr>
      <w:r>
        <w:t>El inventario de gases de efecto invernadero en España señala a la agricultura como responsable del 11,6 % de las emisiones.</w:t>
      </w:r>
    </w:p>
    <w:p w:rsidR="00D4785B" w:rsidRDefault="00D4785B" w:rsidP="00D4785B">
      <w:pPr>
        <w:pStyle w:val="NormalWeb"/>
        <w:shd w:val="clear" w:color="auto" w:fill="FFFFFF"/>
        <w:spacing w:after="0"/>
        <w:jc w:val="both"/>
        <w:textAlignment w:val="center"/>
      </w:pPr>
      <w:r>
        <w:t>La ganadería supone un 9 %, siendo las emisiones de metano de la digestión de los rumiantes el factor principal. Los sensores en granja, el manejo de cultivos, la alimentación del ganado o la genética pueden contribuir a una agricultura y ganadería más eficiente.</w:t>
      </w:r>
    </w:p>
    <w:p w:rsidR="00D4785B" w:rsidRDefault="00D4785B" w:rsidP="00D4785B">
      <w:pPr>
        <w:pStyle w:val="NormalWeb"/>
        <w:shd w:val="clear" w:color="auto" w:fill="FFFFFF"/>
        <w:spacing w:after="0"/>
        <w:jc w:val="both"/>
        <w:textAlignment w:val="center"/>
      </w:pPr>
      <w:r>
        <w:t>Desde la investigación se trabaja para que la agricultura y la ganadería sean más productivas, eficientes y con menores emisiones de gases de efecto invernadero.</w:t>
      </w:r>
    </w:p>
    <w:p w:rsidR="00D4785B" w:rsidRDefault="00D4785B" w:rsidP="00D4785B">
      <w:pPr>
        <w:pStyle w:val="NormalWeb"/>
        <w:shd w:val="clear" w:color="auto" w:fill="FFFFFF"/>
        <w:spacing w:after="0"/>
        <w:jc w:val="both"/>
        <w:textAlignment w:val="center"/>
      </w:pPr>
      <w:r>
        <w:t>Por ejemplo, el proyecto METALGEN investiga estrategias genómicas y de nutrición para que el ganado deje una menor huella de carbono.</w:t>
      </w:r>
    </w:p>
    <w:p w:rsidR="00D4785B" w:rsidRDefault="00D4785B" w:rsidP="00D4785B">
      <w:pPr>
        <w:pStyle w:val="NormalWeb"/>
        <w:shd w:val="clear" w:color="auto" w:fill="FFFFFF"/>
        <w:spacing w:after="0"/>
        <w:jc w:val="both"/>
        <w:textAlignment w:val="center"/>
      </w:pPr>
      <w:r>
        <w:t>El desperdicio alimentario</w:t>
      </w:r>
    </w:p>
    <w:p w:rsidR="00D4785B" w:rsidRDefault="00D4785B" w:rsidP="00D4785B">
      <w:pPr>
        <w:pStyle w:val="NormalWeb"/>
        <w:shd w:val="clear" w:color="auto" w:fill="FFFFFF"/>
        <w:spacing w:after="0"/>
        <w:jc w:val="both"/>
        <w:textAlignment w:val="center"/>
      </w:pPr>
      <w:r>
        <w:t>Este informe de la FAO analiza el desperdicio alimentario y su impacto medioambiental en función del origen de los alimentos (vegetal o animal).</w:t>
      </w:r>
    </w:p>
    <w:p w:rsidR="00D4785B" w:rsidRDefault="00D4785B" w:rsidP="00D4785B">
      <w:pPr>
        <w:pStyle w:val="NormalWeb"/>
        <w:shd w:val="clear" w:color="auto" w:fill="FFFFFF"/>
        <w:spacing w:after="0"/>
        <w:jc w:val="both"/>
        <w:textAlignment w:val="center"/>
      </w:pPr>
      <w:r>
        <w:t>La producción mundial de alimentos de origen vegetal es de unos 4.800 millones de toneladas, principalmente cereales, seguidos de verduras, hortalizas y tubérculos. En comparación, la producción de alimentos de origen animal ronda los 1.000 millones de toneladas, que suponen entre el 17 y el 18 % de la producción total de alimentos en el mundo.</w:t>
      </w:r>
    </w:p>
    <w:p w:rsidR="00D4785B" w:rsidRDefault="00D4785B" w:rsidP="00D4785B">
      <w:pPr>
        <w:pStyle w:val="NormalWeb"/>
        <w:shd w:val="clear" w:color="auto" w:fill="FFFFFF"/>
        <w:spacing w:after="0"/>
        <w:jc w:val="both"/>
        <w:textAlignment w:val="center"/>
      </w:pPr>
      <w:r>
        <w:t>El estudio de la Organización de las Naciones Unidas para la Alimentación y la Agricultura FAO pone de manifiesto que en el mundo se desperdician 1.100 millones de toneladas de alimentos vegetales (un 19 % del total). La mayor parte de este desperdicio ocurre durante la producción y en los hogares a partes iguales.</w:t>
      </w:r>
    </w:p>
    <w:p w:rsidR="00D4785B" w:rsidRDefault="00D4785B" w:rsidP="00D4785B">
      <w:pPr>
        <w:pStyle w:val="NormalWeb"/>
        <w:shd w:val="clear" w:color="auto" w:fill="FFFFFF"/>
        <w:spacing w:after="0"/>
        <w:jc w:val="both"/>
        <w:textAlignment w:val="center"/>
      </w:pPr>
      <w:r>
        <w:t>La huella del desperdicio</w:t>
      </w:r>
    </w:p>
    <w:p w:rsidR="00D4785B" w:rsidRDefault="00D4785B" w:rsidP="00D4785B">
      <w:pPr>
        <w:pStyle w:val="NormalWeb"/>
        <w:shd w:val="clear" w:color="auto" w:fill="FFFFFF"/>
        <w:spacing w:after="0"/>
        <w:jc w:val="both"/>
        <w:textAlignment w:val="center"/>
      </w:pPr>
      <w:r>
        <w:t>El desperdicio mundial de alimentos de origen animal es de 175 millones de toneladas (un 3 % del total).</w:t>
      </w:r>
    </w:p>
    <w:p w:rsidR="00D4785B" w:rsidRDefault="00D4785B" w:rsidP="00D4785B">
      <w:pPr>
        <w:pStyle w:val="NormalWeb"/>
        <w:shd w:val="clear" w:color="auto" w:fill="FFFFFF"/>
        <w:spacing w:after="0"/>
        <w:jc w:val="both"/>
        <w:textAlignment w:val="center"/>
      </w:pPr>
      <w:r>
        <w:lastRenderedPageBreak/>
        <w:t>El desperdicio alimentario supone un uso subóptimo de recursos cuya producción conlleva una huella hídrica, un aumento de la tierra cultivable y una emisión de gases de efecto invernadero.</w:t>
      </w:r>
    </w:p>
    <w:p w:rsidR="00D4785B" w:rsidRDefault="00D4785B" w:rsidP="00D4785B">
      <w:pPr>
        <w:pStyle w:val="NormalWeb"/>
        <w:shd w:val="clear" w:color="auto" w:fill="FFFFFF"/>
        <w:spacing w:after="0"/>
        <w:jc w:val="both"/>
        <w:textAlignment w:val="center"/>
      </w:pPr>
      <w:r>
        <w:t>El informe de la FAO revela que los cereales es el tipo de cultivo que mayor huella hídrica supone, un 51 % de la huella de aguas útiles o aguas azules en agricultura y ganadería, seguidos de las frutas. La carne supone menos de un 10 % del total de la huella de aguas azules de la agricultura.</w:t>
      </w:r>
    </w:p>
    <w:p w:rsidR="00D4785B" w:rsidRDefault="00D4785B" w:rsidP="00D4785B">
      <w:pPr>
        <w:pStyle w:val="NormalWeb"/>
        <w:shd w:val="clear" w:color="auto" w:fill="FFFFFF"/>
        <w:spacing w:after="0"/>
        <w:jc w:val="both"/>
        <w:textAlignment w:val="center"/>
      </w:pPr>
      <w:r>
        <w:t>Los desperdicios vegetales suponen un 16 % del total de gases de efecto invernadero provenientes de la agricultura, mientras que los productos de origen animal suponen el 7 %. Entre los desperdicios que más contribuyen a aumentar las emisiones de gases de efecto invernadero están las verduras y hortalizas (7 %), la carne (6 %) y los cereales (5 %).</w:t>
      </w:r>
    </w:p>
    <w:p w:rsidR="00D4785B" w:rsidRDefault="00D4785B" w:rsidP="00D4785B">
      <w:pPr>
        <w:pStyle w:val="NormalWeb"/>
        <w:shd w:val="clear" w:color="auto" w:fill="FFFFFF"/>
        <w:spacing w:after="0"/>
        <w:jc w:val="both"/>
        <w:textAlignment w:val="center"/>
      </w:pPr>
      <w:r>
        <w:t>El uso de tierra arable es similar en los productos de origen vegetal y animal. Entre ellos, los cereales, la carne y la leche son los que mayor superficie cultivable ocupan. Una reducción total del desperdicio de los alimentos supondría reducir un 23 % las emisiones totales de gases de efecto invernadero provenientes de la agricultura y la ganadería.</w:t>
      </w:r>
    </w:p>
    <w:p w:rsidR="00D4785B" w:rsidRDefault="00D4785B" w:rsidP="00D4785B">
      <w:pPr>
        <w:pStyle w:val="NormalWeb"/>
        <w:shd w:val="clear" w:color="auto" w:fill="FFFFFF"/>
        <w:spacing w:after="0"/>
        <w:jc w:val="both"/>
        <w:textAlignment w:val="center"/>
      </w:pPr>
      <w:r>
        <w:t>Cómo reducir el desperdicio alimentario</w:t>
      </w:r>
    </w:p>
    <w:p w:rsidR="00D4785B" w:rsidRDefault="00D4785B" w:rsidP="00D4785B">
      <w:pPr>
        <w:pStyle w:val="NormalWeb"/>
        <w:shd w:val="clear" w:color="auto" w:fill="FFFFFF"/>
        <w:spacing w:after="0"/>
        <w:jc w:val="both"/>
        <w:textAlignment w:val="center"/>
      </w:pPr>
      <w:r>
        <w:t>El Ministerio de Agricultura y Pesca, Alimentación y Medio Ambiente propone un plan estratégico para una producción y consumos responsables.</w:t>
      </w:r>
    </w:p>
    <w:p w:rsidR="00D4785B" w:rsidRDefault="00D4785B" w:rsidP="00D4785B">
      <w:pPr>
        <w:pStyle w:val="NormalWeb"/>
        <w:shd w:val="clear" w:color="auto" w:fill="FFFFFF"/>
        <w:spacing w:after="0"/>
        <w:jc w:val="both"/>
        <w:textAlignment w:val="center"/>
      </w:pPr>
      <w:r>
        <w:t>Los ciudadanos podemos seguir algunos de los consejos que sugiere la FAO:</w:t>
      </w:r>
    </w:p>
    <w:p w:rsidR="00D4785B" w:rsidRDefault="00D4785B" w:rsidP="00D4785B">
      <w:pPr>
        <w:pStyle w:val="NormalWeb"/>
        <w:shd w:val="clear" w:color="auto" w:fill="FFFFFF"/>
        <w:spacing w:after="0"/>
        <w:jc w:val="both"/>
        <w:textAlignment w:val="center"/>
      </w:pPr>
      <w:r>
        <w:t>Servir porciones pequeñas en los hogares y los restaurantes. Es mejor repetir que desperdiciar lo sobrante.</w:t>
      </w:r>
    </w:p>
    <w:p w:rsidR="00D4785B" w:rsidRDefault="00D4785B" w:rsidP="00D4785B">
      <w:pPr>
        <w:pStyle w:val="NormalWeb"/>
        <w:shd w:val="clear" w:color="auto" w:fill="FFFFFF"/>
        <w:spacing w:after="0"/>
        <w:jc w:val="both"/>
        <w:textAlignment w:val="center"/>
      </w:pPr>
      <w:r>
        <w:t>Compartir raciones grandes en restaurantes.</w:t>
      </w:r>
    </w:p>
    <w:p w:rsidR="00D4785B" w:rsidRDefault="00D4785B" w:rsidP="00D4785B">
      <w:pPr>
        <w:pStyle w:val="NormalWeb"/>
        <w:shd w:val="clear" w:color="auto" w:fill="FFFFFF"/>
        <w:spacing w:after="0"/>
        <w:jc w:val="both"/>
        <w:textAlignment w:val="center"/>
      </w:pPr>
      <w:r>
        <w:t>Ir al supermercado con una lista de la compra.</w:t>
      </w:r>
    </w:p>
    <w:p w:rsidR="00D4785B" w:rsidRDefault="00D4785B" w:rsidP="00D4785B">
      <w:pPr>
        <w:pStyle w:val="NormalWeb"/>
        <w:shd w:val="clear" w:color="auto" w:fill="FFFFFF"/>
        <w:spacing w:after="0"/>
        <w:jc w:val="both"/>
        <w:textAlignment w:val="center"/>
      </w:pPr>
      <w:r>
        <w:t>No comprar con la vista. Las frutas y verduras “feas” o irregulares son igual de buenas, pero un poco diferentes.</w:t>
      </w:r>
    </w:p>
    <w:p w:rsidR="00D4785B" w:rsidRDefault="00D4785B" w:rsidP="00D4785B">
      <w:pPr>
        <w:pStyle w:val="NormalWeb"/>
        <w:shd w:val="clear" w:color="auto" w:fill="FFFFFF"/>
        <w:spacing w:after="0"/>
        <w:jc w:val="both"/>
        <w:textAlignment w:val="center"/>
      </w:pPr>
      <w:r>
        <w:t>Entender las fechas de caducidad y consumo preferente.</w:t>
      </w:r>
    </w:p>
    <w:p w:rsidR="00D4785B" w:rsidRDefault="00D4785B" w:rsidP="00D4785B">
      <w:pPr>
        <w:pStyle w:val="NormalWeb"/>
        <w:shd w:val="clear" w:color="auto" w:fill="FFFFFF"/>
        <w:spacing w:after="0"/>
        <w:jc w:val="both"/>
        <w:textAlignment w:val="center"/>
      </w:pPr>
      <w:r>
        <w:t>Donar los excedentes, principalmente los de restaurantes y supermercados (es necesaria una legislación).</w:t>
      </w:r>
    </w:p>
    <w:p w:rsidR="00D4785B" w:rsidRDefault="00D4785B" w:rsidP="00D4785B">
      <w:pPr>
        <w:pStyle w:val="NormalWeb"/>
        <w:shd w:val="clear" w:color="auto" w:fill="FFFFFF"/>
        <w:spacing w:after="0"/>
        <w:jc w:val="both"/>
        <w:textAlignment w:val="center"/>
      </w:pPr>
      <w:r>
        <w:t>Hacer compostaje.</w:t>
      </w:r>
    </w:p>
    <w:p w:rsidR="00D4785B" w:rsidRDefault="00D4785B" w:rsidP="00D4785B">
      <w:pPr>
        <w:pStyle w:val="NormalWeb"/>
        <w:shd w:val="clear" w:color="auto" w:fill="FFFFFF"/>
        <w:spacing w:after="0"/>
        <w:jc w:val="both"/>
        <w:textAlignment w:val="center"/>
      </w:pPr>
      <w:r>
        <w:t>Reducir el desperdicio de comida no salvará el planeta, pero ayuda a disminuir las emisiones de gases de efecto invernadero y contribuye a una agricultura y ganadería más sostenibles.</w:t>
      </w:r>
    </w:p>
    <w:p w:rsidR="00D4785B" w:rsidRDefault="00D4785B" w:rsidP="00D4785B">
      <w:pPr>
        <w:pStyle w:val="NormalWeb"/>
        <w:shd w:val="clear" w:color="auto" w:fill="FFFFFF"/>
        <w:spacing w:after="0"/>
        <w:jc w:val="both"/>
        <w:textAlignment w:val="center"/>
      </w:pPr>
      <w:r>
        <w:t>(Oscar González-Recio es investigador especializado en mejora genética animal, Instituto Nacional de Investigación y Tecnología Agraria y Alimentaria (INIA). Este artículo fue publicado originalmente en The Conversation)</w:t>
      </w:r>
    </w:p>
    <w:p w:rsidR="00D4785B" w:rsidRPr="005F3745" w:rsidRDefault="00D4785B" w:rsidP="00D4785B">
      <w:pPr>
        <w:spacing w:line="240" w:lineRule="auto"/>
        <w:jc w:val="both"/>
        <w:rPr>
          <w:rFonts w:ascii="Times New Roman" w:hAnsi="Times New Roman" w:cs="Times New Roman"/>
          <w:b/>
          <w:sz w:val="24"/>
          <w:szCs w:val="24"/>
        </w:rPr>
      </w:pPr>
      <w:r w:rsidRPr="005F3745">
        <w:rPr>
          <w:rFonts w:ascii="Times New Roman" w:hAnsi="Times New Roman" w:cs="Times New Roman"/>
          <w:b/>
          <w:sz w:val="24"/>
          <w:szCs w:val="24"/>
        </w:rPr>
        <w:lastRenderedPageBreak/>
        <w:t xml:space="preserve">- </w:t>
      </w:r>
      <w:r>
        <w:rPr>
          <w:rFonts w:ascii="Times New Roman" w:hAnsi="Times New Roman" w:cs="Times New Roman"/>
          <w:b/>
          <w:sz w:val="24"/>
          <w:szCs w:val="24"/>
        </w:rPr>
        <w:t>Renuncia voluntaria a</w:t>
      </w:r>
      <w:r w:rsidRPr="005F3745">
        <w:rPr>
          <w:rFonts w:ascii="Times New Roman" w:hAnsi="Times New Roman" w:cs="Times New Roman"/>
          <w:b/>
          <w:sz w:val="24"/>
          <w:szCs w:val="24"/>
        </w:rPr>
        <w:t xml:space="preserve"> los peores hábitos de </w:t>
      </w:r>
      <w:r>
        <w:rPr>
          <w:rFonts w:ascii="Times New Roman" w:hAnsi="Times New Roman" w:cs="Times New Roman"/>
          <w:b/>
          <w:sz w:val="24"/>
          <w:szCs w:val="24"/>
        </w:rPr>
        <w:t>“</w:t>
      </w:r>
      <w:r w:rsidRPr="005F3745">
        <w:rPr>
          <w:rFonts w:ascii="Times New Roman" w:hAnsi="Times New Roman" w:cs="Times New Roman"/>
          <w:b/>
          <w:sz w:val="24"/>
          <w:szCs w:val="24"/>
        </w:rPr>
        <w:t>la era de los excesos</w:t>
      </w:r>
      <w:r>
        <w:rPr>
          <w:rFonts w:ascii="Times New Roman" w:hAnsi="Times New Roman" w:cs="Times New Roman"/>
          <w:b/>
          <w:sz w:val="24"/>
          <w:szCs w:val="24"/>
        </w:rPr>
        <w:t>”</w:t>
      </w:r>
      <w:r w:rsidRPr="005F3745">
        <w:rPr>
          <w:rFonts w:ascii="Times New Roman" w:hAnsi="Times New Roman" w:cs="Times New Roman"/>
          <w:b/>
          <w:sz w:val="24"/>
          <w:szCs w:val="24"/>
        </w:rPr>
        <w:t xml:space="preserve"> (con la </w:t>
      </w:r>
      <w:r>
        <w:rPr>
          <w:rFonts w:ascii="Times New Roman" w:hAnsi="Times New Roman" w:cs="Times New Roman"/>
          <w:b/>
          <w:sz w:val="24"/>
          <w:szCs w:val="24"/>
        </w:rPr>
        <w:t>secreta esperanza</w:t>
      </w:r>
      <w:r w:rsidR="00847A34">
        <w:rPr>
          <w:rFonts w:ascii="Times New Roman" w:hAnsi="Times New Roman" w:cs="Times New Roman"/>
          <w:b/>
          <w:sz w:val="24"/>
          <w:szCs w:val="24"/>
        </w:rPr>
        <w:t>,</w:t>
      </w:r>
      <w:r>
        <w:rPr>
          <w:rFonts w:ascii="Times New Roman" w:hAnsi="Times New Roman" w:cs="Times New Roman"/>
          <w:b/>
          <w:sz w:val="24"/>
          <w:szCs w:val="24"/>
        </w:rPr>
        <w:t xml:space="preserve"> </w:t>
      </w:r>
      <w:r w:rsidRPr="005F3745">
        <w:rPr>
          <w:rFonts w:ascii="Times New Roman" w:hAnsi="Times New Roman" w:cs="Times New Roman"/>
          <w:b/>
          <w:sz w:val="24"/>
          <w:szCs w:val="24"/>
        </w:rPr>
        <w:t>que no sea demasiado tarde)</w:t>
      </w:r>
    </w:p>
    <w:p w:rsidR="00D4785B" w:rsidRDefault="00D4785B" w:rsidP="00D4785B">
      <w:pPr>
        <w:spacing w:line="240" w:lineRule="auto"/>
        <w:jc w:val="both"/>
        <w:rPr>
          <w:rFonts w:ascii="Times New Roman" w:hAnsi="Times New Roman" w:cs="Times New Roman"/>
          <w:sz w:val="24"/>
          <w:szCs w:val="24"/>
          <w:lang w:val="en-US"/>
        </w:rPr>
      </w:pPr>
      <w:r>
        <w:rPr>
          <w:noProof/>
        </w:rPr>
        <w:drawing>
          <wp:inline distT="0" distB="0" distL="0" distR="0" wp14:anchorId="635C9A41" wp14:editId="7296A4F3">
            <wp:extent cx="5353050" cy="2546350"/>
            <wp:effectExtent l="0" t="0" r="0" b="6350"/>
            <wp:docPr id="7" name="Imagen 7" descr="Image result for gente pobre comiendo en comedores so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ente pobre comiendo en comedores social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53050" cy="2546350"/>
                    </a:xfrm>
                    <a:prstGeom prst="rect">
                      <a:avLst/>
                    </a:prstGeom>
                    <a:noFill/>
                    <a:ln>
                      <a:noFill/>
                    </a:ln>
                  </pic:spPr>
                </pic:pic>
              </a:graphicData>
            </a:graphic>
          </wp:inline>
        </w:drawing>
      </w:r>
    </w:p>
    <w:p w:rsidR="00D4785B" w:rsidRDefault="00D4785B" w:rsidP="00D4785B">
      <w:pPr>
        <w:pStyle w:val="NormalWeb"/>
        <w:shd w:val="clear" w:color="auto" w:fill="FFFFFF"/>
        <w:spacing w:after="0"/>
        <w:jc w:val="both"/>
        <w:textAlignment w:val="center"/>
      </w:pPr>
      <w:r>
        <w:t>La FAO calcula que el mundo desperdicia 1.300 millones de toneladas de alimentos cada año, mientras que 805 millones de personas experimentan desnutrición crónica o hambre. Ren Wang, Director General del Departamento de Agricultura y Protección del Consumidor de la FAO (Organización de las Naciones Unidas para la Alimentación y la Agricultura), anunció esas cifras en el XI Foro Internacional para Medios sobre la Protección de la Naturaleza, y agregó que “necesitamos un cambio transformador de nuestras políticas alimentarias y agrícolas para tener sostenibilidad”.</w:t>
      </w:r>
    </w:p>
    <w:p w:rsidR="00D4785B" w:rsidRDefault="00D4785B" w:rsidP="00D4785B">
      <w:pPr>
        <w:pStyle w:val="NormalWeb"/>
        <w:shd w:val="clear" w:color="auto" w:fill="FFFFFF"/>
        <w:spacing w:after="0"/>
        <w:jc w:val="both"/>
        <w:textAlignment w:val="center"/>
      </w:pPr>
      <w:r>
        <w:t>“Aunque se pudiera guardar solo una cuarta parte de los alimentos que se pierden o desperdician en el mundo, alcanzaría para alimentar a 870 millones de personas que pasan hambre” (Iniciativa SAVE FOOD - Ren Wang, Director General del Departamento de Agricultura y Protección del Consumidor de la FAO (Organización de las Naciones Unidas para la Alimentación y la Agricultura),</w:t>
      </w:r>
    </w:p>
    <w:p w:rsidR="00D4785B" w:rsidRDefault="00D4785B" w:rsidP="00D4785B">
      <w:pPr>
        <w:pStyle w:val="NormalWeb"/>
        <w:shd w:val="clear" w:color="auto" w:fill="FFFFFF"/>
        <w:spacing w:after="0"/>
        <w:jc w:val="both"/>
        <w:textAlignment w:val="center"/>
      </w:pPr>
      <w:r>
        <w:t>Aunque la producción mundial de alimentos se triplicó desde 1946 y la desnutrición mundial descendió de 18,7 a 11,3 por ciento en los últimos 20 años, la seguridad alimentaria sigue siendo un tema crucial, declaró Wang.</w:t>
      </w:r>
    </w:p>
    <w:p w:rsidR="00D4785B" w:rsidRDefault="00D4785B" w:rsidP="00D4785B">
      <w:pPr>
        <w:pStyle w:val="NormalWeb"/>
        <w:shd w:val="clear" w:color="auto" w:fill="FFFFFF"/>
        <w:spacing w:after="0"/>
        <w:jc w:val="both"/>
        <w:textAlignment w:val="center"/>
      </w:pPr>
      <w:r>
        <w:t>La comida que se desperdicia representa un tercio de la producción actual de alimentos, por lo que la expansión de la producción agrícola no es necesariamente la respuesta.</w:t>
      </w:r>
    </w:p>
    <w:p w:rsidR="00D4785B" w:rsidRDefault="00D4785B" w:rsidP="00D4785B">
      <w:pPr>
        <w:pStyle w:val="NormalWeb"/>
        <w:shd w:val="clear" w:color="auto" w:fill="FFFFFF"/>
        <w:spacing w:after="0"/>
        <w:jc w:val="both"/>
        <w:textAlignment w:val="center"/>
      </w:pPr>
      <w:r>
        <w:t>De hecho, el mundo produce alimentos suficientes para que cada habitante consuma cerca de 2.800 calorías diarias, según los científicos. Pero mientras que algunas personas tienen la posibilidad de desperdiciar la comida, a otras no les alcanza para subsistir.</w:t>
      </w:r>
    </w:p>
    <w:p w:rsidR="00D4785B" w:rsidRDefault="00D4785B" w:rsidP="00D4785B">
      <w:pPr>
        <w:pStyle w:val="NormalWeb"/>
        <w:shd w:val="clear" w:color="auto" w:fill="FFFFFF"/>
        <w:spacing w:after="0"/>
        <w:jc w:val="both"/>
        <w:textAlignment w:val="center"/>
      </w:pPr>
      <w:r>
        <w:t xml:space="preserve">Aunque el desperdicio y el hambre no estén directamente relacionados, existe una desigualdad incuestionable en el sistema mundial de alimentos, sostuvo Gary Gardner, del Instituto Worldwatch, un centro dedicado a la investigación de políticas sostenibles, con sede en Washington. </w:t>
      </w:r>
    </w:p>
    <w:p w:rsidR="00D4785B" w:rsidRDefault="00D4785B" w:rsidP="00D4785B">
      <w:pPr>
        <w:pStyle w:val="NormalWeb"/>
        <w:shd w:val="clear" w:color="auto" w:fill="FFFFFF"/>
        <w:spacing w:after="0"/>
        <w:jc w:val="both"/>
        <w:textAlignment w:val="center"/>
      </w:pPr>
      <w:r>
        <w:t xml:space="preserve">“En los países ricos, el desperdicio de comida se produce a menudo a nivel del minorista o el consumidor, ya sea en la tienda o en la casa, donde se tira gran cantidad”. Por el contrario, el </w:t>
      </w:r>
      <w:r>
        <w:lastRenderedPageBreak/>
        <w:t>mismo fenómeno en el Sur en desarrollo sucede principalmente en el nivel “agrícola o de procesamiento”, explicó Gardner. “La comida se pierde porque por lo general no hay sistemas que la trasladen a los centros de procesamiento y luego al consumidor de manera eficiente”, indicó.</w:t>
      </w:r>
    </w:p>
    <w:p w:rsidR="00D4785B" w:rsidRDefault="00D4785B" w:rsidP="00D4785B">
      <w:pPr>
        <w:pStyle w:val="NormalWeb"/>
        <w:shd w:val="clear" w:color="auto" w:fill="FFFFFF"/>
        <w:spacing w:after="0"/>
        <w:jc w:val="both"/>
        <w:textAlignment w:val="center"/>
      </w:pPr>
      <w:r>
        <w:t>La pérdida y el desperdicio de alimentos ascienden aproximadamente a 680.000 millones de dólares en los países industrializados y a 310.000 millones de dólares en el Sur en desarrollo, según la iniciativa SAVE FOOD (Salvar la comida), un proyecto de la feria comercial alemana Messe Düsseldorf, en colaboración con la FAO y el Programa de las Naciones Unidas para el Medio Ambiente.</w:t>
      </w:r>
    </w:p>
    <w:p w:rsidR="00D4785B" w:rsidRDefault="00D4785B" w:rsidP="00D4785B">
      <w:pPr>
        <w:pStyle w:val="NormalWeb"/>
        <w:shd w:val="clear" w:color="auto" w:fill="FFFFFF"/>
        <w:spacing w:after="0"/>
        <w:jc w:val="both"/>
        <w:textAlignment w:val="center"/>
      </w:pPr>
      <w:r>
        <w:t>“Los consumidores de los países ricos desperdician casi tantos alimentos (222 millones de toneladas) como toda la producción alimentaria neta de África subsahariana (230 millones de toneladas)”, señaló la iniciativa SAVE FOOD. “Aunque se pudiera guardar solo una cuarta parte de los alimentos que se pierden o desperdician en el mundo, alcanzaría para alimentar a 870 millones de personas que pasan hambre”, destacó.</w:t>
      </w:r>
    </w:p>
    <w:p w:rsidR="00D4785B" w:rsidRDefault="00D4785B" w:rsidP="00D4785B">
      <w:pPr>
        <w:pStyle w:val="NormalWeb"/>
        <w:shd w:val="clear" w:color="auto" w:fill="FFFFFF"/>
        <w:spacing w:after="0"/>
        <w:jc w:val="both"/>
        <w:textAlignment w:val="center"/>
      </w:pPr>
      <w:r>
        <w:t>En Europa, la gran cantidad de comida que tiran los supermercados a la basura en ocasiones provoca indignación pública, especialmente en los países donde es ilegal que la gente recoja los artículos rechazados. El desperdicio anual en Gran Bretaña se calcula en 15 millones de toneladas. En Estados Unidos, las autoridades calculan que aproximadamente 40 por ciento de los alimentos producidos se desechan en vertederos, en gran medida por los supermercados.</w:t>
      </w:r>
    </w:p>
    <w:p w:rsidR="00D4785B" w:rsidRDefault="00D4785B" w:rsidP="00D4785B">
      <w:pPr>
        <w:spacing w:line="240" w:lineRule="auto"/>
        <w:jc w:val="both"/>
        <w:rPr>
          <w:rFonts w:ascii="Times New Roman" w:hAnsi="Times New Roman" w:cs="Times New Roman"/>
          <w:sz w:val="24"/>
          <w:szCs w:val="24"/>
          <w:u w:val="single"/>
        </w:rPr>
      </w:pPr>
      <w:r w:rsidRPr="006D0BDA">
        <w:rPr>
          <w:rFonts w:ascii="Times New Roman" w:hAnsi="Times New Roman" w:cs="Times New Roman"/>
          <w:sz w:val="24"/>
          <w:szCs w:val="24"/>
          <w:u w:val="single"/>
        </w:rPr>
        <w:t>Fact non verba</w:t>
      </w:r>
      <w:r>
        <w:rPr>
          <w:rFonts w:ascii="Times New Roman" w:hAnsi="Times New Roman" w:cs="Times New Roman"/>
          <w:sz w:val="24"/>
          <w:szCs w:val="24"/>
          <w:u w:val="single"/>
        </w:rPr>
        <w:t xml:space="preserve"> (hay que regresar, a la cordura, la racionalidad y la solidaridad)</w:t>
      </w:r>
    </w:p>
    <w:p w:rsidR="00D4785B" w:rsidRDefault="00D4785B" w:rsidP="00D4785B">
      <w:pPr>
        <w:spacing w:line="240" w:lineRule="auto"/>
        <w:jc w:val="both"/>
        <w:rPr>
          <w:rFonts w:ascii="Times New Roman" w:hAnsi="Times New Roman" w:cs="Times New Roman"/>
          <w:sz w:val="24"/>
          <w:szCs w:val="24"/>
        </w:rPr>
      </w:pPr>
      <w:r w:rsidRPr="006D0BDA">
        <w:rPr>
          <w:rFonts w:ascii="Times New Roman" w:hAnsi="Times New Roman" w:cs="Times New Roman"/>
          <w:sz w:val="24"/>
          <w:szCs w:val="24"/>
        </w:rPr>
        <w:t>Los datos anteriores</w:t>
      </w:r>
      <w:r>
        <w:rPr>
          <w:rFonts w:ascii="Times New Roman" w:hAnsi="Times New Roman" w:cs="Times New Roman"/>
          <w:sz w:val="24"/>
          <w:szCs w:val="24"/>
        </w:rPr>
        <w:t xml:space="preserve"> (más adelante se presenta una amplia infografía) resultan suficientes para calibrar la magnitud del despropósito, disparate, incoherencia, desequilibrio, desquicio, irracionalidad, absurdo, incongruencia, ignorancia, imprudencia, insensatez, egoísmo, codicia, avaricia, indiferencia… con que se producen, distribuyen, consumen, y desperdician los alimentos.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imprescindible cambiar los usos y costumbres en el tratamiento de los alimentos? SI </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¿Es posible cambiar los usos y costumbres en el tratamiento de los alimentos? SI</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¿Es probable que el cambio se produzca voluntariamente en el corto plazo? NO</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¿Deben actuar los gobiernos para acelerar el proceso de cambio? SI</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¿Quién debe ser el factor principal del cambio? EL CONSUMIDOR</w:t>
      </w:r>
    </w:p>
    <w:p w:rsidR="00D4785B" w:rsidRPr="00D4785B" w:rsidRDefault="00D4785B" w:rsidP="00D4785B">
      <w:pPr>
        <w:spacing w:line="240" w:lineRule="auto"/>
        <w:jc w:val="both"/>
        <w:rPr>
          <w:rFonts w:ascii="Times New Roman" w:hAnsi="Times New Roman" w:cs="Times New Roman"/>
          <w:sz w:val="24"/>
          <w:szCs w:val="24"/>
        </w:rPr>
      </w:pPr>
      <w:r w:rsidRPr="00D4785B">
        <w:rPr>
          <w:rFonts w:ascii="Times New Roman" w:hAnsi="Times New Roman" w:cs="Times New Roman"/>
          <w:sz w:val="24"/>
          <w:szCs w:val="24"/>
        </w:rPr>
        <w:t>¿Hay alguna receta capaz de sacudir esta irracionalidad económica?</w:t>
      </w:r>
      <w:r w:rsidR="00010DA1">
        <w:rPr>
          <w:rFonts w:ascii="Times New Roman" w:hAnsi="Times New Roman" w:cs="Times New Roman"/>
          <w:sz w:val="24"/>
          <w:szCs w:val="24"/>
        </w:rPr>
        <w:t xml:space="preserve"> POR AHORA, NO</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¿Continuará este comportamiento disparatado de la producción y el consumo de alimentos, hasta que el resultado de la elección implícita (precio a pagar) sea colectivamente insoportable?</w:t>
      </w:r>
      <w:r w:rsidR="00010DA1">
        <w:rPr>
          <w:rFonts w:ascii="Times New Roman" w:hAnsi="Times New Roman" w:cs="Times New Roman"/>
          <w:sz w:val="24"/>
          <w:szCs w:val="24"/>
        </w:rPr>
        <w:t xml:space="preserve"> POR LO VISTO, SI</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invertir la tendencia de gastar demasiado y no ahorrar suficiente?</w:t>
      </w:r>
      <w:r w:rsidR="00010DA1">
        <w:rPr>
          <w:rFonts w:ascii="Times New Roman" w:hAnsi="Times New Roman" w:cs="Times New Roman"/>
          <w:sz w:val="24"/>
          <w:szCs w:val="24"/>
        </w:rPr>
        <w:t xml:space="preserve"> SI</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¿Es posible la auto restricción o solo caben medidas de represalia?</w:t>
      </w:r>
      <w:r w:rsidR="00010DA1">
        <w:rPr>
          <w:rFonts w:ascii="Times New Roman" w:hAnsi="Times New Roman" w:cs="Times New Roman"/>
          <w:sz w:val="24"/>
          <w:szCs w:val="24"/>
        </w:rPr>
        <w:t xml:space="preserve"> AMBAS COSAS </w:t>
      </w:r>
    </w:p>
    <w:p w:rsidR="00D4785B" w:rsidRDefault="00D4785B" w:rsidP="00D4785B">
      <w:pPr>
        <w:spacing w:line="240" w:lineRule="auto"/>
        <w:jc w:val="both"/>
        <w:rPr>
          <w:rFonts w:ascii="Times New Roman" w:hAnsi="Times New Roman" w:cs="Times New Roman"/>
          <w:sz w:val="24"/>
          <w:szCs w:val="24"/>
        </w:rPr>
      </w:pPr>
      <w:r w:rsidRPr="00DC7760">
        <w:rPr>
          <w:rFonts w:ascii="Times New Roman" w:hAnsi="Times New Roman" w:cs="Times New Roman"/>
          <w:sz w:val="24"/>
          <w:szCs w:val="24"/>
        </w:rPr>
        <w:lastRenderedPageBreak/>
        <w:t>Si no hacemos nada</w:t>
      </w:r>
      <w:r>
        <w:rPr>
          <w:rFonts w:ascii="Times New Roman" w:hAnsi="Times New Roman" w:cs="Times New Roman"/>
          <w:sz w:val="24"/>
          <w:szCs w:val="24"/>
        </w:rPr>
        <w:t xml:space="preserve"> (business as usual) y persistimos en desarrollar la producción de alimentos al ritmo actual, con los métodos vigentes (de producción, elaboración, distribución y consumo), habremos incumplido abultadamente (y tal vez con carácter irreversible) el postulado de la solidaridad entre generaciones (protección del medio ambiente) y el postulado de la solidaridad social (entre ricos y pobres).</w:t>
      </w:r>
    </w:p>
    <w:p w:rsidR="00D4785B" w:rsidRDefault="00D4785B" w:rsidP="00D4785B">
      <w:pPr>
        <w:spacing w:line="240" w:lineRule="auto"/>
        <w:jc w:val="both"/>
        <w:rPr>
          <w:rFonts w:ascii="Times New Roman" w:hAnsi="Times New Roman" w:cs="Times New Roman"/>
          <w:sz w:val="24"/>
          <w:szCs w:val="24"/>
        </w:rPr>
      </w:pPr>
      <w:r w:rsidRPr="00636257">
        <w:rPr>
          <w:rFonts w:ascii="Times New Roman" w:hAnsi="Times New Roman" w:cs="Times New Roman"/>
          <w:sz w:val="24"/>
          <w:szCs w:val="24"/>
        </w:rPr>
        <w:t>A pesar de la urgencia proclamada, nada ha detenido la producción y el desperdicio de alimentos</w:t>
      </w:r>
      <w:r>
        <w:rPr>
          <w:rFonts w:ascii="Times New Roman" w:hAnsi="Times New Roman" w:cs="Times New Roman"/>
          <w:sz w:val="24"/>
          <w:szCs w:val="24"/>
        </w:rPr>
        <w:t>. ¿Escepticismo? Sin duda. ¿Un esfuerzo demasiado costoso para obtener resultados invisibles? Argumento utilizado por los quieren continuar empujando la soga.</w:t>
      </w:r>
    </w:p>
    <w:p w:rsidR="00D4785B" w:rsidRDefault="00D4785B" w:rsidP="00D4785B">
      <w:pPr>
        <w:spacing w:line="240" w:lineRule="auto"/>
        <w:jc w:val="both"/>
        <w:rPr>
          <w:rFonts w:ascii="Times New Roman" w:hAnsi="Times New Roman" w:cs="Times New Roman"/>
          <w:sz w:val="24"/>
          <w:szCs w:val="24"/>
        </w:rPr>
      </w:pPr>
      <w:r w:rsidRPr="00DC7760">
        <w:rPr>
          <w:rFonts w:ascii="Times New Roman" w:hAnsi="Times New Roman" w:cs="Times New Roman"/>
          <w:sz w:val="24"/>
          <w:szCs w:val="24"/>
        </w:rPr>
        <w:t>Siguiendo</w:t>
      </w:r>
      <w:r>
        <w:rPr>
          <w:rFonts w:ascii="Times New Roman" w:hAnsi="Times New Roman" w:cs="Times New Roman"/>
          <w:sz w:val="24"/>
          <w:szCs w:val="24"/>
        </w:rPr>
        <w:t xml:space="preserve"> la lógica de la responsabilidad y la solidaridad… ¿dónde y cómo habría que actuar?</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Son los países ricos los que deben hacerse cargo de la deuda alimentaria  (productiva, de consumo y ecológica) para salvar a las generaciones futuras.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Corresponde a los gobiernos de los países avanzados, bajo la constante mirada de la opinión pública, repartir los sacrificios eventuales, de solidaridad mundial e intergeneracional. La concentración de poder económico implica concentración de la responsabilidad.</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Las economías desarrollada</w:t>
      </w:r>
      <w:r w:rsidR="00847A34">
        <w:rPr>
          <w:rFonts w:ascii="Times New Roman" w:hAnsi="Times New Roman" w:cs="Times New Roman"/>
          <w:sz w:val="24"/>
          <w:szCs w:val="24"/>
        </w:rPr>
        <w:t xml:space="preserve">s </w:t>
      </w:r>
      <w:r>
        <w:rPr>
          <w:rFonts w:ascii="Times New Roman" w:hAnsi="Times New Roman" w:cs="Times New Roman"/>
          <w:sz w:val="24"/>
          <w:szCs w:val="24"/>
        </w:rPr>
        <w:t>deben comprometerse unilateralmente a alcanzar un equilibrio entre la producción, distribución, elaboración, consumo y aprovechamiento integral de los alimentos.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El papel de los economistas en esta aventura humana es iluminar la decisión, con la esperanza que sea racional, y poner a disposición de los que habrán de tomarlas, instrumentos coherentes con los fines que se persigan.</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Debe prepararse una guía  sobre cómo proceder para planificar la transformación de una economía de alimentos próspera, socialmente inclusiva, y sustentable desde el punto de vista ambiental.</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Debe promoverse un sistema “de la granja al tenedor” y “d</w:t>
      </w:r>
      <w:r w:rsidR="00847A34">
        <w:rPr>
          <w:rFonts w:ascii="Times New Roman" w:hAnsi="Times New Roman" w:cs="Times New Roman"/>
          <w:sz w:val="24"/>
          <w:szCs w:val="24"/>
        </w:rPr>
        <w:t>el</w:t>
      </w:r>
      <w:r w:rsidR="00010DA1">
        <w:rPr>
          <w:rFonts w:ascii="Times New Roman" w:hAnsi="Times New Roman" w:cs="Times New Roman"/>
          <w:sz w:val="24"/>
          <w:szCs w:val="24"/>
        </w:rPr>
        <w:t xml:space="preserve"> primer</w:t>
      </w:r>
      <w:r w:rsidR="00847A34">
        <w:rPr>
          <w:rFonts w:ascii="Times New Roman" w:hAnsi="Times New Roman" w:cs="Times New Roman"/>
          <w:sz w:val="24"/>
          <w:szCs w:val="24"/>
        </w:rPr>
        <w:t xml:space="preserve"> tenedor</w:t>
      </w:r>
      <w:r w:rsidR="00010DA1">
        <w:rPr>
          <w:rFonts w:ascii="Times New Roman" w:hAnsi="Times New Roman" w:cs="Times New Roman"/>
          <w:sz w:val="24"/>
          <w:szCs w:val="24"/>
        </w:rPr>
        <w:t>,</w:t>
      </w:r>
      <w:r w:rsidR="00847A34">
        <w:rPr>
          <w:rFonts w:ascii="Times New Roman" w:hAnsi="Times New Roman" w:cs="Times New Roman"/>
          <w:sz w:val="24"/>
          <w:szCs w:val="24"/>
        </w:rPr>
        <w:t xml:space="preserve"> al siguiente tenedor</w:t>
      </w:r>
      <w:r>
        <w:rPr>
          <w:rFonts w:ascii="Times New Roman" w:hAnsi="Times New Roman" w:cs="Times New Roman"/>
          <w:sz w:val="24"/>
          <w:szCs w:val="24"/>
        </w:rPr>
        <w:t xml:space="preserve"> y plato</w:t>
      </w:r>
      <w:r w:rsidR="00847A34">
        <w:rPr>
          <w:rFonts w:ascii="Times New Roman" w:hAnsi="Times New Roman" w:cs="Times New Roman"/>
          <w:sz w:val="24"/>
          <w:szCs w:val="24"/>
        </w:rPr>
        <w:t>”</w:t>
      </w:r>
      <w:r>
        <w:rPr>
          <w:rFonts w:ascii="Times New Roman" w:hAnsi="Times New Roman" w:cs="Times New Roman"/>
          <w:sz w:val="24"/>
          <w:szCs w:val="24"/>
        </w:rPr>
        <w:t>, del que lo necesita.</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El “mercado” ya ha demostrado que no se ocupa. Las soluciones basadas en el mercado son una farsa cuando la política está subordinada al lobby.</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El “gobierno” ya ha demostrado su indiferencia, o disfuncionalidad normativa y de control (confirmando las sospechas habituales de connivencia con los intereses corporativos).</w:t>
      </w:r>
    </w:p>
    <w:p w:rsidR="00847A34"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“particulares” (consumidores) deben ser el gran factor de cambio, en el proceso de reconversión de la producción y el consumo de alimentos. En el hogar, está la clave del cambio de actitud. Y debe ser la mujer, la gran impulsora de la transformación. </w:t>
      </w:r>
    </w:p>
    <w:p w:rsidR="00847A34" w:rsidRDefault="00847A34"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Nadie mejor que la mujer, para organizar (racionalizar) los consumos, las compras, el mejor aprovechamiento de los alimentos, la reducción (casi eliminación) del desperdicio utilizable.</w:t>
      </w:r>
    </w:p>
    <w:p w:rsidR="00D4785B" w:rsidRDefault="00847A34"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ese papel, seguramente no tendrán que hacer reclamaciones feministas. No tendrán que reivindicar la igualdad de oportunidades. Todo el éxito, o el fracaso, </w:t>
      </w:r>
      <w:bookmarkStart w:id="0" w:name="_GoBack"/>
      <w:bookmarkEnd w:id="0"/>
      <w:r>
        <w:rPr>
          <w:rFonts w:ascii="Times New Roman" w:hAnsi="Times New Roman" w:cs="Times New Roman"/>
          <w:sz w:val="24"/>
          <w:szCs w:val="24"/>
        </w:rPr>
        <w:t>será de ellas.</w:t>
      </w:r>
      <w:r w:rsidR="00535998">
        <w:rPr>
          <w:rFonts w:ascii="Times New Roman" w:hAnsi="Times New Roman" w:cs="Times New Roman"/>
          <w:sz w:val="24"/>
          <w:szCs w:val="24"/>
        </w:rPr>
        <w:t xml:space="preserve"> </w:t>
      </w:r>
      <w:r w:rsidR="005A2ACC">
        <w:rPr>
          <w:rFonts w:ascii="Times New Roman" w:hAnsi="Times New Roman" w:cs="Times New Roman"/>
          <w:sz w:val="24"/>
          <w:szCs w:val="24"/>
        </w:rPr>
        <w:t>¿Me too?</w:t>
      </w:r>
      <w:r w:rsidR="00D4785B">
        <w:rPr>
          <w:rFonts w:ascii="Times New Roman" w:hAnsi="Times New Roman" w:cs="Times New Roman"/>
          <w:sz w:val="24"/>
          <w:szCs w:val="24"/>
        </w:rPr>
        <w:t xml:space="preserve"> </w:t>
      </w:r>
    </w:p>
    <w:p w:rsidR="00535998"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sistema mixto que combine mercados, regulación gubernamental, sector público y sociedad civil, resulta la alternativa más aconsejable para esta circunstancia. </w:t>
      </w:r>
    </w:p>
    <w:p w:rsidR="00D4785B" w:rsidRPr="00535998" w:rsidRDefault="00D4785B" w:rsidP="00D4785B">
      <w:pPr>
        <w:spacing w:line="240" w:lineRule="auto"/>
        <w:jc w:val="both"/>
        <w:rPr>
          <w:rFonts w:ascii="Times New Roman" w:hAnsi="Times New Roman" w:cs="Times New Roman"/>
          <w:sz w:val="24"/>
          <w:szCs w:val="24"/>
        </w:rPr>
      </w:pPr>
      <w:r w:rsidRPr="00177AA1">
        <w:rPr>
          <w:rFonts w:ascii="Times New Roman" w:hAnsi="Times New Roman" w:cs="Times New Roman"/>
          <w:b/>
          <w:sz w:val="24"/>
          <w:szCs w:val="24"/>
        </w:rPr>
        <w:lastRenderedPageBreak/>
        <w:t xml:space="preserve">- </w:t>
      </w:r>
      <w:r>
        <w:rPr>
          <w:rFonts w:ascii="Times New Roman" w:hAnsi="Times New Roman" w:cs="Times New Roman"/>
          <w:b/>
          <w:sz w:val="24"/>
          <w:szCs w:val="24"/>
        </w:rPr>
        <w:t>“</w:t>
      </w:r>
      <w:r w:rsidRPr="00177AA1">
        <w:rPr>
          <w:rFonts w:ascii="Times New Roman" w:hAnsi="Times New Roman" w:cs="Times New Roman"/>
          <w:b/>
          <w:sz w:val="24"/>
          <w:szCs w:val="24"/>
        </w:rPr>
        <w:t>Alimentanto</w:t>
      </w:r>
      <w:r>
        <w:rPr>
          <w:rFonts w:ascii="Times New Roman" w:hAnsi="Times New Roman" w:cs="Times New Roman"/>
          <w:b/>
          <w:sz w:val="24"/>
          <w:szCs w:val="24"/>
        </w:rPr>
        <w:t>” (un voluntariado imaginativo para dejar atrás la “exuberancia irracional” de la producción, distribución, consumo y desperdicio de alimentos)</w:t>
      </w:r>
    </w:p>
    <w:p w:rsidR="00D4785B" w:rsidRPr="00AD2924" w:rsidRDefault="00D4785B" w:rsidP="00D4785B">
      <w:pPr>
        <w:spacing w:line="240" w:lineRule="auto"/>
        <w:jc w:val="both"/>
        <w:rPr>
          <w:rFonts w:ascii="Times New Roman" w:hAnsi="Times New Roman" w:cs="Times New Roman"/>
          <w:sz w:val="24"/>
          <w:szCs w:val="24"/>
        </w:rPr>
      </w:pPr>
      <w:r w:rsidRPr="00AD2924">
        <w:rPr>
          <w:rFonts w:ascii="Times New Roman" w:hAnsi="Times New Roman" w:cs="Times New Roman"/>
          <w:sz w:val="24"/>
          <w:szCs w:val="24"/>
        </w:rPr>
        <w:t>Algunas propuestas (preliminares y breves) para intentar (en la medida de lo posible) remediar el estado de imbecilidad manifiesta de la sociedad de consumo (y desperdicio)</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Aumentar la educción alimentaria de los consumidores (desde la escuela primaria)</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Promover la difusión por las redes sociales, internet, televisión, radio y periódicos, de sistemas racionales de compra, utilización y aprovechamiento de los alimentos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Promover la difusión por las redes sociales, internet, televisión, radio y periódicos, del impacto que tiene en el medio ambiente la producción y</w:t>
      </w:r>
      <w:r w:rsidR="00535998">
        <w:rPr>
          <w:rFonts w:ascii="Times New Roman" w:hAnsi="Times New Roman" w:cs="Times New Roman"/>
          <w:sz w:val="24"/>
          <w:szCs w:val="24"/>
        </w:rPr>
        <w:t xml:space="preserve"> el</w:t>
      </w:r>
      <w:r>
        <w:rPr>
          <w:rFonts w:ascii="Times New Roman" w:hAnsi="Times New Roman" w:cs="Times New Roman"/>
          <w:sz w:val="24"/>
          <w:szCs w:val="24"/>
        </w:rPr>
        <w:t xml:space="preserve"> desperdicio de</w:t>
      </w:r>
      <w:r w:rsidR="00535998">
        <w:rPr>
          <w:rFonts w:ascii="Times New Roman" w:hAnsi="Times New Roman" w:cs="Times New Roman"/>
          <w:sz w:val="24"/>
          <w:szCs w:val="24"/>
        </w:rPr>
        <w:t xml:space="preserve"> los</w:t>
      </w:r>
      <w:r>
        <w:rPr>
          <w:rFonts w:ascii="Times New Roman" w:hAnsi="Times New Roman" w:cs="Times New Roman"/>
          <w:sz w:val="24"/>
          <w:szCs w:val="24"/>
        </w:rPr>
        <w:t xml:space="preserve"> alimentos </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Establecer un gravamen al desperdicio (en la producción, distribución y consumo)</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Facilitar la creación de “bancos de alimentos” (ONGs)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Crear un “certificado de residuo 0” para los establecimientos que disminuyan, en más del 75 %, sus desperdicios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Procurar que los consumidores privilegien sus compras en establecimientos con “certificado de residuo 0”</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Otorgar un “carnet de cliente preferencial” para que puedan comprar alimentos a precio reducido, a las personas de bajos ingresos (que se gestionará, anualmente, en las oficinas de empleo o delegaciones de hacienda)</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Realizar acuerdos (publico/privado) con las grandes cadenas de distribución, para que entreguen gratuitamente sus descartes y desperdicios a los bancos de alimentos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Realizar acuerdos (publico/privado) con las grandes cadenas de distribución, para que vendan al final del día (2 horas antes del cierre) los productos retirados de lineales al 25% del </w:t>
      </w:r>
      <w:r w:rsidR="00134D3D">
        <w:rPr>
          <w:rFonts w:ascii="Times New Roman" w:hAnsi="Times New Roman" w:cs="Times New Roman"/>
          <w:sz w:val="24"/>
          <w:szCs w:val="24"/>
        </w:rPr>
        <w:t>P.V.P.</w:t>
      </w:r>
      <w:r>
        <w:rPr>
          <w:rFonts w:ascii="Times New Roman" w:hAnsi="Times New Roman" w:cs="Times New Roman"/>
          <w:sz w:val="24"/>
          <w:szCs w:val="24"/>
        </w:rPr>
        <w:t>, a las personas con un “carnet de cliente preferencial”</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Realizar acuerdos (publico/privado) con las grandes cadenas de distribución, para que vendan al final del día (2 horas antes del cierre) los productos retirados de lineales al 25% del </w:t>
      </w:r>
      <w:r w:rsidR="00134D3D">
        <w:rPr>
          <w:rFonts w:ascii="Times New Roman" w:hAnsi="Times New Roman" w:cs="Times New Roman"/>
          <w:sz w:val="24"/>
          <w:szCs w:val="24"/>
        </w:rPr>
        <w:t>P.V.P.</w:t>
      </w:r>
      <w:r>
        <w:rPr>
          <w:rFonts w:ascii="Times New Roman" w:hAnsi="Times New Roman" w:cs="Times New Roman"/>
          <w:sz w:val="24"/>
          <w:szCs w:val="24"/>
        </w:rPr>
        <w:t xml:space="preserve"> a los colegios públicos, hospitales públicos, asilos, hogares de ancianos, y comedores sociales, autorizados como clientes preferenciales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Establecer un mecanismo de deducción fiscal para que las grandes superficies, servicios de catering, hoteles, restauradores y otros manipuladores de alimentos, puedan descontar de su declaración de ingresos, el equivalente al doble de</w:t>
      </w:r>
      <w:r w:rsidR="00535998">
        <w:rPr>
          <w:rFonts w:ascii="Times New Roman" w:hAnsi="Times New Roman" w:cs="Times New Roman"/>
          <w:sz w:val="24"/>
          <w:szCs w:val="24"/>
        </w:rPr>
        <w:t>l valor de la donación o venta de</w:t>
      </w:r>
      <w:r>
        <w:rPr>
          <w:rFonts w:ascii="Times New Roman" w:hAnsi="Times New Roman" w:cs="Times New Roman"/>
          <w:sz w:val="24"/>
          <w:szCs w:val="24"/>
        </w:rPr>
        <w:t xml:space="preserve"> las mercancías desechadas.  </w:t>
      </w:r>
    </w:p>
    <w:p w:rsidR="00D4785B" w:rsidRDefault="00D4785B" w:rsidP="00D4785B">
      <w:pPr>
        <w:spacing w:line="240" w:lineRule="auto"/>
        <w:jc w:val="both"/>
        <w:rPr>
          <w:rFonts w:ascii="Times New Roman" w:hAnsi="Times New Roman" w:cs="Times New Roman"/>
          <w:b/>
          <w:sz w:val="24"/>
          <w:szCs w:val="24"/>
        </w:rPr>
      </w:pPr>
      <w:r>
        <w:rPr>
          <w:rFonts w:ascii="Times New Roman" w:hAnsi="Times New Roman" w:cs="Times New Roman"/>
          <w:sz w:val="24"/>
          <w:szCs w:val="24"/>
        </w:rPr>
        <w:t>H</w:t>
      </w:r>
      <w:r w:rsidRPr="006914EB">
        <w:rPr>
          <w:rFonts w:ascii="Times New Roman" w:hAnsi="Times New Roman" w:cs="Times New Roman"/>
          <w:b/>
          <w:sz w:val="24"/>
          <w:szCs w:val="24"/>
        </w:rPr>
        <w:t>aciendo útiles,</w:t>
      </w:r>
      <w:r>
        <w:rPr>
          <w:rFonts w:ascii="Times New Roman" w:hAnsi="Times New Roman" w:cs="Times New Roman"/>
          <w:b/>
          <w:sz w:val="24"/>
          <w:szCs w:val="24"/>
        </w:rPr>
        <w:t xml:space="preserve"> algunos</w:t>
      </w:r>
      <w:r w:rsidRPr="006914EB">
        <w:rPr>
          <w:rFonts w:ascii="Times New Roman" w:hAnsi="Times New Roman" w:cs="Times New Roman"/>
          <w:b/>
          <w:sz w:val="24"/>
          <w:szCs w:val="24"/>
        </w:rPr>
        <w:t xml:space="preserve"> “tinglados” improductivos: entre el Amazon de</w:t>
      </w:r>
      <w:r>
        <w:rPr>
          <w:rFonts w:ascii="Times New Roman" w:hAnsi="Times New Roman" w:cs="Times New Roman"/>
          <w:b/>
          <w:sz w:val="24"/>
          <w:szCs w:val="24"/>
        </w:rPr>
        <w:t xml:space="preserve"> la comida y el Uber del hambre</w:t>
      </w:r>
    </w:p>
    <w:p w:rsidR="00535998"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Una de las principales dudas que pueden plantear los productores, distribuidores y grandes usuarios de alimentos, sería: ¿cómo se gestionan los desperdicios? ¿quién los retira de sus establecimientos y</w:t>
      </w:r>
      <w:r w:rsidR="00535998">
        <w:rPr>
          <w:rFonts w:ascii="Times New Roman" w:hAnsi="Times New Roman" w:cs="Times New Roman"/>
          <w:sz w:val="24"/>
          <w:szCs w:val="24"/>
        </w:rPr>
        <w:t xml:space="preserve"> los</w:t>
      </w:r>
      <w:r>
        <w:rPr>
          <w:rFonts w:ascii="Times New Roman" w:hAnsi="Times New Roman" w:cs="Times New Roman"/>
          <w:sz w:val="24"/>
          <w:szCs w:val="24"/>
        </w:rPr>
        <w:t xml:space="preserve"> hace llegar a los bancos de alimentos, colegios, hospitales, asilos, comedores sociales y otros colectivos?</w:t>
      </w:r>
    </w:p>
    <w:p w:rsidR="00D4785B" w:rsidRDefault="00535998"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¿Cómo se organiza la logística de aprovechamiento y distribución de los sobrantes?</w:t>
      </w:r>
      <w:r w:rsidR="00D4785B">
        <w:rPr>
          <w:rFonts w:ascii="Times New Roman" w:hAnsi="Times New Roman" w:cs="Times New Roman"/>
          <w:sz w:val="24"/>
          <w:szCs w:val="24"/>
        </w:rPr>
        <w:t xml:space="preserve"> </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Una propuesta a debatir podría ser promover la creación de un Amazon de Comida 2.0.</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Un Amazon regional podría interesarse en distribuir los alimentos reciclados (a bajo precio), del mismo modo que hoy hace con otros productos de consumo. En las grandes naves de almacenamiento, preparación, empaque y envío, habría que instalar cámaras frigoríficas y líneas adecuadas para tratar productos alimenticios.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La segunda propuesta a debatir sería la promoción de un Uber de Comida 2.0.</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Vehículos refrigerados, que se inscriban como transportistas en un Uber regional, podrían encargarse de distribuir los alimentos reciclados, cobrando por el servicio de recogida y/o reparto. Si actualmente hay oferta (VTC) y demanda (usuarios de la aplicación), la misma figura se podría utilizar para llevar los alimentos reciclados a los compradores que lo soliciten (a  un precio equivalente al del Uber de pasajeros).</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Más allá de las observaciones (o críticas) que esta propuesta (preliminar) pueda generar, creo que resultaría fácil acordar que el empleo de un “Amazon de la comida” y un “Uber del hambre”, serían más aceptables, éticos, convenientes, provechosos, humanitarios, benevolentes, caritativos, con mejor valor agregado y beneficio social. </w:t>
      </w:r>
    </w:p>
    <w:p w:rsidR="00D4785B" w:rsidRDefault="00D4785B" w:rsidP="00D478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no utilizar la “economía disruptiva” para mejorar la producción, distribución, transformación, consumo, y recuperación de desperdicios, de los alimentos?   </w:t>
      </w:r>
    </w:p>
    <w:p w:rsidR="00D4785B" w:rsidRDefault="00D4785B" w:rsidP="00D4785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w:t>
      </w:r>
      <w:r w:rsidR="00010DA1">
        <w:rPr>
          <w:rFonts w:ascii="Times New Roman" w:hAnsi="Times New Roman" w:cs="Times New Roman"/>
          <w:b/>
          <w:sz w:val="24"/>
          <w:szCs w:val="24"/>
        </w:rPr>
        <w:t>“</w:t>
      </w:r>
      <w:r>
        <w:rPr>
          <w:rFonts w:ascii="Times New Roman" w:hAnsi="Times New Roman" w:cs="Times New Roman"/>
          <w:b/>
          <w:sz w:val="24"/>
          <w:szCs w:val="24"/>
        </w:rPr>
        <w:t>buscador</w:t>
      </w:r>
      <w:r w:rsidR="00010DA1">
        <w:rPr>
          <w:rFonts w:ascii="Times New Roman" w:hAnsi="Times New Roman" w:cs="Times New Roman"/>
          <w:b/>
          <w:sz w:val="24"/>
          <w:szCs w:val="24"/>
        </w:rPr>
        <w:t>”</w:t>
      </w:r>
      <w:r>
        <w:rPr>
          <w:rFonts w:ascii="Times New Roman" w:hAnsi="Times New Roman" w:cs="Times New Roman"/>
          <w:b/>
          <w:sz w:val="24"/>
          <w:szCs w:val="24"/>
        </w:rPr>
        <w:t xml:space="preserve"> del equilibrio: alineando los comportamientos para que no tengan efectos perversos (proyección imaginaria aplicando la ley de los grandes números)</w:t>
      </w:r>
    </w:p>
    <w:p w:rsidR="00D4785B" w:rsidRDefault="00D4785B" w:rsidP="00D4785B">
      <w:pPr>
        <w:spacing w:line="240" w:lineRule="auto"/>
        <w:jc w:val="both"/>
        <w:rPr>
          <w:rFonts w:ascii="Times New Roman" w:hAnsi="Times New Roman" w:cs="Times New Roman"/>
          <w:sz w:val="24"/>
          <w:szCs w:val="24"/>
        </w:rPr>
      </w:pPr>
      <w:r w:rsidRPr="008163B5">
        <w:rPr>
          <w:rFonts w:ascii="Times New Roman" w:hAnsi="Times New Roman" w:cs="Times New Roman"/>
          <w:sz w:val="24"/>
          <w:szCs w:val="24"/>
        </w:rPr>
        <w:t xml:space="preserve">Hasta 88 millones de toneladas de alimentos se desperdician cada año en la UE. </w:t>
      </w:r>
      <w:r>
        <w:rPr>
          <w:rFonts w:ascii="Times New Roman" w:hAnsi="Times New Roman" w:cs="Times New Roman"/>
          <w:sz w:val="24"/>
          <w:szCs w:val="24"/>
        </w:rPr>
        <w:t>U</w:t>
      </w:r>
      <w:r w:rsidRPr="00355210">
        <w:rPr>
          <w:rFonts w:ascii="Times New Roman" w:hAnsi="Times New Roman" w:cs="Times New Roman"/>
          <w:sz w:val="24"/>
          <w:szCs w:val="24"/>
        </w:rPr>
        <w:t xml:space="preserve">nos 173 kilogramos de alimentos por persona. </w:t>
      </w:r>
    </w:p>
    <w:p w:rsidR="00D4785B" w:rsidRPr="00355210" w:rsidRDefault="00D4785B" w:rsidP="00D4785B">
      <w:pPr>
        <w:spacing w:line="240" w:lineRule="auto"/>
        <w:jc w:val="both"/>
        <w:rPr>
          <w:rFonts w:ascii="Times New Roman" w:hAnsi="Times New Roman" w:cs="Times New Roman"/>
          <w:sz w:val="24"/>
          <w:szCs w:val="24"/>
        </w:rPr>
      </w:pPr>
      <w:r w:rsidRPr="00355210">
        <w:rPr>
          <w:rFonts w:ascii="Times New Roman" w:hAnsi="Times New Roman" w:cs="Times New Roman"/>
          <w:sz w:val="24"/>
          <w:szCs w:val="24"/>
        </w:rPr>
        <w:t>Y mientras que el 20% de los alimentos producidos en la UE se pierde, 55 millone</w:t>
      </w:r>
      <w:r>
        <w:rPr>
          <w:rFonts w:ascii="Times New Roman" w:hAnsi="Times New Roman" w:cs="Times New Roman"/>
          <w:sz w:val="24"/>
          <w:szCs w:val="24"/>
        </w:rPr>
        <w:t>s de personas (</w:t>
      </w:r>
      <w:r>
        <w:rPr>
          <w:rFonts w:ascii="Times New Roman" w:eastAsia="Times New Roman" w:hAnsi="Times New Roman" w:cs="Times New Roman"/>
          <w:sz w:val="24"/>
          <w:szCs w:val="24"/>
        </w:rPr>
        <w:t>a</w:t>
      </w:r>
      <w:r w:rsidRPr="000E19F3">
        <w:rPr>
          <w:rFonts w:ascii="Times New Roman" w:eastAsia="Times New Roman" w:hAnsi="Times New Roman" w:cs="Times New Roman"/>
          <w:sz w:val="24"/>
          <w:szCs w:val="24"/>
        </w:rPr>
        <w:t>proximadamente el 9,6% de la población europea</w:t>
      </w:r>
      <w:r>
        <w:rPr>
          <w:rFonts w:ascii="Times New Roman" w:eastAsia="Times New Roman" w:hAnsi="Times New Roman" w:cs="Times New Roman"/>
          <w:sz w:val="24"/>
          <w:szCs w:val="24"/>
        </w:rPr>
        <w:t>)</w:t>
      </w:r>
      <w:r w:rsidRPr="000E19F3">
        <w:rPr>
          <w:rFonts w:ascii="Times New Roman" w:eastAsia="Times New Roman" w:hAnsi="Times New Roman" w:cs="Times New Roman"/>
          <w:sz w:val="24"/>
          <w:szCs w:val="24"/>
        </w:rPr>
        <w:t xml:space="preserve"> no puede</w:t>
      </w:r>
      <w:r>
        <w:rPr>
          <w:rFonts w:ascii="Times New Roman" w:eastAsia="Times New Roman" w:hAnsi="Times New Roman" w:cs="Times New Roman"/>
          <w:sz w:val="24"/>
          <w:szCs w:val="24"/>
        </w:rPr>
        <w:t>n</w:t>
      </w:r>
      <w:r w:rsidRPr="000E19F3">
        <w:rPr>
          <w:rFonts w:ascii="Times New Roman" w:eastAsia="Times New Roman" w:hAnsi="Times New Roman" w:cs="Times New Roman"/>
          <w:sz w:val="24"/>
          <w:szCs w:val="24"/>
        </w:rPr>
        <w:t xml:space="preserve"> permitirse comprar comida de calidad cada dos días.</w:t>
      </w:r>
    </w:p>
    <w:p w:rsidR="00D4785B" w:rsidRDefault="00D4785B" w:rsidP="00D4785B">
      <w:pPr>
        <w:pStyle w:val="NormalWeb"/>
        <w:shd w:val="clear" w:color="auto" w:fill="FFFFFF"/>
        <w:spacing w:before="0" w:beforeAutospacing="0" w:after="0" w:afterAutospacing="0"/>
        <w:jc w:val="both"/>
        <w:textAlignment w:val="center"/>
      </w:pPr>
      <w:r w:rsidRPr="00400CC1">
        <w:t>Los costes asociados con los residuos alimentarios para la UE en 2012 se calculan en unos 143.000 millones de euros. Dos tercios de los costes están asociados con los residuos de alimentos de los hogares.</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rsidRPr="00400CC1">
        <w:t>Las estimaciones muestran que el 53% de los residuos de alimentos se producen en los hogares, la educación del consumidor es un área crítica donde se necesita un esfuerzo concertado para reducir el desperdicio de alimentos</w:t>
      </w:r>
      <w:r>
        <w:t>.</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rsidRPr="00400CC1">
        <w:t>Según una encuesta eurobarómetro acerca de esta cuestión, más de las tres cuartas partes de los europeos piensan que el consumidor individual es uno de los actores involucrados en la prevención de residuos de alimentos.</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En un Informe de la Comisión Europea se establece la siguiente relación: 756.000 toneladas de alimentos equivalen a 4,1 millones de raciones de comida diaria. A partir de esos datos anteriores, realizo algunos “cálculos imaginarios”:</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756.000 toneladas / 4.100.000 raciones = 0,1844 kg. de alimentos por ración.</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De los 88 millones de toneladas de desperdicios de alimentos en la UE, el 53% se producen en los hogares.</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88.000.000 toneladas x 53% = 46,64 millones de toneladas de desperdicios en el hogar.</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46,64 millones de toneladas / 0,1844 = 252,9 millones de raciones de comida año.</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 xml:space="preserve">Para alimentar a toda la población europea que </w:t>
      </w:r>
      <w:r w:rsidRPr="000E19F3">
        <w:t>no puede permitirse comprar comida de calidad</w:t>
      </w:r>
      <w:r>
        <w:t xml:space="preserve"> (55 millones de personas), manteniendo las relaciones señaladas anteriormente:</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55 millones de personas x 0,1844 kilogramos de alimentos por ración = 10,142 millones de toneladas de alimentos por día.</w:t>
      </w:r>
    </w:p>
    <w:p w:rsidR="00D4785B" w:rsidRDefault="00D4785B" w:rsidP="00D4785B">
      <w:pPr>
        <w:pStyle w:val="NormalWeb"/>
        <w:shd w:val="clear" w:color="auto" w:fill="FFFFFF"/>
        <w:spacing w:before="0" w:beforeAutospacing="0" w:after="0" w:afterAutospacing="0"/>
        <w:jc w:val="both"/>
        <w:textAlignment w:val="center"/>
      </w:pPr>
    </w:p>
    <w:p w:rsidR="00535998" w:rsidRDefault="00D4785B" w:rsidP="00D4785B">
      <w:pPr>
        <w:pStyle w:val="NormalWeb"/>
        <w:shd w:val="clear" w:color="auto" w:fill="FFFFFF"/>
        <w:spacing w:before="0" w:beforeAutospacing="0" w:after="0" w:afterAutospacing="0"/>
        <w:jc w:val="both"/>
        <w:textAlignment w:val="center"/>
      </w:pPr>
      <w:r>
        <w:t xml:space="preserve">46,64 millones de toneladas de desperdicios de alimentos en los hogares por año / 10,142 millones de toneladas de alimentos por día, para atender a los 55 millones de europeos que </w:t>
      </w:r>
      <w:r w:rsidRPr="000E19F3">
        <w:t>no puede</w:t>
      </w:r>
      <w:r>
        <w:t>n</w:t>
      </w:r>
      <w:r w:rsidRPr="000E19F3">
        <w:t xml:space="preserve"> permitirse comprar comida de calidad</w:t>
      </w:r>
      <w:r>
        <w:t xml:space="preserve"> = 4,60 días de alimentación/año. </w:t>
      </w:r>
    </w:p>
    <w:p w:rsidR="00535998" w:rsidRDefault="00535998"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Con esta base de datos, se pueden establecer diversas alternativas: más días de alimentos gratis</w:t>
      </w:r>
      <w:r w:rsidR="00535998">
        <w:t>,</w:t>
      </w:r>
      <w:r>
        <w:t xml:space="preserve"> para m</w:t>
      </w:r>
      <w:r w:rsidR="00535998">
        <w:t>enos personas (los más pobres);</w:t>
      </w:r>
      <w:r>
        <w:t xml:space="preserve"> reducir</w:t>
      </w:r>
      <w:r w:rsidR="00535998">
        <w:t xml:space="preserve"> la ración para que alcance a mayor</w:t>
      </w:r>
      <w:r>
        <w:t xml:space="preserve"> </w:t>
      </w:r>
      <w:r w:rsidR="00535998">
        <w:t xml:space="preserve">porcentaje de la </w:t>
      </w:r>
      <w:r w:rsidR="003F65A8">
        <w:t>población;</w:t>
      </w:r>
      <w:r>
        <w:t xml:space="preserve"> reforzar la dieta</w:t>
      </w:r>
      <w:r w:rsidR="00535998">
        <w:t xml:space="preserve"> (habitual)</w:t>
      </w:r>
      <w:r>
        <w:t xml:space="preserve"> de los comedores sociales…</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Estas relaciones pueden disminuir, si no se concreta el aprovechamiento total del desperdicio en los hogares (53%), o pueden aumentar, si se concreta algún tipo de reducción de los desperdicios en  la producción (11%), en el procesamiento (19%), en la distribución (5%) o en los servicios de restauración (12%).</w:t>
      </w:r>
    </w:p>
    <w:p w:rsidR="00D4785B" w:rsidRDefault="00D4785B" w:rsidP="00D4785B">
      <w:pPr>
        <w:pStyle w:val="NormalWeb"/>
        <w:shd w:val="clear" w:color="auto" w:fill="FFFFFF"/>
        <w:spacing w:before="0" w:beforeAutospacing="0" w:after="0" w:afterAutospacing="0"/>
        <w:jc w:val="both"/>
        <w:textAlignment w:val="center"/>
      </w:pPr>
    </w:p>
    <w:p w:rsidR="00D4785B" w:rsidRDefault="00D4785B" w:rsidP="00D4785B">
      <w:pPr>
        <w:pStyle w:val="NormalWeb"/>
        <w:shd w:val="clear" w:color="auto" w:fill="FFFFFF"/>
        <w:spacing w:before="0" w:beforeAutospacing="0" w:after="0" w:afterAutospacing="0"/>
        <w:jc w:val="both"/>
        <w:textAlignment w:val="center"/>
      </w:pPr>
      <w:r>
        <w:t>A los beneficios alimentarios para la población carenciada, habría que agregar la disminución de los costos asociados a los residuos (143 millones de euros en 2012), la parte proporcional de la pérdida económica causada por el desperdicio de alimentos (940.000 millones de dólares al año en el mundo), la disminución proporcional en el consumo de agua utilizada en la agricultura (una cuarta parte del consumo), la reducción proporcional de las emisiones de C02 (UE 170 millones de toneladas)… y “alguna deuda chica</w:t>
      </w:r>
      <w:r w:rsidR="00535998">
        <w:t>,</w:t>
      </w:r>
      <w:r>
        <w:t xml:space="preserve"> que sin querer se me ha olvidado”. </w:t>
      </w:r>
      <w:r w:rsidR="003F65A8">
        <w:t>Si con todos</w:t>
      </w:r>
      <w:r>
        <w:t xml:space="preserve"> esto</w:t>
      </w:r>
      <w:r w:rsidR="003F65A8">
        <w:t>s datos,</w:t>
      </w:r>
      <w:r>
        <w:t xml:space="preserve"> no vale la pena el esfuerzo, que venga Dios y lo vea. Las </w:t>
      </w:r>
      <w:r w:rsidR="003F65A8">
        <w:t>futuras generaciones nos podrán acusar</w:t>
      </w:r>
      <w:r>
        <w:t xml:space="preserve"> (y con razón) de haber</w:t>
      </w:r>
      <w:r w:rsidR="003F65A8">
        <w:t xml:space="preserve"> sido</w:t>
      </w:r>
      <w:r>
        <w:t xml:space="preserve"> </w:t>
      </w:r>
      <w:r w:rsidR="003F65A8">
        <w:t>“</w:t>
      </w:r>
      <w:r>
        <w:t>consumido</w:t>
      </w:r>
      <w:r w:rsidR="003F65A8">
        <w:t>res”</w:t>
      </w:r>
      <w:r>
        <w:t xml:space="preserve"> historia, en vez de haber</w:t>
      </w:r>
      <w:r w:rsidR="003F65A8">
        <w:t xml:space="preserve"> sido</w:t>
      </w:r>
      <w:r>
        <w:t xml:space="preserve"> </w:t>
      </w:r>
      <w:r w:rsidR="003F65A8">
        <w:t>“productores”</w:t>
      </w:r>
      <w:r>
        <w:t xml:space="preserve"> historia. Y si no, al tiempo.</w:t>
      </w:r>
    </w:p>
    <w:p w:rsidR="003F65A8" w:rsidRDefault="003F65A8" w:rsidP="00D4785B">
      <w:pPr>
        <w:pStyle w:val="NormalWeb"/>
        <w:shd w:val="clear" w:color="auto" w:fill="FFFFFF"/>
        <w:spacing w:before="0" w:beforeAutospacing="0" w:after="0" w:afterAutospacing="0"/>
        <w:jc w:val="both"/>
        <w:textAlignment w:val="center"/>
      </w:pPr>
    </w:p>
    <w:p w:rsidR="003F65A8" w:rsidRDefault="003F65A8" w:rsidP="00D4785B">
      <w:pPr>
        <w:pStyle w:val="NormalWeb"/>
        <w:shd w:val="clear" w:color="auto" w:fill="FFFFFF"/>
        <w:spacing w:before="0" w:beforeAutospacing="0" w:after="0" w:afterAutospacing="0"/>
        <w:jc w:val="both"/>
        <w:textAlignment w:val="center"/>
      </w:pPr>
      <w:r w:rsidRPr="003F65A8">
        <w:t>No existe una sola so</w:t>
      </w:r>
      <w:r w:rsidR="00ED596C">
        <w:t>lución para ayudar a reducir el impacto</w:t>
      </w:r>
      <w:r w:rsidRPr="003F65A8">
        <w:t xml:space="preserve"> del desperdicio de alimentos, sin embargo, se pueden tomar medidas para disminuir la cantidad de comida desperdiciada. Estamos en medio de una crisis de desperdicio de alimentos, y el mundo debe responder ahora para revertir su impacto antes de que sea demasiado tarde.</w:t>
      </w:r>
    </w:p>
    <w:p w:rsidR="003F65A8" w:rsidRDefault="003F65A8" w:rsidP="00D4785B">
      <w:pPr>
        <w:pStyle w:val="NormalWeb"/>
        <w:shd w:val="clear" w:color="auto" w:fill="FFFFFF"/>
        <w:spacing w:before="0" w:beforeAutospacing="0" w:after="0" w:afterAutospacing="0"/>
        <w:jc w:val="both"/>
        <w:textAlignment w:val="center"/>
      </w:pPr>
    </w:p>
    <w:p w:rsidR="00867FF5" w:rsidRDefault="003F65A8" w:rsidP="00ED596C">
      <w:pPr>
        <w:pStyle w:val="NormalWeb"/>
        <w:shd w:val="clear" w:color="auto" w:fill="FFFFFF"/>
        <w:spacing w:before="0" w:beforeAutospacing="0" w:after="0" w:afterAutospacing="0"/>
        <w:jc w:val="both"/>
        <w:textAlignment w:val="center"/>
      </w:pPr>
      <w:r w:rsidRPr="003F65A8">
        <w:t xml:space="preserve">Uno de los factores más importantes en la batalla contra el desperdicio de alimentos es cambiar el comportamiento del consumidor para adoptar una mentalidad eficiente </w:t>
      </w:r>
      <w:r>
        <w:t xml:space="preserve">y salirse de una mentalidad de </w:t>
      </w:r>
      <w:r w:rsidR="00ED596C">
        <w:t>desechar</w:t>
      </w:r>
      <w:r w:rsidRPr="003F65A8">
        <w:t>.</w:t>
      </w:r>
      <w:r>
        <w:t xml:space="preserve"> También hay</w:t>
      </w:r>
      <w:r w:rsidR="00ED596C">
        <w:t xml:space="preserve"> que mejorar los procesos </w:t>
      </w:r>
      <w:r>
        <w:t>para redistribuir los productos desperdiciados a los bancos de alimentos y a los necesitados. En un paso audaz pero bienvenido en 2016, Francia se convirtió en el primer país en prohibir a los supermercados tirar o destruir alimentos no vendidos, obligándolos a donarlos a organizaciones b</w:t>
      </w:r>
      <w:r w:rsidR="00ED596C">
        <w:t xml:space="preserve">enéficas y bancos de alimentos. </w:t>
      </w:r>
      <w:r>
        <w:t xml:space="preserve">Desde entonces, Italia introdujo una ley similar, en la que a las empresas les resulta más fácil donar alimentos no vendidos, y Australia ha establecido objetivos para reducir su desperdicio de alimentos en un 50 por ciento para 2030. Dinamarca, Corea del Sur y </w:t>
      </w:r>
      <w:r w:rsidR="00ED596C">
        <w:t>Dubái</w:t>
      </w:r>
      <w:r>
        <w:t xml:space="preserve"> también están tomando medidas para combatir la cantidad de desperdicio alimentario creado.</w:t>
      </w:r>
      <w:r w:rsidR="000E07CB">
        <w:t xml:space="preserve"> </w:t>
      </w:r>
    </w:p>
    <w:p w:rsidR="000E19F3" w:rsidRPr="00D4785B" w:rsidRDefault="008558FF" w:rsidP="00ED596C">
      <w:pPr>
        <w:pStyle w:val="NormalWeb"/>
        <w:shd w:val="clear" w:color="auto" w:fill="FFFFFF"/>
        <w:spacing w:before="0" w:beforeAutospacing="0" w:after="0" w:afterAutospacing="0"/>
        <w:jc w:val="both"/>
        <w:textAlignment w:val="center"/>
      </w:pPr>
      <w:r>
        <w:rPr>
          <w:b/>
          <w:kern w:val="36"/>
          <w:bdr w:val="none" w:sz="0" w:space="0" w:color="auto" w:frame="1"/>
        </w:rPr>
        <w:lastRenderedPageBreak/>
        <w:t xml:space="preserve">- </w:t>
      </w:r>
      <w:r w:rsidR="000E19F3" w:rsidRPr="000E19F3">
        <w:rPr>
          <w:b/>
          <w:kern w:val="36"/>
          <w:bdr w:val="none" w:sz="0" w:space="0" w:color="auto" w:frame="1"/>
        </w:rPr>
        <w:t>Infografía: las cifras del desperdicio de alimentos en la Unión Europea</w:t>
      </w:r>
      <w:r w:rsidR="000E19F3">
        <w:rPr>
          <w:b/>
          <w:kern w:val="36"/>
          <w:bdr w:val="none" w:sz="0" w:space="0" w:color="auto" w:frame="1"/>
        </w:rPr>
        <w:t xml:space="preserve"> (12/5/17)</w:t>
      </w:r>
    </w:p>
    <w:p w:rsidR="000E07CB" w:rsidRDefault="000E07CB" w:rsidP="000E19F3">
      <w:pPr>
        <w:spacing w:after="0" w:line="240" w:lineRule="auto"/>
        <w:jc w:val="both"/>
        <w:textAlignment w:val="center"/>
        <w:rPr>
          <w:rFonts w:ascii="Times New Roman" w:eastAsia="Times New Roman" w:hAnsi="Times New Roman" w:cs="Times New Roman"/>
          <w:b/>
          <w:bCs/>
          <w:sz w:val="24"/>
          <w:szCs w:val="24"/>
        </w:rPr>
      </w:pPr>
    </w:p>
    <w:p w:rsidR="000E19F3" w:rsidRDefault="000E19F3" w:rsidP="000E19F3">
      <w:pPr>
        <w:spacing w:after="0" w:line="240" w:lineRule="auto"/>
        <w:jc w:val="both"/>
        <w:textAlignment w:val="center"/>
        <w:rPr>
          <w:rFonts w:ascii="Times New Roman" w:eastAsia="Times New Roman" w:hAnsi="Times New Roman" w:cs="Times New Roman"/>
          <w:b/>
          <w:bCs/>
          <w:sz w:val="24"/>
          <w:szCs w:val="24"/>
        </w:rPr>
      </w:pPr>
      <w:r w:rsidRPr="000E19F3">
        <w:rPr>
          <w:rFonts w:ascii="Times New Roman" w:eastAsia="Times New Roman" w:hAnsi="Times New Roman" w:cs="Times New Roman"/>
          <w:b/>
          <w:bCs/>
          <w:sz w:val="24"/>
          <w:szCs w:val="24"/>
        </w:rPr>
        <w:t>Hasta 88 millones de toneladas de alimentos se desperdician cada año en la UE. El PE quiere reducir ese nivel en un 30% para 2025 y en un 50% para 2030.</w:t>
      </w:r>
    </w:p>
    <w:p w:rsidR="000E19F3" w:rsidRPr="000E19F3" w:rsidRDefault="000E19F3" w:rsidP="000E19F3">
      <w:pPr>
        <w:spacing w:after="0" w:line="240" w:lineRule="auto"/>
        <w:jc w:val="both"/>
        <w:textAlignment w:val="center"/>
        <w:rPr>
          <w:rFonts w:ascii="Times New Roman" w:eastAsia="Times New Roman" w:hAnsi="Times New Roman" w:cs="Times New Roman"/>
          <w:b/>
          <w:bCs/>
          <w:sz w:val="24"/>
          <w:szCs w:val="24"/>
        </w:rPr>
      </w:pPr>
    </w:p>
    <w:p w:rsidR="000E19F3" w:rsidRDefault="000E19F3" w:rsidP="000E19F3">
      <w:pPr>
        <w:spacing w:after="0" w:line="240" w:lineRule="auto"/>
        <w:jc w:val="both"/>
        <w:textAlignment w:val="center"/>
        <w:rPr>
          <w:rFonts w:ascii="Times New Roman" w:eastAsia="Times New Roman" w:hAnsi="Times New Roman" w:cs="Times New Roman"/>
          <w:sz w:val="24"/>
          <w:szCs w:val="24"/>
        </w:rPr>
      </w:pPr>
      <w:r w:rsidRPr="000E19F3">
        <w:rPr>
          <w:rFonts w:ascii="Times New Roman" w:eastAsia="Times New Roman" w:hAnsi="Times New Roman" w:cs="Times New Roman"/>
          <w:sz w:val="24"/>
          <w:szCs w:val="24"/>
        </w:rPr>
        <w:t>De acuerdo con la FAO, 793 millones de personas sufren desnutrición en todo el mundo. Y según Eurostat, aproximadamente el 9,6% de la población europea no puede permitirse comprar comida de calidad cada dos días.</w:t>
      </w:r>
    </w:p>
    <w:p w:rsidR="000E19F3" w:rsidRDefault="000E19F3" w:rsidP="000E19F3">
      <w:pPr>
        <w:spacing w:after="0" w:line="240" w:lineRule="auto"/>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Pr="000E19F3">
        <w:rPr>
          <w:rFonts w:ascii="Times New Roman" w:eastAsia="Times New Roman" w:hAnsi="Times New Roman" w:cs="Times New Roman"/>
          <w:sz w:val="24"/>
          <w:szCs w:val="24"/>
        </w:rPr>
        <w:t>Estas cifras resultan preocupantes sobre todo cuando el 20% de los alimentos producidos en la UE se acaba echando a perder o se desperdicia. De media, un ciudadano europeo tira a la basura 173 kilos de alimentos al año.</w:t>
      </w:r>
    </w:p>
    <w:p w:rsidR="008558FF" w:rsidRDefault="000E19F3" w:rsidP="000E19F3">
      <w:pPr>
        <w:spacing w:after="0" w:line="240" w:lineRule="auto"/>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Pr="000E19F3">
        <w:rPr>
          <w:rFonts w:ascii="Times New Roman" w:eastAsia="Times New Roman" w:hAnsi="Times New Roman" w:cs="Times New Roman"/>
          <w:sz w:val="24"/>
          <w:szCs w:val="24"/>
        </w:rPr>
        <w:t>Se desperdician alimentos durante todas las fases de la cadena alimentaria, desde la producción agrícola hasta el consumo final. Sin embargo, es en los hogares (53%) y en el proceso de procesamiento (19%) donde más desperdicio de alimentos se produce.</w:t>
      </w:r>
      <w:r w:rsidRPr="000E19F3">
        <w:rPr>
          <w:rFonts w:ascii="Times New Roman" w:eastAsia="Times New Roman" w:hAnsi="Times New Roman" w:cs="Times New Roman"/>
          <w:sz w:val="24"/>
          <w:szCs w:val="24"/>
        </w:rPr>
        <w:br/>
      </w:r>
      <w:r w:rsidRPr="000E19F3">
        <w:rPr>
          <w:rFonts w:ascii="Times New Roman" w:eastAsia="Times New Roman" w:hAnsi="Times New Roman" w:cs="Times New Roman"/>
          <w:sz w:val="24"/>
          <w:szCs w:val="24"/>
        </w:rPr>
        <w:br/>
        <w:t>Desperdiciar alimentos también supone un uso innecesario de recursos escasos como la tierra, el agua y la energía. Contribuye además al cambio climático: por cada kilogramo de alimento producido, 4,5 kg de dióxido de carbono (CO2) se arroja</w:t>
      </w:r>
      <w:r w:rsidR="00F00797">
        <w:rPr>
          <w:rFonts w:ascii="Times New Roman" w:eastAsia="Times New Roman" w:hAnsi="Times New Roman" w:cs="Times New Roman"/>
          <w:sz w:val="24"/>
          <w:szCs w:val="24"/>
        </w:rPr>
        <w:t>n</w:t>
      </w:r>
      <w:r w:rsidRPr="000E19F3">
        <w:rPr>
          <w:rFonts w:ascii="Times New Roman" w:eastAsia="Times New Roman" w:hAnsi="Times New Roman" w:cs="Times New Roman"/>
          <w:sz w:val="24"/>
          <w:szCs w:val="24"/>
        </w:rPr>
        <w:t xml:space="preserve"> a la atmósfera.</w:t>
      </w:r>
    </w:p>
    <w:p w:rsidR="00947D7D" w:rsidRDefault="008558FF" w:rsidP="000E19F3">
      <w:pPr>
        <w:spacing w:after="0" w:line="240" w:lineRule="auto"/>
        <w:jc w:val="both"/>
        <w:textAlignment w:val="center"/>
        <w:rPr>
          <w:rFonts w:ascii="Times New Roman" w:eastAsia="Times New Roman" w:hAnsi="Times New Roman" w:cs="Times New Roman"/>
          <w:b/>
          <w:bCs/>
          <w:sz w:val="24"/>
          <w:szCs w:val="24"/>
          <w:bdr w:val="none" w:sz="0" w:space="0" w:color="auto" w:frame="1"/>
        </w:rPr>
      </w:pPr>
      <w:r>
        <w:rPr>
          <w:rFonts w:ascii="Times New Roman" w:eastAsia="Times New Roman" w:hAnsi="Times New Roman" w:cs="Times New Roman"/>
          <w:sz w:val="24"/>
          <w:szCs w:val="24"/>
        </w:rPr>
        <w:br/>
      </w:r>
      <w:r w:rsidR="000E19F3" w:rsidRPr="000E19F3">
        <w:rPr>
          <w:rFonts w:ascii="Times New Roman" w:eastAsia="Times New Roman" w:hAnsi="Times New Roman" w:cs="Times New Roman"/>
          <w:b/>
          <w:bCs/>
          <w:sz w:val="24"/>
          <w:szCs w:val="24"/>
          <w:bdr w:val="none" w:sz="0" w:space="0" w:color="auto" w:frame="1"/>
        </w:rPr>
        <w:t>Nuevas propuestas</w:t>
      </w:r>
    </w:p>
    <w:p w:rsidR="00947D7D" w:rsidRDefault="00947D7D" w:rsidP="000E19F3">
      <w:pPr>
        <w:spacing w:after="0" w:line="240" w:lineRule="auto"/>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000E19F3" w:rsidRPr="000E19F3">
        <w:rPr>
          <w:rFonts w:ascii="Times New Roman" w:eastAsia="Times New Roman" w:hAnsi="Times New Roman" w:cs="Times New Roman"/>
          <w:sz w:val="24"/>
          <w:szCs w:val="24"/>
        </w:rPr>
        <w:t xml:space="preserve">El martes 16 de mayo el pleno del Parlamento Europeo adoptó en </w:t>
      </w:r>
      <w:r w:rsidR="00134D3D" w:rsidRPr="000E19F3">
        <w:rPr>
          <w:rFonts w:ascii="Times New Roman" w:eastAsia="Times New Roman" w:hAnsi="Times New Roman" w:cs="Times New Roman"/>
          <w:sz w:val="24"/>
          <w:szCs w:val="24"/>
        </w:rPr>
        <w:t>Estrasburgo</w:t>
      </w:r>
      <w:r w:rsidR="000E19F3" w:rsidRPr="000E19F3">
        <w:rPr>
          <w:rFonts w:ascii="Times New Roman" w:eastAsia="Times New Roman" w:hAnsi="Times New Roman" w:cs="Times New Roman"/>
          <w:sz w:val="24"/>
          <w:szCs w:val="24"/>
        </w:rPr>
        <w:t xml:space="preserve"> (Francia) un informe de la socialdemócrata croata Biljana Borzan.</w:t>
      </w:r>
    </w:p>
    <w:p w:rsidR="000E19F3" w:rsidRPr="000E19F3" w:rsidRDefault="00947D7D" w:rsidP="000E19F3">
      <w:pPr>
        <w:spacing w:after="0" w:line="240" w:lineRule="auto"/>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008558FF">
        <w:rPr>
          <w:rFonts w:ascii="Times New Roman" w:eastAsia="Times New Roman" w:hAnsi="Times New Roman" w:cs="Times New Roman"/>
          <w:sz w:val="24"/>
          <w:szCs w:val="24"/>
        </w:rPr>
        <w:t>“</w:t>
      </w:r>
      <w:r w:rsidR="000E19F3" w:rsidRPr="000E19F3">
        <w:rPr>
          <w:rFonts w:ascii="Times New Roman" w:eastAsia="Times New Roman" w:hAnsi="Times New Roman" w:cs="Times New Roman"/>
          <w:sz w:val="24"/>
          <w:szCs w:val="24"/>
        </w:rPr>
        <w:t xml:space="preserve">La Unión Europea es una de las comunidades más ricas y prósperas del mundo. Constituye una obligación moral y política reducir las enormes cantidades de </w:t>
      </w:r>
      <w:r w:rsidR="008558FF">
        <w:rPr>
          <w:rFonts w:ascii="Times New Roman" w:eastAsia="Times New Roman" w:hAnsi="Times New Roman" w:cs="Times New Roman"/>
          <w:sz w:val="24"/>
          <w:szCs w:val="24"/>
        </w:rPr>
        <w:t>comida desperdiciada”</w:t>
      </w:r>
      <w:r w:rsidR="000E19F3" w:rsidRPr="000E19F3">
        <w:rPr>
          <w:rFonts w:ascii="Times New Roman" w:eastAsia="Times New Roman" w:hAnsi="Times New Roman" w:cs="Times New Roman"/>
          <w:sz w:val="24"/>
          <w:szCs w:val="24"/>
        </w:rPr>
        <w:t>, señaló la eurodiputada en una entrevista tras la votación del texto en comisión parlamentaria.</w:t>
      </w:r>
      <w:r w:rsidR="000E19F3" w:rsidRPr="000E19F3">
        <w:rPr>
          <w:rFonts w:ascii="Times New Roman" w:eastAsia="Times New Roman" w:hAnsi="Times New Roman" w:cs="Times New Roman"/>
          <w:sz w:val="24"/>
          <w:szCs w:val="24"/>
        </w:rPr>
        <w:br/>
      </w:r>
      <w:r w:rsidR="000E19F3" w:rsidRPr="000E19F3">
        <w:rPr>
          <w:rFonts w:ascii="Times New Roman" w:eastAsia="Times New Roman" w:hAnsi="Times New Roman" w:cs="Times New Roman"/>
          <w:sz w:val="24"/>
          <w:szCs w:val="24"/>
        </w:rPr>
        <w:br/>
        <w:t>El texto incluye propuestas como reducir los 88 millones de toneladas de alimentos desperdiciados cada año en la Unión Europea en un 30% para 2025 y 50% para 2030, en la línea del compromiso del conjunto de medidas sobre residuos aprobado en marzo.</w:t>
      </w:r>
    </w:p>
    <w:p w:rsidR="00947D7D" w:rsidRDefault="000E19F3" w:rsidP="000E19F3">
      <w:pPr>
        <w:spacing w:after="0" w:line="240" w:lineRule="auto"/>
        <w:jc w:val="both"/>
        <w:textAlignment w:val="center"/>
        <w:rPr>
          <w:rFonts w:ascii="Times New Roman" w:eastAsia="Times New Roman" w:hAnsi="Times New Roman" w:cs="Times New Roman"/>
          <w:sz w:val="24"/>
          <w:szCs w:val="24"/>
        </w:rPr>
      </w:pPr>
      <w:r w:rsidRPr="000E19F3">
        <w:rPr>
          <w:rFonts w:ascii="Times New Roman" w:eastAsia="Times New Roman" w:hAnsi="Times New Roman" w:cs="Times New Roman"/>
          <w:sz w:val="24"/>
          <w:szCs w:val="24"/>
        </w:rPr>
        <w:br/>
        <w:t>Los eurodiputados abogan también porque se faciliten las donaciones de alimentos y pedirán que la Comisión Europea modifique la normativa sobre el IVA, para que se permitan exenciones a las donaciones de alimentos.</w:t>
      </w:r>
    </w:p>
    <w:p w:rsidR="000E19F3" w:rsidRPr="000E19F3" w:rsidRDefault="00947D7D" w:rsidP="000E19F3">
      <w:pPr>
        <w:spacing w:after="0" w:line="240" w:lineRule="auto"/>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000E19F3" w:rsidRPr="000E19F3">
        <w:rPr>
          <w:rFonts w:ascii="Times New Roman" w:eastAsia="Times New Roman" w:hAnsi="Times New Roman" w:cs="Times New Roman"/>
          <w:sz w:val="24"/>
          <w:szCs w:val="24"/>
        </w:rPr>
        <w:t>También hicieron hincapié en la necesidad de poner fin a la confusión entre las etiquetas de consumo preferente y de fecha de caducidad. Según una encuesta Eurobarómetro de 2015, poco menos de la mitad de los ciudadanos europeos entiende la diferencia entre estas dos indicaciones.</w:t>
      </w:r>
    </w:p>
    <w:p w:rsidR="00511806" w:rsidRDefault="00511806" w:rsidP="000E19F3">
      <w:pPr>
        <w:spacing w:line="240" w:lineRule="auto"/>
        <w:jc w:val="both"/>
        <w:rPr>
          <w:rFonts w:ascii="Times New Roman" w:hAnsi="Times New Roman" w:cs="Times New Roman"/>
          <w:sz w:val="24"/>
          <w:szCs w:val="24"/>
        </w:rPr>
      </w:pPr>
    </w:p>
    <w:p w:rsidR="00947D7D" w:rsidRDefault="00947D7D" w:rsidP="000E19F3">
      <w:pPr>
        <w:spacing w:line="240" w:lineRule="auto"/>
        <w:jc w:val="both"/>
        <w:rPr>
          <w:rFonts w:ascii="Times New Roman" w:hAnsi="Times New Roman" w:cs="Times New Roman"/>
          <w:sz w:val="24"/>
          <w:szCs w:val="24"/>
        </w:rPr>
      </w:pPr>
      <w:r w:rsidRPr="00947D7D">
        <w:rPr>
          <w:rFonts w:ascii="Times New Roman" w:hAnsi="Times New Roman" w:cs="Times New Roman"/>
          <w:noProof/>
          <w:sz w:val="24"/>
          <w:szCs w:val="24"/>
        </w:rPr>
        <w:lastRenderedPageBreak/>
        <w:drawing>
          <wp:inline distT="0" distB="0" distL="0" distR="0" wp14:anchorId="5B8F30B6" wp14:editId="6709EAC7">
            <wp:extent cx="5732782" cy="2489200"/>
            <wp:effectExtent l="0" t="0" r="127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488648"/>
                    </a:xfrm>
                    <a:prstGeom prst="rect">
                      <a:avLst/>
                    </a:prstGeom>
                  </pic:spPr>
                </pic:pic>
              </a:graphicData>
            </a:graphic>
          </wp:inline>
        </w:drawing>
      </w:r>
      <w:r w:rsidRPr="00947D7D">
        <w:rPr>
          <w:rFonts w:ascii="Times New Roman" w:hAnsi="Times New Roman" w:cs="Times New Roman"/>
          <w:noProof/>
          <w:sz w:val="24"/>
          <w:szCs w:val="24"/>
        </w:rPr>
        <w:drawing>
          <wp:inline distT="0" distB="0" distL="0" distR="0" wp14:anchorId="48F57384" wp14:editId="1B3C11E4">
            <wp:extent cx="5731255" cy="3060700"/>
            <wp:effectExtent l="0" t="0" r="317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060836"/>
                    </a:xfrm>
                    <a:prstGeom prst="rect">
                      <a:avLst/>
                    </a:prstGeom>
                  </pic:spPr>
                </pic:pic>
              </a:graphicData>
            </a:graphic>
          </wp:inline>
        </w:drawing>
      </w:r>
      <w:r w:rsidRPr="00947D7D">
        <w:rPr>
          <w:rFonts w:ascii="Times New Roman" w:hAnsi="Times New Roman" w:cs="Times New Roman"/>
          <w:noProof/>
          <w:sz w:val="24"/>
          <w:szCs w:val="24"/>
        </w:rPr>
        <w:drawing>
          <wp:inline distT="0" distB="0" distL="0" distR="0" wp14:anchorId="751683CF" wp14:editId="4AB24A64">
            <wp:extent cx="5722724" cy="8064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807688"/>
                    </a:xfrm>
                    <a:prstGeom prst="rect">
                      <a:avLst/>
                    </a:prstGeom>
                  </pic:spPr>
                </pic:pic>
              </a:graphicData>
            </a:graphic>
          </wp:inline>
        </w:drawing>
      </w:r>
      <w:r w:rsidRPr="00947D7D">
        <w:rPr>
          <w:rFonts w:ascii="Times New Roman" w:hAnsi="Times New Roman" w:cs="Times New Roman"/>
          <w:noProof/>
          <w:sz w:val="24"/>
          <w:szCs w:val="24"/>
        </w:rPr>
        <w:drawing>
          <wp:inline distT="0" distB="0" distL="0" distR="0" wp14:anchorId="2E0175AC" wp14:editId="31FF97F9">
            <wp:extent cx="5734050" cy="2286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4050" cy="2286000"/>
                    </a:xfrm>
                    <a:prstGeom prst="rect">
                      <a:avLst/>
                    </a:prstGeom>
                  </pic:spPr>
                </pic:pic>
              </a:graphicData>
            </a:graphic>
          </wp:inline>
        </w:drawing>
      </w:r>
    </w:p>
    <w:p w:rsidR="00947D7D" w:rsidRDefault="00947D7D" w:rsidP="000E19F3">
      <w:pPr>
        <w:spacing w:line="240" w:lineRule="auto"/>
        <w:jc w:val="both"/>
        <w:rPr>
          <w:rFonts w:ascii="Times New Roman" w:hAnsi="Times New Roman" w:cs="Times New Roman"/>
          <w:sz w:val="24"/>
          <w:szCs w:val="24"/>
        </w:rPr>
      </w:pPr>
      <w:r w:rsidRPr="00947D7D">
        <w:rPr>
          <w:rFonts w:ascii="Times New Roman" w:hAnsi="Times New Roman" w:cs="Times New Roman"/>
          <w:noProof/>
          <w:sz w:val="24"/>
          <w:szCs w:val="24"/>
        </w:rPr>
        <w:lastRenderedPageBreak/>
        <w:drawing>
          <wp:inline distT="0" distB="0" distL="0" distR="0" wp14:anchorId="33EF6B14" wp14:editId="28619137">
            <wp:extent cx="5731510" cy="3277860"/>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277860"/>
                    </a:xfrm>
                    <a:prstGeom prst="rect">
                      <a:avLst/>
                    </a:prstGeom>
                  </pic:spPr>
                </pic:pic>
              </a:graphicData>
            </a:graphic>
          </wp:inline>
        </w:drawing>
      </w:r>
      <w:r w:rsidRPr="00947D7D">
        <w:rPr>
          <w:rFonts w:ascii="Times New Roman" w:hAnsi="Times New Roman" w:cs="Times New Roman"/>
          <w:noProof/>
          <w:sz w:val="24"/>
          <w:szCs w:val="24"/>
        </w:rPr>
        <w:drawing>
          <wp:inline distT="0" distB="0" distL="0" distR="0" wp14:anchorId="0A063D74" wp14:editId="3F0FA2CC">
            <wp:extent cx="5731510" cy="2180546"/>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180546"/>
                    </a:xfrm>
                    <a:prstGeom prst="rect">
                      <a:avLst/>
                    </a:prstGeom>
                  </pic:spPr>
                </pic:pic>
              </a:graphicData>
            </a:graphic>
          </wp:inline>
        </w:drawing>
      </w:r>
    </w:p>
    <w:p w:rsidR="00400CC1" w:rsidRDefault="00400CC1" w:rsidP="000E19F3">
      <w:pPr>
        <w:spacing w:line="240" w:lineRule="auto"/>
        <w:jc w:val="both"/>
        <w:rPr>
          <w:rFonts w:ascii="Times New Roman" w:hAnsi="Times New Roman" w:cs="Times New Roman"/>
          <w:sz w:val="24"/>
          <w:szCs w:val="24"/>
        </w:rPr>
      </w:pPr>
      <w:r w:rsidRPr="00400CC1">
        <w:rPr>
          <w:rFonts w:ascii="Times New Roman" w:hAnsi="Times New Roman" w:cs="Times New Roman"/>
          <w:noProof/>
          <w:sz w:val="24"/>
          <w:szCs w:val="24"/>
        </w:rPr>
        <w:drawing>
          <wp:inline distT="0" distB="0" distL="0" distR="0" wp14:anchorId="2D37F27A" wp14:editId="16461AA7">
            <wp:extent cx="5731510" cy="2914130"/>
            <wp:effectExtent l="0" t="0" r="2540"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914130"/>
                    </a:xfrm>
                    <a:prstGeom prst="rect">
                      <a:avLst/>
                    </a:prstGeom>
                  </pic:spPr>
                </pic:pic>
              </a:graphicData>
            </a:graphic>
          </wp:inline>
        </w:drawing>
      </w:r>
    </w:p>
    <w:p w:rsidR="00400CC1" w:rsidRDefault="00400CC1" w:rsidP="000E19F3">
      <w:pPr>
        <w:spacing w:line="240" w:lineRule="auto"/>
        <w:jc w:val="both"/>
        <w:rPr>
          <w:rFonts w:ascii="Times New Roman" w:hAnsi="Times New Roman" w:cs="Times New Roman"/>
          <w:sz w:val="24"/>
          <w:szCs w:val="24"/>
        </w:rPr>
      </w:pPr>
      <w:r w:rsidRPr="00400CC1">
        <w:rPr>
          <w:rFonts w:ascii="Times New Roman" w:hAnsi="Times New Roman" w:cs="Times New Roman"/>
          <w:noProof/>
          <w:sz w:val="24"/>
          <w:szCs w:val="24"/>
        </w:rPr>
        <w:lastRenderedPageBreak/>
        <w:drawing>
          <wp:inline distT="0" distB="0" distL="0" distR="0" wp14:anchorId="3F552A6D" wp14:editId="36F6C55D">
            <wp:extent cx="5731510" cy="3055581"/>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055581"/>
                    </a:xfrm>
                    <a:prstGeom prst="rect">
                      <a:avLst/>
                    </a:prstGeom>
                  </pic:spPr>
                </pic:pic>
              </a:graphicData>
            </a:graphic>
          </wp:inline>
        </w:drawing>
      </w:r>
    </w:p>
    <w:p w:rsidR="00400CC1" w:rsidRDefault="00400CC1" w:rsidP="00400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u w:val="single"/>
        </w:rPr>
        <w:t>El PE plantea medidas para reducir a la mitad el desperdicio de alimentos</w:t>
      </w:r>
      <w:r>
        <w:rPr>
          <w:rFonts w:ascii="Times New Roman" w:hAnsi="Times New Roman" w:cs="Times New Roman"/>
          <w:sz w:val="24"/>
          <w:szCs w:val="24"/>
        </w:rPr>
        <w:t xml:space="preserve"> (Notas de prensa - </w:t>
      </w:r>
      <w:r w:rsidRPr="00400CC1">
        <w:rPr>
          <w:rFonts w:ascii="Times New Roman" w:hAnsi="Times New Roman" w:cs="Times New Roman"/>
          <w:b/>
          <w:sz w:val="24"/>
          <w:szCs w:val="24"/>
        </w:rPr>
        <w:t>16/5/17</w:t>
      </w:r>
      <w:r>
        <w:rPr>
          <w:rFonts w:ascii="Times New Roman" w:hAnsi="Times New Roman" w:cs="Times New Roman"/>
          <w:sz w:val="24"/>
          <w:szCs w:val="24"/>
        </w:rPr>
        <w:t>)</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El Parlamento propone medidas para reducir a la mitad las 88 millones de toneladas de alimentos qu</w:t>
      </w:r>
      <w:r>
        <w:rPr>
          <w:rFonts w:ascii="Times New Roman" w:hAnsi="Times New Roman" w:cs="Times New Roman"/>
          <w:sz w:val="24"/>
          <w:szCs w:val="24"/>
        </w:rPr>
        <w:t>e la UE desperdicia anualmente.</w:t>
      </w:r>
    </w:p>
    <w:p w:rsidR="00400CC1" w:rsidRPr="00400CC1" w:rsidRDefault="00400CC1" w:rsidP="00400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rPr>
        <w:t>reducir un 30% el desperdicio de alimentos en 2025 y a la mitad en 2030</w:t>
      </w:r>
    </w:p>
    <w:p w:rsidR="00400CC1" w:rsidRPr="00400CC1" w:rsidRDefault="00400CC1" w:rsidP="00400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rPr>
        <w:t>facilitar la donación de alimentos</w:t>
      </w:r>
    </w:p>
    <w:p w:rsidR="00400CC1" w:rsidRPr="00400CC1" w:rsidRDefault="00400CC1" w:rsidP="00400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0CC1">
        <w:rPr>
          <w:rFonts w:ascii="Times New Roman" w:hAnsi="Times New Roman" w:cs="Times New Roman"/>
          <w:sz w:val="24"/>
          <w:szCs w:val="24"/>
        </w:rPr>
        <w:t>aclarar el significado de “consumo preferente” y “fecha de caducidad”</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Los eurodiputados quieren reducir a la mitad las 88 millones de toneladas de comida que cada año acaban en la basura en la UE mediante la eliminación de las restricciones para las donaciones y acabando con la confusión entre las etiquetas de “consumo preferente” y “fecha de caducidad”.</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El texto preparado por Bikjana Borzan (S&amp;D, Croacia) fue aprobado con 623 votos a favor, 33 en contra y 20 abstenciones. “En los países desarrollados la comida se desperdicia sobre todo al final de la cadena, en la distribución y por los consumidores. Todos somos responsables”, dijo la ponente.</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La Cámara pide a los Estados miembros que adopten las medidas necesarias para reducir el desperdicio de alimentos un 30% en 2025, y un 50% en 2030, en comparación con 2014, un objetivo introducido en la legislación sobre deshechos aprobada por el pleno en marzo.</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Las autoridades nacionales y los operadores del sector alimentario deben hacer más para garantizar que los consumidores entienden la diferencia entre las fechas de caducidad y de consumo preferente, en particular el hecho de que puedan consumir alimentos una vez rebasada la fecha de consumo preferente, señala la resolución.</w:t>
      </w:r>
    </w:p>
    <w:p w:rsid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Los eurodiputados piden a la Comisión que evalúe los posibles beneficios de eliminar las fechas de consumo de algunos productos sin que conlleve riesgo para la salud o el medio ambiente.</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lastRenderedPageBreak/>
        <w:t>Facilitar la donación de alimentos</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El Parlamento también quiere que la Comisión proponga un cambio en la directiva del IVA autorizando explícitamente la exención de impuestos en las donaciones de alimentos. Asimismo, plantea que el Fondo de Ayuda Europea para los Más Necesitados (FEAD, por sus siglas en inglés) se utilice para financiar los costes de las infraestructuras de almacenamiento y transporte de los alimentos donados.</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Datos</w:t>
      </w:r>
    </w:p>
    <w:p w:rsidR="00400CC1" w:rsidRPr="00400CC1" w:rsidRDefault="00400CC1" w:rsidP="00400CC1">
      <w:pPr>
        <w:spacing w:line="240" w:lineRule="auto"/>
        <w:jc w:val="both"/>
        <w:rPr>
          <w:rFonts w:ascii="Times New Roman" w:hAnsi="Times New Roman" w:cs="Times New Roman"/>
          <w:sz w:val="24"/>
          <w:szCs w:val="24"/>
        </w:rPr>
      </w:pPr>
      <w:r w:rsidRPr="00400CC1">
        <w:rPr>
          <w:rFonts w:ascii="Times New Roman" w:hAnsi="Times New Roman" w:cs="Times New Roman"/>
          <w:sz w:val="24"/>
          <w:szCs w:val="24"/>
        </w:rPr>
        <w:t>Alrededor de 88 millones de toneladas de comida, equivalentes a 173 kilogramos por persona, acaban cada año en la basura en la UE. La producción y eliminación de estos alimentos provoca la emisión 170 millones de toneladas de CO2 y requiere el uso de 26 millones de toneladas de recursos.</w:t>
      </w:r>
    </w:p>
    <w:p w:rsidR="00400CC1" w:rsidRDefault="00400CC1" w:rsidP="00400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Procedimiento: </w:t>
      </w:r>
      <w:r w:rsidRPr="00400CC1">
        <w:rPr>
          <w:rFonts w:ascii="Times New Roman" w:hAnsi="Times New Roman" w:cs="Times New Roman"/>
          <w:sz w:val="24"/>
          <w:szCs w:val="24"/>
        </w:rPr>
        <w:t>Resolución no legislativa</w:t>
      </w:r>
    </w:p>
    <w:p w:rsidR="00400CC1" w:rsidRPr="00400CC1" w:rsidRDefault="00400CC1" w:rsidP="00400CC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558FF">
        <w:rPr>
          <w:rFonts w:ascii="Times New Roman" w:hAnsi="Times New Roman" w:cs="Times New Roman"/>
          <w:sz w:val="24"/>
          <w:szCs w:val="24"/>
          <w:u w:val="single"/>
        </w:rPr>
        <w:t>Biljana Borzan: “La UE tiene la obligación moral y política de reducir los residuos de alimentos”</w:t>
      </w:r>
      <w:r>
        <w:rPr>
          <w:rFonts w:ascii="Times New Roman" w:hAnsi="Times New Roman" w:cs="Times New Roman"/>
          <w:sz w:val="24"/>
          <w:szCs w:val="24"/>
        </w:rPr>
        <w:t xml:space="preserve"> (Entrevista PE - </w:t>
      </w:r>
      <w:r w:rsidRPr="00400CC1">
        <w:rPr>
          <w:rFonts w:ascii="Times New Roman" w:hAnsi="Times New Roman" w:cs="Times New Roman"/>
          <w:b/>
          <w:sz w:val="24"/>
          <w:szCs w:val="24"/>
        </w:rPr>
        <w:t>12/4/17</w:t>
      </w:r>
      <w:r>
        <w:rPr>
          <w:rFonts w:ascii="Times New Roman" w:hAnsi="Times New Roman" w:cs="Times New Roman"/>
          <w:sz w:val="24"/>
          <w:szCs w:val="24"/>
        </w:rPr>
        <w:t>)</w:t>
      </w:r>
    </w:p>
    <w:p w:rsidR="00400CC1" w:rsidRPr="00400CC1" w:rsidRDefault="00400CC1" w:rsidP="00400CC1">
      <w:pPr>
        <w:pStyle w:val="NormalWeb"/>
        <w:spacing w:before="0" w:beforeAutospacing="0" w:after="0" w:afterAutospacing="0"/>
        <w:jc w:val="both"/>
        <w:textAlignment w:val="center"/>
        <w:rPr>
          <w:b/>
          <w:bCs/>
        </w:rPr>
      </w:pPr>
      <w:r w:rsidRPr="00400CC1">
        <w:rPr>
          <w:b/>
          <w:bCs/>
        </w:rPr>
        <w:t>La UE produce unos 88 millones de toneladas de desperdicios de alimentos al año, alrededor de 173 kg por persona, según las estimaciones. Esta situación plantea no solo cuestiones éticas y económicas, sino que también tiene un impacto importante en nuestro medio ambiente. La comisión de Medio Ambiente del Parlamento Europeo ha aprobado hoy un informe, elaborado por la socialdemócrata croata Biljana Borzan, en el que pide intensificar los esfuerzos para reducir el desperdicio de alimentos.</w:t>
      </w:r>
    </w:p>
    <w:p w:rsidR="00400CC1" w:rsidRPr="00400CC1" w:rsidRDefault="00400CC1" w:rsidP="00400CC1">
      <w:pPr>
        <w:pStyle w:val="NormalWeb"/>
        <w:shd w:val="clear" w:color="auto" w:fill="FFFFFF"/>
        <w:spacing w:before="0" w:beforeAutospacing="0" w:after="0" w:afterAutospacing="0"/>
        <w:jc w:val="both"/>
        <w:textAlignment w:val="center"/>
      </w:pPr>
      <w:r w:rsidRPr="00400CC1">
        <w:rPr>
          <w:rStyle w:val="Textoennegrita"/>
          <w:rFonts w:eastAsiaTheme="minorEastAsia"/>
          <w:bdr w:val="none" w:sz="0" w:space="0" w:color="auto" w:frame="1"/>
        </w:rPr>
        <w:t>¿Cuál es la magnitud del problema?</w:t>
      </w:r>
    </w:p>
    <w:p w:rsidR="00400CC1" w:rsidRDefault="00400CC1" w:rsidP="00400CC1">
      <w:pPr>
        <w:pStyle w:val="NormalWeb"/>
        <w:shd w:val="clear" w:color="auto" w:fill="FFFFFF"/>
        <w:spacing w:before="0" w:beforeAutospacing="0" w:after="0" w:afterAutospacing="0"/>
        <w:jc w:val="both"/>
        <w:textAlignment w:val="center"/>
      </w:pPr>
      <w:r w:rsidRPr="00400CC1">
        <w:br/>
        <w:t>Alrededor de un tercio de la comida producida para consumo humano se desperdicia. Este enorme nivel de residuos tiene impacto económico, social y ambiental. El desperdicio de alimentos causa una pérdida económica de unos 940.000 millones de dólares al año en el mundo. Provoca inseguridad alimentaria y desnutrición. Y los alimentos que en última instancia se desperdician consumen recursos valiosos, por ejemplo, aproximadamente una cuarta parte del agua utilizada para la agricultura. Y se estima que son responsables del 8 por ciento de las emisiones globales de gases de efecto invernadero.</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r>
      <w:r w:rsidRPr="00400CC1">
        <w:rPr>
          <w:rStyle w:val="Textoennegrita"/>
          <w:rFonts w:eastAsiaTheme="minorEastAsia"/>
          <w:bdr w:val="none" w:sz="0" w:space="0" w:color="auto" w:frame="1"/>
        </w:rPr>
        <w:t>¿Por qué se desperdicia tanta comida?</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t>A escala global, hay diferencias sobre cuándo y dónde se desperdician alimentos. En los países industrializados, la mayor parte del desperdicio se concentra en las etapas finales como la distribución y el consumo. Mientras que en los países en desarrollo se concentra en las primeras etapas, debido a la falta de prácticas agrícolas avanzadas, a sistemas e infraestructuras de transporte eficientes y a instalaciones seguras de almacenamiento.</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r>
      <w:r w:rsidRPr="00400CC1">
        <w:rPr>
          <w:rStyle w:val="Textoennegrita"/>
          <w:rFonts w:eastAsiaTheme="minorEastAsia"/>
          <w:bdr w:val="none" w:sz="0" w:space="0" w:color="auto" w:frame="1"/>
        </w:rPr>
        <w:t>¿Y cuáles son las consecuencias ambientales y económicas?</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t>La pérdida de alimentos también implica desperdicio de agua, suelo, horas de trabajo, energía y otros recursos valiosos y a menudo limitados. Los expertos afirman que la reducción de los residuos alimenticios en los países desarrollados en un 30% podría ahorrar aproximadamente 400.000 kilómetros cuadrados de tierras de cultivo para 2030. Los costes asociados con los residuos alimentarios para la UE en 2012 se calculan en unos 143.000 millones de euros. Dos tercios de los costes están asociados con los residuos de alimentos de los hogares.</w:t>
      </w:r>
    </w:p>
    <w:p w:rsidR="00400CC1" w:rsidRPr="00400CC1" w:rsidRDefault="00400CC1" w:rsidP="00400CC1">
      <w:pPr>
        <w:pStyle w:val="NormalWeb"/>
        <w:shd w:val="clear" w:color="auto" w:fill="FFFFFF"/>
        <w:spacing w:before="0" w:beforeAutospacing="0" w:after="0" w:afterAutospacing="0"/>
        <w:jc w:val="both"/>
        <w:textAlignment w:val="center"/>
      </w:pPr>
      <w:r w:rsidRPr="00400CC1">
        <w:rPr>
          <w:rStyle w:val="Textoennegrita"/>
          <w:rFonts w:eastAsiaTheme="minorEastAsia"/>
          <w:bdr w:val="none" w:sz="0" w:space="0" w:color="auto" w:frame="1"/>
        </w:rPr>
        <w:lastRenderedPageBreak/>
        <w:t>¿Cómo se ve la situación en Europa?</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t>La Unión Europea, como una de las comunidades más ricas y prósperas del mundo, tiene la obligación moral y política de reducir enormes cantidades de alimentos desperdiciados cada año. Las estimaciones demuestran que cada año se desperdician 88 millones de toneladas de alimentos en la UE, unos 173 kilogramos de alimentos por persona. Y mientras que el 20% de los alimentos producidos en la UE se pierde, 55 millones de personas no pueden pagar alimentos de calidad cada dos días. Esta situación es inasequible, inmoral e insostenible.</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r>
      <w:r w:rsidRPr="00400CC1">
        <w:rPr>
          <w:rStyle w:val="Textoennegrita"/>
          <w:rFonts w:eastAsiaTheme="minorEastAsia"/>
          <w:bdr w:val="none" w:sz="0" w:space="0" w:color="auto" w:frame="1"/>
        </w:rPr>
        <w:t>¿Qué debe hacer la Unión Europea y sus Estados miembros para mejorar la situación?</w:t>
      </w:r>
      <w:r w:rsidRPr="00400CC1">
        <w:br/>
      </w:r>
      <w:r w:rsidRPr="00400CC1">
        <w:br/>
        <w:t>Hay desperdicio de alimentos en cada etapa de la cadena de suministro y consumo. Eso significa que no hay</w:t>
      </w:r>
      <w:r w:rsidR="008558FF">
        <w:t xml:space="preserve"> una sola regulación a modo de “bala de plata”</w:t>
      </w:r>
      <w:r w:rsidRPr="00400CC1">
        <w:t xml:space="preserve"> que la UE pueda aplicar para resolver el problema. En la actualidad, hay 52 actos de la UE que tienen un impacto positivo o negativo en los residuos alimentarios: necesitamos una respuesta política coordinada a nivel de</w:t>
      </w:r>
      <w:r w:rsidR="008558FF">
        <w:t xml:space="preserve"> la UE y de los Estados miembro</w:t>
      </w:r>
      <w:r w:rsidRPr="00400CC1">
        <w:t xml:space="preserve"> que tenga en cuenta las políticas en materia de residuos, seguridad alimentaria e información, pero también aspectos económicos, investigación e innovación, medio ambiente, agricultura, educación y política social.</w:t>
      </w:r>
    </w:p>
    <w:p w:rsidR="00400CC1" w:rsidRPr="00400CC1" w:rsidRDefault="00400CC1" w:rsidP="00400CC1">
      <w:pPr>
        <w:pStyle w:val="NormalWeb"/>
        <w:shd w:val="clear" w:color="auto" w:fill="FFFFFF"/>
        <w:spacing w:before="0" w:beforeAutospacing="0" w:after="0" w:afterAutospacing="0"/>
        <w:jc w:val="both"/>
        <w:textAlignment w:val="center"/>
      </w:pPr>
      <w:r w:rsidRPr="00400CC1">
        <w:br/>
      </w:r>
      <w:r w:rsidRPr="00400CC1">
        <w:rPr>
          <w:rStyle w:val="Textoennegrita"/>
          <w:rFonts w:eastAsiaTheme="minorEastAsia"/>
          <w:bdr w:val="none" w:sz="0" w:space="0" w:color="auto" w:frame="1"/>
        </w:rPr>
        <w:t>¿Qué podemos hacer e</w:t>
      </w:r>
      <w:r w:rsidR="008558FF">
        <w:rPr>
          <w:rStyle w:val="Textoennegrita"/>
          <w:rFonts w:eastAsiaTheme="minorEastAsia"/>
          <w:bdr w:val="none" w:sz="0" w:space="0" w:color="auto" w:frame="1"/>
        </w:rPr>
        <w:t>n</w:t>
      </w:r>
      <w:r w:rsidRPr="00400CC1">
        <w:rPr>
          <w:rStyle w:val="Textoennegrita"/>
          <w:rFonts w:eastAsiaTheme="minorEastAsia"/>
          <w:bdr w:val="none" w:sz="0" w:space="0" w:color="auto" w:frame="1"/>
        </w:rPr>
        <w:t xml:space="preserve"> nuestra vida cotidiana para reducir el desperdicio de alimentos?</w:t>
      </w:r>
    </w:p>
    <w:p w:rsidR="00400CC1" w:rsidRDefault="00400CC1" w:rsidP="00400CC1">
      <w:pPr>
        <w:pStyle w:val="NormalWeb"/>
        <w:shd w:val="clear" w:color="auto" w:fill="FFFFFF"/>
        <w:spacing w:before="0" w:beforeAutospacing="0" w:after="0" w:afterAutospacing="0"/>
        <w:jc w:val="both"/>
        <w:textAlignment w:val="center"/>
      </w:pPr>
      <w:r w:rsidRPr="00400CC1">
        <w:br/>
        <w:t>Las estimaciones muestran que el 53% de los residuos de alimentos se producen en los hogares, la educación del consumidor es un área crítica donde se necesita un esfuerzo concertado para reducir el desperdicio de alimentos. Según una encuesta eurobarómetro acerca de esta cuestión, más de las tres cuartas partes de los europeos piensan que el consumidor individual es uno de los actores involucrados en la prevención de residuos de alimentos. Planee sus compras, no compre en exceso. Ponga los alimentos nuevos en la parte de atrás de la nevera. Utilice o congele las sobras.</w:t>
      </w:r>
    </w:p>
    <w:p w:rsidR="00400CC1" w:rsidRPr="00400CC1" w:rsidRDefault="0056216B" w:rsidP="00400CC1">
      <w:pPr>
        <w:pStyle w:val="NormalWeb"/>
        <w:shd w:val="clear" w:color="auto" w:fill="FFFFFF"/>
        <w:spacing w:before="0" w:beforeAutospacing="0" w:after="0" w:afterAutospacing="0"/>
        <w:jc w:val="both"/>
        <w:textAlignment w:val="center"/>
      </w:pPr>
      <w:r>
        <w:br/>
      </w:r>
      <w:r w:rsidR="00400CC1" w:rsidRPr="00400CC1">
        <w:t>Menos de la mitad de los europeos saben la diferencia e</w:t>
      </w:r>
      <w:r w:rsidR="00400CC1">
        <w:t>ntre las fechas de vencimiento “usar antes de” y “mejor antes”</w:t>
      </w:r>
      <w:r w:rsidR="00400CC1" w:rsidRPr="00400CC1">
        <w:t>. No tire los alimentos inme</w:t>
      </w:r>
      <w:r w:rsidR="008558FF">
        <w:t>diatamente después de la fecha “mejor antes”</w:t>
      </w:r>
      <w:r w:rsidR="00400CC1" w:rsidRPr="00400CC1">
        <w:t>, ya que todavía se puede usar, a veces durante semanas.</w:t>
      </w:r>
    </w:p>
    <w:p w:rsidR="00400CC1" w:rsidRPr="00400CC1" w:rsidRDefault="00400CC1" w:rsidP="00400CC1">
      <w:pPr>
        <w:spacing w:line="240" w:lineRule="auto"/>
        <w:jc w:val="both"/>
        <w:rPr>
          <w:rFonts w:ascii="Times New Roman" w:hAnsi="Times New Roman" w:cs="Times New Roman"/>
          <w:sz w:val="24"/>
          <w:szCs w:val="24"/>
        </w:rPr>
      </w:pPr>
    </w:p>
    <w:p w:rsidR="00806927" w:rsidRPr="002D3804" w:rsidRDefault="00806927" w:rsidP="00806927">
      <w:pPr>
        <w:pStyle w:val="Ttulo1"/>
        <w:shd w:val="clear" w:color="auto" w:fill="FFFFFF"/>
        <w:spacing w:before="150" w:beforeAutospacing="0" w:after="300" w:afterAutospacing="0" w:line="384" w:lineRule="atLeast"/>
        <w:jc w:val="center"/>
        <w:rPr>
          <w:b w:val="0"/>
          <w:bCs w:val="0"/>
          <w:sz w:val="24"/>
          <w:szCs w:val="24"/>
          <w:lang w:val="en-US"/>
        </w:rPr>
      </w:pPr>
      <w:r w:rsidRPr="002D3804">
        <w:rPr>
          <w:b w:val="0"/>
          <w:bCs w:val="0"/>
          <w:sz w:val="24"/>
          <w:szCs w:val="24"/>
          <w:lang w:val="en-US"/>
        </w:rPr>
        <w:t>Food Waste</w:t>
      </w:r>
    </w:p>
    <w:p w:rsidR="00806927" w:rsidRPr="002D3804" w:rsidRDefault="00806927" w:rsidP="00806927">
      <w:pPr>
        <w:pStyle w:val="NormalWeb"/>
        <w:shd w:val="clear" w:color="auto" w:fill="FFFFFF"/>
        <w:spacing w:before="0" w:beforeAutospacing="0" w:after="150" w:afterAutospacing="0"/>
        <w:jc w:val="both"/>
        <w:rPr>
          <w:lang w:val="en-US"/>
        </w:rPr>
      </w:pPr>
      <w:r w:rsidRPr="002D3804">
        <w:rPr>
          <w:rStyle w:val="Textoennegrita"/>
          <w:lang w:val="en-US"/>
        </w:rPr>
        <w:t>In the EU, around 88 million tonnes of food waste are generated annually</w:t>
      </w:r>
      <w:r w:rsidRPr="002D3804">
        <w:rPr>
          <w:lang w:val="en-US"/>
        </w:rPr>
        <w:t> with associated costs estimated at 143 billion euros (</w:t>
      </w:r>
      <w:hyperlink r:id="rId26" w:tgtFrame="_blank" w:history="1">
        <w:r w:rsidRPr="002D3804">
          <w:rPr>
            <w:rStyle w:val="Hipervnculo"/>
            <w:color w:val="auto"/>
            <w:lang w:val="en-US"/>
          </w:rPr>
          <w:t>FUSIONS, 2016</w:t>
        </w:r>
      </w:hyperlink>
      <w:r w:rsidRPr="002D3804">
        <w:rPr>
          <w:lang w:val="en-US"/>
        </w:rPr>
        <w:t>).</w:t>
      </w:r>
    </w:p>
    <w:p w:rsidR="00806927" w:rsidRPr="002D3804" w:rsidRDefault="00806927" w:rsidP="00806927">
      <w:pPr>
        <w:pStyle w:val="NormalWeb"/>
        <w:shd w:val="clear" w:color="auto" w:fill="FFFFFF"/>
        <w:spacing w:before="0" w:beforeAutospacing="0" w:after="150" w:afterAutospacing="0"/>
        <w:jc w:val="both"/>
        <w:rPr>
          <w:lang w:val="en-US"/>
        </w:rPr>
      </w:pPr>
      <w:r w:rsidRPr="002D3804">
        <w:rPr>
          <w:lang w:val="en-US"/>
        </w:rPr>
        <w:t>Wasting food is not only an ethical and economic issue but it also depletes the environment of limited natural resources. By reducing food losses and waste to help achieve </w:t>
      </w:r>
      <w:hyperlink r:id="rId27" w:tgtFrame="_blank" w:history="1">
        <w:r w:rsidRPr="002D3804">
          <w:rPr>
            <w:rStyle w:val="Hipervnculo"/>
            <w:color w:val="auto"/>
            <w:lang w:val="en-US"/>
          </w:rPr>
          <w:t>Sustainable Development Goals</w:t>
        </w:r>
      </w:hyperlink>
      <w:r w:rsidRPr="002D3804">
        <w:rPr>
          <w:lang w:val="en-US"/>
        </w:rPr>
        <w:t>, we can also:</w:t>
      </w:r>
    </w:p>
    <w:p w:rsidR="00806927" w:rsidRPr="002D3804" w:rsidRDefault="00806927" w:rsidP="00806927">
      <w:pPr>
        <w:numPr>
          <w:ilvl w:val="0"/>
          <w:numId w:val="2"/>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2D3804">
        <w:rPr>
          <w:rFonts w:ascii="Times New Roman" w:hAnsi="Times New Roman" w:cs="Times New Roman"/>
          <w:sz w:val="24"/>
          <w:szCs w:val="24"/>
          <w:lang w:val="en-US"/>
        </w:rPr>
        <w:t>support the fight against climate change (food waste alone generates about 8% of Global Greenhouse Gas Emissions)</w:t>
      </w:r>
    </w:p>
    <w:p w:rsidR="00806927" w:rsidRPr="002D3804" w:rsidRDefault="00806927" w:rsidP="00806927">
      <w:pPr>
        <w:numPr>
          <w:ilvl w:val="0"/>
          <w:numId w:val="2"/>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2D3804">
        <w:rPr>
          <w:rFonts w:ascii="Times New Roman" w:hAnsi="Times New Roman" w:cs="Times New Roman"/>
          <w:sz w:val="24"/>
          <w:szCs w:val="24"/>
          <w:lang w:val="en-US"/>
        </w:rPr>
        <w:t>save nutritious food for redistribution to those in need, helping to eradicate hunger and malnutrition (some 43 million people in the EU cannot afford a quality meal every second day)</w:t>
      </w:r>
    </w:p>
    <w:p w:rsidR="00806927" w:rsidRPr="002D3804" w:rsidRDefault="00806927" w:rsidP="00806927">
      <w:pPr>
        <w:numPr>
          <w:ilvl w:val="0"/>
          <w:numId w:val="2"/>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2D3804">
        <w:rPr>
          <w:rFonts w:ascii="Times New Roman" w:hAnsi="Times New Roman" w:cs="Times New Roman"/>
          <w:sz w:val="24"/>
          <w:szCs w:val="24"/>
          <w:lang w:val="en-US"/>
        </w:rPr>
        <w:t>save money for farmers, companies and households.</w:t>
      </w:r>
    </w:p>
    <w:p w:rsidR="00806927" w:rsidRPr="002D3804" w:rsidRDefault="00806927" w:rsidP="00806927">
      <w:pPr>
        <w:pStyle w:val="NormalWeb"/>
        <w:shd w:val="clear" w:color="auto" w:fill="FFFFFF"/>
        <w:spacing w:before="0" w:beforeAutospacing="0" w:after="150" w:afterAutospacing="0"/>
        <w:jc w:val="both"/>
        <w:rPr>
          <w:lang w:val="en-US"/>
        </w:rPr>
      </w:pPr>
      <w:r w:rsidRPr="002D3804">
        <w:rPr>
          <w:lang w:val="en-US"/>
        </w:rPr>
        <w:lastRenderedPageBreak/>
        <w:t>All actors in the food chain have a role to play in preventing and reducing food waste, from those who produce and process foods (farmers, food manufacturers and processors) to those who make foods available for consumption (hospitality sector, retailers) and ultimately consumers themselves.</w:t>
      </w:r>
    </w:p>
    <w:p w:rsidR="00806927" w:rsidRPr="002D3804" w:rsidRDefault="00806927" w:rsidP="00806927">
      <w:pPr>
        <w:pStyle w:val="NormalWeb"/>
        <w:shd w:val="clear" w:color="auto" w:fill="FFFFFF"/>
        <w:spacing w:before="0" w:beforeAutospacing="0" w:after="150" w:afterAutospacing="0"/>
        <w:jc w:val="both"/>
        <w:rPr>
          <w:lang w:val="en-US"/>
        </w:rPr>
      </w:pPr>
      <w:r w:rsidRPr="002D3804">
        <w:rPr>
          <w:rStyle w:val="Textoennegrita"/>
          <w:lang w:val="en-US"/>
        </w:rPr>
        <w:t>The central goal of EU food safety policy is to protect both human and animal health.</w:t>
      </w:r>
      <w:r w:rsidRPr="002D3804">
        <w:rPr>
          <w:lang w:val="en-US"/>
        </w:rPr>
        <w:t> We cannot compromise on these standards but, in co-operation with Member States and stakeholders, are </w:t>
      </w:r>
      <w:r w:rsidRPr="002D3804">
        <w:rPr>
          <w:rStyle w:val="Textoennegrita"/>
          <w:lang w:val="en-US"/>
        </w:rPr>
        <w:t>looking for every opportunity to prevent food waste</w:t>
      </w:r>
      <w:r w:rsidRPr="002D3804">
        <w:rPr>
          <w:lang w:val="en-US"/>
        </w:rPr>
        <w:t> and </w:t>
      </w:r>
      <w:r w:rsidRPr="002D3804">
        <w:rPr>
          <w:rStyle w:val="Textoennegrita"/>
          <w:lang w:val="en-US"/>
        </w:rPr>
        <w:t>strengthen sustainability of the food system.</w:t>
      </w:r>
    </w:p>
    <w:p w:rsidR="00806927" w:rsidRPr="002D3804" w:rsidRDefault="00806927" w:rsidP="00806927">
      <w:pPr>
        <w:pStyle w:val="NormalWeb"/>
        <w:shd w:val="clear" w:color="auto" w:fill="FFFFFF"/>
        <w:spacing w:before="0" w:beforeAutospacing="0" w:after="150" w:afterAutospacing="0"/>
        <w:jc w:val="both"/>
        <w:rPr>
          <w:lang w:val="en-US"/>
        </w:rPr>
      </w:pPr>
      <w:r w:rsidRPr="002D3804">
        <w:rPr>
          <w:lang w:val="en-US"/>
        </w:rPr>
        <w:t>This website provides information on </w:t>
      </w:r>
      <w:hyperlink r:id="rId28" w:history="1">
        <w:r w:rsidRPr="002D3804">
          <w:rPr>
            <w:rStyle w:val="Textoennegrita"/>
            <w:lang w:val="en-US"/>
          </w:rPr>
          <w:t>EU actions</w:t>
        </w:r>
      </w:hyperlink>
      <w:r w:rsidRPr="002D3804">
        <w:rPr>
          <w:lang w:val="en-US"/>
        </w:rPr>
        <w:t> to tackle food waste, a repository of </w:t>
      </w:r>
      <w:hyperlink r:id="rId29" w:history="1">
        <w:r w:rsidRPr="002D3804">
          <w:rPr>
            <w:rStyle w:val="Textoennegrita"/>
            <w:lang w:val="en-US"/>
          </w:rPr>
          <w:t>good practices</w:t>
        </w:r>
      </w:hyperlink>
      <w:r w:rsidRPr="002D3804">
        <w:rPr>
          <w:lang w:val="en-US"/>
        </w:rPr>
        <w:t> in food waste prevention, </w:t>
      </w:r>
      <w:hyperlink r:id="rId30" w:history="1">
        <w:r w:rsidRPr="002D3804">
          <w:rPr>
            <w:rStyle w:val="Textoennegrita"/>
            <w:lang w:val="en-US"/>
          </w:rPr>
          <w:t>communications materials</w:t>
        </w:r>
      </w:hyperlink>
      <w:r w:rsidRPr="002D3804">
        <w:rPr>
          <w:lang w:val="en-US"/>
        </w:rPr>
        <w:t> to help raise awareness and a </w:t>
      </w:r>
      <w:hyperlink r:id="rId31" w:history="1">
        <w:r w:rsidRPr="002D3804">
          <w:rPr>
            <w:rStyle w:val="Textoennegrita"/>
            <w:lang w:val="en-US"/>
          </w:rPr>
          <w:t>food waste resources library</w:t>
        </w:r>
      </w:hyperlink>
      <w:r w:rsidRPr="002D3804">
        <w:rPr>
          <w:lang w:val="en-US"/>
        </w:rPr>
        <w:t>.</w:t>
      </w:r>
    </w:p>
    <w:p w:rsidR="00806927" w:rsidRPr="002D3804" w:rsidRDefault="00806927" w:rsidP="00806927">
      <w:pPr>
        <w:pStyle w:val="NormalWeb"/>
        <w:shd w:val="clear" w:color="auto" w:fill="FFFFFF"/>
        <w:spacing w:before="0" w:beforeAutospacing="0" w:after="150" w:afterAutospacing="0"/>
        <w:jc w:val="both"/>
        <w:rPr>
          <w:lang w:val="en-US"/>
        </w:rPr>
      </w:pPr>
    </w:p>
    <w:p w:rsidR="00806927" w:rsidRPr="002D3804" w:rsidRDefault="00806927" w:rsidP="00806927">
      <w:pPr>
        <w:pStyle w:val="NormalWeb"/>
        <w:shd w:val="clear" w:color="auto" w:fill="FFFFFF"/>
        <w:spacing w:before="0" w:beforeAutospacing="0" w:after="150" w:afterAutospacing="0"/>
        <w:jc w:val="both"/>
        <w:rPr>
          <w:lang w:val="en-US"/>
        </w:rPr>
      </w:pPr>
    </w:p>
    <w:p w:rsidR="00806927" w:rsidRPr="002D3804" w:rsidRDefault="00806927" w:rsidP="00806927">
      <w:pPr>
        <w:pStyle w:val="NormalWeb"/>
        <w:shd w:val="clear" w:color="auto" w:fill="FFFFFF"/>
        <w:spacing w:before="0" w:beforeAutospacing="0" w:after="150" w:afterAutospacing="0"/>
        <w:jc w:val="both"/>
        <w:rPr>
          <w:lang w:val="en-US"/>
        </w:rPr>
      </w:pPr>
      <w:r w:rsidRPr="002D3804">
        <w:rPr>
          <w:noProof/>
        </w:rPr>
        <w:drawing>
          <wp:inline distT="0" distB="0" distL="0" distR="0" wp14:anchorId="2E941189" wp14:editId="01718E3D">
            <wp:extent cx="5731510" cy="4582759"/>
            <wp:effectExtent l="0" t="0" r="254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4582759"/>
                    </a:xfrm>
                    <a:prstGeom prst="rect">
                      <a:avLst/>
                    </a:prstGeom>
                  </pic:spPr>
                </pic:pic>
              </a:graphicData>
            </a:graphic>
          </wp:inline>
        </w:drawing>
      </w:r>
    </w:p>
    <w:p w:rsidR="00806927" w:rsidRPr="002D3804" w:rsidRDefault="00806927" w:rsidP="00400CC1">
      <w:pPr>
        <w:spacing w:line="240" w:lineRule="auto"/>
        <w:jc w:val="both"/>
        <w:rPr>
          <w:rFonts w:ascii="Times New Roman" w:hAnsi="Times New Roman" w:cs="Times New Roman"/>
          <w:sz w:val="24"/>
          <w:szCs w:val="24"/>
          <w:lang w:val="en-US"/>
        </w:rPr>
      </w:pPr>
      <w:r w:rsidRPr="002D3804">
        <w:rPr>
          <w:rFonts w:ascii="Times New Roman" w:hAnsi="Times New Roman" w:cs="Times New Roman"/>
          <w:noProof/>
          <w:sz w:val="24"/>
          <w:szCs w:val="24"/>
        </w:rPr>
        <w:lastRenderedPageBreak/>
        <w:drawing>
          <wp:inline distT="0" distB="0" distL="0" distR="0" wp14:anchorId="5EE55F2C" wp14:editId="2080F74C">
            <wp:extent cx="5727700" cy="3746500"/>
            <wp:effectExtent l="0" t="0" r="635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748992"/>
                    </a:xfrm>
                    <a:prstGeom prst="rect">
                      <a:avLst/>
                    </a:prstGeom>
                  </pic:spPr>
                </pic:pic>
              </a:graphicData>
            </a:graphic>
          </wp:inline>
        </w:drawing>
      </w:r>
    </w:p>
    <w:p w:rsidR="00806927" w:rsidRDefault="00806927" w:rsidP="00400CC1">
      <w:pPr>
        <w:spacing w:line="240" w:lineRule="auto"/>
        <w:jc w:val="both"/>
        <w:rPr>
          <w:rFonts w:ascii="Times New Roman" w:hAnsi="Times New Roman" w:cs="Times New Roman"/>
          <w:sz w:val="24"/>
          <w:szCs w:val="24"/>
          <w:lang w:val="en-US"/>
        </w:rPr>
      </w:pPr>
      <w:r w:rsidRPr="00806927">
        <w:rPr>
          <w:rFonts w:ascii="Times New Roman" w:hAnsi="Times New Roman" w:cs="Times New Roman"/>
          <w:noProof/>
          <w:sz w:val="24"/>
          <w:szCs w:val="24"/>
        </w:rPr>
        <w:drawing>
          <wp:inline distT="0" distB="0" distL="0" distR="0" wp14:anchorId="29BFC98C" wp14:editId="503A0CD7">
            <wp:extent cx="5784850" cy="4927600"/>
            <wp:effectExtent l="0" t="0" r="635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89147" cy="4931260"/>
                    </a:xfrm>
                    <a:prstGeom prst="rect">
                      <a:avLst/>
                    </a:prstGeom>
                  </pic:spPr>
                </pic:pic>
              </a:graphicData>
            </a:graphic>
          </wp:inline>
        </w:drawing>
      </w:r>
    </w:p>
    <w:p w:rsidR="000A76DE" w:rsidRPr="000A76DE" w:rsidRDefault="000A76DE" w:rsidP="000A76DE">
      <w:pPr>
        <w:pStyle w:val="Ttulo1"/>
        <w:shd w:val="clear" w:color="auto" w:fill="FFFFFF"/>
        <w:spacing w:before="150" w:beforeAutospacing="0" w:after="300" w:afterAutospacing="0"/>
        <w:jc w:val="both"/>
        <w:rPr>
          <w:bCs w:val="0"/>
          <w:sz w:val="24"/>
          <w:szCs w:val="24"/>
          <w:lang w:val="en-US"/>
        </w:rPr>
      </w:pPr>
      <w:r w:rsidRPr="000A76DE">
        <w:rPr>
          <w:bCs w:val="0"/>
          <w:sz w:val="24"/>
          <w:szCs w:val="24"/>
          <w:lang w:val="en-US"/>
        </w:rPr>
        <w:lastRenderedPageBreak/>
        <w:t>EU Platform on Food Losses and Food Waste</w:t>
      </w:r>
    </w:p>
    <w:p w:rsidR="000A76DE" w:rsidRPr="000A76DE" w:rsidRDefault="000A76DE" w:rsidP="000A76DE">
      <w:pPr>
        <w:pStyle w:val="NormalWeb"/>
        <w:shd w:val="clear" w:color="auto" w:fill="FFFFFF"/>
        <w:spacing w:before="0" w:beforeAutospacing="0" w:after="150" w:afterAutospacing="0"/>
        <w:jc w:val="both"/>
        <w:rPr>
          <w:lang w:val="en-US"/>
        </w:rPr>
      </w:pPr>
      <w:r w:rsidRPr="000A76DE">
        <w:rPr>
          <w:lang w:val="en-US"/>
        </w:rPr>
        <w:t>The EU and the EU countries are committed to meeting </w:t>
      </w:r>
      <w:hyperlink r:id="rId35" w:history="1">
        <w:r w:rsidRPr="000A76DE">
          <w:rPr>
            <w:rStyle w:val="Hipervnculo"/>
            <w:color w:val="auto"/>
            <w:lang w:val="en-US"/>
          </w:rPr>
          <w:t>Sustainable Development Goal (SDG)</w:t>
        </w:r>
      </w:hyperlink>
      <w:r w:rsidRPr="000A76DE">
        <w:rPr>
          <w:lang w:val="en-US"/>
        </w:rPr>
        <w:t> 12.3, adopted in September 2015, which targets to halve per capita food waste at the retail and consumer level by 2030, and reduce food losses along the food production and supply chains. The most recent estimates of European food waste levels (</w:t>
      </w:r>
      <w:hyperlink r:id="rId36" w:tgtFrame="_blank" w:history="1">
        <w:r w:rsidRPr="000A76DE">
          <w:rPr>
            <w:rStyle w:val="Hipervnculo"/>
            <w:color w:val="auto"/>
            <w:lang w:val="en-US"/>
          </w:rPr>
          <w:t>FUSIONS, 2016</w:t>
        </w:r>
      </w:hyperlink>
      <w:r w:rsidRPr="000A76DE">
        <w:rPr>
          <w:lang w:val="en-US"/>
        </w:rPr>
        <w:t>) reveal that 70% of EU food waste arises in the household, food service and retail sectors, with production and processing sectors contributing the remaining 30%.</w:t>
      </w:r>
    </w:p>
    <w:p w:rsidR="000A76DE" w:rsidRPr="000A76DE" w:rsidRDefault="000A76DE" w:rsidP="000A76DE">
      <w:pPr>
        <w:pStyle w:val="NormalWeb"/>
        <w:shd w:val="clear" w:color="auto" w:fill="FFFFFF"/>
        <w:spacing w:before="0" w:beforeAutospacing="0" w:after="150" w:afterAutospacing="0"/>
        <w:jc w:val="both"/>
        <w:rPr>
          <w:lang w:val="en-US"/>
        </w:rPr>
      </w:pPr>
      <w:r w:rsidRPr="000A76DE">
        <w:rPr>
          <w:lang w:val="en-US"/>
        </w:rPr>
        <w:t>Tackling food waste means </w:t>
      </w:r>
      <w:r w:rsidRPr="000A76DE">
        <w:rPr>
          <w:rStyle w:val="Textoennegrita"/>
          <w:lang w:val="en-US"/>
        </w:rPr>
        <w:t>working together with all key players from public and private sectors</w:t>
      </w:r>
      <w:r w:rsidRPr="000A76DE">
        <w:rPr>
          <w:lang w:val="en-US"/>
        </w:rPr>
        <w:t> in order to better identify, measure, understand and find solutions to deal with food waste. There is not one single cause with one solution because the food chain is a complex and dynamic system. All actors in the food chain need to work together to find solutions, from farmers, processors, manufacturers and retailers through to consumers themselves. Policy makers, research scientists, food banks and other NGOs also play an important role.</w:t>
      </w:r>
    </w:p>
    <w:p w:rsidR="000A76DE" w:rsidRPr="000A76DE" w:rsidRDefault="000A76DE" w:rsidP="000A76DE">
      <w:pPr>
        <w:pStyle w:val="NormalWeb"/>
        <w:shd w:val="clear" w:color="auto" w:fill="FFFFFF"/>
        <w:spacing w:before="0" w:beforeAutospacing="0" w:after="150" w:afterAutospacing="0"/>
        <w:jc w:val="both"/>
        <w:rPr>
          <w:lang w:val="en-US"/>
        </w:rPr>
      </w:pPr>
      <w:r w:rsidRPr="000A76DE">
        <w:rPr>
          <w:lang w:val="en-US"/>
        </w:rPr>
        <w:t>In order to support achievement of the SDG 12.3 target on food waste and maximise the contribution of all actors, the Communication on </w:t>
      </w:r>
      <w:hyperlink r:id="rId37" w:tgtFrame="_blank" w:history="1">
        <w:r w:rsidRPr="000A76DE">
          <w:rPr>
            <w:rStyle w:val="Hipervnculo"/>
            <w:color w:val="auto"/>
            <w:lang w:val="en-US"/>
          </w:rPr>
          <w:t>Circular Economy</w:t>
        </w:r>
      </w:hyperlink>
      <w:r w:rsidRPr="000A76DE">
        <w:rPr>
          <w:lang w:val="en-US"/>
        </w:rPr>
        <w:t> calls on the Commission to establish a Platform dedicated to food waste prevention. Thus the </w:t>
      </w:r>
      <w:r w:rsidRPr="000A76DE">
        <w:rPr>
          <w:rStyle w:val="Textoennegrita"/>
          <w:lang w:val="en-US"/>
        </w:rPr>
        <w:t>EU Platform on Food Losses and Food Waste (FLW)</w:t>
      </w:r>
      <w:r w:rsidRPr="000A76DE">
        <w:rPr>
          <w:lang w:val="en-US"/>
        </w:rPr>
        <w:t> was established in 2016, bringing together EU institutions, experts from the EU countries and relevant stakeholders selected through an open call for applications. The Platform aims to support all actors in: defining measures needed to prevent food waste; sharing best practice; and evaluating progress made over time.</w:t>
      </w:r>
    </w:p>
    <w:p w:rsidR="000A76DE" w:rsidRPr="000A76DE" w:rsidRDefault="0086625F" w:rsidP="000A76DE">
      <w:pPr>
        <w:numPr>
          <w:ilvl w:val="0"/>
          <w:numId w:val="3"/>
        </w:numPr>
        <w:shd w:val="clear" w:color="auto" w:fill="FFFFFF"/>
        <w:spacing w:before="100" w:beforeAutospacing="1" w:after="100" w:afterAutospacing="1" w:line="240" w:lineRule="auto"/>
        <w:jc w:val="both"/>
        <w:rPr>
          <w:rFonts w:ascii="Times New Roman" w:hAnsi="Times New Roman" w:cs="Times New Roman"/>
          <w:sz w:val="24"/>
          <w:szCs w:val="24"/>
          <w:lang w:val="en-US"/>
        </w:rPr>
      </w:pPr>
      <w:hyperlink r:id="rId38" w:tgtFrame="_blank" w:history="1">
        <w:r w:rsidR="000A76DE" w:rsidRPr="000A76DE">
          <w:rPr>
            <w:rStyle w:val="Hipervnculo"/>
            <w:rFonts w:ascii="Times New Roman" w:hAnsi="Times New Roman" w:cs="Times New Roman"/>
            <w:color w:val="auto"/>
            <w:sz w:val="24"/>
            <w:szCs w:val="24"/>
            <w:lang w:val="en-US"/>
          </w:rPr>
          <w:t>Terms of Reference</w:t>
        </w:r>
      </w:hyperlink>
      <w:r w:rsidR="000A76DE" w:rsidRPr="000A76DE">
        <w:rPr>
          <w:rFonts w:ascii="Times New Roman" w:hAnsi="Times New Roman" w:cs="Times New Roman"/>
          <w:sz w:val="24"/>
          <w:szCs w:val="24"/>
          <w:lang w:val="en-US"/>
        </w:rPr>
        <w:t>: EU Platform on Food Losses and Food Waste</w:t>
      </w:r>
    </w:p>
    <w:p w:rsidR="000A76DE" w:rsidRPr="000A76DE" w:rsidRDefault="000A76DE" w:rsidP="000A76DE">
      <w:pPr>
        <w:pStyle w:val="NormalWeb"/>
        <w:shd w:val="clear" w:color="auto" w:fill="FFFFFF"/>
        <w:spacing w:before="0" w:beforeAutospacing="0" w:after="150" w:afterAutospacing="0"/>
        <w:jc w:val="both"/>
        <w:rPr>
          <w:lang w:val="en-US"/>
        </w:rPr>
      </w:pPr>
      <w:r w:rsidRPr="000A76DE">
        <w:rPr>
          <w:lang w:val="en-US"/>
        </w:rPr>
        <w:t>The mandate of the Platform, initially foreseen to end on 31 October 2019, has been extended until the end of 2021 in order to allow this expert group to pursue its work and on-going projects over a 5-year period.</w:t>
      </w:r>
    </w:p>
    <w:p w:rsidR="000A76DE" w:rsidRPr="000A76DE" w:rsidRDefault="000A76DE" w:rsidP="000A76DE">
      <w:pPr>
        <w:pStyle w:val="NormalWeb"/>
        <w:shd w:val="clear" w:color="auto" w:fill="FFFFFF"/>
        <w:spacing w:before="0" w:beforeAutospacing="0" w:after="150" w:afterAutospacing="0"/>
        <w:jc w:val="both"/>
      </w:pPr>
      <w:r w:rsidRPr="000A76DE">
        <w:rPr>
          <w:lang w:val="en-US"/>
        </w:rPr>
        <w:t xml:space="preserve">In addition to plenary meetings, the Platform also operates in sub-groups to examine specific aspects and/or questions related to food waste prevention. </w:t>
      </w:r>
      <w:r w:rsidRPr="000A76DE">
        <w:t>Three such subgroups have been established to date:</w:t>
      </w:r>
    </w:p>
    <w:p w:rsidR="000A76DE" w:rsidRPr="000A76DE" w:rsidRDefault="0086625F" w:rsidP="000A76DE">
      <w:pPr>
        <w:pStyle w:val="NormalWeb"/>
        <w:numPr>
          <w:ilvl w:val="0"/>
          <w:numId w:val="4"/>
        </w:numPr>
        <w:shd w:val="clear" w:color="auto" w:fill="FFFFFF"/>
        <w:spacing w:before="0" w:beforeAutospacing="0" w:after="150" w:afterAutospacing="0"/>
        <w:jc w:val="both"/>
        <w:rPr>
          <w:lang w:val="en-US"/>
        </w:rPr>
      </w:pPr>
      <w:hyperlink r:id="rId39" w:tgtFrame="_blank" w:history="1">
        <w:r w:rsidR="000A76DE" w:rsidRPr="000A76DE">
          <w:rPr>
            <w:rStyle w:val="Hipervnculo"/>
            <w:color w:val="auto"/>
            <w:lang w:val="en-US"/>
          </w:rPr>
          <w:t>Mandate: Sub-group on food donation</w:t>
        </w:r>
      </w:hyperlink>
    </w:p>
    <w:p w:rsidR="000A76DE" w:rsidRPr="000A76DE" w:rsidRDefault="0086625F" w:rsidP="000A76DE">
      <w:pPr>
        <w:pStyle w:val="NormalWeb"/>
        <w:numPr>
          <w:ilvl w:val="0"/>
          <w:numId w:val="4"/>
        </w:numPr>
        <w:shd w:val="clear" w:color="auto" w:fill="FFFFFF"/>
        <w:spacing w:before="0" w:beforeAutospacing="0" w:after="150" w:afterAutospacing="0"/>
        <w:jc w:val="both"/>
        <w:rPr>
          <w:lang w:val="en-US"/>
        </w:rPr>
      </w:pPr>
      <w:hyperlink r:id="rId40" w:tgtFrame="_blank" w:history="1">
        <w:r w:rsidR="000A76DE" w:rsidRPr="000A76DE">
          <w:rPr>
            <w:rStyle w:val="Hipervnculo"/>
            <w:color w:val="auto"/>
            <w:lang w:val="en-US"/>
          </w:rPr>
          <w:t>Mandate: Sub-group on food waste measurement</w:t>
        </w:r>
      </w:hyperlink>
    </w:p>
    <w:p w:rsidR="000A76DE" w:rsidRPr="000A76DE" w:rsidRDefault="0086625F" w:rsidP="000A76DE">
      <w:pPr>
        <w:pStyle w:val="NormalWeb"/>
        <w:numPr>
          <w:ilvl w:val="0"/>
          <w:numId w:val="4"/>
        </w:numPr>
        <w:shd w:val="clear" w:color="auto" w:fill="FFFFFF"/>
        <w:spacing w:before="0" w:beforeAutospacing="0" w:after="150" w:afterAutospacing="0"/>
        <w:jc w:val="both"/>
        <w:rPr>
          <w:lang w:val="en-US"/>
        </w:rPr>
      </w:pPr>
      <w:hyperlink r:id="rId41" w:tgtFrame="_blank" w:history="1">
        <w:r w:rsidR="000A76DE" w:rsidRPr="000A76DE">
          <w:rPr>
            <w:rStyle w:val="Hipervnculo"/>
            <w:color w:val="auto"/>
            <w:lang w:val="en-US"/>
          </w:rPr>
          <w:t>Mandate: Sub-group on action and implementation</w:t>
        </w:r>
      </w:hyperlink>
    </w:p>
    <w:p w:rsidR="000A76DE" w:rsidRPr="000A76DE" w:rsidRDefault="0086625F" w:rsidP="000A76DE">
      <w:pPr>
        <w:pStyle w:val="NormalWeb"/>
        <w:numPr>
          <w:ilvl w:val="0"/>
          <w:numId w:val="4"/>
        </w:numPr>
        <w:shd w:val="clear" w:color="auto" w:fill="FFFFFF"/>
        <w:spacing w:before="0" w:beforeAutospacing="0" w:after="150" w:afterAutospacing="0"/>
        <w:jc w:val="both"/>
        <w:rPr>
          <w:lang w:val="en-US"/>
        </w:rPr>
      </w:pPr>
      <w:hyperlink r:id="rId42" w:tgtFrame="_blank" w:history="1">
        <w:r w:rsidR="000A76DE" w:rsidRPr="000A76DE">
          <w:rPr>
            <w:rStyle w:val="Hipervnculo"/>
            <w:color w:val="auto"/>
            <w:lang w:val="en-US"/>
          </w:rPr>
          <w:t>Roadmap: Sub-group on action and implementation</w:t>
        </w:r>
      </w:hyperlink>
    </w:p>
    <w:p w:rsidR="000A76DE" w:rsidRPr="000A76DE" w:rsidRDefault="0086625F" w:rsidP="000A76DE">
      <w:pPr>
        <w:pStyle w:val="NormalWeb"/>
        <w:numPr>
          <w:ilvl w:val="0"/>
          <w:numId w:val="4"/>
        </w:numPr>
        <w:shd w:val="clear" w:color="auto" w:fill="FFFFFF"/>
        <w:spacing w:before="0" w:beforeAutospacing="0" w:after="150" w:afterAutospacing="0"/>
        <w:jc w:val="both"/>
        <w:rPr>
          <w:lang w:val="en-US"/>
        </w:rPr>
      </w:pPr>
      <w:hyperlink r:id="rId43" w:tgtFrame="_blank" w:history="1">
        <w:r w:rsidR="000A76DE" w:rsidRPr="000A76DE">
          <w:rPr>
            <w:rStyle w:val="Hipervnculo"/>
            <w:color w:val="auto"/>
            <w:lang w:val="en-US"/>
          </w:rPr>
          <w:t>Mandate: Sub-group on date marking and food waste prevention</w:t>
        </w:r>
      </w:hyperlink>
    </w:p>
    <w:p w:rsidR="00C6571D" w:rsidRDefault="00C6571D" w:rsidP="000A76DE">
      <w:pPr>
        <w:spacing w:line="240" w:lineRule="auto"/>
        <w:jc w:val="both"/>
        <w:rPr>
          <w:rFonts w:ascii="Times New Roman" w:hAnsi="Times New Roman" w:cs="Times New Roman"/>
          <w:sz w:val="24"/>
          <w:szCs w:val="24"/>
          <w:lang w:val="en-US"/>
        </w:rPr>
      </w:pPr>
    </w:p>
    <w:p w:rsidR="00C6571D" w:rsidRDefault="00C6571D" w:rsidP="000A76DE">
      <w:pPr>
        <w:spacing w:line="240" w:lineRule="auto"/>
        <w:jc w:val="both"/>
        <w:rPr>
          <w:rFonts w:ascii="Times New Roman" w:hAnsi="Times New Roman" w:cs="Times New Roman"/>
          <w:sz w:val="24"/>
          <w:szCs w:val="24"/>
          <w:lang w:val="en-US"/>
        </w:rPr>
      </w:pPr>
    </w:p>
    <w:p w:rsidR="00C6571D" w:rsidRDefault="00C6571D" w:rsidP="000A76DE">
      <w:pPr>
        <w:spacing w:line="240" w:lineRule="auto"/>
        <w:jc w:val="both"/>
        <w:rPr>
          <w:rFonts w:ascii="Times New Roman" w:hAnsi="Times New Roman" w:cs="Times New Roman"/>
          <w:sz w:val="24"/>
          <w:szCs w:val="24"/>
          <w:lang w:val="en-US"/>
        </w:rPr>
      </w:pPr>
    </w:p>
    <w:p w:rsidR="00C6571D" w:rsidRDefault="00C6571D" w:rsidP="000A76DE">
      <w:pPr>
        <w:spacing w:line="240" w:lineRule="auto"/>
        <w:jc w:val="both"/>
        <w:rPr>
          <w:rFonts w:ascii="Times New Roman" w:hAnsi="Times New Roman" w:cs="Times New Roman"/>
          <w:sz w:val="24"/>
          <w:szCs w:val="24"/>
          <w:lang w:val="en-US"/>
        </w:rPr>
      </w:pPr>
    </w:p>
    <w:p w:rsidR="00C6571D" w:rsidRDefault="00C6571D" w:rsidP="000A76DE">
      <w:pPr>
        <w:spacing w:line="240" w:lineRule="auto"/>
        <w:jc w:val="both"/>
        <w:rPr>
          <w:rFonts w:ascii="Times New Roman" w:hAnsi="Times New Roman" w:cs="Times New Roman"/>
          <w:sz w:val="24"/>
          <w:szCs w:val="24"/>
          <w:lang w:val="en-US"/>
        </w:rPr>
      </w:pPr>
    </w:p>
    <w:p w:rsidR="00C6571D" w:rsidRDefault="00C6571D" w:rsidP="000A76DE">
      <w:pPr>
        <w:spacing w:line="240" w:lineRule="auto"/>
        <w:jc w:val="both"/>
        <w:rPr>
          <w:rFonts w:ascii="Times New Roman" w:hAnsi="Times New Roman" w:cs="Times New Roman"/>
          <w:sz w:val="24"/>
          <w:szCs w:val="24"/>
          <w:lang w:val="en-US"/>
        </w:rPr>
      </w:pPr>
    </w:p>
    <w:p w:rsidR="000A76DE" w:rsidRPr="00C6571D" w:rsidRDefault="00C6571D" w:rsidP="000A76DE">
      <w:pPr>
        <w:spacing w:line="240" w:lineRule="auto"/>
        <w:jc w:val="both"/>
        <w:rPr>
          <w:rFonts w:ascii="Times New Roman" w:hAnsi="Times New Roman" w:cs="Times New Roman"/>
          <w:b/>
          <w:sz w:val="24"/>
          <w:szCs w:val="24"/>
          <w:lang w:val="en-US"/>
        </w:rPr>
      </w:pPr>
      <w:r w:rsidRPr="00C6571D">
        <w:rPr>
          <w:rFonts w:ascii="Times New Roman" w:hAnsi="Times New Roman" w:cs="Times New Roman"/>
          <w:b/>
          <w:sz w:val="24"/>
          <w:szCs w:val="24"/>
          <w:lang w:val="en-US"/>
        </w:rPr>
        <w:lastRenderedPageBreak/>
        <w:t>10 tips to reduce Food Waste</w:t>
      </w:r>
      <w:r>
        <w:rPr>
          <w:rFonts w:ascii="Times New Roman" w:hAnsi="Times New Roman" w:cs="Times New Roman"/>
          <w:b/>
          <w:sz w:val="24"/>
          <w:szCs w:val="24"/>
          <w:lang w:val="en-US"/>
        </w:rPr>
        <w:t xml:space="preserve"> (European Commission - Food Safety)</w:t>
      </w:r>
    </w:p>
    <w:p w:rsidR="00C6571D" w:rsidRDefault="00C6571D" w:rsidP="000A76DE">
      <w:pPr>
        <w:spacing w:line="240" w:lineRule="auto"/>
        <w:jc w:val="both"/>
        <w:rPr>
          <w:rFonts w:ascii="Times New Roman" w:hAnsi="Times New Roman" w:cs="Times New Roman"/>
          <w:sz w:val="24"/>
          <w:szCs w:val="24"/>
          <w:lang w:val="en-US"/>
        </w:rPr>
      </w:pPr>
      <w:r w:rsidRPr="00C6571D">
        <w:rPr>
          <w:rFonts w:ascii="Times New Roman" w:hAnsi="Times New Roman" w:cs="Times New Roman"/>
          <w:noProof/>
          <w:sz w:val="24"/>
          <w:szCs w:val="24"/>
        </w:rPr>
        <w:drawing>
          <wp:inline distT="0" distB="0" distL="0" distR="0" wp14:anchorId="1235C94C" wp14:editId="2EF554AA">
            <wp:extent cx="5731510" cy="6573479"/>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6573479"/>
                    </a:xfrm>
                    <a:prstGeom prst="rect">
                      <a:avLst/>
                    </a:prstGeom>
                  </pic:spPr>
                </pic:pic>
              </a:graphicData>
            </a:graphic>
          </wp:inline>
        </w:drawing>
      </w:r>
    </w:p>
    <w:p w:rsidR="00C6571D" w:rsidRPr="00C6571D" w:rsidRDefault="00C6571D" w:rsidP="00C6571D">
      <w:pPr>
        <w:pStyle w:val="Ttulo1"/>
        <w:shd w:val="clear" w:color="auto" w:fill="FFFFFF"/>
        <w:spacing w:before="150" w:beforeAutospacing="0" w:after="300" w:afterAutospacing="0"/>
        <w:jc w:val="both"/>
        <w:rPr>
          <w:bCs w:val="0"/>
          <w:sz w:val="24"/>
          <w:szCs w:val="24"/>
          <w:lang w:val="en-US"/>
        </w:rPr>
      </w:pPr>
      <w:r w:rsidRPr="00C6571D">
        <w:rPr>
          <w:bCs w:val="0"/>
          <w:sz w:val="24"/>
          <w:szCs w:val="24"/>
          <w:lang w:val="en-US"/>
        </w:rPr>
        <w:t>Food Donation</w:t>
      </w:r>
    </w:p>
    <w:p w:rsidR="00C6571D" w:rsidRPr="00C6571D" w:rsidRDefault="00C6571D" w:rsidP="00C6571D">
      <w:pPr>
        <w:pStyle w:val="NormalWeb"/>
        <w:shd w:val="clear" w:color="auto" w:fill="FFFFFF"/>
        <w:spacing w:before="0" w:beforeAutospacing="0" w:after="150" w:afterAutospacing="0"/>
        <w:jc w:val="both"/>
        <w:rPr>
          <w:color w:val="464646"/>
          <w:lang w:val="en-US"/>
        </w:rPr>
      </w:pPr>
      <w:r w:rsidRPr="00C6571D">
        <w:rPr>
          <w:color w:val="464646"/>
          <w:lang w:val="en-US"/>
        </w:rPr>
        <w:t>The primary focus of food waste prevention should be to act directly at source by limiting the generation of surplus food at each stage in the food supply chain (</w:t>
      </w:r>
      <w:r w:rsidRPr="00C6571D">
        <w:rPr>
          <w:rStyle w:val="nfasis"/>
          <w:color w:val="464646"/>
          <w:lang w:val="en-US"/>
        </w:rPr>
        <w:t>i.e.</w:t>
      </w:r>
      <w:r w:rsidRPr="00C6571D">
        <w:rPr>
          <w:color w:val="464646"/>
          <w:lang w:val="en-US"/>
        </w:rPr>
        <w:t> production, processing, distribution and consumption). If this cannot be achieved, the best destination for food surplus, which ensures the highest value use of edible food resources, is to redistribute this food for human consumption where safe to do so.</w:t>
      </w:r>
    </w:p>
    <w:p w:rsidR="00C6571D" w:rsidRPr="002D3804" w:rsidRDefault="00C6571D" w:rsidP="00C6571D">
      <w:pPr>
        <w:pStyle w:val="NormalWeb"/>
        <w:shd w:val="clear" w:color="auto" w:fill="FFFFFF"/>
        <w:spacing w:before="0" w:beforeAutospacing="0" w:after="150" w:afterAutospacing="0"/>
        <w:jc w:val="both"/>
        <w:rPr>
          <w:lang w:val="en-US"/>
        </w:rPr>
      </w:pPr>
      <w:r w:rsidRPr="00C6571D">
        <w:rPr>
          <w:color w:val="464646"/>
          <w:lang w:val="en-US"/>
        </w:rPr>
        <w:t>As part of the Circular Economy Action Plan, the Commission has adopted </w:t>
      </w:r>
      <w:r w:rsidRPr="00C6571D">
        <w:rPr>
          <w:rStyle w:val="Textoennegrita"/>
          <w:color w:val="464646"/>
          <w:lang w:val="en-US"/>
        </w:rPr>
        <w:t>EU food donation guidelines</w:t>
      </w:r>
      <w:r w:rsidRPr="00C6571D">
        <w:rPr>
          <w:color w:val="464646"/>
          <w:lang w:val="en-US"/>
        </w:rPr>
        <w:t xml:space="preserve"> in order to facilitate the recovery and redistribution of safe, edible food </w:t>
      </w:r>
      <w:r w:rsidRPr="00C6571D">
        <w:rPr>
          <w:color w:val="464646"/>
          <w:lang w:val="en-US"/>
        </w:rPr>
        <w:lastRenderedPageBreak/>
        <w:t>to those in need. Developed in consultation with the </w:t>
      </w:r>
      <w:hyperlink r:id="rId45" w:tgtFrame="_blank" w:history="1">
        <w:r w:rsidRPr="002D3804">
          <w:rPr>
            <w:rStyle w:val="Hipervnculo"/>
            <w:b/>
            <w:bCs/>
            <w:color w:val="auto"/>
            <w:lang w:val="en-US"/>
          </w:rPr>
          <w:t>EU Platform on Food Losses and Food Waste</w:t>
        </w:r>
      </w:hyperlink>
      <w:r w:rsidRPr="002D3804">
        <w:rPr>
          <w:lang w:val="en-US"/>
        </w:rPr>
        <w:t>, the EU food donation guidelines seek to:</w:t>
      </w:r>
    </w:p>
    <w:p w:rsidR="00C6571D" w:rsidRPr="00C6571D" w:rsidRDefault="00C6571D" w:rsidP="00C6571D">
      <w:pPr>
        <w:numPr>
          <w:ilvl w:val="0"/>
          <w:numId w:val="5"/>
        </w:numPr>
        <w:shd w:val="clear" w:color="auto" w:fill="FFFFFF"/>
        <w:spacing w:before="100" w:beforeAutospacing="1" w:after="100" w:afterAutospacing="1" w:line="240" w:lineRule="auto"/>
        <w:ind w:left="300"/>
        <w:jc w:val="both"/>
        <w:rPr>
          <w:rFonts w:ascii="Times New Roman" w:hAnsi="Times New Roman" w:cs="Times New Roman"/>
          <w:color w:val="333333"/>
          <w:sz w:val="24"/>
          <w:szCs w:val="24"/>
          <w:lang w:val="en-US"/>
        </w:rPr>
      </w:pPr>
      <w:r w:rsidRPr="00C6571D">
        <w:rPr>
          <w:rStyle w:val="Textoennegrita"/>
          <w:rFonts w:ascii="Times New Roman" w:hAnsi="Times New Roman" w:cs="Times New Roman"/>
          <w:color w:val="333333"/>
          <w:sz w:val="24"/>
          <w:szCs w:val="24"/>
          <w:lang w:val="en-US"/>
        </w:rPr>
        <w:t>facilitate compliance of providers and recipients of surplus food</w:t>
      </w:r>
      <w:r w:rsidRPr="00C6571D">
        <w:rPr>
          <w:rFonts w:ascii="Times New Roman" w:hAnsi="Times New Roman" w:cs="Times New Roman"/>
          <w:color w:val="333333"/>
          <w:sz w:val="24"/>
          <w:szCs w:val="24"/>
          <w:lang w:val="en-US"/>
        </w:rPr>
        <w:t> with relevant requirements laid down in the EU regulatory framework (</w:t>
      </w:r>
      <w:r w:rsidRPr="00C6571D">
        <w:rPr>
          <w:rStyle w:val="nfasis"/>
          <w:rFonts w:ascii="Times New Roman" w:hAnsi="Times New Roman" w:cs="Times New Roman"/>
          <w:color w:val="333333"/>
          <w:sz w:val="24"/>
          <w:szCs w:val="24"/>
          <w:lang w:val="en-US"/>
        </w:rPr>
        <w:t>e.g.</w:t>
      </w:r>
      <w:r w:rsidRPr="00C6571D">
        <w:rPr>
          <w:rFonts w:ascii="Times New Roman" w:hAnsi="Times New Roman" w:cs="Times New Roman"/>
          <w:color w:val="333333"/>
          <w:sz w:val="24"/>
          <w:szCs w:val="24"/>
          <w:lang w:val="en-US"/>
        </w:rPr>
        <w:t> food safety, food hygiene, traceability, liability, VAT, </w:t>
      </w:r>
      <w:r w:rsidRPr="00C6571D">
        <w:rPr>
          <w:rStyle w:val="nfasis"/>
          <w:rFonts w:ascii="Times New Roman" w:hAnsi="Times New Roman" w:cs="Times New Roman"/>
          <w:color w:val="333333"/>
          <w:sz w:val="24"/>
          <w:szCs w:val="24"/>
          <w:lang w:val="en-US"/>
        </w:rPr>
        <w:t>etc.</w:t>
      </w:r>
      <w:r w:rsidRPr="00C6571D">
        <w:rPr>
          <w:rFonts w:ascii="Times New Roman" w:hAnsi="Times New Roman" w:cs="Times New Roman"/>
          <w:color w:val="333333"/>
          <w:sz w:val="24"/>
          <w:szCs w:val="24"/>
          <w:lang w:val="en-US"/>
        </w:rPr>
        <w:t>);</w:t>
      </w:r>
    </w:p>
    <w:p w:rsidR="00C6571D" w:rsidRPr="002D3804" w:rsidRDefault="00C6571D" w:rsidP="00C6571D">
      <w:pPr>
        <w:numPr>
          <w:ilvl w:val="0"/>
          <w:numId w:val="5"/>
        </w:numPr>
        <w:shd w:val="clear" w:color="auto" w:fill="FFFFFF"/>
        <w:spacing w:before="100" w:beforeAutospacing="1" w:after="100" w:afterAutospacing="1" w:line="240" w:lineRule="auto"/>
        <w:ind w:left="300"/>
        <w:jc w:val="both"/>
        <w:rPr>
          <w:rFonts w:ascii="Times New Roman" w:hAnsi="Times New Roman" w:cs="Times New Roman"/>
          <w:sz w:val="24"/>
          <w:szCs w:val="24"/>
          <w:lang w:val="en-US"/>
        </w:rPr>
      </w:pPr>
      <w:r w:rsidRPr="00C6571D">
        <w:rPr>
          <w:rStyle w:val="Textoennegrita"/>
          <w:rFonts w:ascii="Times New Roman" w:hAnsi="Times New Roman" w:cs="Times New Roman"/>
          <w:color w:val="333333"/>
          <w:sz w:val="24"/>
          <w:szCs w:val="24"/>
          <w:lang w:val="en-US"/>
        </w:rPr>
        <w:t>promote common interpretation by regulatory authorities</w:t>
      </w:r>
      <w:r w:rsidRPr="00C6571D">
        <w:rPr>
          <w:rFonts w:ascii="Times New Roman" w:hAnsi="Times New Roman" w:cs="Times New Roman"/>
          <w:color w:val="333333"/>
          <w:sz w:val="24"/>
          <w:szCs w:val="24"/>
          <w:lang w:val="en-US"/>
        </w:rPr>
        <w:t xml:space="preserve"> in the EU Member States of </w:t>
      </w:r>
      <w:r w:rsidRPr="002D3804">
        <w:rPr>
          <w:rFonts w:ascii="Times New Roman" w:hAnsi="Times New Roman" w:cs="Times New Roman"/>
          <w:sz w:val="24"/>
          <w:szCs w:val="24"/>
          <w:lang w:val="en-US"/>
        </w:rPr>
        <w:t>EU rules applying to the redistribution of surplus food.</w:t>
      </w:r>
    </w:p>
    <w:tbl>
      <w:tblPr>
        <w:tblW w:w="850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505"/>
      </w:tblGrid>
      <w:tr w:rsidR="002D3804" w:rsidRPr="005A2ACC" w:rsidTr="00C6571D">
        <w:tc>
          <w:tcPr>
            <w:tcW w:w="0" w:type="auto"/>
            <w:tcBorders>
              <w:top w:val="single" w:sz="6" w:space="0" w:color="EE7506"/>
              <w:left w:val="outset" w:sz="6" w:space="0" w:color="auto"/>
              <w:bottom w:val="outset" w:sz="6" w:space="0" w:color="auto"/>
              <w:right w:val="outset" w:sz="6" w:space="0" w:color="auto"/>
            </w:tcBorders>
            <w:shd w:val="clear" w:color="auto" w:fill="EBEBEB"/>
            <w:tcMar>
              <w:top w:w="225" w:type="dxa"/>
              <w:left w:w="150" w:type="dxa"/>
              <w:bottom w:w="150" w:type="dxa"/>
              <w:right w:w="150" w:type="dxa"/>
            </w:tcMar>
            <w:vAlign w:val="center"/>
            <w:hideMark/>
          </w:tcPr>
          <w:p w:rsidR="00C6571D" w:rsidRPr="002D3804" w:rsidRDefault="0086625F" w:rsidP="00C6571D">
            <w:pPr>
              <w:pStyle w:val="NormalWeb"/>
              <w:spacing w:before="0" w:beforeAutospacing="0" w:after="150" w:afterAutospacing="0"/>
              <w:jc w:val="both"/>
              <w:rPr>
                <w:lang w:val="en-US"/>
              </w:rPr>
            </w:pPr>
            <w:hyperlink r:id="rId46" w:tgtFrame="_blank" w:history="1">
              <w:r w:rsidR="00C6571D" w:rsidRPr="002D3804">
                <w:rPr>
                  <w:rStyle w:val="Textoennegrita"/>
                  <w:lang w:val="en-US"/>
                </w:rPr>
                <w:t>EU Food Donation Guidelines</w:t>
              </w:r>
            </w:hyperlink>
            <w:r w:rsidR="00C6571D" w:rsidRPr="002D3804">
              <w:rPr>
                <w:lang w:val="en-US"/>
              </w:rPr>
              <w:t> adopted on 16 October 2017</w:t>
            </w:r>
          </w:p>
        </w:tc>
      </w:tr>
    </w:tbl>
    <w:p w:rsidR="00C6571D" w:rsidRPr="002D3804" w:rsidRDefault="00C6571D" w:rsidP="00C6571D">
      <w:pPr>
        <w:pStyle w:val="NormalWeb"/>
        <w:shd w:val="clear" w:color="auto" w:fill="FFFFFF"/>
        <w:spacing w:before="0" w:beforeAutospacing="0" w:after="150" w:afterAutospacing="0"/>
        <w:jc w:val="both"/>
        <w:rPr>
          <w:lang w:val="en-US"/>
        </w:rPr>
      </w:pPr>
    </w:p>
    <w:p w:rsidR="00C6571D" w:rsidRPr="002D3804" w:rsidRDefault="00C6571D" w:rsidP="00C6571D">
      <w:pPr>
        <w:pStyle w:val="NormalWeb"/>
        <w:shd w:val="clear" w:color="auto" w:fill="FFFFFF"/>
        <w:spacing w:before="0" w:beforeAutospacing="0" w:after="150" w:afterAutospacing="0"/>
        <w:jc w:val="both"/>
        <w:rPr>
          <w:lang w:val="en-US"/>
        </w:rPr>
      </w:pPr>
      <w:r w:rsidRPr="002D3804">
        <w:rPr>
          <w:lang w:val="en-US"/>
        </w:rPr>
        <w:t>The Commission has launched a </w:t>
      </w:r>
      <w:r w:rsidRPr="002D3804">
        <w:rPr>
          <w:rStyle w:val="Textoennegrita"/>
          <w:lang w:val="en-US"/>
        </w:rPr>
        <w:t>pilot project</w:t>
      </w:r>
      <w:r w:rsidRPr="002D3804">
        <w:rPr>
          <w:lang w:val="en-US"/>
        </w:rPr>
        <w:t> for the period of 2018-2020 to further assess food donation practices in the Member States and promote the dissemination and uptake of the EU food donation guidelines.</w:t>
      </w:r>
    </w:p>
    <w:p w:rsidR="00C6571D" w:rsidRPr="002D3804" w:rsidRDefault="0086625F" w:rsidP="00C6571D">
      <w:pPr>
        <w:numPr>
          <w:ilvl w:val="0"/>
          <w:numId w:val="6"/>
        </w:numPr>
        <w:shd w:val="clear" w:color="auto" w:fill="FFFFFF"/>
        <w:spacing w:before="100" w:beforeAutospacing="1" w:after="100" w:afterAutospacing="1" w:line="240" w:lineRule="auto"/>
        <w:ind w:left="300"/>
        <w:jc w:val="both"/>
        <w:rPr>
          <w:rFonts w:ascii="Times New Roman" w:hAnsi="Times New Roman" w:cs="Times New Roman"/>
          <w:sz w:val="24"/>
          <w:szCs w:val="24"/>
          <w:lang w:val="en-US"/>
        </w:rPr>
      </w:pPr>
      <w:hyperlink r:id="rId47" w:tgtFrame="_blank" w:history="1">
        <w:r w:rsidR="00C6571D" w:rsidRPr="002D3804">
          <w:rPr>
            <w:rStyle w:val="Hipervnculo"/>
            <w:rFonts w:ascii="Times New Roman" w:hAnsi="Times New Roman" w:cs="Times New Roman"/>
            <w:color w:val="auto"/>
            <w:sz w:val="24"/>
            <w:szCs w:val="24"/>
            <w:lang w:val="en-US"/>
          </w:rPr>
          <w:t>Terms of reference</w:t>
        </w:r>
      </w:hyperlink>
      <w:r w:rsidR="00C6571D" w:rsidRPr="002D3804">
        <w:rPr>
          <w:rFonts w:ascii="Times New Roman" w:hAnsi="Times New Roman" w:cs="Times New Roman"/>
          <w:sz w:val="24"/>
          <w:szCs w:val="24"/>
          <w:lang w:val="en-US"/>
        </w:rPr>
        <w:t> EU pilot project on food redistribution</w:t>
      </w:r>
    </w:p>
    <w:p w:rsidR="00C6571D" w:rsidRPr="002D3804" w:rsidRDefault="00C6571D" w:rsidP="00C6571D">
      <w:pPr>
        <w:pStyle w:val="NormalWeb"/>
        <w:shd w:val="clear" w:color="auto" w:fill="FFFFFF"/>
        <w:spacing w:before="0" w:beforeAutospacing="0" w:after="150" w:afterAutospacing="0"/>
        <w:jc w:val="both"/>
        <w:rPr>
          <w:lang w:val="en-US"/>
        </w:rPr>
      </w:pPr>
      <w:r w:rsidRPr="002D3804">
        <w:rPr>
          <w:lang w:val="en-US"/>
        </w:rPr>
        <w:t>In the context of the pilot project, a document has been prepared to illustrate how Member States implement EU rules to facilitate food donation in practice. The document follows the structure of the EU guidelines on food donation, in order to facilitate information sharing according to specific areas of legislation (e.g. food hygiene, food information to consumers etc.). It addresses areas where EU legislation prevails (e.g. on food hygiene, labelling, VAT etc.), as well as those governed by national rules (e.g. liability, other taxation). The document has been prepared based on contributions received from members of the EU Platform on Food Losses and Food Waste and will be updated on a regular basis.</w:t>
      </w:r>
    </w:p>
    <w:p w:rsidR="00C6571D" w:rsidRPr="002D3804" w:rsidRDefault="0086625F" w:rsidP="00C6571D">
      <w:pPr>
        <w:numPr>
          <w:ilvl w:val="0"/>
          <w:numId w:val="7"/>
        </w:numPr>
        <w:shd w:val="clear" w:color="auto" w:fill="FFFFFF"/>
        <w:spacing w:before="100" w:beforeAutospacing="1" w:after="100" w:afterAutospacing="1" w:line="240" w:lineRule="auto"/>
        <w:ind w:left="300"/>
        <w:jc w:val="both"/>
        <w:rPr>
          <w:rFonts w:ascii="Times New Roman" w:hAnsi="Times New Roman" w:cs="Times New Roman"/>
          <w:sz w:val="24"/>
          <w:szCs w:val="24"/>
          <w:lang w:val="en-US"/>
        </w:rPr>
      </w:pPr>
      <w:hyperlink r:id="rId48" w:tgtFrame="_blank" w:history="1">
        <w:r w:rsidR="00C6571D" w:rsidRPr="002D3804">
          <w:rPr>
            <w:rStyle w:val="Hipervnculo"/>
            <w:rFonts w:ascii="Times New Roman" w:hAnsi="Times New Roman" w:cs="Times New Roman"/>
            <w:color w:val="auto"/>
            <w:sz w:val="24"/>
            <w:szCs w:val="24"/>
            <w:lang w:val="en-US"/>
          </w:rPr>
          <w:t>Redistribution of surplus food: Examples of practices in the Member States, 2019</w:t>
        </w:r>
      </w:hyperlink>
    </w:p>
    <w:p w:rsidR="00C6571D" w:rsidRPr="002D3804" w:rsidRDefault="00C6571D" w:rsidP="00C6571D">
      <w:pPr>
        <w:pStyle w:val="NormalWeb"/>
        <w:shd w:val="clear" w:color="auto" w:fill="FFFFFF"/>
        <w:spacing w:before="0" w:beforeAutospacing="0" w:after="150" w:afterAutospacing="0"/>
        <w:jc w:val="both"/>
        <w:rPr>
          <w:lang w:val="en-US"/>
        </w:rPr>
      </w:pPr>
      <w:r w:rsidRPr="002D3804">
        <w:rPr>
          <w:lang w:val="en-US"/>
        </w:rPr>
        <w:t>A </w:t>
      </w:r>
      <w:r w:rsidRPr="002D3804">
        <w:rPr>
          <w:rStyle w:val="Textoennegrita"/>
          <w:lang w:val="en-US"/>
        </w:rPr>
        <w:t>subgroup of the EU Platform on Food Losses and Food Waste</w:t>
      </w:r>
      <w:r w:rsidRPr="002D3804">
        <w:rPr>
          <w:lang w:val="en-US"/>
        </w:rPr>
        <w:t>, dedicated to the issue of food donation, supports the Commission's work in this area and facilitates sharing of experience and best practice amongst Platform members.</w:t>
      </w:r>
    </w:p>
    <w:p w:rsidR="00C6571D" w:rsidRPr="002D3804" w:rsidRDefault="0086625F" w:rsidP="00C6571D">
      <w:pPr>
        <w:numPr>
          <w:ilvl w:val="0"/>
          <w:numId w:val="8"/>
        </w:numPr>
        <w:shd w:val="clear" w:color="auto" w:fill="FFFFFF"/>
        <w:spacing w:before="100" w:beforeAutospacing="1" w:after="100" w:afterAutospacing="1" w:line="240" w:lineRule="auto"/>
        <w:ind w:left="300"/>
        <w:jc w:val="both"/>
        <w:rPr>
          <w:rFonts w:ascii="Times New Roman" w:hAnsi="Times New Roman" w:cs="Times New Roman"/>
          <w:sz w:val="24"/>
          <w:szCs w:val="24"/>
          <w:lang w:val="en-US"/>
        </w:rPr>
      </w:pPr>
      <w:hyperlink r:id="rId49" w:tgtFrame="_blank" w:history="1">
        <w:r w:rsidR="00C6571D" w:rsidRPr="002D3804">
          <w:rPr>
            <w:rStyle w:val="Hipervnculo"/>
            <w:rFonts w:ascii="Times New Roman" w:hAnsi="Times New Roman" w:cs="Times New Roman"/>
            <w:color w:val="auto"/>
            <w:sz w:val="24"/>
            <w:szCs w:val="24"/>
            <w:lang w:val="en-US"/>
          </w:rPr>
          <w:t>Mandate: Sub-group on food donation</w:t>
        </w:r>
      </w:hyperlink>
    </w:p>
    <w:p w:rsidR="00E57F35" w:rsidRDefault="00E57F35"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sz w:val="24"/>
          <w:szCs w:val="24"/>
          <w:lang w:val="en-US"/>
        </w:rPr>
      </w:pPr>
    </w:p>
    <w:p w:rsidR="00B04DFF" w:rsidRDefault="00B04DFF" w:rsidP="00C6571D">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04DFF">
        <w:rPr>
          <w:rFonts w:ascii="Times New Roman" w:hAnsi="Times New Roman" w:cs="Times New Roman"/>
          <w:b/>
          <w:sz w:val="24"/>
          <w:szCs w:val="24"/>
          <w:lang w:val="en-US"/>
        </w:rPr>
        <w:t>Estimates of European food waste levels</w:t>
      </w:r>
      <w:r>
        <w:rPr>
          <w:rFonts w:ascii="Times New Roman" w:hAnsi="Times New Roman" w:cs="Times New Roman"/>
          <w:b/>
          <w:sz w:val="24"/>
          <w:szCs w:val="24"/>
          <w:lang w:val="en-US"/>
        </w:rPr>
        <w:t xml:space="preserve"> -</w:t>
      </w:r>
      <w:r w:rsidR="00670189">
        <w:rPr>
          <w:rFonts w:ascii="Times New Roman" w:hAnsi="Times New Roman" w:cs="Times New Roman"/>
          <w:b/>
          <w:sz w:val="24"/>
          <w:szCs w:val="24"/>
          <w:lang w:val="en-US"/>
        </w:rPr>
        <w:t xml:space="preserve"> </w:t>
      </w:r>
      <w:r w:rsidR="00670189" w:rsidRPr="00670189">
        <w:rPr>
          <w:rFonts w:ascii="Times New Roman" w:hAnsi="Times New Roman" w:cs="Times New Roman"/>
          <w:b/>
          <w:sz w:val="24"/>
          <w:szCs w:val="24"/>
          <w:lang w:val="en-US"/>
        </w:rPr>
        <w:t>FUSIONS Reducing food waste through social innovation</w:t>
      </w:r>
      <w:r w:rsidR="00670189">
        <w:rPr>
          <w:rFonts w:ascii="Times New Roman" w:hAnsi="Times New Roman" w:cs="Times New Roman"/>
          <w:b/>
          <w:sz w:val="24"/>
          <w:szCs w:val="24"/>
          <w:lang w:val="en-US"/>
        </w:rPr>
        <w:t xml:space="preserve"> -</w:t>
      </w:r>
      <w:r w:rsidR="005D3A5F">
        <w:rPr>
          <w:rFonts w:ascii="Times New Roman" w:hAnsi="Times New Roman" w:cs="Times New Roman"/>
          <w:b/>
          <w:sz w:val="24"/>
          <w:szCs w:val="24"/>
          <w:lang w:val="en-US"/>
        </w:rPr>
        <w:t xml:space="preserve"> </w:t>
      </w:r>
      <w:r w:rsidR="005D3A5F" w:rsidRPr="005D3A5F">
        <w:rPr>
          <w:rFonts w:ascii="Times New Roman" w:hAnsi="Times New Roman" w:cs="Times New Roman"/>
          <w:b/>
          <w:sz w:val="24"/>
          <w:szCs w:val="24"/>
          <w:lang w:val="en-US"/>
        </w:rPr>
        <w:t>IVL Swedish Environmental Research Institute</w:t>
      </w:r>
      <w:r w:rsidR="005D3A5F">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March 2016</w:t>
      </w:r>
    </w:p>
    <w:p w:rsidR="00670189" w:rsidRPr="00760482" w:rsidRDefault="00670189" w:rsidP="00670189">
      <w:pPr>
        <w:autoSpaceDE w:val="0"/>
        <w:autoSpaceDN w:val="0"/>
        <w:adjustRightInd w:val="0"/>
        <w:spacing w:after="0" w:line="240" w:lineRule="auto"/>
        <w:jc w:val="both"/>
        <w:rPr>
          <w:rFonts w:ascii="Times New Roman" w:hAnsi="Times New Roman" w:cs="Times New Roman"/>
          <w:b/>
          <w:sz w:val="24"/>
          <w:szCs w:val="24"/>
          <w:lang w:val="en-US"/>
        </w:rPr>
      </w:pPr>
      <w:r w:rsidRPr="00760482">
        <w:rPr>
          <w:rFonts w:ascii="Times New Roman" w:eastAsiaTheme="minorHAnsi" w:hAnsi="Times New Roman" w:cs="Times New Roman"/>
          <w:b/>
          <w:sz w:val="24"/>
          <w:szCs w:val="24"/>
          <w:lang w:val="en-US" w:eastAsia="en-US"/>
        </w:rPr>
        <w:t>Summary</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 xml:space="preserve">Food waste is an issue of importance to global food </w:t>
      </w:r>
      <w:r>
        <w:rPr>
          <w:rFonts w:ascii="Times New Roman" w:eastAsiaTheme="minorHAnsi" w:hAnsi="Times New Roman" w:cs="Times New Roman"/>
          <w:sz w:val="24"/>
          <w:szCs w:val="24"/>
          <w:lang w:val="en-US" w:eastAsia="en-US"/>
        </w:rPr>
        <w:t xml:space="preserve">security and good environmental </w:t>
      </w:r>
      <w:r w:rsidRPr="00670189">
        <w:rPr>
          <w:rFonts w:ascii="Times New Roman" w:eastAsiaTheme="minorHAnsi" w:hAnsi="Times New Roman" w:cs="Times New Roman"/>
          <w:sz w:val="24"/>
          <w:szCs w:val="24"/>
          <w:lang w:val="en-US" w:eastAsia="en-US"/>
        </w:rPr>
        <w:t>governance, directly linked with environmental (e.g.</w:t>
      </w:r>
      <w:r>
        <w:rPr>
          <w:rFonts w:ascii="Times New Roman" w:eastAsiaTheme="minorHAnsi" w:hAnsi="Times New Roman" w:cs="Times New Roman"/>
          <w:sz w:val="24"/>
          <w:szCs w:val="24"/>
          <w:lang w:val="en-US" w:eastAsia="en-US"/>
        </w:rPr>
        <w:t xml:space="preserve"> energy, climate change, water, </w:t>
      </w:r>
      <w:r w:rsidRPr="00670189">
        <w:rPr>
          <w:rFonts w:ascii="Times New Roman" w:eastAsiaTheme="minorHAnsi" w:hAnsi="Times New Roman" w:cs="Times New Roman"/>
          <w:sz w:val="24"/>
          <w:szCs w:val="24"/>
          <w:lang w:val="en-US" w:eastAsia="en-US"/>
        </w:rPr>
        <w:t>availability of resources), economic (e.g. resource efficienc</w:t>
      </w:r>
      <w:r>
        <w:rPr>
          <w:rFonts w:ascii="Times New Roman" w:eastAsiaTheme="minorHAnsi" w:hAnsi="Times New Roman" w:cs="Times New Roman"/>
          <w:sz w:val="24"/>
          <w:szCs w:val="24"/>
          <w:lang w:val="en-US" w:eastAsia="en-US"/>
        </w:rPr>
        <w:t xml:space="preserve">y, price volatility, increasing </w:t>
      </w:r>
      <w:r w:rsidRPr="00670189">
        <w:rPr>
          <w:rFonts w:ascii="Times New Roman" w:eastAsiaTheme="minorHAnsi" w:hAnsi="Times New Roman" w:cs="Times New Roman"/>
          <w:sz w:val="24"/>
          <w:szCs w:val="24"/>
          <w:lang w:val="en-US" w:eastAsia="en-US"/>
        </w:rPr>
        <w:t>costs, consumption, waste management, commodity ma</w:t>
      </w:r>
      <w:r>
        <w:rPr>
          <w:rFonts w:ascii="Times New Roman" w:eastAsiaTheme="minorHAnsi" w:hAnsi="Times New Roman" w:cs="Times New Roman"/>
          <w:sz w:val="24"/>
          <w:szCs w:val="24"/>
          <w:lang w:val="en-US" w:eastAsia="en-US"/>
        </w:rPr>
        <w:t xml:space="preserve">rkets) and social (e.g. health, </w:t>
      </w:r>
      <w:r w:rsidRPr="00670189">
        <w:rPr>
          <w:rFonts w:ascii="Times New Roman" w:eastAsiaTheme="minorHAnsi" w:hAnsi="Times New Roman" w:cs="Times New Roman"/>
          <w:sz w:val="24"/>
          <w:szCs w:val="24"/>
          <w:lang w:val="en-US" w:eastAsia="en-US"/>
        </w:rPr>
        <w:t>equality) impacts. Different studies show that betwee</w:t>
      </w:r>
      <w:r>
        <w:rPr>
          <w:rFonts w:ascii="Times New Roman" w:eastAsiaTheme="minorHAnsi" w:hAnsi="Times New Roman" w:cs="Times New Roman"/>
          <w:sz w:val="24"/>
          <w:szCs w:val="24"/>
          <w:lang w:val="en-US" w:eastAsia="en-US"/>
        </w:rPr>
        <w:t xml:space="preserve">n 1/3 and 1/2 of the world food </w:t>
      </w:r>
      <w:r w:rsidRPr="00670189">
        <w:rPr>
          <w:rFonts w:ascii="Times New Roman" w:eastAsiaTheme="minorHAnsi" w:hAnsi="Times New Roman" w:cs="Times New Roman"/>
          <w:sz w:val="24"/>
          <w:szCs w:val="24"/>
          <w:lang w:val="en-US" w:eastAsia="en-US"/>
        </w:rPr>
        <w:t>production is not consumed (Gustavsson et al, 2011;</w:t>
      </w:r>
      <w:r>
        <w:rPr>
          <w:rFonts w:ascii="Times New Roman" w:eastAsiaTheme="minorHAnsi" w:hAnsi="Times New Roman" w:cs="Times New Roman"/>
          <w:sz w:val="24"/>
          <w:szCs w:val="24"/>
          <w:lang w:val="en-US" w:eastAsia="en-US"/>
        </w:rPr>
        <w:t xml:space="preserve"> Bio Intelligence study, 2010), </w:t>
      </w:r>
      <w:r w:rsidRPr="00670189">
        <w:rPr>
          <w:rFonts w:ascii="Times New Roman" w:eastAsiaTheme="minorHAnsi" w:hAnsi="Times New Roman" w:cs="Times New Roman"/>
          <w:sz w:val="24"/>
          <w:szCs w:val="24"/>
          <w:lang w:val="en-US" w:eastAsia="en-US"/>
        </w:rPr>
        <w:t>leading to negative impacts throughout the food sup</w:t>
      </w:r>
      <w:r w:rsidR="00760482">
        <w:rPr>
          <w:rFonts w:ascii="Times New Roman" w:eastAsiaTheme="minorHAnsi" w:hAnsi="Times New Roman" w:cs="Times New Roman"/>
          <w:sz w:val="24"/>
          <w:szCs w:val="24"/>
          <w:lang w:val="en-US" w:eastAsia="en-US"/>
        </w:rPr>
        <w:t xml:space="preserve">ply chain including households. </w:t>
      </w:r>
      <w:r w:rsidRPr="00670189">
        <w:rPr>
          <w:rFonts w:ascii="Times New Roman" w:eastAsiaTheme="minorHAnsi" w:hAnsi="Times New Roman" w:cs="Times New Roman"/>
          <w:sz w:val="24"/>
          <w:szCs w:val="24"/>
          <w:lang w:val="en-US" w:eastAsia="en-US"/>
        </w:rPr>
        <w:t>There is a pressing need to prevent and reduce food wa</w:t>
      </w:r>
      <w:r>
        <w:rPr>
          <w:rFonts w:ascii="Times New Roman" w:eastAsiaTheme="minorHAnsi" w:hAnsi="Times New Roman" w:cs="Times New Roman"/>
          <w:sz w:val="24"/>
          <w:szCs w:val="24"/>
          <w:lang w:val="en-US" w:eastAsia="en-US"/>
        </w:rPr>
        <w:t xml:space="preserve">ste to make the transition to a </w:t>
      </w:r>
      <w:r w:rsidRPr="00670189">
        <w:rPr>
          <w:rFonts w:ascii="Times New Roman" w:eastAsiaTheme="minorHAnsi" w:hAnsi="Times New Roman" w:cs="Times New Roman"/>
          <w:sz w:val="24"/>
          <w:szCs w:val="24"/>
          <w:lang w:val="en-US" w:eastAsia="en-US"/>
        </w:rPr>
        <w:t>resource efficient Europe.</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However, the data behind these figures comes from</w:t>
      </w:r>
      <w:r>
        <w:rPr>
          <w:rFonts w:ascii="Times New Roman" w:eastAsiaTheme="minorHAnsi" w:hAnsi="Times New Roman" w:cs="Times New Roman"/>
          <w:sz w:val="24"/>
          <w:szCs w:val="24"/>
          <w:lang w:val="en-US" w:eastAsia="en-US"/>
        </w:rPr>
        <w:t xml:space="preserve"> different sources, which use a </w:t>
      </w:r>
      <w:r w:rsidRPr="00670189">
        <w:rPr>
          <w:rFonts w:ascii="Times New Roman" w:eastAsiaTheme="minorHAnsi" w:hAnsi="Times New Roman" w:cs="Times New Roman"/>
          <w:sz w:val="24"/>
          <w:szCs w:val="24"/>
          <w:lang w:val="en-US" w:eastAsia="en-US"/>
        </w:rPr>
        <w:t>variety of defi</w:t>
      </w:r>
      <w:r w:rsidR="0056216B">
        <w:rPr>
          <w:rFonts w:ascii="Times New Roman" w:eastAsiaTheme="minorHAnsi" w:hAnsi="Times New Roman" w:cs="Times New Roman"/>
          <w:sz w:val="24"/>
          <w:szCs w:val="24"/>
          <w:lang w:val="en-US" w:eastAsia="en-US"/>
        </w:rPr>
        <w:t>nitions for what is considered “food waste”</w:t>
      </w:r>
      <w:r w:rsidRPr="00670189">
        <w:rPr>
          <w:rFonts w:ascii="Times New Roman" w:eastAsiaTheme="minorHAnsi" w:hAnsi="Times New Roman" w:cs="Times New Roman"/>
          <w:sz w:val="24"/>
          <w:szCs w:val="24"/>
          <w:lang w:val="en-US" w:eastAsia="en-US"/>
        </w:rPr>
        <w:t>. In addition, different stu</w:t>
      </w:r>
      <w:r>
        <w:rPr>
          <w:rFonts w:ascii="Times New Roman" w:eastAsiaTheme="minorHAnsi" w:hAnsi="Times New Roman" w:cs="Times New Roman"/>
          <w:sz w:val="24"/>
          <w:szCs w:val="24"/>
          <w:lang w:val="en-US" w:eastAsia="en-US"/>
        </w:rPr>
        <w:t xml:space="preserve">dies use </w:t>
      </w:r>
      <w:r w:rsidRPr="00670189">
        <w:rPr>
          <w:rFonts w:ascii="Times New Roman" w:eastAsiaTheme="minorHAnsi" w:hAnsi="Times New Roman" w:cs="Times New Roman"/>
          <w:sz w:val="24"/>
          <w:szCs w:val="24"/>
          <w:lang w:val="en-US" w:eastAsia="en-US"/>
        </w:rPr>
        <w:t>different methods, which can affect the resultant estima</w:t>
      </w:r>
      <w:r>
        <w:rPr>
          <w:rFonts w:ascii="Times New Roman" w:eastAsiaTheme="minorHAnsi" w:hAnsi="Times New Roman" w:cs="Times New Roman"/>
          <w:sz w:val="24"/>
          <w:szCs w:val="24"/>
          <w:lang w:val="en-US" w:eastAsia="en-US"/>
        </w:rPr>
        <w:t xml:space="preserve">tes. The task described in this </w:t>
      </w:r>
      <w:r w:rsidRPr="00670189">
        <w:rPr>
          <w:rFonts w:ascii="Times New Roman" w:eastAsiaTheme="minorHAnsi" w:hAnsi="Times New Roman" w:cs="Times New Roman"/>
          <w:sz w:val="24"/>
          <w:szCs w:val="24"/>
          <w:lang w:val="en-US" w:eastAsia="en-US"/>
        </w:rPr>
        <w:t>report is thus to obtain an EU-28 estimate for food wa</w:t>
      </w:r>
      <w:r>
        <w:rPr>
          <w:rFonts w:ascii="Times New Roman" w:eastAsiaTheme="minorHAnsi" w:hAnsi="Times New Roman" w:cs="Times New Roman"/>
          <w:sz w:val="24"/>
          <w:szCs w:val="24"/>
          <w:lang w:val="en-US" w:eastAsia="en-US"/>
        </w:rPr>
        <w:t xml:space="preserve">ste, which aligns as closely as </w:t>
      </w:r>
      <w:r w:rsidRPr="00670189">
        <w:rPr>
          <w:rFonts w:ascii="Times New Roman" w:eastAsiaTheme="minorHAnsi" w:hAnsi="Times New Roman" w:cs="Times New Roman"/>
          <w:sz w:val="24"/>
          <w:szCs w:val="24"/>
          <w:lang w:val="en-US" w:eastAsia="en-US"/>
        </w:rPr>
        <w:t>possible to the new FUSIONS definitional framework (</w:t>
      </w:r>
      <w:r>
        <w:rPr>
          <w:rFonts w:ascii="Times New Roman" w:eastAsiaTheme="minorHAnsi" w:hAnsi="Times New Roman" w:cs="Times New Roman"/>
          <w:sz w:val="24"/>
          <w:szCs w:val="24"/>
          <w:lang w:val="en-US" w:eastAsia="en-US"/>
        </w:rPr>
        <w:t xml:space="preserve">Östergren et al, 2014) and uses </w:t>
      </w:r>
      <w:r w:rsidRPr="00670189">
        <w:rPr>
          <w:rFonts w:ascii="Times New Roman" w:eastAsiaTheme="minorHAnsi" w:hAnsi="Times New Roman" w:cs="Times New Roman"/>
          <w:sz w:val="24"/>
          <w:szCs w:val="24"/>
          <w:lang w:val="en-US" w:eastAsia="en-US"/>
        </w:rPr>
        <w:t xml:space="preserve">data from robust and comparable methodologies. </w:t>
      </w:r>
      <w:r>
        <w:rPr>
          <w:rFonts w:ascii="Times New Roman" w:eastAsiaTheme="minorHAnsi" w:hAnsi="Times New Roman" w:cs="Times New Roman"/>
          <w:sz w:val="24"/>
          <w:szCs w:val="24"/>
          <w:lang w:val="en-US" w:eastAsia="en-US"/>
        </w:rPr>
        <w:t xml:space="preserve">Data which was judged to be not </w:t>
      </w:r>
      <w:r w:rsidRPr="00670189">
        <w:rPr>
          <w:rFonts w:ascii="Times New Roman" w:eastAsiaTheme="minorHAnsi" w:hAnsi="Times New Roman" w:cs="Times New Roman"/>
          <w:sz w:val="24"/>
          <w:szCs w:val="24"/>
          <w:lang w:val="en-US" w:eastAsia="en-US"/>
        </w:rPr>
        <w:t>sufficiently robust or containing other uncertainties wa</w:t>
      </w:r>
      <w:r>
        <w:rPr>
          <w:rFonts w:ascii="Times New Roman" w:eastAsiaTheme="minorHAnsi" w:hAnsi="Times New Roman" w:cs="Times New Roman"/>
          <w:sz w:val="24"/>
          <w:szCs w:val="24"/>
          <w:lang w:val="en-US" w:eastAsia="en-US"/>
        </w:rPr>
        <w:t xml:space="preserve">s available from some countries </w:t>
      </w:r>
      <w:r w:rsidRPr="00670189">
        <w:rPr>
          <w:rFonts w:ascii="Times New Roman" w:eastAsiaTheme="minorHAnsi" w:hAnsi="Times New Roman" w:cs="Times New Roman"/>
          <w:sz w:val="24"/>
          <w:szCs w:val="24"/>
          <w:lang w:val="en-US" w:eastAsia="en-US"/>
        </w:rPr>
        <w:t>and this data was excluded from this study. However the</w:t>
      </w:r>
      <w:r>
        <w:rPr>
          <w:rFonts w:ascii="Times New Roman" w:eastAsiaTheme="minorHAnsi" w:hAnsi="Times New Roman" w:cs="Times New Roman"/>
          <w:sz w:val="24"/>
          <w:szCs w:val="24"/>
          <w:lang w:val="en-US" w:eastAsia="en-US"/>
        </w:rPr>
        <w:t xml:space="preserve"> data might be useful for other </w:t>
      </w:r>
      <w:r w:rsidRPr="00670189">
        <w:rPr>
          <w:rFonts w:ascii="Times New Roman" w:eastAsiaTheme="minorHAnsi" w:hAnsi="Times New Roman" w:cs="Times New Roman"/>
          <w:sz w:val="24"/>
          <w:szCs w:val="24"/>
          <w:lang w:val="en-US" w:eastAsia="en-US"/>
        </w:rPr>
        <w:t>purposes.</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 xml:space="preserve">The report presents estimates for food waste arisings in the EU-28. </w:t>
      </w:r>
      <w:r>
        <w:rPr>
          <w:rFonts w:ascii="Times New Roman" w:eastAsiaTheme="minorHAnsi" w:hAnsi="Times New Roman" w:cs="Times New Roman"/>
          <w:sz w:val="24"/>
          <w:szCs w:val="24"/>
          <w:lang w:val="en-US" w:eastAsia="en-US"/>
        </w:rPr>
        <w:t xml:space="preserve">Estimates of food </w:t>
      </w:r>
      <w:r w:rsidRPr="00670189">
        <w:rPr>
          <w:rFonts w:ascii="Times New Roman" w:eastAsiaTheme="minorHAnsi" w:hAnsi="Times New Roman" w:cs="Times New Roman"/>
          <w:sz w:val="24"/>
          <w:szCs w:val="24"/>
          <w:lang w:val="en-US" w:eastAsia="en-US"/>
        </w:rPr>
        <w:t>waste were sought for 2013. However, in most cases such recent information was</w:t>
      </w:r>
      <w:r>
        <w:rPr>
          <w:rFonts w:ascii="Times New Roman" w:eastAsiaTheme="minorHAnsi" w:hAnsi="Times New Roman" w:cs="Times New Roman"/>
          <w:sz w:val="24"/>
          <w:szCs w:val="24"/>
          <w:lang w:val="en-US" w:eastAsia="en-US"/>
        </w:rPr>
        <w:t xml:space="preserve"> not </w:t>
      </w:r>
      <w:r w:rsidRPr="00670189">
        <w:rPr>
          <w:rFonts w:ascii="Times New Roman" w:eastAsiaTheme="minorHAnsi" w:hAnsi="Times New Roman" w:cs="Times New Roman"/>
          <w:sz w:val="24"/>
          <w:szCs w:val="24"/>
          <w:lang w:val="en-US" w:eastAsia="en-US"/>
        </w:rPr>
        <w:t>available and most estimates were for 2012 or earlier. Th</w:t>
      </w:r>
      <w:r>
        <w:rPr>
          <w:rFonts w:ascii="Times New Roman" w:eastAsiaTheme="minorHAnsi" w:hAnsi="Times New Roman" w:cs="Times New Roman"/>
          <w:sz w:val="24"/>
          <w:szCs w:val="24"/>
          <w:lang w:val="en-US" w:eastAsia="en-US"/>
        </w:rPr>
        <w:t xml:space="preserve">erefore, the estimates produced </w:t>
      </w:r>
      <w:r w:rsidRPr="00670189">
        <w:rPr>
          <w:rFonts w:ascii="Times New Roman" w:eastAsiaTheme="minorHAnsi" w:hAnsi="Times New Roman" w:cs="Times New Roman"/>
          <w:sz w:val="24"/>
          <w:szCs w:val="24"/>
          <w:lang w:val="en-US" w:eastAsia="en-US"/>
        </w:rPr>
        <w:t>are most closely aligned to 2012. In some cases new</w:t>
      </w:r>
      <w:r>
        <w:rPr>
          <w:rFonts w:ascii="Times New Roman" w:eastAsiaTheme="minorHAnsi" w:hAnsi="Times New Roman" w:cs="Times New Roman"/>
          <w:sz w:val="24"/>
          <w:szCs w:val="24"/>
          <w:lang w:val="en-US" w:eastAsia="en-US"/>
        </w:rPr>
        <w:t xml:space="preserve">er information has been used as </w:t>
      </w:r>
      <w:r w:rsidRPr="00670189">
        <w:rPr>
          <w:rFonts w:ascii="Times New Roman" w:eastAsiaTheme="minorHAnsi" w:hAnsi="Times New Roman" w:cs="Times New Roman"/>
          <w:sz w:val="24"/>
          <w:szCs w:val="24"/>
          <w:lang w:val="en-US" w:eastAsia="en-US"/>
        </w:rPr>
        <w:t>well.</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 xml:space="preserve">It is clear that the data presented in this study have a relatively high </w:t>
      </w:r>
      <w:r>
        <w:rPr>
          <w:rFonts w:ascii="Times New Roman" w:eastAsiaTheme="minorHAnsi" w:hAnsi="Times New Roman" w:cs="Times New Roman"/>
          <w:sz w:val="24"/>
          <w:szCs w:val="24"/>
          <w:lang w:val="en-US" w:eastAsia="en-US"/>
        </w:rPr>
        <w:t xml:space="preserve">uncertainty due to </w:t>
      </w:r>
      <w:r w:rsidRPr="00670189">
        <w:rPr>
          <w:rFonts w:ascii="Times New Roman" w:eastAsiaTheme="minorHAnsi" w:hAnsi="Times New Roman" w:cs="Times New Roman"/>
          <w:sz w:val="24"/>
          <w:szCs w:val="24"/>
          <w:lang w:val="en-US" w:eastAsia="en-US"/>
        </w:rPr>
        <w:t>the limited number of underlying studies of sufficient quali</w:t>
      </w:r>
      <w:r>
        <w:rPr>
          <w:rFonts w:ascii="Times New Roman" w:eastAsiaTheme="minorHAnsi" w:hAnsi="Times New Roman" w:cs="Times New Roman"/>
          <w:sz w:val="24"/>
          <w:szCs w:val="24"/>
          <w:lang w:val="en-US" w:eastAsia="en-US"/>
        </w:rPr>
        <w:t xml:space="preserve">ty available. However it should </w:t>
      </w:r>
      <w:r w:rsidRPr="00670189">
        <w:rPr>
          <w:rFonts w:ascii="Times New Roman" w:eastAsiaTheme="minorHAnsi" w:hAnsi="Times New Roman" w:cs="Times New Roman"/>
          <w:sz w:val="24"/>
          <w:szCs w:val="24"/>
          <w:lang w:val="en-US" w:eastAsia="en-US"/>
        </w:rPr>
        <w:t>be acknowledged that this is the first attempt to do somet</w:t>
      </w:r>
      <w:r>
        <w:rPr>
          <w:rFonts w:ascii="Times New Roman" w:eastAsiaTheme="minorHAnsi" w:hAnsi="Times New Roman" w:cs="Times New Roman"/>
          <w:sz w:val="24"/>
          <w:szCs w:val="24"/>
          <w:lang w:val="en-US" w:eastAsia="en-US"/>
        </w:rPr>
        <w:t xml:space="preserve">hing like this i.e. building on </w:t>
      </w:r>
      <w:r w:rsidRPr="00670189">
        <w:rPr>
          <w:rFonts w:ascii="Times New Roman" w:eastAsiaTheme="minorHAnsi" w:hAnsi="Times New Roman" w:cs="Times New Roman"/>
          <w:sz w:val="24"/>
          <w:szCs w:val="24"/>
          <w:lang w:val="en-US" w:eastAsia="en-US"/>
        </w:rPr>
        <w:t xml:space="preserve">existing data, adjusting that to a common definition and then </w:t>
      </w:r>
      <w:r>
        <w:rPr>
          <w:rFonts w:ascii="Times New Roman" w:eastAsiaTheme="minorHAnsi" w:hAnsi="Times New Roman" w:cs="Times New Roman"/>
          <w:sz w:val="24"/>
          <w:szCs w:val="24"/>
          <w:lang w:val="en-US" w:eastAsia="en-US"/>
        </w:rPr>
        <w:t xml:space="preserve">finding valid ways of upscaling </w:t>
      </w:r>
      <w:r w:rsidRPr="00670189">
        <w:rPr>
          <w:rFonts w:ascii="Times New Roman" w:eastAsiaTheme="minorHAnsi" w:hAnsi="Times New Roman" w:cs="Times New Roman"/>
          <w:sz w:val="24"/>
          <w:szCs w:val="24"/>
          <w:lang w:val="en-US" w:eastAsia="en-US"/>
        </w:rPr>
        <w:t>and producing a EU-28 data set for food was</w:t>
      </w:r>
      <w:r>
        <w:rPr>
          <w:rFonts w:ascii="Times New Roman" w:eastAsiaTheme="minorHAnsi" w:hAnsi="Times New Roman" w:cs="Times New Roman"/>
          <w:sz w:val="24"/>
          <w:szCs w:val="24"/>
          <w:lang w:val="en-US" w:eastAsia="en-US"/>
        </w:rPr>
        <w:t xml:space="preserve">te. Data can and will always be </w:t>
      </w:r>
      <w:r w:rsidRPr="00670189">
        <w:rPr>
          <w:rFonts w:ascii="Times New Roman" w:eastAsiaTheme="minorHAnsi" w:hAnsi="Times New Roman" w:cs="Times New Roman"/>
          <w:sz w:val="24"/>
          <w:szCs w:val="24"/>
          <w:lang w:val="en-US" w:eastAsia="en-US"/>
        </w:rPr>
        <w:t>improved.</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The estimates have been obtained using a combination o</w:t>
      </w:r>
      <w:r>
        <w:rPr>
          <w:rFonts w:ascii="Times New Roman" w:eastAsiaTheme="minorHAnsi" w:hAnsi="Times New Roman" w:cs="Times New Roman"/>
          <w:sz w:val="24"/>
          <w:szCs w:val="24"/>
          <w:lang w:val="en-US" w:eastAsia="en-US"/>
        </w:rPr>
        <w:t xml:space="preserve">f national waste statistics and </w:t>
      </w:r>
      <w:r w:rsidRPr="00670189">
        <w:rPr>
          <w:rFonts w:ascii="Times New Roman" w:eastAsiaTheme="minorHAnsi" w:hAnsi="Times New Roman" w:cs="Times New Roman"/>
          <w:sz w:val="24"/>
          <w:szCs w:val="24"/>
          <w:lang w:val="en-US" w:eastAsia="en-US"/>
        </w:rPr>
        <w:t>findings from selected research studies. The data were co</w:t>
      </w:r>
      <w:r>
        <w:rPr>
          <w:rFonts w:ascii="Times New Roman" w:eastAsiaTheme="minorHAnsi" w:hAnsi="Times New Roman" w:cs="Times New Roman"/>
          <w:sz w:val="24"/>
          <w:szCs w:val="24"/>
          <w:lang w:val="en-US" w:eastAsia="en-US"/>
        </w:rPr>
        <w:t xml:space="preserve">llected from contacts within EU </w:t>
      </w:r>
      <w:r w:rsidRPr="00670189">
        <w:rPr>
          <w:rFonts w:ascii="Times New Roman" w:eastAsiaTheme="minorHAnsi" w:hAnsi="Times New Roman" w:cs="Times New Roman"/>
          <w:sz w:val="24"/>
          <w:szCs w:val="24"/>
          <w:lang w:val="en-US" w:eastAsia="en-US"/>
        </w:rPr>
        <w:t>Member States (MS) using the process described in se</w:t>
      </w:r>
      <w:r>
        <w:rPr>
          <w:rFonts w:ascii="Times New Roman" w:eastAsiaTheme="minorHAnsi" w:hAnsi="Times New Roman" w:cs="Times New Roman"/>
          <w:sz w:val="24"/>
          <w:szCs w:val="24"/>
          <w:lang w:val="en-US" w:eastAsia="en-US"/>
        </w:rPr>
        <w:t xml:space="preserve">ction 3. The data obtained were </w:t>
      </w:r>
      <w:r w:rsidRPr="00670189">
        <w:rPr>
          <w:rFonts w:ascii="Times New Roman" w:eastAsiaTheme="minorHAnsi" w:hAnsi="Times New Roman" w:cs="Times New Roman"/>
          <w:sz w:val="24"/>
          <w:szCs w:val="24"/>
          <w:lang w:val="en-US" w:eastAsia="en-US"/>
        </w:rPr>
        <w:t xml:space="preserve">filtered according to quality thresholds in order to ensure </w:t>
      </w:r>
      <w:r>
        <w:rPr>
          <w:rFonts w:ascii="Times New Roman" w:eastAsiaTheme="minorHAnsi" w:hAnsi="Times New Roman" w:cs="Times New Roman"/>
          <w:sz w:val="24"/>
          <w:szCs w:val="24"/>
          <w:lang w:val="en-US" w:eastAsia="en-US"/>
        </w:rPr>
        <w:t xml:space="preserve">that retained data were aligned </w:t>
      </w:r>
      <w:r w:rsidRPr="00670189">
        <w:rPr>
          <w:rFonts w:ascii="Times New Roman" w:eastAsiaTheme="minorHAnsi" w:hAnsi="Times New Roman" w:cs="Times New Roman"/>
          <w:sz w:val="24"/>
          <w:szCs w:val="24"/>
          <w:lang w:val="en-US" w:eastAsia="en-US"/>
        </w:rPr>
        <w:t>to the FUSIONS food waste definition and used a robus</w:t>
      </w:r>
      <w:r>
        <w:rPr>
          <w:rFonts w:ascii="Times New Roman" w:eastAsiaTheme="minorHAnsi" w:hAnsi="Times New Roman" w:cs="Times New Roman"/>
          <w:sz w:val="24"/>
          <w:szCs w:val="24"/>
          <w:lang w:val="en-US" w:eastAsia="en-US"/>
        </w:rPr>
        <w:t xml:space="preserve">t methodology. Where there were </w:t>
      </w:r>
      <w:r w:rsidRPr="00670189">
        <w:rPr>
          <w:rFonts w:ascii="Times New Roman" w:eastAsiaTheme="minorHAnsi" w:hAnsi="Times New Roman" w:cs="Times New Roman"/>
          <w:sz w:val="24"/>
          <w:szCs w:val="24"/>
          <w:lang w:val="en-US" w:eastAsia="en-US"/>
        </w:rPr>
        <w:t>gaps for individual MS, these were filled in, using proc</w:t>
      </w:r>
      <w:r>
        <w:rPr>
          <w:rFonts w:ascii="Times New Roman" w:eastAsiaTheme="minorHAnsi" w:hAnsi="Times New Roman" w:cs="Times New Roman"/>
          <w:sz w:val="24"/>
          <w:szCs w:val="24"/>
          <w:lang w:val="en-US" w:eastAsia="en-US"/>
        </w:rPr>
        <w:t xml:space="preserve">esses described in the sections </w:t>
      </w:r>
      <w:r w:rsidRPr="00670189">
        <w:rPr>
          <w:rFonts w:ascii="Times New Roman" w:eastAsiaTheme="minorHAnsi" w:hAnsi="Times New Roman" w:cs="Times New Roman"/>
          <w:sz w:val="24"/>
          <w:szCs w:val="24"/>
          <w:lang w:val="en-US" w:eastAsia="en-US"/>
        </w:rPr>
        <w:t>relating to each sector:</w:t>
      </w:r>
    </w:p>
    <w:p w:rsidR="00670189" w:rsidRDefault="00670189" w:rsidP="00670189">
      <w:pPr>
        <w:pStyle w:val="Prrafodelista"/>
        <w:numPr>
          <w:ilvl w:val="1"/>
          <w:numId w:val="7"/>
        </w:num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Primary production</w:t>
      </w:r>
    </w:p>
    <w:p w:rsidR="00670189" w:rsidRPr="00670189" w:rsidRDefault="00670189" w:rsidP="00670189">
      <w:pPr>
        <w:pStyle w:val="Prrafodelista"/>
        <w:numPr>
          <w:ilvl w:val="1"/>
          <w:numId w:val="7"/>
        </w:num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eastAsia="en-US"/>
        </w:rPr>
        <w:t>Processing</w:t>
      </w:r>
    </w:p>
    <w:p w:rsidR="00670189" w:rsidRDefault="00670189" w:rsidP="00670189">
      <w:pPr>
        <w:pStyle w:val="Prrafodelista"/>
        <w:numPr>
          <w:ilvl w:val="1"/>
          <w:numId w:val="7"/>
        </w:num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Wholesale and logistics combined with retail and markets</w:t>
      </w:r>
    </w:p>
    <w:p w:rsidR="00670189" w:rsidRPr="00670189" w:rsidRDefault="00670189" w:rsidP="00670189">
      <w:pPr>
        <w:pStyle w:val="Prrafodelista"/>
        <w:numPr>
          <w:ilvl w:val="1"/>
          <w:numId w:val="7"/>
        </w:num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eastAsia="en-US"/>
        </w:rPr>
        <w:t>Food service</w:t>
      </w:r>
    </w:p>
    <w:p w:rsidR="00670189" w:rsidRPr="00670189" w:rsidRDefault="00670189" w:rsidP="00670189">
      <w:pPr>
        <w:pStyle w:val="Prrafodelista"/>
        <w:numPr>
          <w:ilvl w:val="1"/>
          <w:numId w:val="7"/>
        </w:num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eastAsia="en-US"/>
        </w:rPr>
        <w:t>Household</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The collection and analysis of data from across Europe for this study generated an</w:t>
      </w:r>
      <w:r>
        <w:rPr>
          <w:rFonts w:ascii="Times New Roman" w:eastAsiaTheme="minorHAnsi" w:hAnsi="Times New Roman" w:cs="Times New Roman"/>
          <w:sz w:val="24"/>
          <w:szCs w:val="24"/>
          <w:lang w:val="en-US" w:eastAsia="en-US"/>
        </w:rPr>
        <w:t xml:space="preserve"> estimate of </w:t>
      </w:r>
      <w:r w:rsidRPr="00670189">
        <w:rPr>
          <w:rFonts w:ascii="Times New Roman" w:eastAsiaTheme="minorHAnsi" w:hAnsi="Times New Roman" w:cs="Times New Roman"/>
          <w:sz w:val="24"/>
          <w:szCs w:val="24"/>
          <w:lang w:val="en-US" w:eastAsia="en-US"/>
        </w:rPr>
        <w:t>food waste in the EU-28 of 88 million tonnes (Table 1).This estimate is for</w:t>
      </w:r>
      <w:r>
        <w:rPr>
          <w:rFonts w:ascii="Times New Roman" w:eastAsiaTheme="minorHAnsi" w:hAnsi="Times New Roman" w:cs="Times New Roman"/>
          <w:sz w:val="24"/>
          <w:szCs w:val="24"/>
          <w:lang w:val="en-US" w:eastAsia="en-US"/>
        </w:rPr>
        <w:t xml:space="preserve"> </w:t>
      </w:r>
      <w:r w:rsidRPr="00670189">
        <w:rPr>
          <w:rFonts w:ascii="Times New Roman" w:eastAsiaTheme="minorHAnsi" w:hAnsi="Times New Roman" w:cs="Times New Roman"/>
          <w:sz w:val="24"/>
          <w:szCs w:val="24"/>
          <w:lang w:val="en-US" w:eastAsia="en-US"/>
        </w:rPr>
        <w:t>2012 and includes both edible food and inedible parts associated with food. This equates</w:t>
      </w:r>
      <w:r>
        <w:rPr>
          <w:rFonts w:ascii="Times New Roman" w:eastAsiaTheme="minorHAnsi" w:hAnsi="Times New Roman" w:cs="Times New Roman"/>
          <w:sz w:val="24"/>
          <w:szCs w:val="24"/>
          <w:lang w:val="en-US" w:eastAsia="en-US"/>
        </w:rPr>
        <w:t xml:space="preserve"> </w:t>
      </w:r>
      <w:r w:rsidRPr="00670189">
        <w:rPr>
          <w:rFonts w:ascii="Times New Roman" w:eastAsiaTheme="minorHAnsi" w:hAnsi="Times New Roman" w:cs="Times New Roman"/>
          <w:sz w:val="24"/>
          <w:szCs w:val="24"/>
          <w:lang w:val="en-US" w:eastAsia="en-US"/>
        </w:rPr>
        <w:t xml:space="preserve">to 173 kilograms of </w:t>
      </w:r>
      <w:r w:rsidRPr="00670189">
        <w:rPr>
          <w:rFonts w:ascii="Times New Roman" w:eastAsiaTheme="minorHAnsi" w:hAnsi="Times New Roman" w:cs="Times New Roman"/>
          <w:sz w:val="24"/>
          <w:szCs w:val="24"/>
          <w:lang w:val="en-US" w:eastAsia="en-US"/>
        </w:rPr>
        <w:lastRenderedPageBreak/>
        <w:t>food waste per person in the EU-28. The total amounts of food</w:t>
      </w:r>
      <w:r>
        <w:rPr>
          <w:rFonts w:ascii="Times New Roman" w:eastAsiaTheme="minorHAnsi" w:hAnsi="Times New Roman" w:cs="Times New Roman"/>
          <w:sz w:val="24"/>
          <w:szCs w:val="24"/>
          <w:lang w:val="en-US" w:eastAsia="en-US"/>
        </w:rPr>
        <w:t xml:space="preserve"> </w:t>
      </w:r>
      <w:r w:rsidRPr="00670189">
        <w:rPr>
          <w:rFonts w:ascii="Times New Roman" w:eastAsiaTheme="minorHAnsi" w:hAnsi="Times New Roman" w:cs="Times New Roman"/>
          <w:sz w:val="24"/>
          <w:szCs w:val="24"/>
          <w:lang w:val="en-US" w:eastAsia="en-US"/>
        </w:rPr>
        <w:t>produced in EU for 2011 were around 865 kg / person, this would mean that in total we</w:t>
      </w:r>
      <w:r>
        <w:rPr>
          <w:rFonts w:ascii="Times New Roman" w:eastAsiaTheme="minorHAnsi" w:hAnsi="Times New Roman" w:cs="Times New Roman"/>
          <w:sz w:val="24"/>
          <w:szCs w:val="24"/>
          <w:lang w:val="en-US" w:eastAsia="en-US"/>
        </w:rPr>
        <w:t xml:space="preserve"> </w:t>
      </w:r>
      <w:r w:rsidRPr="00670189">
        <w:rPr>
          <w:rFonts w:ascii="Times New Roman" w:eastAsiaTheme="minorHAnsi" w:hAnsi="Times New Roman" w:cs="Times New Roman"/>
          <w:sz w:val="24"/>
          <w:szCs w:val="24"/>
          <w:lang w:val="en-US" w:eastAsia="en-US"/>
        </w:rPr>
        <w:t>are wasting 20 % of the total food produced.</w:t>
      </w:r>
    </w:p>
    <w:p w:rsidR="00670189" w:rsidRDefault="00670189" w:rsidP="00670189">
      <w:pPr>
        <w:autoSpaceDE w:val="0"/>
        <w:autoSpaceDN w:val="0"/>
        <w:adjustRightInd w:val="0"/>
        <w:spacing w:after="0" w:line="240" w:lineRule="auto"/>
        <w:jc w:val="both"/>
        <w:rPr>
          <w:rFonts w:ascii="TT185t00" w:eastAsiaTheme="minorHAnsi" w:hAnsi="TT185t00" w:cs="TT185t00"/>
          <w:sz w:val="20"/>
          <w:szCs w:val="20"/>
          <w:lang w:val="en-US" w:eastAsia="en-US"/>
        </w:rPr>
      </w:pPr>
      <w:r w:rsidRPr="00670189">
        <w:rPr>
          <w:rFonts w:ascii="Times New Roman" w:eastAsiaTheme="minorHAnsi" w:hAnsi="Times New Roman" w:cs="Times New Roman"/>
          <w:noProof/>
          <w:sz w:val="24"/>
          <w:szCs w:val="24"/>
        </w:rPr>
        <w:drawing>
          <wp:inline distT="0" distB="0" distL="0" distR="0" wp14:anchorId="63179AF2" wp14:editId="1BA0112E">
            <wp:extent cx="5731510" cy="2213000"/>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213000"/>
                    </a:xfrm>
                    <a:prstGeom prst="rect">
                      <a:avLst/>
                    </a:prstGeom>
                  </pic:spPr>
                </pic:pic>
              </a:graphicData>
            </a:graphic>
          </wp:inline>
        </w:drawing>
      </w:r>
    </w:p>
    <w:p w:rsidR="00670189" w:rsidRDefault="00670189" w:rsidP="00670189">
      <w:pPr>
        <w:autoSpaceDE w:val="0"/>
        <w:autoSpaceDN w:val="0"/>
        <w:adjustRightInd w:val="0"/>
        <w:spacing w:after="0" w:line="240" w:lineRule="auto"/>
        <w:jc w:val="both"/>
        <w:rPr>
          <w:rFonts w:ascii="TT185t00" w:eastAsiaTheme="minorHAnsi" w:hAnsi="TT185t00" w:cs="TT185t00"/>
          <w:sz w:val="20"/>
          <w:szCs w:val="20"/>
          <w:lang w:val="en-US" w:eastAsia="en-US"/>
        </w:rPr>
      </w:pPr>
    </w:p>
    <w:p w:rsidR="00670189" w:rsidRDefault="00670189" w:rsidP="00670189">
      <w:pPr>
        <w:autoSpaceDE w:val="0"/>
        <w:autoSpaceDN w:val="0"/>
        <w:adjustRightInd w:val="0"/>
        <w:spacing w:after="0" w:line="240" w:lineRule="auto"/>
        <w:jc w:val="both"/>
        <w:rPr>
          <w:noProof/>
          <w:lang w:val="en-US"/>
        </w:rPr>
      </w:pPr>
      <w:r w:rsidRPr="00670189">
        <w:rPr>
          <w:rFonts w:ascii="Times New Roman" w:eastAsiaTheme="minorHAnsi" w:hAnsi="Times New Roman" w:cs="Times New Roman"/>
          <w:sz w:val="24"/>
          <w:szCs w:val="24"/>
          <w:lang w:val="en-US" w:eastAsia="en-US"/>
        </w:rPr>
        <w:t>The sectors contributing the most to food waste are households (47 million tonnes ± 4</w:t>
      </w:r>
      <w:r>
        <w:rPr>
          <w:rFonts w:ascii="Times New Roman" w:eastAsiaTheme="minorHAnsi" w:hAnsi="Times New Roman" w:cs="Times New Roman"/>
          <w:sz w:val="24"/>
          <w:szCs w:val="24"/>
          <w:lang w:val="en-US" w:eastAsia="en-US"/>
        </w:rPr>
        <w:t xml:space="preserve"> million </w:t>
      </w:r>
      <w:r w:rsidRPr="00670189">
        <w:rPr>
          <w:rFonts w:ascii="Times New Roman" w:eastAsiaTheme="minorHAnsi" w:hAnsi="Times New Roman" w:cs="Times New Roman"/>
          <w:sz w:val="24"/>
          <w:szCs w:val="24"/>
          <w:lang w:val="en-US" w:eastAsia="en-US"/>
        </w:rPr>
        <w:t>tonnes) and processing (17 million tonnes ± 13 mil</w:t>
      </w:r>
      <w:r>
        <w:rPr>
          <w:rFonts w:ascii="Times New Roman" w:eastAsiaTheme="minorHAnsi" w:hAnsi="Times New Roman" w:cs="Times New Roman"/>
          <w:sz w:val="24"/>
          <w:szCs w:val="24"/>
          <w:lang w:val="en-US" w:eastAsia="en-US"/>
        </w:rPr>
        <w:t xml:space="preserve">lion tonnes). These two sectors </w:t>
      </w:r>
      <w:r w:rsidRPr="00670189">
        <w:rPr>
          <w:rFonts w:ascii="Times New Roman" w:eastAsiaTheme="minorHAnsi" w:hAnsi="Times New Roman" w:cs="Times New Roman"/>
          <w:sz w:val="24"/>
          <w:szCs w:val="24"/>
          <w:lang w:val="en-US" w:eastAsia="en-US"/>
        </w:rPr>
        <w:t>account for 72 percent of EU food waste, although th</w:t>
      </w:r>
      <w:r>
        <w:rPr>
          <w:rFonts w:ascii="Times New Roman" w:eastAsiaTheme="minorHAnsi" w:hAnsi="Times New Roman" w:cs="Times New Roman"/>
          <w:sz w:val="24"/>
          <w:szCs w:val="24"/>
          <w:lang w:val="en-US" w:eastAsia="en-US"/>
        </w:rPr>
        <w:t xml:space="preserve">ere is considerable uncertainty </w:t>
      </w:r>
      <w:r w:rsidRPr="00670189">
        <w:rPr>
          <w:rFonts w:ascii="Times New Roman" w:eastAsiaTheme="minorHAnsi" w:hAnsi="Times New Roman" w:cs="Times New Roman"/>
          <w:sz w:val="24"/>
          <w:szCs w:val="24"/>
          <w:lang w:val="en-US" w:eastAsia="en-US"/>
        </w:rPr>
        <w:t>around the estimate for the processing sector compared to</w:t>
      </w:r>
      <w:r>
        <w:rPr>
          <w:rFonts w:ascii="Times New Roman" w:eastAsiaTheme="minorHAnsi" w:hAnsi="Times New Roman" w:cs="Times New Roman"/>
          <w:sz w:val="24"/>
          <w:szCs w:val="24"/>
          <w:lang w:val="en-US" w:eastAsia="en-US"/>
        </w:rPr>
        <w:t xml:space="preserve"> all the other sectors. This is </w:t>
      </w:r>
      <w:r w:rsidRPr="00670189">
        <w:rPr>
          <w:rFonts w:ascii="Times New Roman" w:eastAsiaTheme="minorHAnsi" w:hAnsi="Times New Roman" w:cs="Times New Roman"/>
          <w:sz w:val="24"/>
          <w:szCs w:val="24"/>
          <w:lang w:val="en-US" w:eastAsia="en-US"/>
        </w:rPr>
        <w:t>due to only four MS providing information of sufficiently high quality. In addition</w:t>
      </w:r>
      <w:r>
        <w:rPr>
          <w:rFonts w:ascii="Times New Roman" w:eastAsiaTheme="minorHAnsi" w:hAnsi="Times New Roman" w:cs="Times New Roman"/>
          <w:sz w:val="24"/>
          <w:szCs w:val="24"/>
          <w:lang w:val="en-US" w:eastAsia="en-US"/>
        </w:rPr>
        <w:t xml:space="preserve"> the </w:t>
      </w:r>
      <w:r w:rsidRPr="00670189">
        <w:rPr>
          <w:rFonts w:ascii="Times New Roman" w:eastAsiaTheme="minorHAnsi" w:hAnsi="Times New Roman" w:cs="Times New Roman"/>
          <w:sz w:val="24"/>
          <w:szCs w:val="24"/>
          <w:lang w:val="en-US" w:eastAsia="en-US"/>
        </w:rPr>
        <w:t>differences in the normalized food waste amounts betwe</w:t>
      </w:r>
      <w:r>
        <w:rPr>
          <w:rFonts w:ascii="Times New Roman" w:eastAsiaTheme="minorHAnsi" w:hAnsi="Times New Roman" w:cs="Times New Roman"/>
          <w:sz w:val="24"/>
          <w:szCs w:val="24"/>
          <w:lang w:val="en-US" w:eastAsia="en-US"/>
        </w:rPr>
        <w:t xml:space="preserve">en the countries were great. Of </w:t>
      </w:r>
      <w:r w:rsidRPr="00670189">
        <w:rPr>
          <w:rFonts w:ascii="Times New Roman" w:eastAsiaTheme="minorHAnsi" w:hAnsi="Times New Roman" w:cs="Times New Roman"/>
          <w:sz w:val="24"/>
          <w:szCs w:val="24"/>
          <w:lang w:val="en-US" w:eastAsia="en-US"/>
        </w:rPr>
        <w:t>the remaining 28 percent of food waste 11 milli</w:t>
      </w:r>
      <w:r>
        <w:rPr>
          <w:rFonts w:ascii="Times New Roman" w:eastAsiaTheme="minorHAnsi" w:hAnsi="Times New Roman" w:cs="Times New Roman"/>
          <w:sz w:val="24"/>
          <w:szCs w:val="24"/>
          <w:lang w:val="en-US" w:eastAsia="en-US"/>
        </w:rPr>
        <w:t xml:space="preserve">on tonnes (12%) comes from food </w:t>
      </w:r>
      <w:r w:rsidRPr="00670189">
        <w:rPr>
          <w:rFonts w:ascii="Times New Roman" w:eastAsiaTheme="minorHAnsi" w:hAnsi="Times New Roman" w:cs="Times New Roman"/>
          <w:sz w:val="24"/>
          <w:szCs w:val="24"/>
          <w:lang w:val="en-US" w:eastAsia="en-US"/>
        </w:rPr>
        <w:t xml:space="preserve">service, 9 million tonnes (10%) comes from primary </w:t>
      </w:r>
      <w:r>
        <w:rPr>
          <w:rFonts w:ascii="Times New Roman" w:eastAsiaTheme="minorHAnsi" w:hAnsi="Times New Roman" w:cs="Times New Roman"/>
          <w:sz w:val="24"/>
          <w:szCs w:val="24"/>
          <w:lang w:val="en-US" w:eastAsia="en-US"/>
        </w:rPr>
        <w:t xml:space="preserve">production and 5 million tonnes </w:t>
      </w:r>
      <w:r w:rsidRPr="00670189">
        <w:rPr>
          <w:rFonts w:ascii="Times New Roman" w:eastAsiaTheme="minorHAnsi" w:hAnsi="Times New Roman" w:cs="Times New Roman"/>
          <w:sz w:val="24"/>
          <w:szCs w:val="24"/>
          <w:lang w:val="en-US" w:eastAsia="en-US"/>
        </w:rPr>
        <w:t>(5%) comes from wholesale and retail.</w:t>
      </w:r>
      <w:r w:rsidRPr="00670189">
        <w:rPr>
          <w:noProof/>
          <w:lang w:val="en-US"/>
        </w:rPr>
        <w:t xml:space="preserve"> </w:t>
      </w:r>
    </w:p>
    <w:p w:rsidR="00670189" w:rsidRDefault="00670189" w:rsidP="00670189">
      <w:pPr>
        <w:autoSpaceDE w:val="0"/>
        <w:autoSpaceDN w:val="0"/>
        <w:adjustRightInd w:val="0"/>
        <w:spacing w:after="0" w:line="240" w:lineRule="auto"/>
        <w:jc w:val="both"/>
        <w:rPr>
          <w:noProof/>
          <w:lang w:val="en-US"/>
        </w:rPr>
      </w:pPr>
    </w:p>
    <w:p w:rsidR="00760482" w:rsidRDefault="00670189" w:rsidP="00670189">
      <w:pPr>
        <w:autoSpaceDE w:val="0"/>
        <w:autoSpaceDN w:val="0"/>
        <w:adjustRightInd w:val="0"/>
        <w:spacing w:after="0" w:line="240" w:lineRule="auto"/>
        <w:jc w:val="both"/>
        <w:rPr>
          <w:rFonts w:ascii="Times New Roman" w:hAnsi="Times New Roman" w:cs="Times New Roman"/>
          <w:sz w:val="24"/>
          <w:szCs w:val="24"/>
        </w:rPr>
      </w:pPr>
      <w:r w:rsidRPr="00670189">
        <w:rPr>
          <w:rFonts w:ascii="Times New Roman" w:eastAsiaTheme="minorHAnsi" w:hAnsi="Times New Roman" w:cs="Times New Roman"/>
          <w:noProof/>
          <w:sz w:val="24"/>
          <w:szCs w:val="24"/>
        </w:rPr>
        <w:drawing>
          <wp:inline distT="0" distB="0" distL="0" distR="0" wp14:anchorId="0CE33119" wp14:editId="1E125D4E">
            <wp:extent cx="5727700" cy="3168650"/>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27700" cy="3168650"/>
                    </a:xfrm>
                    <a:prstGeom prst="rect">
                      <a:avLst/>
                    </a:prstGeom>
                  </pic:spPr>
                </pic:pic>
              </a:graphicData>
            </a:graphic>
          </wp:inline>
        </w:drawing>
      </w:r>
    </w:p>
    <w:p w:rsidR="00760482" w:rsidRDefault="00760482" w:rsidP="00670189">
      <w:pPr>
        <w:autoSpaceDE w:val="0"/>
        <w:autoSpaceDN w:val="0"/>
        <w:adjustRightInd w:val="0"/>
        <w:spacing w:after="0" w:line="240" w:lineRule="auto"/>
        <w:jc w:val="both"/>
        <w:rPr>
          <w:rFonts w:ascii="Times New Roman" w:hAnsi="Times New Roman" w:cs="Times New Roman"/>
          <w:sz w:val="24"/>
          <w:szCs w:val="24"/>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In comparison with previously performed studies the results differ due to the various</w:t>
      </w:r>
      <w:r>
        <w:rPr>
          <w:rFonts w:ascii="Times New Roman" w:eastAsiaTheme="minorHAnsi" w:hAnsi="Times New Roman" w:cs="Times New Roman"/>
          <w:sz w:val="24"/>
          <w:szCs w:val="24"/>
          <w:lang w:val="en-US" w:eastAsia="en-US"/>
        </w:rPr>
        <w:t xml:space="preserve"> </w:t>
      </w:r>
      <w:r w:rsidRPr="00670189">
        <w:rPr>
          <w:rFonts w:ascii="Times New Roman" w:eastAsiaTheme="minorHAnsi" w:hAnsi="Times New Roman" w:cs="Times New Roman"/>
          <w:sz w:val="24"/>
          <w:szCs w:val="24"/>
          <w:lang w:val="en-US" w:eastAsia="en-US"/>
        </w:rPr>
        <w:t>definitions used, sectors included etc.</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The costs associated with food waste for EU-28 in 2</w:t>
      </w:r>
      <w:r>
        <w:rPr>
          <w:rFonts w:ascii="Times New Roman" w:eastAsiaTheme="minorHAnsi" w:hAnsi="Times New Roman" w:cs="Times New Roman"/>
          <w:sz w:val="24"/>
          <w:szCs w:val="24"/>
          <w:lang w:val="en-US" w:eastAsia="en-US"/>
        </w:rPr>
        <w:t xml:space="preserve">012 are estimated at around 143 </w:t>
      </w:r>
      <w:r w:rsidRPr="00670189">
        <w:rPr>
          <w:rFonts w:ascii="Times New Roman" w:eastAsiaTheme="minorHAnsi" w:hAnsi="Times New Roman" w:cs="Times New Roman"/>
          <w:sz w:val="24"/>
          <w:szCs w:val="24"/>
          <w:lang w:val="en-US" w:eastAsia="en-US"/>
        </w:rPr>
        <w:t xml:space="preserve">billion euros. Two-thirds of the costs are associated </w:t>
      </w:r>
      <w:r>
        <w:rPr>
          <w:rFonts w:ascii="Times New Roman" w:eastAsiaTheme="minorHAnsi" w:hAnsi="Times New Roman" w:cs="Times New Roman"/>
          <w:sz w:val="24"/>
          <w:szCs w:val="24"/>
          <w:lang w:val="en-US" w:eastAsia="en-US"/>
        </w:rPr>
        <w:t xml:space="preserve">with food waste from households </w:t>
      </w:r>
      <w:r w:rsidRPr="00670189">
        <w:rPr>
          <w:rFonts w:ascii="Times New Roman" w:eastAsiaTheme="minorHAnsi" w:hAnsi="Times New Roman" w:cs="Times New Roman"/>
          <w:sz w:val="24"/>
          <w:szCs w:val="24"/>
          <w:lang w:val="en-US" w:eastAsia="en-US"/>
        </w:rPr>
        <w:t xml:space="preserve">(around 98 </w:t>
      </w:r>
      <w:r w:rsidRPr="00670189">
        <w:rPr>
          <w:rFonts w:ascii="Times New Roman" w:eastAsiaTheme="minorHAnsi" w:hAnsi="Times New Roman" w:cs="Times New Roman"/>
          <w:sz w:val="24"/>
          <w:szCs w:val="24"/>
          <w:lang w:val="en-US" w:eastAsia="en-US"/>
        </w:rPr>
        <w:lastRenderedPageBreak/>
        <w:t>billion euros). This is due to households a</w:t>
      </w:r>
      <w:r>
        <w:rPr>
          <w:rFonts w:ascii="Times New Roman" w:eastAsiaTheme="minorHAnsi" w:hAnsi="Times New Roman" w:cs="Times New Roman"/>
          <w:sz w:val="24"/>
          <w:szCs w:val="24"/>
          <w:lang w:val="en-US" w:eastAsia="en-US"/>
        </w:rPr>
        <w:t xml:space="preserve">) having more edible food waste </w:t>
      </w:r>
      <w:r w:rsidRPr="00670189">
        <w:rPr>
          <w:rFonts w:ascii="Times New Roman" w:eastAsiaTheme="minorHAnsi" w:hAnsi="Times New Roman" w:cs="Times New Roman"/>
          <w:sz w:val="24"/>
          <w:szCs w:val="24"/>
          <w:lang w:val="en-US" w:eastAsia="en-US"/>
        </w:rPr>
        <w:t>than any other sector and b) the costs associated wi</w:t>
      </w:r>
      <w:r>
        <w:rPr>
          <w:rFonts w:ascii="Times New Roman" w:eastAsiaTheme="minorHAnsi" w:hAnsi="Times New Roman" w:cs="Times New Roman"/>
          <w:sz w:val="24"/>
          <w:szCs w:val="24"/>
          <w:lang w:val="en-US" w:eastAsia="en-US"/>
        </w:rPr>
        <w:t xml:space="preserve">th a tonne of food accumulating </w:t>
      </w:r>
      <w:r w:rsidRPr="00670189">
        <w:rPr>
          <w:rFonts w:ascii="Times New Roman" w:eastAsiaTheme="minorHAnsi" w:hAnsi="Times New Roman" w:cs="Times New Roman"/>
          <w:sz w:val="24"/>
          <w:szCs w:val="24"/>
          <w:lang w:val="en-US" w:eastAsia="en-US"/>
        </w:rPr>
        <w:t>along the supply chain (e.g. processing, packaging, retailing costs).</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There is moderately high uncertainty around this esti</w:t>
      </w:r>
      <w:r>
        <w:rPr>
          <w:rFonts w:ascii="Times New Roman" w:eastAsiaTheme="minorHAnsi" w:hAnsi="Times New Roman" w:cs="Times New Roman"/>
          <w:sz w:val="24"/>
          <w:szCs w:val="24"/>
          <w:lang w:val="en-US" w:eastAsia="en-US"/>
        </w:rPr>
        <w:t xml:space="preserve">mate of food waste amounts; the </w:t>
      </w:r>
      <w:r w:rsidRPr="00670189">
        <w:rPr>
          <w:rFonts w:ascii="Times New Roman" w:eastAsiaTheme="minorHAnsi" w:hAnsi="Times New Roman" w:cs="Times New Roman"/>
          <w:sz w:val="24"/>
          <w:szCs w:val="24"/>
          <w:lang w:val="en-US" w:eastAsia="en-US"/>
        </w:rPr>
        <w:t>approximate 95% confidence interval is ±14 million t</w:t>
      </w:r>
      <w:r>
        <w:rPr>
          <w:rFonts w:ascii="Times New Roman" w:eastAsiaTheme="minorHAnsi" w:hAnsi="Times New Roman" w:cs="Times New Roman"/>
          <w:sz w:val="24"/>
          <w:szCs w:val="24"/>
          <w:lang w:val="en-US" w:eastAsia="en-US"/>
        </w:rPr>
        <w:t xml:space="preserve">onnes (or ±16%). Therefore, the </w:t>
      </w:r>
      <w:r w:rsidRPr="00670189">
        <w:rPr>
          <w:rFonts w:ascii="Times New Roman" w:eastAsiaTheme="minorHAnsi" w:hAnsi="Times New Roman" w:cs="Times New Roman"/>
          <w:sz w:val="24"/>
          <w:szCs w:val="24"/>
          <w:lang w:val="en-US" w:eastAsia="en-US"/>
        </w:rPr>
        <w:t>range of results within this confidence interval is from 7</w:t>
      </w:r>
      <w:r>
        <w:rPr>
          <w:rFonts w:ascii="Times New Roman" w:eastAsiaTheme="minorHAnsi" w:hAnsi="Times New Roman" w:cs="Times New Roman"/>
          <w:sz w:val="24"/>
          <w:szCs w:val="24"/>
          <w:lang w:val="en-US" w:eastAsia="en-US"/>
        </w:rPr>
        <w:t xml:space="preserve">4 million tonnes to 101 million </w:t>
      </w:r>
      <w:r w:rsidRPr="00670189">
        <w:rPr>
          <w:rFonts w:ascii="Times New Roman" w:eastAsiaTheme="minorHAnsi" w:hAnsi="Times New Roman" w:cs="Times New Roman"/>
          <w:sz w:val="24"/>
          <w:szCs w:val="24"/>
          <w:lang w:val="en-US" w:eastAsia="en-US"/>
        </w:rPr>
        <w:t>tonnes. Regarding the different sectors the uncerta</w:t>
      </w:r>
      <w:r>
        <w:rPr>
          <w:rFonts w:ascii="Times New Roman" w:eastAsiaTheme="minorHAnsi" w:hAnsi="Times New Roman" w:cs="Times New Roman"/>
          <w:sz w:val="24"/>
          <w:szCs w:val="24"/>
          <w:lang w:val="en-US" w:eastAsia="en-US"/>
        </w:rPr>
        <w:t xml:space="preserve">inty varies, and it needs to be </w:t>
      </w:r>
      <w:r w:rsidRPr="00670189">
        <w:rPr>
          <w:rFonts w:ascii="Times New Roman" w:eastAsiaTheme="minorHAnsi" w:hAnsi="Times New Roman" w:cs="Times New Roman"/>
          <w:sz w:val="24"/>
          <w:szCs w:val="24"/>
          <w:lang w:val="en-US" w:eastAsia="en-US"/>
        </w:rPr>
        <w:t>acknowledged that data might change significantly as more studies will be carried out.</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The level of uncertainty seen in the results is due t</w:t>
      </w:r>
      <w:r>
        <w:rPr>
          <w:rFonts w:ascii="Times New Roman" w:eastAsiaTheme="minorHAnsi" w:hAnsi="Times New Roman" w:cs="Times New Roman"/>
          <w:sz w:val="24"/>
          <w:szCs w:val="24"/>
          <w:lang w:val="en-US" w:eastAsia="en-US"/>
        </w:rPr>
        <w:t xml:space="preserve">o only a small number of recent </w:t>
      </w:r>
      <w:r w:rsidRPr="00670189">
        <w:rPr>
          <w:rFonts w:ascii="Times New Roman" w:eastAsiaTheme="minorHAnsi" w:hAnsi="Times New Roman" w:cs="Times New Roman"/>
          <w:sz w:val="24"/>
          <w:szCs w:val="24"/>
          <w:lang w:val="en-US" w:eastAsia="en-US"/>
        </w:rPr>
        <w:t>studies of sufficiently high quality being identified. Data</w:t>
      </w:r>
      <w:r>
        <w:rPr>
          <w:rFonts w:ascii="Times New Roman" w:eastAsiaTheme="minorHAnsi" w:hAnsi="Times New Roman" w:cs="Times New Roman"/>
          <w:sz w:val="24"/>
          <w:szCs w:val="24"/>
          <w:lang w:val="en-US" w:eastAsia="en-US"/>
        </w:rPr>
        <w:t xml:space="preserve"> were only obtained for up to a </w:t>
      </w:r>
      <w:r w:rsidRPr="00670189">
        <w:rPr>
          <w:rFonts w:ascii="Times New Roman" w:eastAsiaTheme="minorHAnsi" w:hAnsi="Times New Roman" w:cs="Times New Roman"/>
          <w:sz w:val="24"/>
          <w:szCs w:val="24"/>
          <w:lang w:val="en-US" w:eastAsia="en-US"/>
        </w:rPr>
        <w:t>quarter of MS (the exact figure depending on the sector</w:t>
      </w:r>
      <w:r>
        <w:rPr>
          <w:rFonts w:ascii="Times New Roman" w:eastAsiaTheme="minorHAnsi" w:hAnsi="Times New Roman" w:cs="Times New Roman"/>
          <w:sz w:val="24"/>
          <w:szCs w:val="24"/>
          <w:lang w:val="en-US" w:eastAsia="en-US"/>
        </w:rPr>
        <w:t xml:space="preserve"> (See Annex E)) and the process </w:t>
      </w:r>
      <w:r w:rsidRPr="00670189">
        <w:rPr>
          <w:rFonts w:ascii="Times New Roman" w:eastAsiaTheme="minorHAnsi" w:hAnsi="Times New Roman" w:cs="Times New Roman"/>
          <w:sz w:val="24"/>
          <w:szCs w:val="24"/>
          <w:lang w:val="en-US" w:eastAsia="en-US"/>
        </w:rPr>
        <w:t>of scaling the information from these MS to the whol</w:t>
      </w:r>
      <w:r>
        <w:rPr>
          <w:rFonts w:ascii="Times New Roman" w:eastAsiaTheme="minorHAnsi" w:hAnsi="Times New Roman" w:cs="Times New Roman"/>
          <w:sz w:val="24"/>
          <w:szCs w:val="24"/>
          <w:lang w:val="en-US" w:eastAsia="en-US"/>
        </w:rPr>
        <w:t xml:space="preserve">e EU-28 is responsible for this </w:t>
      </w:r>
      <w:r w:rsidRPr="00670189">
        <w:rPr>
          <w:rFonts w:ascii="Times New Roman" w:eastAsiaTheme="minorHAnsi" w:hAnsi="Times New Roman" w:cs="Times New Roman"/>
          <w:sz w:val="24"/>
          <w:szCs w:val="24"/>
          <w:lang w:val="en-US" w:eastAsia="en-US"/>
        </w:rPr>
        <w:t xml:space="preserve">relatively large uncertainty. In addition, there was </w:t>
      </w:r>
      <w:r>
        <w:rPr>
          <w:rFonts w:ascii="Times New Roman" w:eastAsiaTheme="minorHAnsi" w:hAnsi="Times New Roman" w:cs="Times New Roman"/>
          <w:sz w:val="24"/>
          <w:szCs w:val="24"/>
          <w:lang w:val="en-US" w:eastAsia="en-US"/>
        </w:rPr>
        <w:t xml:space="preserve">a bias in the MS reporting data </w:t>
      </w:r>
      <w:r w:rsidRPr="00670189">
        <w:rPr>
          <w:rFonts w:ascii="Times New Roman" w:eastAsiaTheme="minorHAnsi" w:hAnsi="Times New Roman" w:cs="Times New Roman"/>
          <w:sz w:val="24"/>
          <w:szCs w:val="24"/>
          <w:lang w:val="en-US" w:eastAsia="en-US"/>
        </w:rPr>
        <w:t xml:space="preserve">towards larger countries and those in the North </w:t>
      </w:r>
      <w:r>
        <w:rPr>
          <w:rFonts w:ascii="Times New Roman" w:eastAsiaTheme="minorHAnsi" w:hAnsi="Times New Roman" w:cs="Times New Roman"/>
          <w:sz w:val="24"/>
          <w:szCs w:val="24"/>
          <w:lang w:val="en-US" w:eastAsia="en-US"/>
        </w:rPr>
        <w:t xml:space="preserve">and West of the continent. This </w:t>
      </w:r>
      <w:r w:rsidRPr="00670189">
        <w:rPr>
          <w:rFonts w:ascii="Times New Roman" w:eastAsiaTheme="minorHAnsi" w:hAnsi="Times New Roman" w:cs="Times New Roman"/>
          <w:sz w:val="24"/>
          <w:szCs w:val="24"/>
          <w:lang w:val="en-US" w:eastAsia="en-US"/>
        </w:rPr>
        <w:t xml:space="preserve">introduces further uncertainty, as these countries </w:t>
      </w:r>
      <w:r>
        <w:rPr>
          <w:rFonts w:ascii="Times New Roman" w:eastAsiaTheme="minorHAnsi" w:hAnsi="Times New Roman" w:cs="Times New Roman"/>
          <w:sz w:val="24"/>
          <w:szCs w:val="24"/>
          <w:lang w:val="en-US" w:eastAsia="en-US"/>
        </w:rPr>
        <w:t xml:space="preserve">supplying data may not be fully </w:t>
      </w:r>
      <w:r w:rsidRPr="00670189">
        <w:rPr>
          <w:rFonts w:ascii="Times New Roman" w:eastAsiaTheme="minorHAnsi" w:hAnsi="Times New Roman" w:cs="Times New Roman"/>
          <w:sz w:val="24"/>
          <w:szCs w:val="24"/>
          <w:lang w:val="en-US" w:eastAsia="en-US"/>
        </w:rPr>
        <w:t xml:space="preserve">representative of the rest of the EU-28. However, it is very </w:t>
      </w:r>
      <w:r>
        <w:rPr>
          <w:rFonts w:ascii="Times New Roman" w:eastAsiaTheme="minorHAnsi" w:hAnsi="Times New Roman" w:cs="Times New Roman"/>
          <w:sz w:val="24"/>
          <w:szCs w:val="24"/>
          <w:lang w:val="en-US" w:eastAsia="en-US"/>
        </w:rPr>
        <w:t xml:space="preserve">difficult to quantify this type </w:t>
      </w:r>
      <w:r w:rsidRPr="00670189">
        <w:rPr>
          <w:rFonts w:ascii="Times New Roman" w:eastAsiaTheme="minorHAnsi" w:hAnsi="Times New Roman" w:cs="Times New Roman"/>
          <w:sz w:val="24"/>
          <w:szCs w:val="24"/>
          <w:lang w:val="en-US" w:eastAsia="en-US"/>
        </w:rPr>
        <w:t>of uncertainty without further data and research.</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670189" w:rsidRP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 xml:space="preserve">Therefore, a key recommendation from this exercise </w:t>
      </w:r>
      <w:r>
        <w:rPr>
          <w:rFonts w:ascii="Times New Roman" w:eastAsiaTheme="minorHAnsi" w:hAnsi="Times New Roman" w:cs="Times New Roman"/>
          <w:sz w:val="24"/>
          <w:szCs w:val="24"/>
          <w:lang w:val="en-US" w:eastAsia="en-US"/>
        </w:rPr>
        <w:t xml:space="preserve">for accurately quantifying food </w:t>
      </w:r>
      <w:r w:rsidRPr="00670189">
        <w:rPr>
          <w:rFonts w:ascii="Times New Roman" w:eastAsiaTheme="minorHAnsi" w:hAnsi="Times New Roman" w:cs="Times New Roman"/>
          <w:sz w:val="24"/>
          <w:szCs w:val="24"/>
          <w:lang w:val="en-US" w:eastAsia="en-US"/>
        </w:rPr>
        <w:t>waste in Europe is to increase the number of EU MS th</w:t>
      </w:r>
      <w:r w:rsidR="00760482">
        <w:rPr>
          <w:rFonts w:ascii="Times New Roman" w:eastAsiaTheme="minorHAnsi" w:hAnsi="Times New Roman" w:cs="Times New Roman"/>
          <w:sz w:val="24"/>
          <w:szCs w:val="24"/>
          <w:lang w:val="en-US" w:eastAsia="en-US"/>
        </w:rPr>
        <w:t xml:space="preserve">at measure food waste robustly. </w:t>
      </w:r>
      <w:r w:rsidRPr="00670189">
        <w:rPr>
          <w:rFonts w:ascii="Times New Roman" w:eastAsiaTheme="minorHAnsi" w:hAnsi="Times New Roman" w:cs="Times New Roman"/>
          <w:sz w:val="24"/>
          <w:szCs w:val="24"/>
          <w:lang w:val="en-US" w:eastAsia="en-US"/>
        </w:rPr>
        <w:t>This will be necessary if there is an EU food waste target</w:t>
      </w:r>
      <w:r>
        <w:rPr>
          <w:rFonts w:ascii="Times New Roman" w:eastAsiaTheme="minorHAnsi" w:hAnsi="Times New Roman" w:cs="Times New Roman"/>
          <w:sz w:val="24"/>
          <w:szCs w:val="24"/>
          <w:lang w:val="en-US" w:eastAsia="en-US"/>
        </w:rPr>
        <w:t xml:space="preserve"> that requires monitoring. This </w:t>
      </w:r>
      <w:r w:rsidRPr="00670189">
        <w:rPr>
          <w:rFonts w:ascii="Times New Roman" w:eastAsiaTheme="minorHAnsi" w:hAnsi="Times New Roman" w:cs="Times New Roman"/>
          <w:sz w:val="24"/>
          <w:szCs w:val="24"/>
          <w:lang w:val="en-US" w:eastAsia="en-US"/>
        </w:rPr>
        <w:t>recommendation applies to all sectors; however, the lack</w:t>
      </w:r>
      <w:r>
        <w:rPr>
          <w:rFonts w:ascii="Times New Roman" w:eastAsiaTheme="minorHAnsi" w:hAnsi="Times New Roman" w:cs="Times New Roman"/>
          <w:sz w:val="24"/>
          <w:szCs w:val="24"/>
          <w:lang w:val="en-US" w:eastAsia="en-US"/>
        </w:rPr>
        <w:t xml:space="preserve"> of data was particularly acute </w:t>
      </w:r>
      <w:r w:rsidRPr="00670189">
        <w:rPr>
          <w:rFonts w:ascii="Times New Roman" w:eastAsiaTheme="minorHAnsi" w:hAnsi="Times New Roman" w:cs="Times New Roman"/>
          <w:sz w:val="24"/>
          <w:szCs w:val="24"/>
          <w:lang w:val="en-US" w:eastAsia="en-US"/>
        </w:rPr>
        <w:t>for the processing sector as well as the primary product</w:t>
      </w:r>
      <w:r w:rsidR="00800AD9">
        <w:rPr>
          <w:rFonts w:ascii="Times New Roman" w:eastAsiaTheme="minorHAnsi" w:hAnsi="Times New Roman" w:cs="Times New Roman"/>
          <w:sz w:val="24"/>
          <w:szCs w:val="24"/>
          <w:lang w:val="en-US" w:eastAsia="en-US"/>
        </w:rPr>
        <w:t>ion sector -</w:t>
      </w:r>
      <w:r>
        <w:rPr>
          <w:rFonts w:ascii="Times New Roman" w:eastAsiaTheme="minorHAnsi" w:hAnsi="Times New Roman" w:cs="Times New Roman"/>
          <w:sz w:val="24"/>
          <w:szCs w:val="24"/>
          <w:lang w:val="en-US" w:eastAsia="en-US"/>
        </w:rPr>
        <w:t xml:space="preserve"> there are very few </w:t>
      </w:r>
      <w:r w:rsidRPr="00670189">
        <w:rPr>
          <w:rFonts w:ascii="Times New Roman" w:eastAsiaTheme="minorHAnsi" w:hAnsi="Times New Roman" w:cs="Times New Roman"/>
          <w:sz w:val="24"/>
          <w:szCs w:val="24"/>
          <w:lang w:val="en-US" w:eastAsia="en-US"/>
        </w:rPr>
        <w:t xml:space="preserve">measurements of waste in agriculture, horticulture, </w:t>
      </w:r>
      <w:r>
        <w:rPr>
          <w:rFonts w:ascii="Times New Roman" w:eastAsiaTheme="minorHAnsi" w:hAnsi="Times New Roman" w:cs="Times New Roman"/>
          <w:sz w:val="24"/>
          <w:szCs w:val="24"/>
          <w:lang w:val="en-US" w:eastAsia="en-US"/>
        </w:rPr>
        <w:t xml:space="preserve">aquaculture, fisheries or other </w:t>
      </w:r>
      <w:r w:rsidRPr="00670189">
        <w:rPr>
          <w:rFonts w:ascii="Times New Roman" w:eastAsiaTheme="minorHAnsi" w:hAnsi="Times New Roman" w:cs="Times New Roman"/>
          <w:sz w:val="24"/>
          <w:szCs w:val="24"/>
          <w:lang w:val="en-US" w:eastAsia="en-US"/>
        </w:rPr>
        <w:t xml:space="preserve">primary production activities and wide differences in the </w:t>
      </w:r>
      <w:r>
        <w:rPr>
          <w:rFonts w:ascii="Times New Roman" w:eastAsiaTheme="minorHAnsi" w:hAnsi="Times New Roman" w:cs="Times New Roman"/>
          <w:sz w:val="24"/>
          <w:szCs w:val="24"/>
          <w:lang w:val="en-US" w:eastAsia="en-US"/>
        </w:rPr>
        <w:t xml:space="preserve">definition of food waste within </w:t>
      </w:r>
      <w:r w:rsidRPr="00670189">
        <w:rPr>
          <w:rFonts w:ascii="Times New Roman" w:eastAsiaTheme="minorHAnsi" w:hAnsi="Times New Roman" w:cs="Times New Roman"/>
          <w:sz w:val="24"/>
          <w:szCs w:val="24"/>
          <w:lang w:val="en-US" w:eastAsia="en-US"/>
        </w:rPr>
        <w:t>this sector.</w:t>
      </w:r>
    </w:p>
    <w:p w:rsidR="00670189"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760482"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 xml:space="preserve">A more reliable reporting can be achieved by ensuring </w:t>
      </w:r>
      <w:r>
        <w:rPr>
          <w:rFonts w:ascii="Times New Roman" w:eastAsiaTheme="minorHAnsi" w:hAnsi="Times New Roman" w:cs="Times New Roman"/>
          <w:sz w:val="24"/>
          <w:szCs w:val="24"/>
          <w:lang w:val="en-US" w:eastAsia="en-US"/>
        </w:rPr>
        <w:t xml:space="preserve">that those studies that do take </w:t>
      </w:r>
      <w:r w:rsidRPr="00670189">
        <w:rPr>
          <w:rFonts w:ascii="Times New Roman" w:eastAsiaTheme="minorHAnsi" w:hAnsi="Times New Roman" w:cs="Times New Roman"/>
          <w:sz w:val="24"/>
          <w:szCs w:val="24"/>
          <w:lang w:val="en-US" w:eastAsia="en-US"/>
        </w:rPr>
        <w:t>place use a consistent definition of food waste (take</w:t>
      </w:r>
      <w:r>
        <w:rPr>
          <w:rFonts w:ascii="Times New Roman" w:eastAsiaTheme="minorHAnsi" w:hAnsi="Times New Roman" w:cs="Times New Roman"/>
          <w:sz w:val="24"/>
          <w:szCs w:val="24"/>
          <w:lang w:val="en-US" w:eastAsia="en-US"/>
        </w:rPr>
        <w:t xml:space="preserve">n from the FUSIONS definitional </w:t>
      </w:r>
      <w:r w:rsidRPr="00670189">
        <w:rPr>
          <w:rFonts w:ascii="Times New Roman" w:eastAsiaTheme="minorHAnsi" w:hAnsi="Times New Roman" w:cs="Times New Roman"/>
          <w:sz w:val="24"/>
          <w:szCs w:val="24"/>
          <w:lang w:val="en-US" w:eastAsia="en-US"/>
        </w:rPr>
        <w:t>framework), have robust sampling procedures in pla</w:t>
      </w:r>
      <w:r>
        <w:rPr>
          <w:rFonts w:ascii="Times New Roman" w:eastAsiaTheme="minorHAnsi" w:hAnsi="Times New Roman" w:cs="Times New Roman"/>
          <w:sz w:val="24"/>
          <w:szCs w:val="24"/>
          <w:lang w:val="en-US" w:eastAsia="en-US"/>
        </w:rPr>
        <w:t xml:space="preserve">ce, and use measurement methods </w:t>
      </w:r>
      <w:r w:rsidRPr="00670189">
        <w:rPr>
          <w:rFonts w:ascii="Times New Roman" w:eastAsiaTheme="minorHAnsi" w:hAnsi="Times New Roman" w:cs="Times New Roman"/>
          <w:sz w:val="24"/>
          <w:szCs w:val="24"/>
          <w:lang w:val="en-US" w:eastAsia="en-US"/>
        </w:rPr>
        <w:t>that are accurate. More details to assist MS in achievin</w:t>
      </w:r>
      <w:r>
        <w:rPr>
          <w:rFonts w:ascii="Times New Roman" w:eastAsiaTheme="minorHAnsi" w:hAnsi="Times New Roman" w:cs="Times New Roman"/>
          <w:sz w:val="24"/>
          <w:szCs w:val="24"/>
          <w:lang w:val="en-US" w:eastAsia="en-US"/>
        </w:rPr>
        <w:t xml:space="preserve">g this are given in the FUSIONS </w:t>
      </w:r>
      <w:r w:rsidRPr="00670189">
        <w:rPr>
          <w:rFonts w:ascii="Times New Roman" w:eastAsiaTheme="minorHAnsi" w:hAnsi="Times New Roman" w:cs="Times New Roman"/>
          <w:sz w:val="24"/>
          <w:szCs w:val="24"/>
          <w:lang w:val="en-US" w:eastAsia="en-US"/>
        </w:rPr>
        <w:t xml:space="preserve">food waste quantification manual. </w:t>
      </w:r>
    </w:p>
    <w:p w:rsidR="00760482" w:rsidRDefault="00760482"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E57F35" w:rsidRDefault="00670189"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670189">
        <w:rPr>
          <w:rFonts w:ascii="Times New Roman" w:eastAsiaTheme="minorHAnsi" w:hAnsi="Times New Roman" w:cs="Times New Roman"/>
          <w:sz w:val="24"/>
          <w:szCs w:val="24"/>
          <w:lang w:val="en-US" w:eastAsia="en-US"/>
        </w:rPr>
        <w:t>It can also be facili</w:t>
      </w:r>
      <w:r>
        <w:rPr>
          <w:rFonts w:ascii="Times New Roman" w:eastAsiaTheme="minorHAnsi" w:hAnsi="Times New Roman" w:cs="Times New Roman"/>
          <w:sz w:val="24"/>
          <w:szCs w:val="24"/>
          <w:lang w:val="en-US" w:eastAsia="en-US"/>
        </w:rPr>
        <w:t xml:space="preserve">tated by ensuring that adequate </w:t>
      </w:r>
      <w:r w:rsidRPr="00670189">
        <w:rPr>
          <w:rFonts w:ascii="Times New Roman" w:eastAsiaTheme="minorHAnsi" w:hAnsi="Times New Roman" w:cs="Times New Roman"/>
          <w:sz w:val="24"/>
          <w:szCs w:val="24"/>
          <w:lang w:val="en-US" w:eastAsia="en-US"/>
        </w:rPr>
        <w:t>funding is available</w:t>
      </w:r>
      <w:r w:rsidR="00760482">
        <w:rPr>
          <w:rFonts w:ascii="Times New Roman" w:eastAsiaTheme="minorHAnsi" w:hAnsi="Times New Roman" w:cs="Times New Roman"/>
          <w:sz w:val="24"/>
          <w:szCs w:val="24"/>
          <w:lang w:val="en-US" w:eastAsia="en-US"/>
        </w:rPr>
        <w:t xml:space="preserve"> for future food waste studies. </w:t>
      </w:r>
      <w:r w:rsidRPr="00670189">
        <w:rPr>
          <w:rFonts w:ascii="Times New Roman" w:eastAsiaTheme="minorHAnsi" w:hAnsi="Times New Roman" w:cs="Times New Roman"/>
          <w:sz w:val="24"/>
          <w:szCs w:val="24"/>
          <w:lang w:val="en-US" w:eastAsia="en-US"/>
        </w:rPr>
        <w:t xml:space="preserve">It is recommended that this task is repeated regularly </w:t>
      </w:r>
      <w:r>
        <w:rPr>
          <w:rFonts w:ascii="Times New Roman" w:eastAsiaTheme="minorHAnsi" w:hAnsi="Times New Roman" w:cs="Times New Roman"/>
          <w:sz w:val="24"/>
          <w:szCs w:val="24"/>
          <w:lang w:val="en-US" w:eastAsia="en-US"/>
        </w:rPr>
        <w:t xml:space="preserve">when the manual is complete and </w:t>
      </w:r>
      <w:r w:rsidRPr="00670189">
        <w:rPr>
          <w:rFonts w:ascii="Times New Roman" w:eastAsiaTheme="minorHAnsi" w:hAnsi="Times New Roman" w:cs="Times New Roman"/>
          <w:sz w:val="24"/>
          <w:szCs w:val="24"/>
          <w:lang w:val="en-US" w:eastAsia="en-US"/>
        </w:rPr>
        <w:t>MS have had an opportunity to implement it.</w:t>
      </w:r>
    </w:p>
    <w:p w:rsidR="00760482" w:rsidRDefault="00760482" w:rsidP="00670189">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760482" w:rsidRPr="00760482" w:rsidRDefault="00760482" w:rsidP="00760482">
      <w:pPr>
        <w:autoSpaceDE w:val="0"/>
        <w:autoSpaceDN w:val="0"/>
        <w:adjustRightInd w:val="0"/>
        <w:spacing w:after="0" w:line="240" w:lineRule="auto"/>
        <w:jc w:val="both"/>
        <w:rPr>
          <w:rFonts w:ascii="Times New Roman" w:eastAsiaTheme="minorHAnsi" w:hAnsi="Times New Roman" w:cs="Times New Roman"/>
          <w:b/>
          <w:sz w:val="24"/>
          <w:szCs w:val="24"/>
          <w:lang w:val="en-US" w:eastAsia="en-US"/>
        </w:rPr>
      </w:pPr>
      <w:r w:rsidRPr="00760482">
        <w:rPr>
          <w:rFonts w:ascii="Times New Roman" w:eastAsiaTheme="minorHAnsi" w:hAnsi="Times New Roman" w:cs="Times New Roman"/>
          <w:b/>
          <w:sz w:val="24"/>
          <w:szCs w:val="24"/>
          <w:lang w:val="en-US" w:eastAsia="en-US"/>
        </w:rPr>
        <w:t>Background</w:t>
      </w:r>
    </w:p>
    <w:p w:rsid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760482" w:rsidRP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760482">
        <w:rPr>
          <w:rFonts w:ascii="Times New Roman" w:eastAsiaTheme="minorHAnsi" w:hAnsi="Times New Roman" w:cs="Times New Roman"/>
          <w:sz w:val="24"/>
          <w:szCs w:val="24"/>
          <w:lang w:val="en-US" w:eastAsia="en-US"/>
        </w:rPr>
        <w:t>Food waste is an issue of importance to global food security and goo</w:t>
      </w:r>
      <w:r>
        <w:rPr>
          <w:rFonts w:ascii="Times New Roman" w:eastAsiaTheme="minorHAnsi" w:hAnsi="Times New Roman" w:cs="Times New Roman"/>
          <w:sz w:val="24"/>
          <w:szCs w:val="24"/>
          <w:lang w:val="en-US" w:eastAsia="en-US"/>
        </w:rPr>
        <w:t xml:space="preserve">d environmental </w:t>
      </w:r>
      <w:r w:rsidRPr="00760482">
        <w:rPr>
          <w:rFonts w:ascii="Times New Roman" w:eastAsiaTheme="minorHAnsi" w:hAnsi="Times New Roman" w:cs="Times New Roman"/>
          <w:sz w:val="24"/>
          <w:szCs w:val="24"/>
          <w:lang w:val="en-US" w:eastAsia="en-US"/>
        </w:rPr>
        <w:t>governance, directly linked with environmental (e.g. energ</w:t>
      </w:r>
      <w:r>
        <w:rPr>
          <w:rFonts w:ascii="Times New Roman" w:eastAsiaTheme="minorHAnsi" w:hAnsi="Times New Roman" w:cs="Times New Roman"/>
          <w:sz w:val="24"/>
          <w:szCs w:val="24"/>
          <w:lang w:val="en-US" w:eastAsia="en-US"/>
        </w:rPr>
        <w:t xml:space="preserve">y, climate change, availability </w:t>
      </w:r>
      <w:r w:rsidRPr="00760482">
        <w:rPr>
          <w:rFonts w:ascii="Times New Roman" w:eastAsiaTheme="minorHAnsi" w:hAnsi="Times New Roman" w:cs="Times New Roman"/>
          <w:sz w:val="24"/>
          <w:szCs w:val="24"/>
          <w:lang w:val="en-US" w:eastAsia="en-US"/>
        </w:rPr>
        <w:t>of resources), economic (e.g. resource efficiency, pric</w:t>
      </w:r>
      <w:r>
        <w:rPr>
          <w:rFonts w:ascii="Times New Roman" w:eastAsiaTheme="minorHAnsi" w:hAnsi="Times New Roman" w:cs="Times New Roman"/>
          <w:sz w:val="24"/>
          <w:szCs w:val="24"/>
          <w:lang w:val="en-US" w:eastAsia="en-US"/>
        </w:rPr>
        <w:t xml:space="preserve">e volatility, increasing costs, </w:t>
      </w:r>
      <w:r w:rsidRPr="00760482">
        <w:rPr>
          <w:rFonts w:ascii="Times New Roman" w:eastAsiaTheme="minorHAnsi" w:hAnsi="Times New Roman" w:cs="Times New Roman"/>
          <w:sz w:val="24"/>
          <w:szCs w:val="24"/>
          <w:lang w:val="en-US" w:eastAsia="en-US"/>
        </w:rPr>
        <w:t>consumption, waste management, commodity markets) and social (e</w:t>
      </w:r>
      <w:r>
        <w:rPr>
          <w:rFonts w:ascii="Times New Roman" w:eastAsiaTheme="minorHAnsi" w:hAnsi="Times New Roman" w:cs="Times New Roman"/>
          <w:sz w:val="24"/>
          <w:szCs w:val="24"/>
          <w:lang w:val="en-US" w:eastAsia="en-US"/>
        </w:rPr>
        <w:t xml:space="preserve">.g. health, equality) </w:t>
      </w:r>
      <w:r w:rsidRPr="00760482">
        <w:rPr>
          <w:rFonts w:ascii="Times New Roman" w:eastAsiaTheme="minorHAnsi" w:hAnsi="Times New Roman" w:cs="Times New Roman"/>
          <w:sz w:val="24"/>
          <w:szCs w:val="24"/>
          <w:lang w:val="en-US" w:eastAsia="en-US"/>
        </w:rPr>
        <w:t xml:space="preserve">impacts. Different studies show that between 1/3 and 1/2 </w:t>
      </w:r>
      <w:r>
        <w:rPr>
          <w:rFonts w:ascii="Times New Roman" w:eastAsiaTheme="minorHAnsi" w:hAnsi="Times New Roman" w:cs="Times New Roman"/>
          <w:sz w:val="24"/>
          <w:szCs w:val="24"/>
          <w:lang w:val="en-US" w:eastAsia="en-US"/>
        </w:rPr>
        <w:t xml:space="preserve">of the world food production is </w:t>
      </w:r>
      <w:r w:rsidRPr="00760482">
        <w:rPr>
          <w:rFonts w:ascii="Times New Roman" w:eastAsiaTheme="minorHAnsi" w:hAnsi="Times New Roman" w:cs="Times New Roman"/>
          <w:sz w:val="24"/>
          <w:szCs w:val="24"/>
          <w:lang w:val="en-US" w:eastAsia="en-US"/>
        </w:rPr>
        <w:t>not consumed (Gustavsson et al, 2011; Bio Intellig</w:t>
      </w:r>
      <w:r>
        <w:rPr>
          <w:rFonts w:ascii="Times New Roman" w:eastAsiaTheme="minorHAnsi" w:hAnsi="Times New Roman" w:cs="Times New Roman"/>
          <w:sz w:val="24"/>
          <w:szCs w:val="24"/>
          <w:lang w:val="en-US" w:eastAsia="en-US"/>
        </w:rPr>
        <w:t xml:space="preserve">ence Service, 2010), leading to </w:t>
      </w:r>
      <w:r w:rsidRPr="00760482">
        <w:rPr>
          <w:rFonts w:ascii="Times New Roman" w:eastAsiaTheme="minorHAnsi" w:hAnsi="Times New Roman" w:cs="Times New Roman"/>
          <w:sz w:val="24"/>
          <w:szCs w:val="24"/>
          <w:lang w:val="en-US" w:eastAsia="en-US"/>
        </w:rPr>
        <w:t>negative impacts throughout the food supply chain including hou</w:t>
      </w:r>
      <w:r>
        <w:rPr>
          <w:rFonts w:ascii="Times New Roman" w:eastAsiaTheme="minorHAnsi" w:hAnsi="Times New Roman" w:cs="Times New Roman"/>
          <w:sz w:val="24"/>
          <w:szCs w:val="24"/>
          <w:lang w:val="en-US" w:eastAsia="en-US"/>
        </w:rPr>
        <w:t xml:space="preserve">seholds. There is a </w:t>
      </w:r>
      <w:r w:rsidRPr="00760482">
        <w:rPr>
          <w:rFonts w:ascii="Times New Roman" w:eastAsiaTheme="minorHAnsi" w:hAnsi="Times New Roman" w:cs="Times New Roman"/>
          <w:sz w:val="24"/>
          <w:szCs w:val="24"/>
          <w:lang w:val="en-US" w:eastAsia="en-US"/>
        </w:rPr>
        <w:t>pressing need to prevent and reduce food waste to ma</w:t>
      </w:r>
      <w:r>
        <w:rPr>
          <w:rFonts w:ascii="Times New Roman" w:eastAsiaTheme="minorHAnsi" w:hAnsi="Times New Roman" w:cs="Times New Roman"/>
          <w:sz w:val="24"/>
          <w:szCs w:val="24"/>
          <w:lang w:val="en-US" w:eastAsia="en-US"/>
        </w:rPr>
        <w:t xml:space="preserve">ke the transition to a resource </w:t>
      </w:r>
      <w:r w:rsidRPr="00760482">
        <w:rPr>
          <w:rFonts w:ascii="Times New Roman" w:eastAsiaTheme="minorHAnsi" w:hAnsi="Times New Roman" w:cs="Times New Roman"/>
          <w:sz w:val="24"/>
          <w:szCs w:val="24"/>
          <w:lang w:val="en-US" w:eastAsia="en-US"/>
        </w:rPr>
        <w:t>efficient Europe.</w:t>
      </w:r>
    </w:p>
    <w:p w:rsid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760482" w:rsidRP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760482">
        <w:rPr>
          <w:rFonts w:ascii="Times New Roman" w:eastAsiaTheme="minorHAnsi" w:hAnsi="Times New Roman" w:cs="Times New Roman"/>
          <w:sz w:val="24"/>
          <w:szCs w:val="24"/>
          <w:lang w:val="en-US" w:eastAsia="en-US"/>
        </w:rPr>
        <w:t>However, the data behind these figures comes from</w:t>
      </w:r>
      <w:r>
        <w:rPr>
          <w:rFonts w:ascii="Times New Roman" w:eastAsiaTheme="minorHAnsi" w:hAnsi="Times New Roman" w:cs="Times New Roman"/>
          <w:sz w:val="24"/>
          <w:szCs w:val="24"/>
          <w:lang w:val="en-US" w:eastAsia="en-US"/>
        </w:rPr>
        <w:t xml:space="preserve"> different sources, which use a </w:t>
      </w:r>
      <w:r w:rsidRPr="00760482">
        <w:rPr>
          <w:rFonts w:ascii="Times New Roman" w:eastAsiaTheme="minorHAnsi" w:hAnsi="Times New Roman" w:cs="Times New Roman"/>
          <w:sz w:val="24"/>
          <w:szCs w:val="24"/>
          <w:lang w:val="en-US" w:eastAsia="en-US"/>
        </w:rPr>
        <w:t>variety of defi</w:t>
      </w:r>
      <w:r w:rsidR="0056216B">
        <w:rPr>
          <w:rFonts w:ascii="Times New Roman" w:eastAsiaTheme="minorHAnsi" w:hAnsi="Times New Roman" w:cs="Times New Roman"/>
          <w:sz w:val="24"/>
          <w:szCs w:val="24"/>
          <w:lang w:val="en-US" w:eastAsia="en-US"/>
        </w:rPr>
        <w:t>nitions for what is considered “food waste”</w:t>
      </w:r>
      <w:r w:rsidRPr="00760482">
        <w:rPr>
          <w:rFonts w:ascii="Times New Roman" w:eastAsiaTheme="minorHAnsi" w:hAnsi="Times New Roman" w:cs="Times New Roman"/>
          <w:sz w:val="24"/>
          <w:szCs w:val="24"/>
          <w:lang w:val="en-US" w:eastAsia="en-US"/>
        </w:rPr>
        <w:t>. In addition, different studies use</w:t>
      </w:r>
      <w:r>
        <w:rPr>
          <w:rFonts w:ascii="Times New Roman" w:eastAsiaTheme="minorHAnsi" w:hAnsi="Times New Roman" w:cs="Times New Roman"/>
          <w:sz w:val="24"/>
          <w:szCs w:val="24"/>
          <w:lang w:val="en-US" w:eastAsia="en-US"/>
        </w:rPr>
        <w:t xml:space="preserve"> different </w:t>
      </w:r>
      <w:r w:rsidRPr="00760482">
        <w:rPr>
          <w:rFonts w:ascii="Times New Roman" w:eastAsiaTheme="minorHAnsi" w:hAnsi="Times New Roman" w:cs="Times New Roman"/>
          <w:sz w:val="24"/>
          <w:szCs w:val="24"/>
          <w:lang w:val="en-US" w:eastAsia="en-US"/>
        </w:rPr>
        <w:lastRenderedPageBreak/>
        <w:t>methods, which can affect the resultant estima</w:t>
      </w:r>
      <w:r>
        <w:rPr>
          <w:rFonts w:ascii="Times New Roman" w:eastAsiaTheme="minorHAnsi" w:hAnsi="Times New Roman" w:cs="Times New Roman"/>
          <w:sz w:val="24"/>
          <w:szCs w:val="24"/>
          <w:lang w:val="en-US" w:eastAsia="en-US"/>
        </w:rPr>
        <w:t xml:space="preserve">tes. The task described in this </w:t>
      </w:r>
      <w:r w:rsidRPr="00760482">
        <w:rPr>
          <w:rFonts w:ascii="Times New Roman" w:eastAsiaTheme="minorHAnsi" w:hAnsi="Times New Roman" w:cs="Times New Roman"/>
          <w:sz w:val="24"/>
          <w:szCs w:val="24"/>
          <w:lang w:val="en-US" w:eastAsia="en-US"/>
        </w:rPr>
        <w:t>report is to obtain an EU-28 estimate for food waste, whic</w:t>
      </w:r>
      <w:r>
        <w:rPr>
          <w:rFonts w:ascii="Times New Roman" w:eastAsiaTheme="minorHAnsi" w:hAnsi="Times New Roman" w:cs="Times New Roman"/>
          <w:sz w:val="24"/>
          <w:szCs w:val="24"/>
          <w:lang w:val="en-US" w:eastAsia="en-US"/>
        </w:rPr>
        <w:t xml:space="preserve">h aligns as closely as possible </w:t>
      </w:r>
      <w:r w:rsidRPr="00760482">
        <w:rPr>
          <w:rFonts w:ascii="Times New Roman" w:eastAsiaTheme="minorHAnsi" w:hAnsi="Times New Roman" w:cs="Times New Roman"/>
          <w:sz w:val="24"/>
          <w:szCs w:val="24"/>
          <w:lang w:val="en-US" w:eastAsia="en-US"/>
        </w:rPr>
        <w:t>to the new FUSIONS definitional framework (Östergren e</w:t>
      </w:r>
      <w:r>
        <w:rPr>
          <w:rFonts w:ascii="Times New Roman" w:eastAsiaTheme="minorHAnsi" w:hAnsi="Times New Roman" w:cs="Times New Roman"/>
          <w:sz w:val="24"/>
          <w:szCs w:val="24"/>
          <w:lang w:val="en-US" w:eastAsia="en-US"/>
        </w:rPr>
        <w:t xml:space="preserve">t al, 2014) and using data from </w:t>
      </w:r>
      <w:r w:rsidRPr="00760482">
        <w:rPr>
          <w:rFonts w:ascii="Times New Roman" w:eastAsiaTheme="minorHAnsi" w:hAnsi="Times New Roman" w:cs="Times New Roman"/>
          <w:sz w:val="24"/>
          <w:szCs w:val="24"/>
          <w:lang w:val="en-US" w:eastAsia="en-US"/>
        </w:rPr>
        <w:t>robust and comparable methodologies.</w:t>
      </w:r>
    </w:p>
    <w:p w:rsid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760482" w:rsidRP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760482">
        <w:rPr>
          <w:rFonts w:ascii="Times New Roman" w:eastAsiaTheme="minorHAnsi" w:hAnsi="Times New Roman" w:cs="Times New Roman"/>
          <w:sz w:val="24"/>
          <w:szCs w:val="24"/>
          <w:lang w:val="en-US" w:eastAsia="en-US"/>
        </w:rPr>
        <w:t>It was originally envisaged that this task would be un</w:t>
      </w:r>
      <w:r>
        <w:rPr>
          <w:rFonts w:ascii="Times New Roman" w:eastAsiaTheme="minorHAnsi" w:hAnsi="Times New Roman" w:cs="Times New Roman"/>
          <w:sz w:val="24"/>
          <w:szCs w:val="24"/>
          <w:lang w:val="en-US" w:eastAsia="en-US"/>
        </w:rPr>
        <w:t xml:space="preserve">dertaken after the FUSIONS food </w:t>
      </w:r>
      <w:r w:rsidRPr="00760482">
        <w:rPr>
          <w:rFonts w:ascii="Times New Roman" w:eastAsiaTheme="minorHAnsi" w:hAnsi="Times New Roman" w:cs="Times New Roman"/>
          <w:sz w:val="24"/>
          <w:szCs w:val="24"/>
          <w:lang w:val="en-US" w:eastAsia="en-US"/>
        </w:rPr>
        <w:t>waste quantification manual was complete, and member states (MS) could use th</w:t>
      </w:r>
      <w:r>
        <w:rPr>
          <w:rFonts w:ascii="Times New Roman" w:eastAsiaTheme="minorHAnsi" w:hAnsi="Times New Roman" w:cs="Times New Roman"/>
          <w:sz w:val="24"/>
          <w:szCs w:val="24"/>
          <w:lang w:val="en-US" w:eastAsia="en-US"/>
        </w:rPr>
        <w:t xml:space="preserve">is </w:t>
      </w:r>
      <w:r w:rsidRPr="00760482">
        <w:rPr>
          <w:rFonts w:ascii="Times New Roman" w:eastAsiaTheme="minorHAnsi" w:hAnsi="Times New Roman" w:cs="Times New Roman"/>
          <w:sz w:val="24"/>
          <w:szCs w:val="24"/>
          <w:lang w:val="en-US" w:eastAsia="en-US"/>
        </w:rPr>
        <w:t>manual to make estimates of food waste using the me</w:t>
      </w:r>
      <w:r>
        <w:rPr>
          <w:rFonts w:ascii="Times New Roman" w:eastAsiaTheme="minorHAnsi" w:hAnsi="Times New Roman" w:cs="Times New Roman"/>
          <w:sz w:val="24"/>
          <w:szCs w:val="24"/>
          <w:lang w:val="en-US" w:eastAsia="en-US"/>
        </w:rPr>
        <w:t xml:space="preserve">thods recommended in the manual </w:t>
      </w:r>
      <w:r w:rsidRPr="00760482">
        <w:rPr>
          <w:rFonts w:ascii="Times New Roman" w:eastAsiaTheme="minorHAnsi" w:hAnsi="Times New Roman" w:cs="Times New Roman"/>
          <w:sz w:val="24"/>
          <w:szCs w:val="24"/>
          <w:lang w:val="en-US" w:eastAsia="en-US"/>
        </w:rPr>
        <w:t xml:space="preserve">and aligned to the FUSIONS definitional framework. This </w:t>
      </w:r>
      <w:r>
        <w:rPr>
          <w:rFonts w:ascii="Times New Roman" w:eastAsiaTheme="minorHAnsi" w:hAnsi="Times New Roman" w:cs="Times New Roman"/>
          <w:sz w:val="24"/>
          <w:szCs w:val="24"/>
          <w:lang w:val="en-US" w:eastAsia="en-US"/>
        </w:rPr>
        <w:t xml:space="preserve">would have made it possible for this task to collect </w:t>
      </w:r>
      <w:r w:rsidRPr="00760482">
        <w:rPr>
          <w:rFonts w:ascii="Times New Roman" w:eastAsiaTheme="minorHAnsi" w:hAnsi="Times New Roman" w:cs="Times New Roman"/>
          <w:sz w:val="24"/>
          <w:szCs w:val="24"/>
          <w:lang w:val="en-US" w:eastAsia="en-US"/>
        </w:rPr>
        <w:t xml:space="preserve">harmonised data from across the EU. However, this would have </w:t>
      </w:r>
      <w:r>
        <w:rPr>
          <w:rFonts w:ascii="Times New Roman" w:eastAsiaTheme="minorHAnsi" w:hAnsi="Times New Roman" w:cs="Times New Roman"/>
          <w:sz w:val="24"/>
          <w:szCs w:val="24"/>
          <w:lang w:val="en-US" w:eastAsia="en-US"/>
        </w:rPr>
        <w:t xml:space="preserve">meant that the current task </w:t>
      </w:r>
      <w:r w:rsidRPr="00760482">
        <w:rPr>
          <w:rFonts w:ascii="Times New Roman" w:eastAsiaTheme="minorHAnsi" w:hAnsi="Times New Roman" w:cs="Times New Roman"/>
          <w:sz w:val="24"/>
          <w:szCs w:val="24"/>
          <w:lang w:val="en-US" w:eastAsia="en-US"/>
        </w:rPr>
        <w:t xml:space="preserve">could not have been completed </w:t>
      </w:r>
      <w:r>
        <w:rPr>
          <w:rFonts w:ascii="Times New Roman" w:eastAsiaTheme="minorHAnsi" w:hAnsi="Times New Roman" w:cs="Times New Roman"/>
          <w:sz w:val="24"/>
          <w:szCs w:val="24"/>
          <w:lang w:val="en-US" w:eastAsia="en-US"/>
        </w:rPr>
        <w:t xml:space="preserve">within the timespan of FUSIONS. </w:t>
      </w:r>
      <w:r w:rsidRPr="00760482">
        <w:rPr>
          <w:rFonts w:ascii="Times New Roman" w:eastAsiaTheme="minorHAnsi" w:hAnsi="Times New Roman" w:cs="Times New Roman"/>
          <w:sz w:val="24"/>
          <w:szCs w:val="24"/>
          <w:lang w:val="en-US" w:eastAsia="en-US"/>
        </w:rPr>
        <w:t>Therefore, in this report an attempt has been made to al</w:t>
      </w:r>
      <w:r>
        <w:rPr>
          <w:rFonts w:ascii="Times New Roman" w:eastAsiaTheme="minorHAnsi" w:hAnsi="Times New Roman" w:cs="Times New Roman"/>
          <w:sz w:val="24"/>
          <w:szCs w:val="24"/>
          <w:lang w:val="en-US" w:eastAsia="en-US"/>
        </w:rPr>
        <w:t xml:space="preserve">ign existing data as closely as </w:t>
      </w:r>
      <w:r w:rsidRPr="00760482">
        <w:rPr>
          <w:rFonts w:ascii="Times New Roman" w:eastAsiaTheme="minorHAnsi" w:hAnsi="Times New Roman" w:cs="Times New Roman"/>
          <w:sz w:val="24"/>
          <w:szCs w:val="24"/>
          <w:lang w:val="en-US" w:eastAsia="en-US"/>
        </w:rPr>
        <w:t>possible to the FUSIONS food waste definition. Data which was judged to be not</w:t>
      </w:r>
      <w:r>
        <w:rPr>
          <w:rFonts w:ascii="Times New Roman" w:eastAsiaTheme="minorHAnsi" w:hAnsi="Times New Roman" w:cs="Times New Roman"/>
          <w:sz w:val="24"/>
          <w:szCs w:val="24"/>
          <w:lang w:val="en-US" w:eastAsia="en-US"/>
        </w:rPr>
        <w:t xml:space="preserve"> </w:t>
      </w:r>
      <w:r w:rsidRPr="00760482">
        <w:rPr>
          <w:rFonts w:ascii="Times New Roman" w:eastAsiaTheme="minorHAnsi" w:hAnsi="Times New Roman" w:cs="Times New Roman"/>
          <w:sz w:val="24"/>
          <w:szCs w:val="24"/>
          <w:lang w:val="en-US" w:eastAsia="en-US"/>
        </w:rPr>
        <w:t>sufficiently robust or containing other uncertainties wa</w:t>
      </w:r>
      <w:r>
        <w:rPr>
          <w:rFonts w:ascii="Times New Roman" w:eastAsiaTheme="minorHAnsi" w:hAnsi="Times New Roman" w:cs="Times New Roman"/>
          <w:sz w:val="24"/>
          <w:szCs w:val="24"/>
          <w:lang w:val="en-US" w:eastAsia="en-US"/>
        </w:rPr>
        <w:t xml:space="preserve">s available from some countries </w:t>
      </w:r>
      <w:r w:rsidRPr="00760482">
        <w:rPr>
          <w:rFonts w:ascii="Times New Roman" w:eastAsiaTheme="minorHAnsi" w:hAnsi="Times New Roman" w:cs="Times New Roman"/>
          <w:sz w:val="24"/>
          <w:szCs w:val="24"/>
          <w:lang w:val="en-US" w:eastAsia="en-US"/>
        </w:rPr>
        <w:t>and these data were excluded from this study. Howeve</w:t>
      </w:r>
      <w:r>
        <w:rPr>
          <w:rFonts w:ascii="Times New Roman" w:eastAsiaTheme="minorHAnsi" w:hAnsi="Times New Roman" w:cs="Times New Roman"/>
          <w:sz w:val="24"/>
          <w:szCs w:val="24"/>
          <w:lang w:val="en-US" w:eastAsia="en-US"/>
        </w:rPr>
        <w:t xml:space="preserve">r that data might be useful for </w:t>
      </w:r>
      <w:r w:rsidRPr="00760482">
        <w:rPr>
          <w:rFonts w:ascii="Times New Roman" w:eastAsiaTheme="minorHAnsi" w:hAnsi="Times New Roman" w:cs="Times New Roman"/>
          <w:sz w:val="24"/>
          <w:szCs w:val="24"/>
          <w:lang w:val="en-US" w:eastAsia="en-US"/>
        </w:rPr>
        <w:t>other purposes. The methodology used is based on the work carried out within FUSION</w:t>
      </w:r>
      <w:r>
        <w:rPr>
          <w:rFonts w:ascii="Times New Roman" w:eastAsiaTheme="minorHAnsi" w:hAnsi="Times New Roman" w:cs="Times New Roman"/>
          <w:sz w:val="24"/>
          <w:szCs w:val="24"/>
          <w:lang w:val="en-US" w:eastAsia="en-US"/>
        </w:rPr>
        <w:t xml:space="preserve">S </w:t>
      </w:r>
      <w:r w:rsidRPr="00760482">
        <w:rPr>
          <w:rFonts w:ascii="Times New Roman" w:eastAsiaTheme="minorHAnsi" w:hAnsi="Times New Roman" w:cs="Times New Roman"/>
          <w:sz w:val="24"/>
          <w:szCs w:val="24"/>
          <w:lang w:val="en-US" w:eastAsia="en-US"/>
        </w:rPr>
        <w:t>including “Standard approach on quantitative techniq</w:t>
      </w:r>
      <w:r>
        <w:rPr>
          <w:rFonts w:ascii="Times New Roman" w:eastAsiaTheme="minorHAnsi" w:hAnsi="Times New Roman" w:cs="Times New Roman"/>
          <w:sz w:val="24"/>
          <w:szCs w:val="24"/>
          <w:lang w:val="en-US" w:eastAsia="en-US"/>
        </w:rPr>
        <w:t xml:space="preserve">ues to be used to estimate food </w:t>
      </w:r>
      <w:r w:rsidRPr="00760482">
        <w:rPr>
          <w:rFonts w:ascii="Times New Roman" w:eastAsiaTheme="minorHAnsi" w:hAnsi="Times New Roman" w:cs="Times New Roman"/>
          <w:sz w:val="24"/>
          <w:szCs w:val="24"/>
          <w:lang w:val="en-US" w:eastAsia="en-US"/>
        </w:rPr>
        <w:t>waste levels” (Møller et al 2014a) and “Report on revie</w:t>
      </w:r>
      <w:r>
        <w:rPr>
          <w:rFonts w:ascii="Times New Roman" w:eastAsiaTheme="minorHAnsi" w:hAnsi="Times New Roman" w:cs="Times New Roman"/>
          <w:sz w:val="24"/>
          <w:szCs w:val="24"/>
          <w:lang w:val="en-US" w:eastAsia="en-US"/>
        </w:rPr>
        <w:t xml:space="preserve">w of (food) waste reporting and </w:t>
      </w:r>
      <w:r w:rsidRPr="00760482">
        <w:rPr>
          <w:rFonts w:ascii="Times New Roman" w:eastAsiaTheme="minorHAnsi" w:hAnsi="Times New Roman" w:cs="Times New Roman"/>
          <w:sz w:val="24"/>
          <w:szCs w:val="24"/>
          <w:lang w:val="en-US" w:eastAsia="en-US"/>
        </w:rPr>
        <w:t xml:space="preserve">practice” (Møller et al 2014b). </w:t>
      </w:r>
      <w:r>
        <w:rPr>
          <w:rFonts w:ascii="Times New Roman" w:eastAsiaTheme="minorHAnsi" w:hAnsi="Times New Roman" w:cs="Times New Roman"/>
          <w:sz w:val="24"/>
          <w:szCs w:val="24"/>
          <w:lang w:val="en-US" w:eastAsia="en-US"/>
        </w:rPr>
        <w:t xml:space="preserve"> </w:t>
      </w:r>
      <w:r w:rsidRPr="00760482">
        <w:rPr>
          <w:rFonts w:ascii="Times New Roman" w:eastAsiaTheme="minorHAnsi" w:hAnsi="Times New Roman" w:cs="Times New Roman"/>
          <w:sz w:val="24"/>
          <w:szCs w:val="24"/>
          <w:lang w:val="en-US" w:eastAsia="en-US"/>
        </w:rPr>
        <w:t xml:space="preserve">The way of work has made it possible to be in line </w:t>
      </w:r>
      <w:r>
        <w:rPr>
          <w:rFonts w:ascii="Times New Roman" w:eastAsiaTheme="minorHAnsi" w:hAnsi="Times New Roman" w:cs="Times New Roman"/>
          <w:sz w:val="24"/>
          <w:szCs w:val="24"/>
          <w:lang w:val="en-US" w:eastAsia="en-US"/>
        </w:rPr>
        <w:t xml:space="preserve">with </w:t>
      </w:r>
      <w:r w:rsidRPr="00760482">
        <w:rPr>
          <w:rFonts w:ascii="Times New Roman" w:eastAsiaTheme="minorHAnsi" w:hAnsi="Times New Roman" w:cs="Times New Roman"/>
          <w:sz w:val="24"/>
          <w:szCs w:val="24"/>
          <w:lang w:val="en-US" w:eastAsia="en-US"/>
        </w:rPr>
        <w:t xml:space="preserve">other initiatives in the field and has given good </w:t>
      </w:r>
      <w:r>
        <w:rPr>
          <w:rFonts w:ascii="Times New Roman" w:eastAsiaTheme="minorHAnsi" w:hAnsi="Times New Roman" w:cs="Times New Roman"/>
          <w:sz w:val="24"/>
          <w:szCs w:val="24"/>
          <w:lang w:val="en-US" w:eastAsia="en-US"/>
        </w:rPr>
        <w:t xml:space="preserve">input to the FUSIONS food waste </w:t>
      </w:r>
      <w:r w:rsidRPr="00760482">
        <w:rPr>
          <w:rFonts w:ascii="Times New Roman" w:eastAsiaTheme="minorHAnsi" w:hAnsi="Times New Roman" w:cs="Times New Roman"/>
          <w:sz w:val="24"/>
          <w:szCs w:val="24"/>
          <w:lang w:val="en-US" w:eastAsia="en-US"/>
        </w:rPr>
        <w:t>quantification manual.</w:t>
      </w:r>
    </w:p>
    <w:p w:rsid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760482" w:rsidRPr="00760482" w:rsidRDefault="00760482" w:rsidP="00760482">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760482">
        <w:rPr>
          <w:rFonts w:ascii="Times New Roman" w:eastAsiaTheme="minorHAnsi" w:hAnsi="Times New Roman" w:cs="Times New Roman"/>
          <w:sz w:val="24"/>
          <w:szCs w:val="24"/>
          <w:lang w:val="en-US" w:eastAsia="en-US"/>
        </w:rPr>
        <w:t>It is recommended that measurement of food waste, acco</w:t>
      </w:r>
      <w:r>
        <w:rPr>
          <w:rFonts w:ascii="Times New Roman" w:eastAsiaTheme="minorHAnsi" w:hAnsi="Times New Roman" w:cs="Times New Roman"/>
          <w:sz w:val="24"/>
          <w:szCs w:val="24"/>
          <w:lang w:val="en-US" w:eastAsia="en-US"/>
        </w:rPr>
        <w:t xml:space="preserve">rding to consistent definitions </w:t>
      </w:r>
      <w:r w:rsidRPr="00760482">
        <w:rPr>
          <w:rFonts w:ascii="Times New Roman" w:eastAsiaTheme="minorHAnsi" w:hAnsi="Times New Roman" w:cs="Times New Roman"/>
          <w:sz w:val="24"/>
          <w:szCs w:val="24"/>
          <w:lang w:val="en-US" w:eastAsia="en-US"/>
        </w:rPr>
        <w:t xml:space="preserve">and methodology, is carried out by MS on a regular basis in </w:t>
      </w:r>
      <w:r>
        <w:rPr>
          <w:rFonts w:ascii="Times New Roman" w:eastAsiaTheme="minorHAnsi" w:hAnsi="Times New Roman" w:cs="Times New Roman"/>
          <w:sz w:val="24"/>
          <w:szCs w:val="24"/>
          <w:lang w:val="en-US" w:eastAsia="en-US"/>
        </w:rPr>
        <w:t xml:space="preserve">order to support efforts to </w:t>
      </w:r>
      <w:r w:rsidRPr="00760482">
        <w:rPr>
          <w:rFonts w:ascii="Times New Roman" w:eastAsiaTheme="minorHAnsi" w:hAnsi="Times New Roman" w:cs="Times New Roman"/>
          <w:sz w:val="24"/>
          <w:szCs w:val="24"/>
          <w:lang w:val="en-US" w:eastAsia="en-US"/>
        </w:rPr>
        <w:t>reduce/prevent food waste at national and EU levels and to</w:t>
      </w:r>
      <w:r>
        <w:rPr>
          <w:rFonts w:ascii="Times New Roman" w:eastAsiaTheme="minorHAnsi" w:hAnsi="Times New Roman" w:cs="Times New Roman"/>
          <w:sz w:val="24"/>
          <w:szCs w:val="24"/>
          <w:lang w:val="en-US" w:eastAsia="en-US"/>
        </w:rPr>
        <w:t xml:space="preserve"> facilitate sharing of data and </w:t>
      </w:r>
      <w:r w:rsidRPr="00760482">
        <w:rPr>
          <w:rFonts w:ascii="Times New Roman" w:eastAsiaTheme="minorHAnsi" w:hAnsi="Times New Roman" w:cs="Times New Roman"/>
          <w:sz w:val="24"/>
          <w:szCs w:val="24"/>
          <w:lang w:val="en-US" w:eastAsia="en-US"/>
        </w:rPr>
        <w:t>experience across the MS. The tools developed by the F</w:t>
      </w:r>
      <w:r>
        <w:rPr>
          <w:rFonts w:ascii="Times New Roman" w:eastAsiaTheme="minorHAnsi" w:hAnsi="Times New Roman" w:cs="Times New Roman"/>
          <w:sz w:val="24"/>
          <w:szCs w:val="24"/>
          <w:lang w:val="en-US" w:eastAsia="en-US"/>
        </w:rPr>
        <w:t xml:space="preserve">USIONS project can assist MS in </w:t>
      </w:r>
      <w:r w:rsidRPr="00760482">
        <w:rPr>
          <w:rFonts w:ascii="Times New Roman" w:eastAsiaTheme="minorHAnsi" w:hAnsi="Times New Roman" w:cs="Times New Roman"/>
          <w:sz w:val="24"/>
          <w:szCs w:val="24"/>
          <w:lang w:val="en-US" w:eastAsia="en-US"/>
        </w:rPr>
        <w:t>this task. That will hopefully give more harmonised dat</w:t>
      </w:r>
      <w:r>
        <w:rPr>
          <w:rFonts w:ascii="Times New Roman" w:eastAsiaTheme="minorHAnsi" w:hAnsi="Times New Roman" w:cs="Times New Roman"/>
          <w:sz w:val="24"/>
          <w:szCs w:val="24"/>
          <w:lang w:val="en-US" w:eastAsia="en-US"/>
        </w:rPr>
        <w:t xml:space="preserve">a and data from a larger number </w:t>
      </w:r>
      <w:r w:rsidRPr="00760482">
        <w:rPr>
          <w:rFonts w:ascii="Times New Roman" w:eastAsiaTheme="minorHAnsi" w:hAnsi="Times New Roman" w:cs="Times New Roman"/>
          <w:sz w:val="24"/>
          <w:szCs w:val="24"/>
          <w:lang w:val="en-US" w:eastAsia="en-US"/>
        </w:rPr>
        <w:t>of countries, both of which should decrease the uncertainty in the estimate of food waste.</w:t>
      </w:r>
    </w:p>
    <w:p w:rsidR="00E57F35" w:rsidRPr="00760482" w:rsidRDefault="00E57F35" w:rsidP="00760482">
      <w:pPr>
        <w:spacing w:line="240" w:lineRule="auto"/>
        <w:jc w:val="both"/>
        <w:rPr>
          <w:rFonts w:ascii="Times New Roman" w:hAnsi="Times New Roman" w:cs="Times New Roman"/>
          <w:sz w:val="24"/>
          <w:szCs w:val="24"/>
          <w:lang w:val="en-US"/>
        </w:rPr>
      </w:pPr>
    </w:p>
    <w:p w:rsidR="00E57F35" w:rsidRDefault="00760482" w:rsidP="00760482">
      <w:pPr>
        <w:spacing w:line="240" w:lineRule="auto"/>
        <w:jc w:val="both"/>
        <w:rPr>
          <w:rFonts w:ascii="Times New Roman" w:hAnsi="Times New Roman" w:cs="Times New Roman"/>
          <w:sz w:val="24"/>
          <w:szCs w:val="24"/>
          <w:lang w:val="en-US"/>
        </w:rPr>
      </w:pPr>
      <w:r w:rsidRPr="00760482">
        <w:rPr>
          <w:rFonts w:ascii="Times New Roman" w:hAnsi="Times New Roman" w:cs="Times New Roman"/>
          <w:noProof/>
          <w:sz w:val="24"/>
          <w:szCs w:val="24"/>
        </w:rPr>
        <w:drawing>
          <wp:inline distT="0" distB="0" distL="0" distR="0" wp14:anchorId="0CCF487C" wp14:editId="69747215">
            <wp:extent cx="5731510" cy="3771407"/>
            <wp:effectExtent l="0" t="0" r="2540" b="63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771407"/>
                    </a:xfrm>
                    <a:prstGeom prst="rect">
                      <a:avLst/>
                    </a:prstGeom>
                  </pic:spPr>
                </pic:pic>
              </a:graphicData>
            </a:graphic>
          </wp:inline>
        </w:drawing>
      </w:r>
    </w:p>
    <w:p w:rsidR="00760482" w:rsidRDefault="00760482" w:rsidP="00760482">
      <w:pPr>
        <w:spacing w:line="240" w:lineRule="auto"/>
        <w:jc w:val="both"/>
        <w:rPr>
          <w:rFonts w:ascii="Times New Roman" w:hAnsi="Times New Roman" w:cs="Times New Roman"/>
          <w:sz w:val="24"/>
          <w:szCs w:val="24"/>
          <w:lang w:val="en-US"/>
        </w:rPr>
      </w:pPr>
      <w:r w:rsidRPr="00760482">
        <w:rPr>
          <w:rFonts w:ascii="Times New Roman" w:hAnsi="Times New Roman" w:cs="Times New Roman"/>
          <w:noProof/>
          <w:sz w:val="24"/>
          <w:szCs w:val="24"/>
        </w:rPr>
        <w:lastRenderedPageBreak/>
        <w:drawing>
          <wp:inline distT="0" distB="0" distL="0" distR="0" wp14:anchorId="1451AA6E" wp14:editId="396831CB">
            <wp:extent cx="5731510" cy="2456099"/>
            <wp:effectExtent l="0" t="0" r="2540" b="190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456099"/>
                    </a:xfrm>
                    <a:prstGeom prst="rect">
                      <a:avLst/>
                    </a:prstGeom>
                  </pic:spPr>
                </pic:pic>
              </a:graphicData>
            </a:graphic>
          </wp:inline>
        </w:drawing>
      </w:r>
    </w:p>
    <w:p w:rsidR="00760482" w:rsidRDefault="00760482" w:rsidP="00760482">
      <w:pPr>
        <w:spacing w:line="240" w:lineRule="auto"/>
        <w:jc w:val="both"/>
        <w:rPr>
          <w:rFonts w:ascii="Times New Roman" w:hAnsi="Times New Roman" w:cs="Times New Roman"/>
          <w:sz w:val="24"/>
          <w:szCs w:val="24"/>
          <w:lang w:val="en-US"/>
        </w:rPr>
      </w:pPr>
      <w:r w:rsidRPr="00760482">
        <w:rPr>
          <w:rFonts w:ascii="Times New Roman" w:hAnsi="Times New Roman" w:cs="Times New Roman"/>
          <w:noProof/>
          <w:sz w:val="24"/>
          <w:szCs w:val="24"/>
        </w:rPr>
        <w:drawing>
          <wp:inline distT="0" distB="0" distL="0" distR="0" wp14:anchorId="433E34A9" wp14:editId="656135EF">
            <wp:extent cx="5731510" cy="3041497"/>
            <wp:effectExtent l="0" t="0" r="2540" b="698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041497"/>
                    </a:xfrm>
                    <a:prstGeom prst="rect">
                      <a:avLst/>
                    </a:prstGeom>
                  </pic:spPr>
                </pic:pic>
              </a:graphicData>
            </a:graphic>
          </wp:inline>
        </w:drawing>
      </w:r>
    </w:p>
    <w:p w:rsidR="00760482" w:rsidRDefault="00DA5B79" w:rsidP="00760482">
      <w:pPr>
        <w:spacing w:line="240" w:lineRule="auto"/>
        <w:jc w:val="both"/>
        <w:rPr>
          <w:rFonts w:ascii="Times New Roman" w:hAnsi="Times New Roman" w:cs="Times New Roman"/>
          <w:sz w:val="24"/>
          <w:szCs w:val="24"/>
          <w:lang w:val="en-US"/>
        </w:rPr>
      </w:pPr>
      <w:r w:rsidRPr="00DA5B79">
        <w:rPr>
          <w:rFonts w:ascii="Times New Roman" w:hAnsi="Times New Roman" w:cs="Times New Roman"/>
          <w:noProof/>
          <w:sz w:val="24"/>
          <w:szCs w:val="24"/>
        </w:rPr>
        <w:drawing>
          <wp:inline distT="0" distB="0" distL="0" distR="0" wp14:anchorId="05AF84D8" wp14:editId="31EBAB80">
            <wp:extent cx="5731510" cy="2009090"/>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2009090"/>
                    </a:xfrm>
                    <a:prstGeom prst="rect">
                      <a:avLst/>
                    </a:prstGeom>
                  </pic:spPr>
                </pic:pic>
              </a:graphicData>
            </a:graphic>
          </wp:inline>
        </w:drawing>
      </w:r>
    </w:p>
    <w:p w:rsidR="00DA5B79" w:rsidRDefault="00DA5B79" w:rsidP="0076048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DA5B79">
        <w:rPr>
          <w:rFonts w:ascii="Times New Roman" w:hAnsi="Times New Roman" w:cs="Times New Roman"/>
          <w:noProof/>
          <w:sz w:val="24"/>
          <w:szCs w:val="24"/>
        </w:rPr>
        <w:drawing>
          <wp:inline distT="0" distB="0" distL="0" distR="0" wp14:anchorId="789896E0" wp14:editId="263EE595">
            <wp:extent cx="4813300" cy="3556000"/>
            <wp:effectExtent l="0" t="0" r="635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816501" cy="3558365"/>
                    </a:xfrm>
                    <a:prstGeom prst="rect">
                      <a:avLst/>
                    </a:prstGeom>
                  </pic:spPr>
                </pic:pic>
              </a:graphicData>
            </a:graphic>
          </wp:inline>
        </w:drawing>
      </w:r>
    </w:p>
    <w:p w:rsidR="00DA5B79" w:rsidRDefault="00DA5B79" w:rsidP="00760482">
      <w:pPr>
        <w:spacing w:line="240" w:lineRule="auto"/>
        <w:jc w:val="both"/>
        <w:rPr>
          <w:rFonts w:ascii="Times New Roman" w:hAnsi="Times New Roman" w:cs="Times New Roman"/>
          <w:sz w:val="24"/>
          <w:szCs w:val="24"/>
          <w:lang w:val="en-US"/>
        </w:rPr>
      </w:pPr>
      <w:r w:rsidRPr="00DA5B79">
        <w:rPr>
          <w:rFonts w:ascii="Times New Roman" w:hAnsi="Times New Roman" w:cs="Times New Roman"/>
          <w:noProof/>
          <w:sz w:val="24"/>
          <w:szCs w:val="24"/>
        </w:rPr>
        <w:drawing>
          <wp:inline distT="0" distB="0" distL="0" distR="0" wp14:anchorId="3E530B09" wp14:editId="7B696D02">
            <wp:extent cx="5731510" cy="2646537"/>
            <wp:effectExtent l="0" t="0" r="2540" b="19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646537"/>
                    </a:xfrm>
                    <a:prstGeom prst="rect">
                      <a:avLst/>
                    </a:prstGeom>
                  </pic:spPr>
                </pic:pic>
              </a:graphicData>
            </a:graphic>
          </wp:inline>
        </w:drawing>
      </w:r>
    </w:p>
    <w:p w:rsidR="00DA5B79" w:rsidRDefault="00DA5B79" w:rsidP="00760482">
      <w:pPr>
        <w:spacing w:line="240" w:lineRule="auto"/>
        <w:jc w:val="both"/>
        <w:rPr>
          <w:rFonts w:ascii="Times New Roman" w:hAnsi="Times New Roman" w:cs="Times New Roman"/>
          <w:sz w:val="24"/>
          <w:szCs w:val="24"/>
          <w:lang w:val="en-US"/>
        </w:rPr>
      </w:pPr>
      <w:r w:rsidRPr="00DA5B79">
        <w:rPr>
          <w:rFonts w:ascii="Times New Roman" w:hAnsi="Times New Roman" w:cs="Times New Roman"/>
          <w:noProof/>
          <w:sz w:val="24"/>
          <w:szCs w:val="24"/>
        </w:rPr>
        <w:drawing>
          <wp:inline distT="0" distB="0" distL="0" distR="0" wp14:anchorId="4DD8ECA0" wp14:editId="230D332A">
            <wp:extent cx="5731510" cy="2177484"/>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177484"/>
                    </a:xfrm>
                    <a:prstGeom prst="rect">
                      <a:avLst/>
                    </a:prstGeom>
                  </pic:spPr>
                </pic:pic>
              </a:graphicData>
            </a:graphic>
          </wp:inline>
        </w:drawing>
      </w:r>
    </w:p>
    <w:p w:rsidR="00DA5B79" w:rsidRDefault="00DA5B79" w:rsidP="0076048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DA5B79">
        <w:rPr>
          <w:rFonts w:ascii="Times New Roman" w:hAnsi="Times New Roman" w:cs="Times New Roman"/>
          <w:noProof/>
          <w:sz w:val="24"/>
          <w:szCs w:val="24"/>
        </w:rPr>
        <w:drawing>
          <wp:inline distT="0" distB="0" distL="0" distR="0" wp14:anchorId="316DF5EA" wp14:editId="5EF5479C">
            <wp:extent cx="4260850" cy="3397250"/>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259039" cy="3395806"/>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p>
    <w:p w:rsidR="005D3A5F" w:rsidRDefault="005D3A5F" w:rsidP="00760482">
      <w:pPr>
        <w:spacing w:line="240" w:lineRule="auto"/>
        <w:jc w:val="both"/>
        <w:rPr>
          <w:rFonts w:ascii="Times New Roman" w:hAnsi="Times New Roman" w:cs="Times New Roman"/>
          <w:b/>
          <w:sz w:val="24"/>
          <w:szCs w:val="24"/>
          <w:lang w:val="en-US"/>
        </w:rPr>
      </w:pPr>
    </w:p>
    <w:p w:rsidR="00DA5B79"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sz w:val="24"/>
          <w:szCs w:val="24"/>
          <w:lang w:val="en-US"/>
        </w:rPr>
        <w:t>Country specific tables</w:t>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drawing>
          <wp:inline distT="0" distB="0" distL="0" distR="0" wp14:anchorId="536617C6" wp14:editId="4FDC1071">
            <wp:extent cx="5731510" cy="3437069"/>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437069"/>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lastRenderedPageBreak/>
        <w:drawing>
          <wp:inline distT="0" distB="0" distL="0" distR="0" wp14:anchorId="115B1F65" wp14:editId="1D767764">
            <wp:extent cx="5731510" cy="3479320"/>
            <wp:effectExtent l="0" t="0" r="254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479320"/>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drawing>
          <wp:inline distT="0" distB="0" distL="0" distR="0" wp14:anchorId="37D0FA70" wp14:editId="7A610131">
            <wp:extent cx="5731510" cy="4579085"/>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4579085"/>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lastRenderedPageBreak/>
        <w:drawing>
          <wp:inline distT="0" distB="0" distL="0" distR="0" wp14:anchorId="44EB0D76" wp14:editId="5322EA9E">
            <wp:extent cx="5706271" cy="5877745"/>
            <wp:effectExtent l="0" t="0" r="8890" b="889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06271" cy="5877745"/>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lastRenderedPageBreak/>
        <w:drawing>
          <wp:inline distT="0" distB="0" distL="0" distR="0" wp14:anchorId="14807BB6" wp14:editId="222BCB6D">
            <wp:extent cx="5401429" cy="5715798"/>
            <wp:effectExtent l="0" t="0" r="889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01429" cy="5715798"/>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drawing>
          <wp:inline distT="0" distB="0" distL="0" distR="0" wp14:anchorId="57C50C31" wp14:editId="49FD0B1C">
            <wp:extent cx="5382376" cy="2800741"/>
            <wp:effectExtent l="0" t="0" r="889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382376" cy="2800741"/>
                    </a:xfrm>
                    <a:prstGeom prst="rect">
                      <a:avLst/>
                    </a:prstGeom>
                  </pic:spPr>
                </pic:pic>
              </a:graphicData>
            </a:graphic>
          </wp:inline>
        </w:drawing>
      </w:r>
    </w:p>
    <w:p w:rsid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lastRenderedPageBreak/>
        <w:drawing>
          <wp:inline distT="0" distB="0" distL="0" distR="0" wp14:anchorId="681733FC" wp14:editId="5D32341F">
            <wp:extent cx="5410955" cy="2172003"/>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10955" cy="2172003"/>
                    </a:xfrm>
                    <a:prstGeom prst="rect">
                      <a:avLst/>
                    </a:prstGeom>
                  </pic:spPr>
                </pic:pic>
              </a:graphicData>
            </a:graphic>
          </wp:inline>
        </w:drawing>
      </w:r>
    </w:p>
    <w:p w:rsidR="005D3A5F" w:rsidRPr="005D3A5F" w:rsidRDefault="005D3A5F" w:rsidP="00760482">
      <w:pPr>
        <w:spacing w:line="240" w:lineRule="auto"/>
        <w:jc w:val="both"/>
        <w:rPr>
          <w:rFonts w:ascii="Times New Roman" w:hAnsi="Times New Roman" w:cs="Times New Roman"/>
          <w:b/>
          <w:sz w:val="24"/>
          <w:szCs w:val="24"/>
          <w:lang w:val="en-US"/>
        </w:rPr>
      </w:pPr>
      <w:r w:rsidRPr="005D3A5F">
        <w:rPr>
          <w:rFonts w:ascii="Times New Roman" w:hAnsi="Times New Roman" w:cs="Times New Roman"/>
          <w:b/>
          <w:noProof/>
          <w:sz w:val="24"/>
          <w:szCs w:val="24"/>
        </w:rPr>
        <w:drawing>
          <wp:inline distT="0" distB="0" distL="0" distR="0" wp14:anchorId="58B88403" wp14:editId="39AD3B03">
            <wp:extent cx="5087060" cy="1905266"/>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087060" cy="1905266"/>
                    </a:xfrm>
                    <a:prstGeom prst="rect">
                      <a:avLst/>
                    </a:prstGeom>
                  </pic:spPr>
                </pic:pic>
              </a:graphicData>
            </a:graphic>
          </wp:inline>
        </w:drawing>
      </w:r>
    </w:p>
    <w:p w:rsidR="00E57F35" w:rsidRDefault="005D3A5F" w:rsidP="009E20FB">
      <w:pPr>
        <w:spacing w:line="240" w:lineRule="auto"/>
        <w:jc w:val="both"/>
        <w:rPr>
          <w:rFonts w:ascii="Times New Roman" w:hAnsi="Times New Roman" w:cs="Times New Roman"/>
          <w:b/>
          <w:sz w:val="24"/>
          <w:szCs w:val="24"/>
          <w:lang w:val="en-US"/>
        </w:rPr>
      </w:pPr>
      <w:r>
        <w:rPr>
          <w:rFonts w:ascii="Times New Roman" w:hAnsi="Times New Roman" w:cs="Times New Roman"/>
          <w:sz w:val="24"/>
          <w:szCs w:val="24"/>
          <w:lang w:val="en-US"/>
        </w:rPr>
        <w:t xml:space="preserve">- </w:t>
      </w:r>
      <w:r w:rsidRPr="005D3A5F">
        <w:rPr>
          <w:rFonts w:ascii="Times New Roman" w:hAnsi="Times New Roman" w:cs="Times New Roman"/>
          <w:b/>
          <w:sz w:val="24"/>
          <w:szCs w:val="24"/>
          <w:lang w:val="en-US"/>
        </w:rPr>
        <w:t>Mandate of sub-group established under the EU Platform on Food Losses and Food Waste to support EU activitie</w:t>
      </w:r>
      <w:r w:rsidR="009E20FB">
        <w:rPr>
          <w:rFonts w:ascii="Times New Roman" w:hAnsi="Times New Roman" w:cs="Times New Roman"/>
          <w:b/>
          <w:sz w:val="24"/>
          <w:szCs w:val="24"/>
          <w:lang w:val="en-US"/>
        </w:rPr>
        <w:t>s on measurements of food waste - European Commission - 31 March 2017</w:t>
      </w:r>
    </w:p>
    <w:p w:rsidR="005D3A5F" w:rsidRDefault="005D3A5F" w:rsidP="005D3A5F">
      <w:pPr>
        <w:pStyle w:val="Default"/>
        <w:rPr>
          <w:b/>
          <w:bCs/>
          <w:sz w:val="23"/>
          <w:szCs w:val="23"/>
          <w:lang w:val="en-US"/>
        </w:rPr>
      </w:pPr>
      <w:r w:rsidRPr="005D3A5F">
        <w:rPr>
          <w:b/>
          <w:bCs/>
          <w:sz w:val="23"/>
          <w:szCs w:val="23"/>
          <w:lang w:val="en-US"/>
        </w:rPr>
        <w:t xml:space="preserve">Background </w:t>
      </w:r>
    </w:p>
    <w:p w:rsidR="009E20FB" w:rsidRPr="005D3A5F" w:rsidRDefault="009E20FB" w:rsidP="005D3A5F">
      <w:pPr>
        <w:pStyle w:val="Default"/>
        <w:rPr>
          <w:sz w:val="23"/>
          <w:szCs w:val="23"/>
          <w:lang w:val="en-US"/>
        </w:rPr>
      </w:pPr>
    </w:p>
    <w:p w:rsidR="009E20FB" w:rsidRDefault="005D3A5F" w:rsidP="009E20FB">
      <w:pPr>
        <w:pStyle w:val="Default"/>
        <w:jc w:val="both"/>
        <w:rPr>
          <w:lang w:val="en-US"/>
        </w:rPr>
      </w:pPr>
      <w:r w:rsidRPr="009E20FB">
        <w:rPr>
          <w:lang w:val="en-US"/>
        </w:rPr>
        <w:t>As provided for in the Terms of Reference of the EU Platform on Food L</w:t>
      </w:r>
      <w:r w:rsidR="009E20FB" w:rsidRPr="009E20FB">
        <w:rPr>
          <w:lang w:val="en-US"/>
        </w:rPr>
        <w:t xml:space="preserve">osses and Food Waste </w:t>
      </w:r>
      <w:r w:rsidRPr="009E20FB">
        <w:rPr>
          <w:lang w:val="en-US"/>
        </w:rPr>
        <w:t>(FLW) and its Rules of Procedure, the Chair of the Platform may set up sub-groups for the purpose of examining specific questions on the basis of terms of reference defined by the Platform. At the inaugural meeting of the EU Platform on FLW, it was agreed that a subgroup would be established in order to support the Commission's work in relation to measurement of FLW, as laid down in the Circular Economy Action Plan.</w:t>
      </w:r>
    </w:p>
    <w:p w:rsidR="005D3A5F" w:rsidRPr="009E20FB" w:rsidRDefault="005D3A5F" w:rsidP="009E20FB">
      <w:pPr>
        <w:pStyle w:val="Default"/>
        <w:jc w:val="both"/>
        <w:rPr>
          <w:lang w:val="en-US"/>
        </w:rPr>
      </w:pPr>
      <w:r w:rsidRPr="009E20FB">
        <w:rPr>
          <w:lang w:val="en-US"/>
        </w:rPr>
        <w:t xml:space="preserve"> </w:t>
      </w:r>
    </w:p>
    <w:p w:rsidR="009E20FB" w:rsidRDefault="005D3A5F" w:rsidP="009E20FB">
      <w:pPr>
        <w:pStyle w:val="Default"/>
        <w:jc w:val="both"/>
        <w:rPr>
          <w:b/>
          <w:bCs/>
          <w:lang w:val="en-US"/>
        </w:rPr>
      </w:pPr>
      <w:r w:rsidRPr="009E20FB">
        <w:rPr>
          <w:b/>
          <w:bCs/>
          <w:lang w:val="en-US"/>
        </w:rPr>
        <w:t>2. Objectives</w:t>
      </w:r>
    </w:p>
    <w:p w:rsidR="005D3A5F" w:rsidRPr="009E20FB" w:rsidRDefault="005D3A5F" w:rsidP="009E20FB">
      <w:pPr>
        <w:pStyle w:val="Default"/>
        <w:jc w:val="both"/>
        <w:rPr>
          <w:lang w:val="en-US"/>
        </w:rPr>
      </w:pPr>
      <w:r w:rsidRPr="009E20FB">
        <w:rPr>
          <w:b/>
          <w:bCs/>
          <w:lang w:val="en-US"/>
        </w:rPr>
        <w:t xml:space="preserve"> </w:t>
      </w:r>
    </w:p>
    <w:p w:rsidR="005D3A5F" w:rsidRDefault="005D3A5F" w:rsidP="009E20FB">
      <w:pPr>
        <w:pStyle w:val="Default"/>
        <w:jc w:val="both"/>
        <w:rPr>
          <w:lang w:val="en-US"/>
        </w:rPr>
      </w:pPr>
      <w:r w:rsidRPr="009E20FB">
        <w:rPr>
          <w:lang w:val="en-US"/>
        </w:rPr>
        <w:t xml:space="preserve">The sub-group on measurements of food losses and food waste will support the Commission's work by contributing to: </w:t>
      </w:r>
    </w:p>
    <w:p w:rsidR="009E20FB" w:rsidRPr="009E20FB" w:rsidRDefault="009E20FB" w:rsidP="009E20FB">
      <w:pPr>
        <w:pStyle w:val="Default"/>
        <w:jc w:val="both"/>
        <w:rPr>
          <w:lang w:val="en-US"/>
        </w:rPr>
      </w:pPr>
    </w:p>
    <w:p w:rsidR="005D3A5F" w:rsidRPr="009E20FB" w:rsidRDefault="005D3A5F" w:rsidP="009E20FB">
      <w:pPr>
        <w:pStyle w:val="Default"/>
        <w:jc w:val="both"/>
        <w:rPr>
          <w:lang w:val="en-US"/>
        </w:rPr>
      </w:pPr>
      <w:r w:rsidRPr="009E20FB">
        <w:rPr>
          <w:lang w:val="en-US"/>
        </w:rPr>
        <w:t xml:space="preserve">1) the analysis of conditions for a common EU monitoring and reporting framework enabling reporting on food waste amounts as envisaged in the legislative proposal amending the Waste Framework Directive (currently under negotiation) as well as enabling reporting to the Sustainable Development Goal (SDG) 12.3 target (in cooperation with FAO); </w:t>
      </w:r>
    </w:p>
    <w:p w:rsidR="005D3A5F" w:rsidRPr="009E20FB" w:rsidRDefault="005D3A5F" w:rsidP="009E20FB">
      <w:pPr>
        <w:pStyle w:val="Default"/>
        <w:jc w:val="both"/>
        <w:rPr>
          <w:lang w:val="en-US"/>
        </w:rPr>
      </w:pPr>
      <w:r w:rsidRPr="009E20FB">
        <w:rPr>
          <w:lang w:val="en-US"/>
        </w:rPr>
        <w:t xml:space="preserve">2) the development of indicators on food waste, which could be used to effectively monitor implementation of food waste prevention policies; </w:t>
      </w:r>
    </w:p>
    <w:p w:rsidR="005D3A5F" w:rsidRPr="009E20FB" w:rsidRDefault="005D3A5F" w:rsidP="009E20FB">
      <w:pPr>
        <w:pStyle w:val="Default"/>
        <w:jc w:val="both"/>
        <w:rPr>
          <w:lang w:val="en-US"/>
        </w:rPr>
      </w:pPr>
      <w:r w:rsidRPr="009E20FB">
        <w:rPr>
          <w:lang w:val="en-US"/>
        </w:rPr>
        <w:lastRenderedPageBreak/>
        <w:t xml:space="preserve">3) the identification of data sets, data collection practices and experiences existing in Member States in relation to measurement of food loss and waste in all sectors of the food supply chain and sharing them with Platform members; </w:t>
      </w:r>
    </w:p>
    <w:p w:rsidR="005D3A5F" w:rsidRDefault="005D3A5F" w:rsidP="009E20FB">
      <w:pPr>
        <w:spacing w:line="240" w:lineRule="auto"/>
        <w:jc w:val="both"/>
        <w:rPr>
          <w:rFonts w:ascii="Times New Roman" w:hAnsi="Times New Roman" w:cs="Times New Roman"/>
          <w:sz w:val="24"/>
          <w:szCs w:val="24"/>
          <w:lang w:val="en-US"/>
        </w:rPr>
      </w:pPr>
      <w:r w:rsidRPr="009E20FB">
        <w:rPr>
          <w:rFonts w:ascii="Times New Roman" w:hAnsi="Times New Roman" w:cs="Times New Roman"/>
          <w:sz w:val="24"/>
          <w:szCs w:val="24"/>
          <w:lang w:val="en-US"/>
        </w:rPr>
        <w:t>4) the discussion of the feasibility and technical possibility of monitoring of food loss and/or resource flow in agro-food industries in the EU</w:t>
      </w:r>
      <w:r w:rsidR="009E20FB">
        <w:rPr>
          <w:rFonts w:ascii="Times New Roman" w:hAnsi="Times New Roman" w:cs="Times New Roman"/>
          <w:sz w:val="24"/>
          <w:szCs w:val="24"/>
          <w:lang w:val="en-US"/>
        </w:rPr>
        <w:t>…</w:t>
      </w:r>
    </w:p>
    <w:p w:rsidR="009E20FB" w:rsidRPr="009E20FB" w:rsidRDefault="009E20FB" w:rsidP="009E20FB">
      <w:pPr>
        <w:spacing w:line="240" w:lineRule="auto"/>
        <w:jc w:val="both"/>
        <w:rPr>
          <w:rFonts w:ascii="Times New Roman" w:hAnsi="Times New Roman" w:cs="Times New Roman"/>
          <w:sz w:val="24"/>
          <w:szCs w:val="24"/>
          <w:lang w:val="en-US"/>
        </w:rPr>
      </w:pPr>
    </w:p>
    <w:p w:rsidR="009E20FB" w:rsidRPr="009E20FB" w:rsidRDefault="009E20FB" w:rsidP="009E20FB">
      <w:pPr>
        <w:spacing w:line="240" w:lineRule="auto"/>
        <w:jc w:val="both"/>
        <w:rPr>
          <w:rFonts w:ascii="Times New Roman" w:hAnsi="Times New Roman" w:cs="Times New Roman"/>
          <w:b/>
          <w:sz w:val="24"/>
          <w:szCs w:val="24"/>
          <w:lang w:val="en-US"/>
        </w:rPr>
      </w:pPr>
      <w:r>
        <w:rPr>
          <w:rFonts w:ascii="Times New Roman" w:hAnsi="Times New Roman" w:cs="Times New Roman"/>
          <w:sz w:val="24"/>
          <w:szCs w:val="24"/>
          <w:lang w:val="en-US"/>
        </w:rPr>
        <w:t xml:space="preserve">- </w:t>
      </w:r>
      <w:r w:rsidRPr="009E20FB">
        <w:rPr>
          <w:rFonts w:ascii="Times New Roman" w:hAnsi="Times New Roman" w:cs="Times New Roman"/>
          <w:b/>
          <w:sz w:val="24"/>
          <w:szCs w:val="24"/>
          <w:lang w:val="en-US"/>
        </w:rPr>
        <w:t>EU actions to fight against food waste - Food information and composition, food waste (Unit E1) - 28 November 2018</w:t>
      </w:r>
    </w:p>
    <w:p w:rsidR="00E57F35" w:rsidRDefault="009E20FB" w:rsidP="009E20F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(By Anne-Laure Gassin, Policy officer </w:t>
      </w:r>
      <w:r w:rsidRPr="009E20FB">
        <w:rPr>
          <w:rFonts w:ascii="Times New Roman" w:hAnsi="Times New Roman" w:cs="Times New Roman"/>
          <w:sz w:val="24"/>
          <w:szCs w:val="24"/>
          <w:lang w:val="en-US"/>
        </w:rPr>
        <w:t>Food information and co</w:t>
      </w:r>
      <w:r>
        <w:rPr>
          <w:rFonts w:ascii="Times New Roman" w:hAnsi="Times New Roman" w:cs="Times New Roman"/>
          <w:sz w:val="24"/>
          <w:szCs w:val="24"/>
          <w:lang w:val="en-US"/>
        </w:rPr>
        <w:t xml:space="preserve">mposition, food waste (Unit E1) </w:t>
      </w:r>
      <w:r w:rsidRPr="009E20FB">
        <w:rPr>
          <w:rFonts w:ascii="Times New Roman" w:hAnsi="Times New Roman" w:cs="Times New Roman"/>
          <w:sz w:val="24"/>
          <w:szCs w:val="24"/>
          <w:lang w:val="en-US"/>
        </w:rPr>
        <w:t>Directorate-General for Health and Food Safety</w:t>
      </w:r>
      <w:r>
        <w:rPr>
          <w:rFonts w:ascii="Times New Roman" w:hAnsi="Times New Roman" w:cs="Times New Roman"/>
          <w:sz w:val="24"/>
          <w:szCs w:val="24"/>
          <w:lang w:val="en-US"/>
        </w:rPr>
        <w:t>)</w:t>
      </w:r>
    </w:p>
    <w:p w:rsidR="009E20FB" w:rsidRDefault="009E20FB" w:rsidP="009E20FB">
      <w:pPr>
        <w:spacing w:line="240" w:lineRule="auto"/>
        <w:jc w:val="both"/>
        <w:rPr>
          <w:rFonts w:ascii="Times New Roman" w:hAnsi="Times New Roman" w:cs="Times New Roman"/>
          <w:sz w:val="24"/>
          <w:szCs w:val="24"/>
          <w:lang w:val="en-US"/>
        </w:rPr>
      </w:pPr>
    </w:p>
    <w:p w:rsidR="009E20FB" w:rsidRDefault="009E20FB" w:rsidP="009E20FB">
      <w:pPr>
        <w:spacing w:line="240" w:lineRule="auto"/>
        <w:jc w:val="both"/>
        <w:rPr>
          <w:rFonts w:ascii="Times New Roman" w:hAnsi="Times New Roman" w:cs="Times New Roman"/>
          <w:sz w:val="24"/>
          <w:szCs w:val="24"/>
          <w:lang w:val="en-US"/>
        </w:rPr>
      </w:pPr>
    </w:p>
    <w:p w:rsidR="009E20FB" w:rsidRPr="009E20FB" w:rsidRDefault="009E20FB" w:rsidP="009E20FB">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drawing>
          <wp:inline distT="0" distB="0" distL="0" distR="0" wp14:anchorId="03125BAA" wp14:editId="7C57B132">
            <wp:extent cx="5731510" cy="4298633"/>
            <wp:effectExtent l="0" t="0" r="2540" b="698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4298633"/>
                    </a:xfrm>
                    <a:prstGeom prst="rect">
                      <a:avLst/>
                    </a:prstGeom>
                  </pic:spPr>
                </pic:pic>
              </a:graphicData>
            </a:graphic>
          </wp:inline>
        </w:drawing>
      </w:r>
    </w:p>
    <w:p w:rsidR="00E57F35" w:rsidRPr="002D3804" w:rsidRDefault="009E20FB" w:rsidP="00C6571D">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lastRenderedPageBreak/>
        <w:drawing>
          <wp:inline distT="0" distB="0" distL="0" distR="0" wp14:anchorId="03BA7DCE" wp14:editId="4BB5B111">
            <wp:extent cx="5731510" cy="4290060"/>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4290060"/>
                    </a:xfrm>
                    <a:prstGeom prst="rect">
                      <a:avLst/>
                    </a:prstGeom>
                  </pic:spPr>
                </pic:pic>
              </a:graphicData>
            </a:graphic>
          </wp:inline>
        </w:drawing>
      </w:r>
    </w:p>
    <w:p w:rsidR="00E57F35" w:rsidRDefault="009E20FB" w:rsidP="00C6571D">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drawing>
          <wp:inline distT="0" distB="0" distL="0" distR="0" wp14:anchorId="481024D2" wp14:editId="6A94C647">
            <wp:extent cx="5731510" cy="4284549"/>
            <wp:effectExtent l="0" t="0" r="2540" b="190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4284549"/>
                    </a:xfrm>
                    <a:prstGeom prst="rect">
                      <a:avLst/>
                    </a:prstGeom>
                  </pic:spPr>
                </pic:pic>
              </a:graphicData>
            </a:graphic>
          </wp:inline>
        </w:drawing>
      </w:r>
    </w:p>
    <w:p w:rsidR="009E20FB" w:rsidRDefault="009E20FB" w:rsidP="00C6571D">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lastRenderedPageBreak/>
        <w:drawing>
          <wp:inline distT="0" distB="0" distL="0" distR="0" wp14:anchorId="0097DF11" wp14:editId="547C5374">
            <wp:extent cx="5731510" cy="4277813"/>
            <wp:effectExtent l="0" t="0" r="254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4277813"/>
                    </a:xfrm>
                    <a:prstGeom prst="rect">
                      <a:avLst/>
                    </a:prstGeom>
                  </pic:spPr>
                </pic:pic>
              </a:graphicData>
            </a:graphic>
          </wp:inline>
        </w:drawing>
      </w:r>
    </w:p>
    <w:p w:rsidR="009E20FB" w:rsidRDefault="009E20FB" w:rsidP="00C6571D">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drawing>
          <wp:inline distT="0" distB="0" distL="0" distR="0" wp14:anchorId="6FD6C907" wp14:editId="5A856734">
            <wp:extent cx="5731510" cy="4288223"/>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4288223"/>
                    </a:xfrm>
                    <a:prstGeom prst="rect">
                      <a:avLst/>
                    </a:prstGeom>
                  </pic:spPr>
                </pic:pic>
              </a:graphicData>
            </a:graphic>
          </wp:inline>
        </w:drawing>
      </w:r>
    </w:p>
    <w:p w:rsidR="009E20FB" w:rsidRDefault="009E20FB" w:rsidP="00C6571D">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lastRenderedPageBreak/>
        <w:drawing>
          <wp:inline distT="0" distB="0" distL="0" distR="0" wp14:anchorId="26767C3A" wp14:editId="52F5D2A1">
            <wp:extent cx="5731510" cy="4265566"/>
            <wp:effectExtent l="0" t="0" r="254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4265566"/>
                    </a:xfrm>
                    <a:prstGeom prst="rect">
                      <a:avLst/>
                    </a:prstGeom>
                  </pic:spPr>
                </pic:pic>
              </a:graphicData>
            </a:graphic>
          </wp:inline>
        </w:drawing>
      </w:r>
    </w:p>
    <w:p w:rsidR="009E20FB" w:rsidRDefault="009E20FB" w:rsidP="00C6571D">
      <w:pPr>
        <w:spacing w:line="240" w:lineRule="auto"/>
        <w:jc w:val="both"/>
        <w:rPr>
          <w:rFonts w:ascii="Times New Roman" w:hAnsi="Times New Roman" w:cs="Times New Roman"/>
          <w:sz w:val="24"/>
          <w:szCs w:val="24"/>
          <w:lang w:val="en-US"/>
        </w:rPr>
      </w:pPr>
      <w:r w:rsidRPr="009E20FB">
        <w:rPr>
          <w:rFonts w:ascii="Times New Roman" w:hAnsi="Times New Roman" w:cs="Times New Roman"/>
          <w:noProof/>
          <w:sz w:val="24"/>
          <w:szCs w:val="24"/>
        </w:rPr>
        <w:drawing>
          <wp:inline distT="0" distB="0" distL="0" distR="0" wp14:anchorId="1CE7A44E" wp14:editId="370E82F8">
            <wp:extent cx="5731510" cy="4296795"/>
            <wp:effectExtent l="0" t="0" r="2540" b="889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4296795"/>
                    </a:xfrm>
                    <a:prstGeom prst="rect">
                      <a:avLst/>
                    </a:prstGeom>
                  </pic:spPr>
                </pic:pic>
              </a:graphicData>
            </a:graphic>
          </wp:inline>
        </w:drawing>
      </w:r>
    </w:p>
    <w:p w:rsidR="009E20FB" w:rsidRDefault="00DC2327" w:rsidP="00C6571D">
      <w:pPr>
        <w:spacing w:line="240" w:lineRule="auto"/>
        <w:jc w:val="both"/>
        <w:rPr>
          <w:rFonts w:ascii="Times New Roman" w:hAnsi="Times New Roman" w:cs="Times New Roman"/>
          <w:sz w:val="24"/>
          <w:szCs w:val="24"/>
          <w:lang w:val="en-US"/>
        </w:rPr>
      </w:pPr>
      <w:r w:rsidRPr="00DC2327">
        <w:rPr>
          <w:rFonts w:ascii="Times New Roman" w:hAnsi="Times New Roman" w:cs="Times New Roman"/>
          <w:noProof/>
          <w:sz w:val="24"/>
          <w:szCs w:val="24"/>
        </w:rPr>
        <w:lastRenderedPageBreak/>
        <w:drawing>
          <wp:inline distT="0" distB="0" distL="0" distR="0" wp14:anchorId="26B9176C" wp14:editId="761E2E2A">
            <wp:extent cx="5731510" cy="4263729"/>
            <wp:effectExtent l="0" t="0" r="2540" b="381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4263729"/>
                    </a:xfrm>
                    <a:prstGeom prst="rect">
                      <a:avLst/>
                    </a:prstGeom>
                  </pic:spPr>
                </pic:pic>
              </a:graphicData>
            </a:graphic>
          </wp:inline>
        </w:drawing>
      </w:r>
    </w:p>
    <w:p w:rsidR="00DC2327" w:rsidRDefault="00DC2327" w:rsidP="00C6571D">
      <w:pPr>
        <w:spacing w:line="240" w:lineRule="auto"/>
        <w:jc w:val="both"/>
        <w:rPr>
          <w:rFonts w:ascii="Times New Roman" w:hAnsi="Times New Roman" w:cs="Times New Roman"/>
          <w:sz w:val="24"/>
          <w:szCs w:val="24"/>
          <w:lang w:val="en-US"/>
        </w:rPr>
      </w:pPr>
      <w:r w:rsidRPr="00DC2327">
        <w:rPr>
          <w:rFonts w:ascii="Times New Roman" w:hAnsi="Times New Roman" w:cs="Times New Roman"/>
          <w:noProof/>
          <w:sz w:val="24"/>
          <w:szCs w:val="24"/>
        </w:rPr>
        <w:drawing>
          <wp:inline distT="0" distB="0" distL="0" distR="0" wp14:anchorId="08048E11" wp14:editId="4E2B3110">
            <wp:extent cx="5731510" cy="4282712"/>
            <wp:effectExtent l="0" t="0" r="2540" b="381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4282712"/>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b/>
          <w:sz w:val="24"/>
          <w:szCs w:val="24"/>
          <w:lang w:val="en-US"/>
        </w:rPr>
      </w:pPr>
      <w:r w:rsidRPr="00277E62">
        <w:rPr>
          <w:rFonts w:ascii="Times New Roman" w:hAnsi="Times New Roman" w:cs="Times New Roman"/>
          <w:b/>
          <w:sz w:val="24"/>
          <w:szCs w:val="24"/>
          <w:lang w:val="en-US"/>
        </w:rPr>
        <w:lastRenderedPageBreak/>
        <w:t xml:space="preserve">- Resource Efficient Food and Drink for the Entire Supply Chain (2015-2019) - Wageningen University &amp; Research - </w:t>
      </w:r>
      <w:r>
        <w:rPr>
          <w:rFonts w:ascii="Times New Roman" w:hAnsi="Times New Roman" w:cs="Times New Roman"/>
          <w:b/>
          <w:sz w:val="24"/>
          <w:szCs w:val="24"/>
          <w:lang w:val="en-US"/>
        </w:rPr>
        <w:t>29/11/18</w:t>
      </w:r>
    </w:p>
    <w:p w:rsidR="00277E62" w:rsidRPr="00277E62" w:rsidRDefault="00277E62" w:rsidP="00277E62">
      <w:pPr>
        <w:spacing w:line="240" w:lineRule="auto"/>
        <w:jc w:val="both"/>
        <w:rPr>
          <w:rFonts w:ascii="Times New Roman" w:hAnsi="Times New Roman" w:cs="Times New Roman"/>
          <w:b/>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r w:rsidRPr="00277E62">
        <w:rPr>
          <w:rFonts w:ascii="Times New Roman" w:hAnsi="Times New Roman" w:cs="Times New Roman"/>
          <w:noProof/>
          <w:sz w:val="24"/>
          <w:szCs w:val="24"/>
        </w:rPr>
        <w:drawing>
          <wp:inline distT="0" distB="0" distL="0" distR="0" wp14:anchorId="480333C3" wp14:editId="220D11C1">
            <wp:extent cx="5731510" cy="3209278"/>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209278"/>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r w:rsidRPr="00277E62">
        <w:rPr>
          <w:rFonts w:ascii="Times New Roman" w:hAnsi="Times New Roman" w:cs="Times New Roman"/>
          <w:noProof/>
          <w:sz w:val="24"/>
          <w:szCs w:val="24"/>
        </w:rPr>
        <w:drawing>
          <wp:inline distT="0" distB="0" distL="0" distR="0" wp14:anchorId="31BEFA2F" wp14:editId="763F3DC6">
            <wp:extent cx="5731510" cy="3219688"/>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219688"/>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r w:rsidRPr="00277E62">
        <w:rPr>
          <w:rFonts w:ascii="Times New Roman" w:hAnsi="Times New Roman" w:cs="Times New Roman"/>
          <w:noProof/>
          <w:sz w:val="24"/>
          <w:szCs w:val="24"/>
        </w:rPr>
        <w:drawing>
          <wp:inline distT="0" distB="0" distL="0" distR="0" wp14:anchorId="52D7358F" wp14:editId="33B81C72">
            <wp:extent cx="5731510" cy="3231322"/>
            <wp:effectExtent l="0" t="0" r="2540" b="762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3231322"/>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r w:rsidRPr="00277E62">
        <w:rPr>
          <w:rFonts w:ascii="Times New Roman" w:hAnsi="Times New Roman" w:cs="Times New Roman"/>
          <w:noProof/>
          <w:sz w:val="24"/>
          <w:szCs w:val="24"/>
        </w:rPr>
        <w:drawing>
          <wp:inline distT="0" distB="0" distL="0" distR="0" wp14:anchorId="432F0B14" wp14:editId="78A48629">
            <wp:extent cx="5731510" cy="3215402"/>
            <wp:effectExtent l="0" t="0" r="2540" b="444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215402"/>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r w:rsidRPr="00277E62">
        <w:rPr>
          <w:rFonts w:ascii="Times New Roman" w:hAnsi="Times New Roman" w:cs="Times New Roman"/>
          <w:noProof/>
          <w:sz w:val="24"/>
          <w:szCs w:val="24"/>
        </w:rPr>
        <w:drawing>
          <wp:inline distT="0" distB="0" distL="0" distR="0" wp14:anchorId="6F64DD29" wp14:editId="17BB33F8">
            <wp:extent cx="5731510" cy="3216014"/>
            <wp:effectExtent l="0" t="0" r="2540" b="381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216014"/>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277E62" w:rsidRDefault="00277E62" w:rsidP="00277E62">
      <w:pPr>
        <w:spacing w:line="240" w:lineRule="auto"/>
        <w:jc w:val="both"/>
        <w:rPr>
          <w:rFonts w:ascii="Times New Roman" w:hAnsi="Times New Roman" w:cs="Times New Roman"/>
          <w:sz w:val="24"/>
          <w:szCs w:val="24"/>
          <w:lang w:val="en-US"/>
        </w:rPr>
      </w:pPr>
      <w:r w:rsidRPr="00277E62">
        <w:rPr>
          <w:rFonts w:ascii="Times New Roman" w:hAnsi="Times New Roman" w:cs="Times New Roman"/>
          <w:noProof/>
          <w:sz w:val="24"/>
          <w:szCs w:val="24"/>
        </w:rPr>
        <w:drawing>
          <wp:inline distT="0" distB="0" distL="0" distR="0" wp14:anchorId="2FA48757" wp14:editId="5F563388">
            <wp:extent cx="5731510" cy="3196419"/>
            <wp:effectExtent l="0" t="0" r="2540" b="444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196419"/>
                    </a:xfrm>
                    <a:prstGeom prst="rect">
                      <a:avLst/>
                    </a:prstGeom>
                  </pic:spPr>
                </pic:pic>
              </a:graphicData>
            </a:graphic>
          </wp:inline>
        </w:drawing>
      </w:r>
    </w:p>
    <w:p w:rsidR="00277E62" w:rsidRDefault="00277E62"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r w:rsidRPr="00037178">
        <w:rPr>
          <w:rFonts w:ascii="Times New Roman" w:hAnsi="Times New Roman" w:cs="Times New Roman"/>
          <w:noProof/>
          <w:sz w:val="24"/>
          <w:szCs w:val="24"/>
        </w:rPr>
        <w:drawing>
          <wp:inline distT="0" distB="0" distL="0" distR="0" wp14:anchorId="5C15AA23" wp14:editId="757D021C">
            <wp:extent cx="5731510" cy="3225199"/>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225199"/>
                    </a:xfrm>
                    <a:prstGeom prst="rect">
                      <a:avLst/>
                    </a:prstGeom>
                  </pic:spPr>
                </pic:pic>
              </a:graphicData>
            </a:graphic>
          </wp:inline>
        </w:drawing>
      </w: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r w:rsidRPr="00037178">
        <w:rPr>
          <w:rFonts w:ascii="Times New Roman" w:hAnsi="Times New Roman" w:cs="Times New Roman"/>
          <w:noProof/>
          <w:sz w:val="24"/>
          <w:szCs w:val="24"/>
        </w:rPr>
        <w:drawing>
          <wp:inline distT="0" distB="0" distL="0" distR="0" wp14:anchorId="7A6C9893" wp14:editId="59861B8B">
            <wp:extent cx="5731510" cy="3253367"/>
            <wp:effectExtent l="0" t="0" r="2540" b="444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253367"/>
                    </a:xfrm>
                    <a:prstGeom prst="rect">
                      <a:avLst/>
                    </a:prstGeom>
                  </pic:spPr>
                </pic:pic>
              </a:graphicData>
            </a:graphic>
          </wp:inline>
        </w:drawing>
      </w: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r w:rsidRPr="00037178">
        <w:rPr>
          <w:rFonts w:ascii="Times New Roman" w:hAnsi="Times New Roman" w:cs="Times New Roman"/>
          <w:noProof/>
          <w:sz w:val="24"/>
          <w:szCs w:val="24"/>
        </w:rPr>
        <w:drawing>
          <wp:inline distT="0" distB="0" distL="0" distR="0" wp14:anchorId="32483C28" wp14:editId="397A8D9E">
            <wp:extent cx="5731510" cy="3206216"/>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206216"/>
                    </a:xfrm>
                    <a:prstGeom prst="rect">
                      <a:avLst/>
                    </a:prstGeom>
                  </pic:spPr>
                </pic:pic>
              </a:graphicData>
            </a:graphic>
          </wp:inline>
        </w:drawing>
      </w: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r w:rsidRPr="00037178">
        <w:rPr>
          <w:rFonts w:ascii="Times New Roman" w:hAnsi="Times New Roman" w:cs="Times New Roman"/>
          <w:noProof/>
          <w:sz w:val="24"/>
          <w:szCs w:val="24"/>
        </w:rPr>
        <w:drawing>
          <wp:inline distT="0" distB="0" distL="0" distR="0" wp14:anchorId="1DFEB5C5" wp14:editId="58208692">
            <wp:extent cx="5731510" cy="3227036"/>
            <wp:effectExtent l="0" t="0" r="254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227036"/>
                    </a:xfrm>
                    <a:prstGeom prst="rect">
                      <a:avLst/>
                    </a:prstGeom>
                  </pic:spPr>
                </pic:pic>
              </a:graphicData>
            </a:graphic>
          </wp:inline>
        </w:drawing>
      </w: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r w:rsidRPr="00037178">
        <w:rPr>
          <w:rFonts w:ascii="Times New Roman" w:hAnsi="Times New Roman" w:cs="Times New Roman"/>
          <w:noProof/>
          <w:sz w:val="24"/>
          <w:szCs w:val="24"/>
        </w:rPr>
        <w:drawing>
          <wp:inline distT="0" distB="0" distL="0" distR="0" wp14:anchorId="6CE898A8" wp14:editId="41E769AB">
            <wp:extent cx="5731510" cy="3204379"/>
            <wp:effectExtent l="0" t="0" r="254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3204379"/>
                    </a:xfrm>
                    <a:prstGeom prst="rect">
                      <a:avLst/>
                    </a:prstGeom>
                  </pic:spPr>
                </pic:pic>
              </a:graphicData>
            </a:graphic>
          </wp:inline>
        </w:drawing>
      </w: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r w:rsidRPr="00037178">
        <w:rPr>
          <w:rFonts w:ascii="Times New Roman" w:hAnsi="Times New Roman" w:cs="Times New Roman"/>
          <w:noProof/>
          <w:sz w:val="24"/>
          <w:szCs w:val="24"/>
        </w:rPr>
        <w:drawing>
          <wp:inline distT="0" distB="0" distL="0" distR="0" wp14:anchorId="318478AC" wp14:editId="0C904860">
            <wp:extent cx="5731510" cy="3210503"/>
            <wp:effectExtent l="0" t="0" r="2540" b="952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210503"/>
                    </a:xfrm>
                    <a:prstGeom prst="rect">
                      <a:avLst/>
                    </a:prstGeom>
                  </pic:spPr>
                </pic:pic>
              </a:graphicData>
            </a:graphic>
          </wp:inline>
        </w:drawing>
      </w: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277E62">
      <w:pPr>
        <w:spacing w:line="240" w:lineRule="auto"/>
        <w:jc w:val="both"/>
        <w:rPr>
          <w:rFonts w:ascii="Times New Roman" w:hAnsi="Times New Roman" w:cs="Times New Roman"/>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sz w:val="24"/>
          <w:szCs w:val="24"/>
          <w:lang w:val="en-US"/>
        </w:rPr>
        <w:lastRenderedPageBreak/>
        <w:t>- European Food Banks Federation - Actions to promote food donation and prevent food waste - Brussels, 28 November 2018</w:t>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6587C956" wp14:editId="6A64B17D">
            <wp:extent cx="5731510" cy="2808807"/>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2808807"/>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5111214D" wp14:editId="7F10A022">
            <wp:extent cx="5731510" cy="3789165"/>
            <wp:effectExtent l="0" t="0" r="2540" b="190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3789165"/>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7C86F74B" wp14:editId="4063F8E8">
            <wp:extent cx="5731510" cy="3420536"/>
            <wp:effectExtent l="0" t="0" r="2540" b="889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420536"/>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4AB4C565" wp14:editId="2D258908">
            <wp:extent cx="5731510" cy="3151718"/>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3151718"/>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4FC65459" wp14:editId="295D3D11">
            <wp:extent cx="5731510" cy="3176824"/>
            <wp:effectExtent l="0" t="0" r="2540" b="508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176824"/>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42BB31FF" wp14:editId="237FAFE2">
            <wp:extent cx="5731510" cy="3230710"/>
            <wp:effectExtent l="0" t="0" r="2540" b="825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230710"/>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5FE828B8" wp14:editId="078A82C3">
            <wp:extent cx="5731510" cy="3203767"/>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203767"/>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0F20E6D6" wp14:editId="38F218F0">
            <wp:extent cx="5731510" cy="3194582"/>
            <wp:effectExtent l="0" t="0" r="254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194582"/>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5F65272B" wp14:editId="7E1160A9">
            <wp:extent cx="5731510" cy="3252142"/>
            <wp:effectExtent l="0" t="0" r="2540" b="571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252142"/>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Default="00037178" w:rsidP="00037178">
      <w:pPr>
        <w:spacing w:line="240" w:lineRule="auto"/>
        <w:jc w:val="both"/>
        <w:rPr>
          <w:rFonts w:ascii="Times New Roman" w:hAnsi="Times New Roman" w:cs="Times New Roman"/>
          <w:b/>
          <w:sz w:val="24"/>
          <w:szCs w:val="24"/>
          <w:lang w:val="en-US"/>
        </w:rPr>
      </w:pPr>
      <w:r w:rsidRPr="00037178">
        <w:rPr>
          <w:rFonts w:ascii="Times New Roman" w:hAnsi="Times New Roman" w:cs="Times New Roman"/>
          <w:b/>
          <w:noProof/>
          <w:sz w:val="24"/>
          <w:szCs w:val="24"/>
        </w:rPr>
        <w:drawing>
          <wp:inline distT="0" distB="0" distL="0" distR="0" wp14:anchorId="71B18781" wp14:editId="55E1E72C">
            <wp:extent cx="5731510" cy="2955769"/>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955769"/>
                    </a:xfrm>
                    <a:prstGeom prst="rect">
                      <a:avLst/>
                    </a:prstGeom>
                  </pic:spPr>
                </pic:pic>
              </a:graphicData>
            </a:graphic>
          </wp:inline>
        </w:drawing>
      </w:r>
    </w:p>
    <w:p w:rsidR="00037178" w:rsidRDefault="00037178" w:rsidP="00037178">
      <w:pPr>
        <w:spacing w:line="240" w:lineRule="auto"/>
        <w:jc w:val="both"/>
        <w:rPr>
          <w:rFonts w:ascii="Times New Roman" w:hAnsi="Times New Roman" w:cs="Times New Roman"/>
          <w:b/>
          <w:sz w:val="24"/>
          <w:szCs w:val="24"/>
          <w:lang w:val="en-US"/>
        </w:rPr>
      </w:pPr>
    </w:p>
    <w:p w:rsidR="00037178" w:rsidRPr="00037178" w:rsidRDefault="00037178" w:rsidP="00037178">
      <w:pPr>
        <w:spacing w:line="240" w:lineRule="auto"/>
        <w:jc w:val="both"/>
        <w:rPr>
          <w:rFonts w:ascii="Times New Roman" w:hAnsi="Times New Roman" w:cs="Times New Roman"/>
          <w:b/>
          <w:sz w:val="24"/>
          <w:szCs w:val="24"/>
          <w:lang w:val="en-US"/>
        </w:rPr>
      </w:pPr>
    </w:p>
    <w:p w:rsidR="00037178" w:rsidRDefault="00037178" w:rsidP="00C6571D">
      <w:pPr>
        <w:spacing w:line="240" w:lineRule="auto"/>
        <w:jc w:val="both"/>
        <w:rPr>
          <w:rFonts w:ascii="Times New Roman" w:hAnsi="Times New Roman" w:cs="Times New Roman"/>
          <w:b/>
          <w:color w:val="FF0000"/>
          <w:sz w:val="24"/>
          <w:szCs w:val="24"/>
        </w:rPr>
      </w:pPr>
    </w:p>
    <w:p w:rsidR="005C3CB5" w:rsidRDefault="005C3CB5" w:rsidP="00C6571D">
      <w:pPr>
        <w:spacing w:line="240" w:lineRule="auto"/>
        <w:jc w:val="both"/>
        <w:rPr>
          <w:rFonts w:ascii="Times New Roman" w:hAnsi="Times New Roman" w:cs="Times New Roman"/>
          <w:b/>
          <w:color w:val="FF0000"/>
          <w:sz w:val="24"/>
          <w:szCs w:val="24"/>
        </w:rPr>
      </w:pPr>
    </w:p>
    <w:p w:rsidR="005C3CB5" w:rsidRDefault="005C3CB5" w:rsidP="00C6571D">
      <w:pPr>
        <w:spacing w:line="240" w:lineRule="auto"/>
        <w:jc w:val="both"/>
        <w:rPr>
          <w:rFonts w:ascii="Times New Roman" w:hAnsi="Times New Roman" w:cs="Times New Roman"/>
          <w:b/>
          <w:color w:val="FF0000"/>
          <w:sz w:val="24"/>
          <w:szCs w:val="24"/>
        </w:rPr>
      </w:pPr>
    </w:p>
    <w:p w:rsidR="005C3CB5" w:rsidRPr="005C3CB5" w:rsidRDefault="005C3CB5" w:rsidP="005C3CB5">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Redistribution of surplus food: </w:t>
      </w:r>
      <w:r w:rsidRPr="005C3CB5">
        <w:rPr>
          <w:rFonts w:ascii="Times New Roman" w:hAnsi="Times New Roman" w:cs="Times New Roman"/>
          <w:b/>
          <w:sz w:val="24"/>
          <w:szCs w:val="24"/>
          <w:lang w:val="en-US"/>
        </w:rPr>
        <w:t>Examples of</w:t>
      </w:r>
      <w:r>
        <w:rPr>
          <w:rFonts w:ascii="Times New Roman" w:hAnsi="Times New Roman" w:cs="Times New Roman"/>
          <w:b/>
          <w:sz w:val="24"/>
          <w:szCs w:val="24"/>
          <w:lang w:val="en-US"/>
        </w:rPr>
        <w:t xml:space="preserve"> practices in the Member States </w:t>
      </w:r>
      <w:r w:rsidRPr="005C3CB5">
        <w:rPr>
          <w:rFonts w:ascii="Times New Roman" w:hAnsi="Times New Roman" w:cs="Times New Roman"/>
          <w:b/>
          <w:sz w:val="24"/>
          <w:szCs w:val="24"/>
          <w:lang w:val="en-US"/>
        </w:rPr>
        <w:t>EU Platfor</w:t>
      </w:r>
      <w:r>
        <w:rPr>
          <w:rFonts w:ascii="Times New Roman" w:hAnsi="Times New Roman" w:cs="Times New Roman"/>
          <w:b/>
          <w:sz w:val="24"/>
          <w:szCs w:val="24"/>
          <w:lang w:val="en-US"/>
        </w:rPr>
        <w:t xml:space="preserve">m on Food Losses and Food Waste - </w:t>
      </w:r>
      <w:r w:rsidRPr="005C3CB5">
        <w:rPr>
          <w:rFonts w:ascii="Times New Roman" w:hAnsi="Times New Roman" w:cs="Times New Roman"/>
          <w:b/>
          <w:sz w:val="24"/>
          <w:szCs w:val="24"/>
          <w:lang w:val="en-US"/>
        </w:rPr>
        <w:t>May 2019</w:t>
      </w:r>
    </w:p>
    <w:p w:rsidR="005C3CB5" w:rsidRPr="005C3CB5" w:rsidRDefault="005C3CB5" w:rsidP="005C3CB5">
      <w:pPr>
        <w:spacing w:line="240" w:lineRule="auto"/>
        <w:jc w:val="both"/>
        <w:rPr>
          <w:rFonts w:ascii="Times New Roman" w:hAnsi="Times New Roman" w:cs="Times New Roman"/>
          <w:sz w:val="24"/>
          <w:szCs w:val="24"/>
          <w:lang w:val="en-US"/>
        </w:rPr>
      </w:pPr>
      <w:r w:rsidRPr="005C3CB5">
        <w:rPr>
          <w:rFonts w:ascii="Times New Roman" w:hAnsi="Times New Roman" w:cs="Times New Roman"/>
          <w:sz w:val="24"/>
          <w:szCs w:val="24"/>
          <w:lang w:val="en-US"/>
        </w:rPr>
        <w:t>This document has been prepared for the EU Platform on Food Losses and Food Waste by its members and only reflects the views of the authors, and the Commission cannot be held responsible for any use which may be made of the information contained therein.</w:t>
      </w:r>
    </w:p>
    <w:p w:rsidR="00037178" w:rsidRDefault="005C3CB5" w:rsidP="005C3CB5">
      <w:pPr>
        <w:spacing w:line="240" w:lineRule="auto"/>
        <w:jc w:val="both"/>
        <w:rPr>
          <w:rFonts w:ascii="Times New Roman" w:hAnsi="Times New Roman" w:cs="Times New Roman"/>
          <w:sz w:val="24"/>
          <w:szCs w:val="24"/>
          <w:lang w:val="en-US"/>
        </w:rPr>
      </w:pPr>
      <w:r w:rsidRPr="005C3CB5">
        <w:rPr>
          <w:rFonts w:ascii="Times New Roman" w:hAnsi="Times New Roman" w:cs="Times New Roman"/>
          <w:sz w:val="24"/>
          <w:szCs w:val="24"/>
          <w:lang w:val="en-US"/>
        </w:rPr>
        <w:t xml:space="preserve">More information on the EU Platform on Food Losses and Food Waste can be found here: </w:t>
      </w:r>
      <w:hyperlink r:id="rId99" w:history="1">
        <w:r w:rsidRPr="00C958AA">
          <w:rPr>
            <w:rStyle w:val="Hipervnculo"/>
            <w:rFonts w:ascii="Times New Roman" w:hAnsi="Times New Roman" w:cs="Times New Roman"/>
            <w:sz w:val="24"/>
            <w:szCs w:val="24"/>
            <w:lang w:val="en-US"/>
          </w:rPr>
          <w:t>https://ec.europa.eu/food/safety/food_waste/eu_actions/eu-platform_en</w:t>
        </w:r>
      </w:hyperlink>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sz w:val="24"/>
          <w:szCs w:val="24"/>
          <w:lang w:val="en-US" w:eastAsia="en-US"/>
        </w:rPr>
      </w:pPr>
      <w:r w:rsidRPr="005C3CB5">
        <w:rPr>
          <w:rFonts w:ascii="Times New Roman" w:eastAsiaTheme="minorHAnsi" w:hAnsi="Times New Roman" w:cs="Times New Roman"/>
          <w:b/>
          <w:bCs/>
          <w:sz w:val="24"/>
          <w:szCs w:val="24"/>
          <w:lang w:val="en-US" w:eastAsia="en-US"/>
        </w:rPr>
        <w:t>Glossary</w:t>
      </w: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The terms and definitions included hereunder are sourced from the EU guidelines on food donation</w:t>
      </w:r>
      <w:r>
        <w:rPr>
          <w:rFonts w:ascii="Times New Roman" w:eastAsiaTheme="minorHAnsi" w:hAnsi="Times New Roman" w:cs="Times New Roman"/>
          <w:color w:val="000000"/>
          <w:sz w:val="24"/>
          <w:szCs w:val="24"/>
          <w:lang w:val="en-US" w:eastAsia="en-US"/>
        </w:rPr>
        <w:t xml:space="preserve">, the scope of </w:t>
      </w:r>
      <w:r w:rsidRPr="005C3CB5">
        <w:rPr>
          <w:rFonts w:ascii="Times New Roman" w:eastAsiaTheme="minorHAnsi" w:hAnsi="Times New Roman" w:cs="Times New Roman"/>
          <w:color w:val="000000"/>
          <w:sz w:val="24"/>
          <w:szCs w:val="24"/>
          <w:lang w:val="en-US" w:eastAsia="en-US"/>
        </w:rPr>
        <w:t>which encompasses the recovery and redistribution of food by food business oper</w:t>
      </w:r>
      <w:r>
        <w:rPr>
          <w:rFonts w:ascii="Times New Roman" w:eastAsiaTheme="minorHAnsi" w:hAnsi="Times New Roman" w:cs="Times New Roman"/>
          <w:color w:val="000000"/>
          <w:sz w:val="24"/>
          <w:szCs w:val="24"/>
          <w:lang w:val="en-US" w:eastAsia="en-US"/>
        </w:rPr>
        <w:t xml:space="preserve">ators which is provided, by the </w:t>
      </w:r>
      <w:r w:rsidRPr="005C3CB5">
        <w:rPr>
          <w:rFonts w:ascii="Times New Roman" w:eastAsiaTheme="minorHAnsi" w:hAnsi="Times New Roman" w:cs="Times New Roman"/>
          <w:color w:val="000000"/>
          <w:sz w:val="24"/>
          <w:szCs w:val="24"/>
          <w:lang w:val="en-US" w:eastAsia="en-US"/>
        </w:rPr>
        <w:t>holder, free of charge.</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Food redistribution</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Food redistribution is a process whereby surplus food that might otherwise be was</w:t>
      </w:r>
      <w:r>
        <w:rPr>
          <w:rFonts w:ascii="Times New Roman" w:eastAsiaTheme="minorHAnsi" w:hAnsi="Times New Roman" w:cs="Times New Roman"/>
          <w:color w:val="000000"/>
          <w:sz w:val="24"/>
          <w:szCs w:val="24"/>
          <w:lang w:val="en-US" w:eastAsia="en-US"/>
        </w:rPr>
        <w:t xml:space="preserve">ted is recovered, collected and </w:t>
      </w:r>
      <w:r w:rsidRPr="005C3CB5">
        <w:rPr>
          <w:rFonts w:ascii="Times New Roman" w:eastAsiaTheme="minorHAnsi" w:hAnsi="Times New Roman" w:cs="Times New Roman"/>
          <w:color w:val="000000"/>
          <w:sz w:val="24"/>
          <w:szCs w:val="24"/>
          <w:lang w:val="en-US" w:eastAsia="en-US"/>
        </w:rPr>
        <w:t>provided to people, in particular to those in need.</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Surplus food</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Consists of finished food products (including fresh meat, fruit and vegetables), par</w:t>
      </w:r>
      <w:r>
        <w:rPr>
          <w:rFonts w:ascii="Times New Roman" w:eastAsiaTheme="minorHAnsi" w:hAnsi="Times New Roman" w:cs="Times New Roman"/>
          <w:color w:val="000000"/>
          <w:sz w:val="24"/>
          <w:szCs w:val="24"/>
          <w:lang w:val="en-US" w:eastAsia="en-US"/>
        </w:rPr>
        <w:t xml:space="preserve">tly formulated products or food </w:t>
      </w:r>
      <w:r w:rsidRPr="005C3CB5">
        <w:rPr>
          <w:rFonts w:ascii="Times New Roman" w:eastAsiaTheme="minorHAnsi" w:hAnsi="Times New Roman" w:cs="Times New Roman"/>
          <w:color w:val="000000"/>
          <w:sz w:val="24"/>
          <w:szCs w:val="24"/>
          <w:lang w:val="en-US" w:eastAsia="en-US"/>
        </w:rPr>
        <w:t>ingredients that may arise at any stage of the food production and distribution chain for a variety of reasons.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Donor organisations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i/>
          <w:iCs/>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 xml:space="preserve">Food Business Operators (FBOs) which may provide surplus food from each stage of the food supply chain, </w:t>
      </w:r>
      <w:r>
        <w:rPr>
          <w:rFonts w:ascii="Times New Roman" w:eastAsiaTheme="minorHAnsi" w:hAnsi="Times New Roman" w:cs="Times New Roman"/>
          <w:i/>
          <w:iCs/>
          <w:color w:val="000000"/>
          <w:sz w:val="24"/>
          <w:szCs w:val="24"/>
          <w:lang w:val="en-US" w:eastAsia="en-US"/>
        </w:rPr>
        <w:t xml:space="preserve">i.e. </w:t>
      </w:r>
      <w:r w:rsidRPr="005C3CB5">
        <w:rPr>
          <w:rFonts w:ascii="Times New Roman" w:eastAsiaTheme="minorHAnsi" w:hAnsi="Times New Roman" w:cs="Times New Roman"/>
          <w:color w:val="000000"/>
          <w:sz w:val="24"/>
          <w:szCs w:val="24"/>
          <w:lang w:val="en-US" w:eastAsia="en-US"/>
        </w:rPr>
        <w:t>primary production, food processing and manufacturing, retail and other distribution, as well as the catering and</w:t>
      </w:r>
      <w:r>
        <w:rPr>
          <w:rFonts w:ascii="Times New Roman" w:eastAsiaTheme="minorHAnsi" w:hAnsi="Times New Roman" w:cs="Times New Roman"/>
          <w:i/>
          <w:iCs/>
          <w:color w:val="000000"/>
          <w:sz w:val="24"/>
          <w:szCs w:val="24"/>
          <w:lang w:val="en-US" w:eastAsia="en-US"/>
        </w:rPr>
        <w:t xml:space="preserve"> </w:t>
      </w:r>
      <w:r w:rsidRPr="005C3CB5">
        <w:rPr>
          <w:rFonts w:ascii="Times New Roman" w:eastAsiaTheme="minorHAnsi" w:hAnsi="Times New Roman" w:cs="Times New Roman"/>
          <w:color w:val="000000"/>
          <w:sz w:val="24"/>
          <w:szCs w:val="24"/>
          <w:lang w:val="en-US" w:eastAsia="en-US"/>
        </w:rPr>
        <w:t>hospitality sectors.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Receiver organisations</w:t>
      </w:r>
    </w:p>
    <w:p w:rsidR="005C3CB5" w:rsidRDefault="005C3CB5" w:rsidP="005C3CB5">
      <w:pPr>
        <w:autoSpaceDE w:val="0"/>
        <w:autoSpaceDN w:val="0"/>
        <w:adjustRightInd w:val="0"/>
        <w:spacing w:after="0" w:line="240" w:lineRule="auto"/>
        <w:jc w:val="both"/>
        <w:rPr>
          <w:rFonts w:ascii="Times New Roman" w:eastAsia="ArialMT"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ArialMT" w:hAnsi="Times New Roman" w:cs="Times New Roman"/>
          <w:color w:val="000000"/>
          <w:sz w:val="24"/>
          <w:szCs w:val="24"/>
          <w:lang w:val="en-US" w:eastAsia="en-US"/>
        </w:rPr>
      </w:pPr>
      <w:r w:rsidRPr="005C3CB5">
        <w:rPr>
          <w:rFonts w:ascii="Times New Roman" w:eastAsia="ArialMT" w:hAnsi="Times New Roman" w:cs="Times New Roman"/>
          <w:color w:val="000000"/>
          <w:sz w:val="24"/>
          <w:szCs w:val="24"/>
          <w:lang w:val="en-US" w:eastAsia="en-US"/>
        </w:rPr>
        <w:t>Organisations that are involved in the redistribution of surplus food. These can be classified as either “front</w:t>
      </w:r>
      <w:r w:rsidRPr="005C3CB5">
        <w:rPr>
          <w:rFonts w:ascii="Times New Roman" w:eastAsiaTheme="minorHAnsi" w:hAnsi="Times New Roman" w:cs="Times New Roman"/>
          <w:color w:val="000000"/>
          <w:sz w:val="24"/>
          <w:szCs w:val="24"/>
          <w:lang w:val="en-US" w:eastAsia="en-US"/>
        </w:rPr>
        <w:t>-line</w:t>
      </w:r>
      <w:r w:rsidRPr="005C3CB5">
        <w:rPr>
          <w:rFonts w:ascii="Times New Roman" w:eastAsia="ArialMT" w:hAnsi="Times New Roman" w:cs="Times New Roman"/>
          <w:color w:val="000000"/>
          <w:sz w:val="24"/>
          <w:szCs w:val="24"/>
          <w:lang w:val="en-US" w:eastAsia="en-US"/>
        </w:rPr>
        <w:t>” or</w:t>
      </w:r>
      <w:r w:rsidR="00623E6E">
        <w:rPr>
          <w:rFonts w:ascii="Times New Roman" w:eastAsia="ArialMT" w:hAnsi="Times New Roman" w:cs="Times New Roman"/>
          <w:color w:val="000000"/>
          <w:sz w:val="24"/>
          <w:szCs w:val="24"/>
          <w:lang w:val="en-US" w:eastAsia="en-US"/>
        </w:rPr>
        <w:t xml:space="preserve"> </w:t>
      </w:r>
      <w:r w:rsidRPr="005C3CB5">
        <w:rPr>
          <w:rFonts w:ascii="Times New Roman" w:eastAsia="ArialMT" w:hAnsi="Times New Roman" w:cs="Times New Roman"/>
          <w:color w:val="000000"/>
          <w:sz w:val="24"/>
          <w:szCs w:val="24"/>
          <w:lang w:val="en-US" w:eastAsia="en-US"/>
        </w:rPr>
        <w:t>“back</w:t>
      </w:r>
      <w:r w:rsidR="00623E6E">
        <w:rPr>
          <w:rFonts w:ascii="Times New Roman" w:eastAsiaTheme="minorHAnsi" w:hAnsi="Times New Roman" w:cs="Times New Roman"/>
          <w:color w:val="000000"/>
          <w:sz w:val="24"/>
          <w:szCs w:val="24"/>
          <w:lang w:val="en-US" w:eastAsia="en-US"/>
        </w:rPr>
        <w:t>-line”</w:t>
      </w:r>
      <w:r w:rsidRPr="005C3CB5">
        <w:rPr>
          <w:rFonts w:ascii="Times New Roman" w:eastAsiaTheme="minorHAnsi" w:hAnsi="Times New Roman" w:cs="Times New Roman"/>
          <w:color w:val="000000"/>
          <w:sz w:val="24"/>
          <w:szCs w:val="24"/>
          <w:lang w:val="en-US" w:eastAsia="en-US"/>
        </w:rPr>
        <w:t xml:space="preserve"> organisations, with some fulfilling both functions.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 xml:space="preserve">Back-line organisations / Redistribution Organisations (RO) </w:t>
      </w:r>
      <w:r>
        <w:rPr>
          <w:rFonts w:ascii="Times New Roman" w:eastAsiaTheme="minorHAnsi" w:hAnsi="Times New Roman" w:cs="Times New Roman"/>
          <w:b/>
          <w:bCs/>
          <w:color w:val="000000"/>
          <w:sz w:val="24"/>
          <w:szCs w:val="24"/>
          <w:lang w:val="en-US" w:eastAsia="en-US"/>
        </w:rPr>
        <w:t>-</w:t>
      </w:r>
      <w:r w:rsidRPr="005C3CB5">
        <w:rPr>
          <w:rFonts w:ascii="Times New Roman" w:eastAsiaTheme="minorHAnsi" w:hAnsi="Times New Roman" w:cs="Times New Roman"/>
          <w:b/>
          <w:bCs/>
          <w:color w:val="000000"/>
          <w:sz w:val="24"/>
          <w:szCs w:val="24"/>
          <w:lang w:val="en-US" w:eastAsia="en-US"/>
        </w:rPr>
        <w:t xml:space="preserve"> also cal</w:t>
      </w:r>
      <w:r>
        <w:rPr>
          <w:rFonts w:ascii="Times New Roman" w:eastAsiaTheme="minorHAnsi" w:hAnsi="Times New Roman" w:cs="Times New Roman"/>
          <w:b/>
          <w:bCs/>
          <w:color w:val="000000"/>
          <w:sz w:val="24"/>
          <w:szCs w:val="24"/>
          <w:lang w:val="en-US" w:eastAsia="en-US"/>
        </w:rPr>
        <w:t xml:space="preserve">led "food banks" in some Member </w:t>
      </w:r>
      <w:r w:rsidRPr="005C3CB5">
        <w:rPr>
          <w:rFonts w:ascii="Times New Roman" w:eastAsiaTheme="minorHAnsi" w:hAnsi="Times New Roman" w:cs="Times New Roman"/>
          <w:b/>
          <w:bCs/>
          <w:color w:val="000000"/>
          <w:sz w:val="24"/>
          <w:szCs w:val="24"/>
          <w:lang w:val="en-US" w:eastAsia="en-US"/>
        </w:rPr>
        <w:t>States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 xml:space="preserve">Organisations that recover donated food from actors in the food supply chain, </w:t>
      </w:r>
      <w:r>
        <w:rPr>
          <w:rFonts w:ascii="Times New Roman" w:eastAsiaTheme="minorHAnsi" w:hAnsi="Times New Roman" w:cs="Times New Roman"/>
          <w:color w:val="000000"/>
          <w:sz w:val="24"/>
          <w:szCs w:val="24"/>
          <w:lang w:val="en-US" w:eastAsia="en-US"/>
        </w:rPr>
        <w:t xml:space="preserve">which they transport, store and </w:t>
      </w:r>
      <w:r w:rsidRPr="005C3CB5">
        <w:rPr>
          <w:rFonts w:ascii="Times New Roman" w:eastAsiaTheme="minorHAnsi" w:hAnsi="Times New Roman" w:cs="Times New Roman"/>
          <w:color w:val="000000"/>
          <w:sz w:val="24"/>
          <w:szCs w:val="24"/>
          <w:lang w:val="en-US" w:eastAsia="en-US"/>
        </w:rPr>
        <w:t>redistribute to a network of affiliat</w:t>
      </w:r>
      <w:r>
        <w:rPr>
          <w:rFonts w:ascii="Times New Roman" w:eastAsiaTheme="minorHAnsi" w:hAnsi="Times New Roman" w:cs="Times New Roman"/>
          <w:color w:val="000000"/>
          <w:sz w:val="24"/>
          <w:szCs w:val="24"/>
          <w:lang w:val="en-US" w:eastAsia="en-US"/>
        </w:rPr>
        <w:t xml:space="preserve">ed and qualified charitable </w:t>
      </w:r>
      <w:r w:rsidRPr="005C3CB5">
        <w:rPr>
          <w:rFonts w:ascii="Times New Roman" w:eastAsiaTheme="minorHAnsi" w:hAnsi="Times New Roman" w:cs="Times New Roman"/>
          <w:color w:val="000000"/>
          <w:sz w:val="24"/>
          <w:szCs w:val="24"/>
          <w:lang w:val="en-US" w:eastAsia="en-US"/>
        </w:rPr>
        <w:t>organisations, including</w:t>
      </w:r>
      <w:r>
        <w:rPr>
          <w:rFonts w:ascii="Times New Roman" w:eastAsiaTheme="minorHAnsi" w:hAnsi="Times New Roman" w:cs="Times New Roman"/>
          <w:color w:val="000000"/>
          <w:sz w:val="24"/>
          <w:szCs w:val="24"/>
          <w:lang w:val="en-US" w:eastAsia="en-US"/>
        </w:rPr>
        <w:t xml:space="preserve"> charities, social restaurants, </w:t>
      </w:r>
      <w:r w:rsidRPr="005C3CB5">
        <w:rPr>
          <w:rFonts w:ascii="Times New Roman" w:eastAsiaTheme="minorHAnsi" w:hAnsi="Times New Roman" w:cs="Times New Roman"/>
          <w:color w:val="000000"/>
          <w:sz w:val="24"/>
          <w:szCs w:val="24"/>
          <w:lang w:val="en-US" w:eastAsia="en-US"/>
        </w:rPr>
        <w:t xml:space="preserve">social enterprises, </w:t>
      </w:r>
      <w:r w:rsidRPr="005C3CB5">
        <w:rPr>
          <w:rFonts w:ascii="Times New Roman" w:eastAsiaTheme="minorHAnsi" w:hAnsi="Times New Roman" w:cs="Times New Roman"/>
          <w:i/>
          <w:iCs/>
          <w:color w:val="000000"/>
          <w:sz w:val="24"/>
          <w:szCs w:val="24"/>
          <w:lang w:val="en-US" w:eastAsia="en-US"/>
        </w:rPr>
        <w:t>etc.</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Front-line organisations / Charity Organisations (CO)</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Organisations that receive donated food from back-line organisations and/or directly</w:t>
      </w:r>
      <w:r>
        <w:rPr>
          <w:rFonts w:ascii="Times New Roman" w:eastAsiaTheme="minorHAnsi" w:hAnsi="Times New Roman" w:cs="Times New Roman"/>
          <w:color w:val="000000"/>
          <w:sz w:val="24"/>
          <w:szCs w:val="24"/>
          <w:lang w:val="en-US" w:eastAsia="en-US"/>
        </w:rPr>
        <w:t xml:space="preserve"> from actors in the food supply </w:t>
      </w:r>
      <w:r w:rsidRPr="005C3CB5">
        <w:rPr>
          <w:rFonts w:ascii="Times New Roman" w:eastAsiaTheme="minorHAnsi" w:hAnsi="Times New Roman" w:cs="Times New Roman"/>
          <w:color w:val="000000"/>
          <w:sz w:val="24"/>
          <w:szCs w:val="24"/>
          <w:lang w:val="en-US" w:eastAsia="en-US"/>
        </w:rPr>
        <w:t>chain. They, in turn, provide this food to their beneficiaries in various forms (</w:t>
      </w:r>
      <w:r w:rsidRPr="005C3CB5">
        <w:rPr>
          <w:rFonts w:ascii="Times New Roman" w:eastAsiaTheme="minorHAnsi" w:hAnsi="Times New Roman" w:cs="Times New Roman"/>
          <w:i/>
          <w:iCs/>
          <w:color w:val="000000"/>
          <w:sz w:val="24"/>
          <w:szCs w:val="24"/>
          <w:lang w:val="en-US" w:eastAsia="en-US"/>
        </w:rPr>
        <w:t xml:space="preserve">e.g. </w:t>
      </w:r>
      <w:r w:rsidRPr="005C3CB5">
        <w:rPr>
          <w:rFonts w:ascii="Times New Roman" w:eastAsiaTheme="minorHAnsi" w:hAnsi="Times New Roman" w:cs="Times New Roman"/>
          <w:color w:val="000000"/>
          <w:sz w:val="24"/>
          <w:szCs w:val="24"/>
          <w:lang w:val="en-US" w:eastAsia="en-US"/>
        </w:rPr>
        <w:t>food parcels, soup kitchens, meals</w:t>
      </w:r>
      <w:r>
        <w:rPr>
          <w:rFonts w:ascii="Times New Roman" w:eastAsiaTheme="minorHAnsi" w:hAnsi="Times New Roman" w:cs="Times New Roman"/>
          <w:color w:val="000000"/>
          <w:sz w:val="24"/>
          <w:szCs w:val="24"/>
          <w:lang w:val="en-US" w:eastAsia="en-US"/>
        </w:rPr>
        <w:t xml:space="preserve"> </w:t>
      </w:r>
      <w:r w:rsidRPr="005C3CB5">
        <w:rPr>
          <w:rFonts w:ascii="Times New Roman" w:eastAsiaTheme="minorHAnsi" w:hAnsi="Times New Roman" w:cs="Times New Roman"/>
          <w:color w:val="000000"/>
          <w:sz w:val="24"/>
          <w:szCs w:val="24"/>
          <w:lang w:val="en-US" w:eastAsia="en-US"/>
        </w:rPr>
        <w:t xml:space="preserve">served in social restaurants/cafés, </w:t>
      </w:r>
      <w:r w:rsidRPr="005C3CB5">
        <w:rPr>
          <w:rFonts w:ascii="Times New Roman" w:eastAsiaTheme="minorHAnsi" w:hAnsi="Times New Roman" w:cs="Times New Roman"/>
          <w:i/>
          <w:iCs/>
          <w:color w:val="000000"/>
          <w:sz w:val="24"/>
          <w:szCs w:val="24"/>
          <w:lang w:val="en-US" w:eastAsia="en-US"/>
        </w:rPr>
        <w:t>etc.</w:t>
      </w:r>
      <w:r w:rsidRPr="005C3CB5">
        <w:rPr>
          <w:rFonts w:ascii="Times New Roman" w:eastAsiaTheme="minorHAnsi" w:hAnsi="Times New Roman" w:cs="Times New Roman"/>
          <w:color w:val="000000"/>
          <w:sz w:val="24"/>
          <w:szCs w:val="24"/>
          <w:lang w:val="en-US" w:eastAsia="en-US"/>
        </w:rPr>
        <w:t>); some may also sell food products to people in need at a subsidised price.</w:t>
      </w: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lastRenderedPageBreak/>
        <w:t>Private donors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 xml:space="preserve">Private persons who provide food on an </w:t>
      </w:r>
      <w:r w:rsidRPr="005C3CB5">
        <w:rPr>
          <w:rFonts w:ascii="Times New Roman" w:eastAsiaTheme="minorHAnsi" w:hAnsi="Times New Roman" w:cs="Times New Roman"/>
          <w:i/>
          <w:iCs/>
          <w:color w:val="000000"/>
          <w:sz w:val="24"/>
          <w:szCs w:val="24"/>
          <w:lang w:val="en-US" w:eastAsia="en-US"/>
        </w:rPr>
        <w:t xml:space="preserve">ad hoc </w:t>
      </w:r>
      <w:r w:rsidRPr="005C3CB5">
        <w:rPr>
          <w:rFonts w:ascii="Times New Roman" w:eastAsiaTheme="minorHAnsi" w:hAnsi="Times New Roman" w:cs="Times New Roman"/>
          <w:color w:val="000000"/>
          <w:sz w:val="24"/>
          <w:szCs w:val="24"/>
          <w:lang w:val="en-US" w:eastAsia="en-US"/>
        </w:rPr>
        <w:t>basis, at community or other ch</w:t>
      </w:r>
      <w:r>
        <w:rPr>
          <w:rFonts w:ascii="Times New Roman" w:eastAsiaTheme="minorHAnsi" w:hAnsi="Times New Roman" w:cs="Times New Roman"/>
          <w:color w:val="000000"/>
          <w:sz w:val="24"/>
          <w:szCs w:val="24"/>
          <w:lang w:val="en-US" w:eastAsia="en-US"/>
        </w:rPr>
        <w:t xml:space="preserve">arity events including gleaning </w:t>
      </w:r>
      <w:r w:rsidRPr="005C3CB5">
        <w:rPr>
          <w:rFonts w:ascii="Times New Roman" w:eastAsiaTheme="minorHAnsi" w:hAnsi="Times New Roman" w:cs="Times New Roman"/>
          <w:color w:val="000000"/>
          <w:sz w:val="24"/>
          <w:szCs w:val="24"/>
          <w:lang w:val="en-US" w:eastAsia="en-US"/>
        </w:rPr>
        <w:t>initiatives.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color w:val="000000"/>
          <w:sz w:val="24"/>
          <w:szCs w:val="24"/>
          <w:lang w:val="en-US" w:eastAsia="en-US"/>
        </w:rPr>
      </w:pPr>
      <w:r w:rsidRPr="005C3CB5">
        <w:rPr>
          <w:rFonts w:ascii="Times New Roman" w:eastAsiaTheme="minorHAnsi" w:hAnsi="Times New Roman" w:cs="Times New Roman"/>
          <w:b/>
          <w:bCs/>
          <w:color w:val="000000"/>
          <w:sz w:val="24"/>
          <w:szCs w:val="24"/>
          <w:lang w:val="en-US" w:eastAsia="en-US"/>
        </w:rPr>
        <w:t>Facilitator organisations</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Intermediary organisations that facilitate food redistribution by provision of services</w:t>
      </w:r>
      <w:r>
        <w:rPr>
          <w:rFonts w:ascii="Times New Roman" w:eastAsiaTheme="minorHAnsi" w:hAnsi="Times New Roman" w:cs="Times New Roman"/>
          <w:color w:val="000000"/>
          <w:sz w:val="24"/>
          <w:szCs w:val="24"/>
          <w:lang w:val="en-US" w:eastAsia="en-US"/>
        </w:rPr>
        <w:t xml:space="preserve"> to enable contact between food </w:t>
      </w:r>
      <w:r w:rsidRPr="005C3CB5">
        <w:rPr>
          <w:rFonts w:ascii="Times New Roman" w:eastAsiaTheme="minorHAnsi" w:hAnsi="Times New Roman" w:cs="Times New Roman"/>
          <w:color w:val="000000"/>
          <w:sz w:val="24"/>
          <w:szCs w:val="24"/>
          <w:lang w:val="en-US" w:eastAsia="en-US"/>
        </w:rPr>
        <w:t>donors and receivers and the matching of the supply of surplus food with potential demand.</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b/>
          <w:bCs/>
          <w:sz w:val="24"/>
          <w:szCs w:val="24"/>
          <w:lang w:val="en-US" w:eastAsia="en-US"/>
        </w:rPr>
      </w:pPr>
      <w:r w:rsidRPr="005C3CB5">
        <w:rPr>
          <w:rFonts w:ascii="Times New Roman" w:eastAsiaTheme="minorHAnsi" w:hAnsi="Times New Roman" w:cs="Times New Roman"/>
          <w:b/>
          <w:bCs/>
          <w:sz w:val="24"/>
          <w:szCs w:val="24"/>
          <w:lang w:val="en-US" w:eastAsia="en-US"/>
        </w:rPr>
        <w:t>Introduction</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623E6E"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Pr>
          <w:rFonts w:ascii="Times New Roman" w:eastAsiaTheme="minorHAnsi" w:hAnsi="Times New Roman" w:cs="Times New Roman"/>
          <w:color w:val="000000"/>
          <w:sz w:val="24"/>
          <w:szCs w:val="24"/>
          <w:lang w:val="en-US" w:eastAsia="en-US"/>
        </w:rPr>
        <w:t>The purpose of this document “</w:t>
      </w:r>
      <w:r w:rsidR="005C3CB5" w:rsidRPr="005C3CB5">
        <w:rPr>
          <w:rFonts w:ascii="Times New Roman" w:eastAsiaTheme="minorHAnsi" w:hAnsi="Times New Roman" w:cs="Times New Roman"/>
          <w:color w:val="000000"/>
          <w:sz w:val="24"/>
          <w:szCs w:val="24"/>
          <w:lang w:val="en-US" w:eastAsia="en-US"/>
        </w:rPr>
        <w:t>Redistribution of surplus food: examples of practices in the Member States</w:t>
      </w:r>
      <w:r w:rsidR="005C3CB5" w:rsidRPr="005C3CB5">
        <w:rPr>
          <w:rFonts w:ascii="Times New Roman" w:eastAsia="ArialMT" w:hAnsi="Times New Roman" w:cs="Times New Roman"/>
          <w:color w:val="000000"/>
          <w:sz w:val="24"/>
          <w:szCs w:val="24"/>
          <w:lang w:val="en-US" w:eastAsia="en-US"/>
        </w:rPr>
        <w:t>”</w:t>
      </w:r>
      <w:r w:rsidR="005C3CB5">
        <w:rPr>
          <w:rFonts w:ascii="Times New Roman" w:eastAsiaTheme="minorHAnsi" w:hAnsi="Times New Roman" w:cs="Times New Roman"/>
          <w:color w:val="000000"/>
          <w:sz w:val="24"/>
          <w:szCs w:val="24"/>
          <w:lang w:val="en-US" w:eastAsia="en-US"/>
        </w:rPr>
        <w:t xml:space="preserve">, adopted </w:t>
      </w:r>
      <w:r w:rsidR="005C3CB5" w:rsidRPr="005C3CB5">
        <w:rPr>
          <w:rFonts w:ascii="Times New Roman" w:eastAsiaTheme="minorHAnsi" w:hAnsi="Times New Roman" w:cs="Times New Roman"/>
          <w:color w:val="000000"/>
          <w:sz w:val="24"/>
          <w:szCs w:val="24"/>
          <w:lang w:val="en-US" w:eastAsia="en-US"/>
        </w:rPr>
        <w:t xml:space="preserve">by the EU Platform on Food Losses and Food Waste (FLW) on 6 May 2019, is </w:t>
      </w:r>
      <w:r w:rsidR="005C3CB5">
        <w:rPr>
          <w:rFonts w:ascii="Times New Roman" w:eastAsiaTheme="minorHAnsi" w:hAnsi="Times New Roman" w:cs="Times New Roman"/>
          <w:color w:val="000000"/>
          <w:sz w:val="24"/>
          <w:szCs w:val="24"/>
          <w:lang w:val="en-US" w:eastAsia="en-US"/>
        </w:rPr>
        <w:t xml:space="preserve">to illustrate how Member States </w:t>
      </w:r>
      <w:r w:rsidR="005C3CB5" w:rsidRPr="005C3CB5">
        <w:rPr>
          <w:rFonts w:ascii="Times New Roman" w:eastAsiaTheme="minorHAnsi" w:hAnsi="Times New Roman" w:cs="Times New Roman"/>
          <w:color w:val="000000"/>
          <w:sz w:val="24"/>
          <w:szCs w:val="24"/>
          <w:lang w:val="en-US" w:eastAsia="en-US"/>
        </w:rPr>
        <w:t>implement EU rules to facilitate food donation in practice.</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The document follows the structure of the EU gu</w:t>
      </w:r>
      <w:r w:rsidR="00623E6E">
        <w:rPr>
          <w:rFonts w:ascii="Times New Roman" w:eastAsiaTheme="minorHAnsi" w:hAnsi="Times New Roman" w:cs="Times New Roman"/>
          <w:color w:val="000000"/>
          <w:sz w:val="24"/>
          <w:szCs w:val="24"/>
          <w:lang w:val="en-US" w:eastAsia="en-US"/>
        </w:rPr>
        <w:t>idelines on food donation</w:t>
      </w:r>
      <w:r w:rsidRPr="005C3CB5">
        <w:rPr>
          <w:rFonts w:ascii="Times New Roman" w:eastAsiaTheme="minorHAnsi" w:hAnsi="Times New Roman" w:cs="Times New Roman"/>
          <w:color w:val="000000"/>
          <w:sz w:val="24"/>
          <w:szCs w:val="24"/>
          <w:lang w:val="en-US" w:eastAsia="en-US"/>
        </w:rPr>
        <w:t xml:space="preserve">, adopted </w:t>
      </w:r>
      <w:r>
        <w:rPr>
          <w:rFonts w:ascii="Times New Roman" w:eastAsiaTheme="minorHAnsi" w:hAnsi="Times New Roman" w:cs="Times New Roman"/>
          <w:color w:val="000000"/>
          <w:sz w:val="24"/>
          <w:szCs w:val="24"/>
          <w:lang w:val="en-US" w:eastAsia="en-US"/>
        </w:rPr>
        <w:t xml:space="preserve">in 2017, in order to facilitate </w:t>
      </w:r>
      <w:r w:rsidRPr="005C3CB5">
        <w:rPr>
          <w:rFonts w:ascii="Times New Roman" w:eastAsiaTheme="minorHAnsi" w:hAnsi="Times New Roman" w:cs="Times New Roman"/>
          <w:color w:val="000000"/>
          <w:sz w:val="24"/>
          <w:szCs w:val="24"/>
          <w:lang w:val="en-US" w:eastAsia="en-US"/>
        </w:rPr>
        <w:t>information sharing according to specific areas of legislation (</w:t>
      </w:r>
      <w:r w:rsidRPr="005C3CB5">
        <w:rPr>
          <w:rFonts w:ascii="Times New Roman" w:eastAsiaTheme="minorHAnsi" w:hAnsi="Times New Roman" w:cs="Times New Roman"/>
          <w:i/>
          <w:iCs/>
          <w:color w:val="000000"/>
          <w:sz w:val="24"/>
          <w:szCs w:val="24"/>
          <w:lang w:val="en-US" w:eastAsia="en-US"/>
        </w:rPr>
        <w:t xml:space="preserve">e.g. </w:t>
      </w:r>
      <w:r w:rsidRPr="005C3CB5">
        <w:rPr>
          <w:rFonts w:ascii="Times New Roman" w:eastAsiaTheme="minorHAnsi" w:hAnsi="Times New Roman" w:cs="Times New Roman"/>
          <w:color w:val="000000"/>
          <w:sz w:val="24"/>
          <w:szCs w:val="24"/>
          <w:lang w:val="en-US" w:eastAsia="en-US"/>
        </w:rPr>
        <w:t xml:space="preserve">food hygiene, food information to consumers </w:t>
      </w:r>
      <w:r w:rsidRPr="005C3CB5">
        <w:rPr>
          <w:rFonts w:ascii="Times New Roman" w:eastAsiaTheme="minorHAnsi" w:hAnsi="Times New Roman" w:cs="Times New Roman"/>
          <w:i/>
          <w:iCs/>
          <w:color w:val="000000"/>
          <w:sz w:val="24"/>
          <w:szCs w:val="24"/>
          <w:lang w:val="en-US" w:eastAsia="en-US"/>
        </w:rPr>
        <w:t>etc.)</w:t>
      </w:r>
      <w:r w:rsidR="00FE0D45">
        <w:rPr>
          <w:rFonts w:ascii="Times New Roman" w:eastAsiaTheme="minorHAnsi" w:hAnsi="Times New Roman" w:cs="Times New Roman"/>
          <w:color w:val="000000"/>
          <w:sz w:val="24"/>
          <w:szCs w:val="24"/>
          <w:lang w:val="en-US" w:eastAsia="en-US"/>
        </w:rPr>
        <w:t xml:space="preserve">. </w:t>
      </w:r>
      <w:r w:rsidRPr="005C3CB5">
        <w:rPr>
          <w:rFonts w:ascii="Times New Roman" w:eastAsiaTheme="minorHAnsi" w:hAnsi="Times New Roman" w:cs="Times New Roman"/>
          <w:color w:val="000000"/>
          <w:sz w:val="24"/>
          <w:szCs w:val="24"/>
          <w:lang w:val="en-US" w:eastAsia="en-US"/>
        </w:rPr>
        <w:t>It addresses areas where EU legislation prevails (</w:t>
      </w:r>
      <w:r w:rsidRPr="005C3CB5">
        <w:rPr>
          <w:rFonts w:ascii="Times New Roman" w:eastAsiaTheme="minorHAnsi" w:hAnsi="Times New Roman" w:cs="Times New Roman"/>
          <w:i/>
          <w:iCs/>
          <w:color w:val="000000"/>
          <w:sz w:val="24"/>
          <w:szCs w:val="24"/>
          <w:lang w:val="en-US" w:eastAsia="en-US"/>
        </w:rPr>
        <w:t xml:space="preserve">e.g. </w:t>
      </w:r>
      <w:r w:rsidRPr="005C3CB5">
        <w:rPr>
          <w:rFonts w:ascii="Times New Roman" w:eastAsiaTheme="minorHAnsi" w:hAnsi="Times New Roman" w:cs="Times New Roman"/>
          <w:color w:val="000000"/>
          <w:sz w:val="24"/>
          <w:szCs w:val="24"/>
          <w:lang w:val="en-US" w:eastAsia="en-US"/>
        </w:rPr>
        <w:t xml:space="preserve">on food hygiene, labelling, VAT </w:t>
      </w:r>
      <w:r w:rsidRPr="005C3CB5">
        <w:rPr>
          <w:rFonts w:ascii="Times New Roman" w:eastAsiaTheme="minorHAnsi" w:hAnsi="Times New Roman" w:cs="Times New Roman"/>
          <w:i/>
          <w:iCs/>
          <w:color w:val="000000"/>
          <w:sz w:val="24"/>
          <w:szCs w:val="24"/>
          <w:lang w:val="en-US" w:eastAsia="en-US"/>
        </w:rPr>
        <w:t>etc</w:t>
      </w:r>
      <w:r>
        <w:rPr>
          <w:rFonts w:ascii="Times New Roman" w:eastAsiaTheme="minorHAnsi" w:hAnsi="Times New Roman" w:cs="Times New Roman"/>
          <w:color w:val="000000"/>
          <w:sz w:val="24"/>
          <w:szCs w:val="24"/>
          <w:lang w:val="en-US" w:eastAsia="en-US"/>
        </w:rPr>
        <w:t xml:space="preserve">.) as well as those </w:t>
      </w:r>
      <w:r w:rsidRPr="005C3CB5">
        <w:rPr>
          <w:rFonts w:ascii="Times New Roman" w:eastAsiaTheme="minorHAnsi" w:hAnsi="Times New Roman" w:cs="Times New Roman"/>
          <w:color w:val="000000"/>
          <w:sz w:val="24"/>
          <w:szCs w:val="24"/>
          <w:lang w:val="en-US" w:eastAsia="en-US"/>
        </w:rPr>
        <w:t>governed by national rules (</w:t>
      </w:r>
      <w:r w:rsidRPr="005C3CB5">
        <w:rPr>
          <w:rFonts w:ascii="Times New Roman" w:eastAsiaTheme="minorHAnsi" w:hAnsi="Times New Roman" w:cs="Times New Roman"/>
          <w:i/>
          <w:iCs/>
          <w:color w:val="000000"/>
          <w:sz w:val="24"/>
          <w:szCs w:val="24"/>
          <w:lang w:val="en-US" w:eastAsia="en-US"/>
        </w:rPr>
        <w:t xml:space="preserve">e.g. </w:t>
      </w:r>
      <w:r w:rsidRPr="005C3CB5">
        <w:rPr>
          <w:rFonts w:ascii="Times New Roman" w:eastAsiaTheme="minorHAnsi" w:hAnsi="Times New Roman" w:cs="Times New Roman"/>
          <w:color w:val="000000"/>
          <w:sz w:val="24"/>
          <w:szCs w:val="24"/>
          <w:lang w:val="en-US" w:eastAsia="en-US"/>
        </w:rPr>
        <w:t>liability, other taxation).</w:t>
      </w: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This document is descriptive in nature and is not intended to provide analyses o</w:t>
      </w:r>
      <w:r w:rsidR="00FE0D45">
        <w:rPr>
          <w:rFonts w:ascii="Times New Roman" w:eastAsiaTheme="minorHAnsi" w:hAnsi="Times New Roman" w:cs="Times New Roman"/>
          <w:color w:val="000000"/>
          <w:sz w:val="24"/>
          <w:szCs w:val="24"/>
          <w:lang w:val="en-US" w:eastAsia="en-US"/>
        </w:rPr>
        <w:t xml:space="preserve">r recommendations. The document </w:t>
      </w:r>
      <w:r w:rsidRPr="005C3CB5">
        <w:rPr>
          <w:rFonts w:ascii="Times New Roman" w:eastAsiaTheme="minorHAnsi" w:hAnsi="Times New Roman" w:cs="Times New Roman"/>
          <w:color w:val="000000"/>
          <w:sz w:val="24"/>
          <w:szCs w:val="24"/>
          <w:lang w:val="en-US" w:eastAsia="en-US"/>
        </w:rPr>
        <w:t>was prepared from contributions received by members of the EU Platform on FL</w:t>
      </w:r>
      <w:r w:rsidR="00FE0D45">
        <w:rPr>
          <w:rFonts w:ascii="Times New Roman" w:eastAsiaTheme="minorHAnsi" w:hAnsi="Times New Roman" w:cs="Times New Roman"/>
          <w:color w:val="000000"/>
          <w:sz w:val="24"/>
          <w:szCs w:val="24"/>
          <w:lang w:val="en-US" w:eastAsia="en-US"/>
        </w:rPr>
        <w:t xml:space="preserve">W who remain solely responsible </w:t>
      </w:r>
      <w:r w:rsidRPr="005C3CB5">
        <w:rPr>
          <w:rFonts w:ascii="Times New Roman" w:eastAsiaTheme="minorHAnsi" w:hAnsi="Times New Roman" w:cs="Times New Roman"/>
          <w:color w:val="000000"/>
          <w:sz w:val="24"/>
          <w:szCs w:val="24"/>
          <w:lang w:val="en-US" w:eastAsia="en-US"/>
        </w:rPr>
        <w:t>for its content. It should be noted that national authorities are responsible for ensuring coherence of food donat</w:t>
      </w:r>
      <w:r w:rsidR="00FE0D45">
        <w:rPr>
          <w:rFonts w:ascii="Times New Roman" w:eastAsiaTheme="minorHAnsi" w:hAnsi="Times New Roman" w:cs="Times New Roman"/>
          <w:color w:val="000000"/>
          <w:sz w:val="24"/>
          <w:szCs w:val="24"/>
          <w:lang w:val="en-US" w:eastAsia="en-US"/>
        </w:rPr>
        <w:t xml:space="preserve">ion </w:t>
      </w:r>
      <w:r w:rsidRPr="005C3CB5">
        <w:rPr>
          <w:rFonts w:ascii="Times New Roman" w:eastAsiaTheme="minorHAnsi" w:hAnsi="Times New Roman" w:cs="Times New Roman"/>
          <w:color w:val="000000"/>
          <w:sz w:val="24"/>
          <w:szCs w:val="24"/>
          <w:lang w:val="en-US" w:eastAsia="en-US"/>
        </w:rPr>
        <w:t>practices with relevant EU rules.</w:t>
      </w:r>
    </w:p>
    <w:p w:rsidR="00FE0D45" w:rsidRDefault="00FE0D4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Pr="00FE0D4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The EU guidelines on food donation clarify the relevant provisions of EU legislation</w:t>
      </w:r>
      <w:r w:rsidR="00FE0D45">
        <w:rPr>
          <w:rFonts w:ascii="Times New Roman" w:eastAsiaTheme="minorHAnsi" w:hAnsi="Times New Roman" w:cs="Times New Roman"/>
          <w:color w:val="000000"/>
          <w:sz w:val="24"/>
          <w:szCs w:val="24"/>
          <w:lang w:val="en-US" w:eastAsia="en-US"/>
        </w:rPr>
        <w:t xml:space="preserve"> which apply when food products </w:t>
      </w:r>
      <w:r w:rsidRPr="005C3CB5">
        <w:rPr>
          <w:rFonts w:ascii="Times New Roman" w:eastAsiaTheme="minorHAnsi" w:hAnsi="Times New Roman" w:cs="Times New Roman"/>
          <w:color w:val="000000"/>
          <w:sz w:val="24"/>
          <w:szCs w:val="24"/>
          <w:lang w:val="en-US" w:eastAsia="en-US"/>
        </w:rPr>
        <w:t>are made available by the holder, free of charge. However, the process of food redistribution, whereby</w:t>
      </w:r>
      <w:r w:rsidR="00FE0D45">
        <w:rPr>
          <w:rFonts w:ascii="Times New Roman" w:eastAsiaTheme="minorHAnsi" w:hAnsi="Times New Roman" w:cs="Times New Roman"/>
          <w:color w:val="000000"/>
          <w:sz w:val="24"/>
          <w:szCs w:val="24"/>
          <w:lang w:val="en-US" w:eastAsia="en-US"/>
        </w:rPr>
        <w:t xml:space="preserve"> surplus food </w:t>
      </w:r>
      <w:r w:rsidRPr="005C3CB5">
        <w:rPr>
          <w:rFonts w:ascii="Times New Roman" w:eastAsiaTheme="minorHAnsi" w:hAnsi="Times New Roman" w:cs="Times New Roman"/>
          <w:color w:val="000000"/>
          <w:sz w:val="24"/>
          <w:szCs w:val="24"/>
          <w:lang w:val="en-US" w:eastAsia="en-US"/>
        </w:rPr>
        <w:t xml:space="preserve">that might otherwise be wasted is recovered, collected and provided to people, </w:t>
      </w:r>
      <w:r w:rsidR="00FE0D45">
        <w:rPr>
          <w:rFonts w:ascii="Times New Roman" w:eastAsiaTheme="minorHAnsi" w:hAnsi="Times New Roman" w:cs="Times New Roman"/>
          <w:color w:val="000000"/>
          <w:sz w:val="24"/>
          <w:szCs w:val="24"/>
          <w:lang w:val="en-US" w:eastAsia="en-US"/>
        </w:rPr>
        <w:t xml:space="preserve">may not in all cases be free of </w:t>
      </w:r>
      <w:r w:rsidRPr="005C3CB5">
        <w:rPr>
          <w:rFonts w:ascii="Times New Roman" w:eastAsia="ArialMT" w:hAnsi="Times New Roman" w:cs="Times New Roman"/>
          <w:color w:val="000000"/>
          <w:sz w:val="24"/>
          <w:szCs w:val="24"/>
          <w:lang w:val="en-US" w:eastAsia="en-US"/>
        </w:rPr>
        <w:t>charge. The primary objective of this document is to focus on Member States’ practices in regard to food donation;</w:t>
      </w:r>
      <w:r w:rsidR="00FE0D45">
        <w:rPr>
          <w:rFonts w:ascii="Times New Roman" w:eastAsiaTheme="minorHAnsi" w:hAnsi="Times New Roman" w:cs="Times New Roman"/>
          <w:color w:val="000000"/>
          <w:sz w:val="24"/>
          <w:szCs w:val="24"/>
          <w:lang w:val="en-US" w:eastAsia="en-US"/>
        </w:rPr>
        <w:t xml:space="preserve"> </w:t>
      </w:r>
      <w:r w:rsidRPr="005C3CB5">
        <w:rPr>
          <w:rFonts w:ascii="Times New Roman" w:eastAsiaTheme="minorHAnsi" w:hAnsi="Times New Roman" w:cs="Times New Roman"/>
          <w:color w:val="000000"/>
          <w:sz w:val="24"/>
          <w:szCs w:val="24"/>
          <w:lang w:val="en-US" w:eastAsia="en-US"/>
        </w:rPr>
        <w:t>however some members of the EU Platform on FLW have also provided information related to food redistribution</w:t>
      </w:r>
      <w:r w:rsidRPr="005C3CB5">
        <w:rPr>
          <w:rFonts w:ascii="Times New Roman" w:eastAsiaTheme="minorHAnsi" w:hAnsi="Times New Roman" w:cs="Times New Roman"/>
          <w:i/>
          <w:iCs/>
          <w:color w:val="000000"/>
          <w:sz w:val="24"/>
          <w:szCs w:val="24"/>
          <w:lang w:val="en-US" w:eastAsia="en-US"/>
        </w:rPr>
        <w:t>.</w:t>
      </w:r>
    </w:p>
    <w:p w:rsidR="00FE0D45" w:rsidRDefault="00FE0D4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5C3CB5" w:rsidRDefault="005C3CB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5C3CB5">
        <w:rPr>
          <w:rFonts w:ascii="Times New Roman" w:eastAsiaTheme="minorHAnsi" w:hAnsi="Times New Roman" w:cs="Times New Roman"/>
          <w:color w:val="000000"/>
          <w:sz w:val="24"/>
          <w:szCs w:val="24"/>
          <w:lang w:val="en-US" w:eastAsia="en-US"/>
        </w:rPr>
        <w:t>Given that food redistribution practices are rapidly evolving, this document will b</w:t>
      </w:r>
      <w:r w:rsidR="00FE0D45">
        <w:rPr>
          <w:rFonts w:ascii="Times New Roman" w:eastAsiaTheme="minorHAnsi" w:hAnsi="Times New Roman" w:cs="Times New Roman"/>
          <w:color w:val="000000"/>
          <w:sz w:val="24"/>
          <w:szCs w:val="24"/>
          <w:lang w:val="en-US" w:eastAsia="en-US"/>
        </w:rPr>
        <w:t xml:space="preserve">e updated on a regular basis to </w:t>
      </w:r>
      <w:r w:rsidRPr="005C3CB5">
        <w:rPr>
          <w:rFonts w:ascii="Times New Roman" w:eastAsiaTheme="minorHAnsi" w:hAnsi="Times New Roman" w:cs="Times New Roman"/>
          <w:color w:val="000000"/>
          <w:sz w:val="24"/>
          <w:szCs w:val="24"/>
          <w:lang w:val="en-US" w:eastAsia="en-US"/>
        </w:rPr>
        <w:t>reflect most recent practices, taking into account regulatory and policy developments in the Member States.</w:t>
      </w:r>
    </w:p>
    <w:p w:rsidR="00FE0D45" w:rsidRDefault="00FE0D45" w:rsidP="005C3CB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FE0D45" w:rsidRPr="00FE0D45" w:rsidRDefault="00FE0D45" w:rsidP="00FE0D45">
      <w:pPr>
        <w:autoSpaceDE w:val="0"/>
        <w:autoSpaceDN w:val="0"/>
        <w:adjustRightInd w:val="0"/>
        <w:spacing w:after="0" w:line="240" w:lineRule="auto"/>
        <w:rPr>
          <w:rFonts w:ascii="Times New Roman" w:eastAsiaTheme="minorHAnsi" w:hAnsi="Times New Roman" w:cs="Times New Roman"/>
          <w:b/>
          <w:bCs/>
          <w:sz w:val="24"/>
          <w:szCs w:val="24"/>
          <w:lang w:val="en-US" w:eastAsia="en-US"/>
        </w:rPr>
      </w:pPr>
      <w:r w:rsidRPr="00FE0D45">
        <w:rPr>
          <w:rFonts w:ascii="Times New Roman" w:eastAsiaTheme="minorHAnsi" w:hAnsi="Times New Roman" w:cs="Times New Roman"/>
          <w:b/>
          <w:bCs/>
          <w:sz w:val="24"/>
          <w:szCs w:val="24"/>
          <w:lang w:val="en-US" w:eastAsia="en-US"/>
        </w:rPr>
        <w:t>Scope (Section 2 of the EU guidelines for food donation)</w:t>
      </w:r>
    </w:p>
    <w:p w:rsidR="00FE0D45" w:rsidRPr="00FE0D45" w:rsidRDefault="00FE0D45" w:rsidP="00FE0D45">
      <w:pPr>
        <w:autoSpaceDE w:val="0"/>
        <w:autoSpaceDN w:val="0"/>
        <w:adjustRightInd w:val="0"/>
        <w:spacing w:after="0" w:line="240" w:lineRule="auto"/>
        <w:rPr>
          <w:rFonts w:ascii="Times New Roman" w:eastAsiaTheme="minorHAnsi" w:hAnsi="Times New Roman" w:cs="Times New Roman"/>
          <w:sz w:val="24"/>
          <w:szCs w:val="24"/>
          <w:lang w:val="en-US" w:eastAsia="en-US"/>
        </w:rPr>
      </w:pPr>
    </w:p>
    <w:p w:rsidR="00FE0D45" w:rsidRPr="00FE0D45" w:rsidRDefault="00FE0D45" w:rsidP="00FE0D45">
      <w:pPr>
        <w:autoSpaceDE w:val="0"/>
        <w:autoSpaceDN w:val="0"/>
        <w:adjustRightInd w:val="0"/>
        <w:spacing w:after="0" w:line="240" w:lineRule="auto"/>
        <w:rPr>
          <w:rFonts w:ascii="Times New Roman" w:eastAsiaTheme="minorHAnsi" w:hAnsi="Times New Roman" w:cs="Times New Roman"/>
          <w:sz w:val="24"/>
          <w:szCs w:val="24"/>
          <w:lang w:val="en-US" w:eastAsia="en-US"/>
        </w:rPr>
      </w:pPr>
      <w:r w:rsidRPr="00FE0D45">
        <w:rPr>
          <w:rFonts w:ascii="Times New Roman" w:eastAsiaTheme="minorHAnsi" w:hAnsi="Times New Roman" w:cs="Times New Roman"/>
          <w:sz w:val="24"/>
          <w:szCs w:val="24"/>
          <w:lang w:val="en-US" w:eastAsia="en-US"/>
        </w:rPr>
        <w:t>What is food redistribution? (Section 2.1)</w:t>
      </w:r>
    </w:p>
    <w:p w:rsidR="00FE0D45" w:rsidRDefault="00FE0D45" w:rsidP="00FE0D45">
      <w:pPr>
        <w:autoSpaceDE w:val="0"/>
        <w:autoSpaceDN w:val="0"/>
        <w:adjustRightInd w:val="0"/>
        <w:spacing w:after="0" w:line="240" w:lineRule="auto"/>
        <w:rPr>
          <w:rFonts w:ascii="Times New Roman" w:eastAsiaTheme="minorHAnsi" w:hAnsi="Times New Roman" w:cs="Times New Roman"/>
          <w:color w:val="000000"/>
          <w:sz w:val="24"/>
          <w:szCs w:val="24"/>
          <w:lang w:val="en-US" w:eastAsia="en-US"/>
        </w:rPr>
      </w:pPr>
    </w:p>
    <w:p w:rsidR="00FE0D45" w:rsidRP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color w:val="000000"/>
          <w:sz w:val="24"/>
          <w:szCs w:val="24"/>
          <w:lang w:val="en-US" w:eastAsia="en-US"/>
        </w:rPr>
        <w:t>Section 2.1 of the EU guidelines on food donation</w:t>
      </w:r>
      <w:r>
        <w:rPr>
          <w:rFonts w:ascii="Times New Roman" w:eastAsiaTheme="minorHAnsi" w:hAnsi="Times New Roman" w:cs="Times New Roman"/>
          <w:color w:val="000000"/>
          <w:sz w:val="24"/>
          <w:szCs w:val="24"/>
          <w:lang w:val="en-US" w:eastAsia="en-US"/>
        </w:rPr>
        <w:t xml:space="preserve"> provides a definition for food </w:t>
      </w:r>
      <w:r w:rsidRPr="00FE0D45">
        <w:rPr>
          <w:rFonts w:ascii="Times New Roman" w:eastAsiaTheme="minorHAnsi" w:hAnsi="Times New Roman" w:cs="Times New Roman"/>
          <w:color w:val="000000"/>
          <w:sz w:val="24"/>
          <w:szCs w:val="24"/>
          <w:lang w:val="en-US" w:eastAsia="en-US"/>
        </w:rPr>
        <w:t>redistribution and clarifies that the</w:t>
      </w:r>
      <w:r>
        <w:rPr>
          <w:rFonts w:ascii="Times New Roman" w:eastAsiaTheme="minorHAnsi" w:hAnsi="Times New Roman" w:cs="Times New Roman"/>
          <w:color w:val="000000"/>
          <w:sz w:val="24"/>
          <w:szCs w:val="24"/>
          <w:lang w:val="en-US" w:eastAsia="en-US"/>
        </w:rPr>
        <w:t xml:space="preserve"> </w:t>
      </w:r>
      <w:r w:rsidRPr="00FE0D45">
        <w:rPr>
          <w:rFonts w:ascii="Times New Roman" w:eastAsiaTheme="minorHAnsi" w:hAnsi="Times New Roman" w:cs="Times New Roman"/>
          <w:color w:val="000000"/>
          <w:sz w:val="24"/>
          <w:szCs w:val="24"/>
          <w:lang w:val="en-US" w:eastAsia="en-US"/>
        </w:rPr>
        <w:t>guidelines focus on clarifying the relevant provisions of EU legislation which ap</w:t>
      </w:r>
      <w:r>
        <w:rPr>
          <w:rFonts w:ascii="Times New Roman" w:eastAsiaTheme="minorHAnsi" w:hAnsi="Times New Roman" w:cs="Times New Roman"/>
          <w:color w:val="000000"/>
          <w:sz w:val="24"/>
          <w:szCs w:val="24"/>
          <w:lang w:val="en-US" w:eastAsia="en-US"/>
        </w:rPr>
        <w:t xml:space="preserve">ply when food products are made </w:t>
      </w:r>
      <w:r w:rsidRPr="00FE0D45">
        <w:rPr>
          <w:rFonts w:ascii="Times New Roman" w:eastAsiaTheme="minorHAnsi" w:hAnsi="Times New Roman" w:cs="Times New Roman"/>
          <w:color w:val="000000"/>
          <w:sz w:val="24"/>
          <w:szCs w:val="24"/>
          <w:lang w:val="en-US" w:eastAsia="en-US"/>
        </w:rPr>
        <w:t>available by the holder, free of charge.</w:t>
      </w:r>
    </w:p>
    <w:p w:rsidR="00FE0D45" w:rsidRP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color w:val="000000"/>
          <w:sz w:val="24"/>
          <w:szCs w:val="24"/>
          <w:lang w:val="en-US" w:eastAsia="en-US"/>
        </w:rPr>
        <w:lastRenderedPageBreak/>
        <w:t>When contributing to the preparation of this document, members of the E</w:t>
      </w:r>
      <w:r>
        <w:rPr>
          <w:rFonts w:ascii="Times New Roman" w:eastAsiaTheme="minorHAnsi" w:hAnsi="Times New Roman" w:cs="Times New Roman"/>
          <w:color w:val="000000"/>
          <w:sz w:val="24"/>
          <w:szCs w:val="24"/>
          <w:lang w:val="en-US" w:eastAsia="en-US"/>
        </w:rPr>
        <w:t xml:space="preserve">U Platform on FLW have provided </w:t>
      </w:r>
      <w:r w:rsidRPr="00FE0D45">
        <w:rPr>
          <w:rFonts w:ascii="Times New Roman" w:eastAsiaTheme="minorHAnsi" w:hAnsi="Times New Roman" w:cs="Times New Roman"/>
          <w:color w:val="000000"/>
          <w:sz w:val="24"/>
          <w:szCs w:val="24"/>
          <w:lang w:val="en-US" w:eastAsia="en-US"/>
        </w:rPr>
        <w:t>information on national waste (and food waste) prevention programmes and strategies addressing food donation.</w:t>
      </w: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FE0D45" w:rsidRP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color w:val="000000"/>
          <w:sz w:val="24"/>
          <w:szCs w:val="24"/>
          <w:lang w:val="en-US" w:eastAsia="en-US"/>
        </w:rPr>
        <w:t xml:space="preserve">This section therefore outlines how Member States integrate food donation and more </w:t>
      </w:r>
      <w:r>
        <w:rPr>
          <w:rFonts w:ascii="Times New Roman" w:eastAsiaTheme="minorHAnsi" w:hAnsi="Times New Roman" w:cs="Times New Roman"/>
          <w:color w:val="000000"/>
          <w:sz w:val="24"/>
          <w:szCs w:val="24"/>
          <w:lang w:val="en-US" w:eastAsia="en-US"/>
        </w:rPr>
        <w:t xml:space="preserve">generally, food redistribution, </w:t>
      </w:r>
      <w:r w:rsidRPr="00FE0D45">
        <w:rPr>
          <w:rFonts w:ascii="Times New Roman" w:eastAsiaTheme="minorHAnsi" w:hAnsi="Times New Roman" w:cs="Times New Roman"/>
          <w:color w:val="000000"/>
          <w:sz w:val="24"/>
          <w:szCs w:val="24"/>
          <w:lang w:val="en-US" w:eastAsia="en-US"/>
        </w:rPr>
        <w:t>in national efforts to prevent and reduce food waste. When available, inform</w:t>
      </w:r>
      <w:r>
        <w:rPr>
          <w:rFonts w:ascii="Times New Roman" w:eastAsiaTheme="minorHAnsi" w:hAnsi="Times New Roman" w:cs="Times New Roman"/>
          <w:color w:val="000000"/>
          <w:sz w:val="24"/>
          <w:szCs w:val="24"/>
          <w:lang w:val="en-US" w:eastAsia="en-US"/>
        </w:rPr>
        <w:t xml:space="preserve">ation on the definition of food </w:t>
      </w:r>
      <w:r w:rsidRPr="00FE0D45">
        <w:rPr>
          <w:rFonts w:ascii="Times New Roman" w:eastAsiaTheme="minorHAnsi" w:hAnsi="Times New Roman" w:cs="Times New Roman"/>
          <w:color w:val="000000"/>
          <w:sz w:val="24"/>
          <w:szCs w:val="24"/>
          <w:lang w:val="en-US" w:eastAsia="en-US"/>
        </w:rPr>
        <w:t>redistribution is included.</w:t>
      </w: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color w:val="000000"/>
          <w:sz w:val="24"/>
          <w:szCs w:val="24"/>
          <w:lang w:val="en-US" w:eastAsia="en-US"/>
        </w:rPr>
        <w:t xml:space="preserve">An overview of this information is provided in the table below, followed by a detailed </w:t>
      </w:r>
      <w:r>
        <w:rPr>
          <w:rFonts w:ascii="Times New Roman" w:eastAsiaTheme="minorHAnsi" w:hAnsi="Times New Roman" w:cs="Times New Roman"/>
          <w:color w:val="000000"/>
          <w:sz w:val="24"/>
          <w:szCs w:val="24"/>
          <w:lang w:val="en-US" w:eastAsia="en-US"/>
        </w:rPr>
        <w:t xml:space="preserve">explanation with respect to the </w:t>
      </w:r>
      <w:r w:rsidRPr="00FE0D45">
        <w:rPr>
          <w:rFonts w:ascii="Times New Roman" w:eastAsiaTheme="minorHAnsi" w:hAnsi="Times New Roman" w:cs="Times New Roman"/>
          <w:color w:val="000000"/>
          <w:sz w:val="24"/>
          <w:szCs w:val="24"/>
          <w:lang w:val="en-US" w:eastAsia="en-US"/>
        </w:rPr>
        <w:t>situation in the different Member States.</w:t>
      </w: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noProof/>
          <w:color w:val="000000"/>
          <w:sz w:val="24"/>
          <w:szCs w:val="24"/>
        </w:rPr>
        <w:drawing>
          <wp:inline distT="0" distB="0" distL="0" distR="0" wp14:anchorId="39712B7B" wp14:editId="620FB07C">
            <wp:extent cx="5734050" cy="38481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846395"/>
                    </a:xfrm>
                    <a:prstGeom prst="rect">
                      <a:avLst/>
                    </a:prstGeom>
                  </pic:spPr>
                </pic:pic>
              </a:graphicData>
            </a:graphic>
          </wp:inline>
        </w:drawing>
      </w: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noProof/>
          <w:color w:val="000000"/>
          <w:sz w:val="24"/>
          <w:szCs w:val="24"/>
        </w:rPr>
        <w:drawing>
          <wp:inline distT="0" distB="0" distL="0" distR="0" wp14:anchorId="7C00F70B" wp14:editId="4F20FFF6">
            <wp:extent cx="5727142" cy="2908300"/>
            <wp:effectExtent l="0" t="0" r="6985"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910518"/>
                    </a:xfrm>
                    <a:prstGeom prst="rect">
                      <a:avLst/>
                    </a:prstGeom>
                  </pic:spPr>
                </pic:pic>
              </a:graphicData>
            </a:graphic>
          </wp:inline>
        </w:drawing>
      </w: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noProof/>
          <w:color w:val="000000"/>
          <w:sz w:val="24"/>
          <w:szCs w:val="24"/>
        </w:rPr>
        <w:lastRenderedPageBreak/>
        <w:drawing>
          <wp:inline distT="0" distB="0" distL="0" distR="0" wp14:anchorId="7A5876DA" wp14:editId="45F6D3A6">
            <wp:extent cx="5732814" cy="4724400"/>
            <wp:effectExtent l="0" t="0" r="127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4723326"/>
                    </a:xfrm>
                    <a:prstGeom prst="rect">
                      <a:avLst/>
                    </a:prstGeom>
                  </pic:spPr>
                </pic:pic>
              </a:graphicData>
            </a:graphic>
          </wp:inline>
        </w:drawing>
      </w:r>
    </w:p>
    <w:p w:rsidR="00FE0D45" w:rsidRDefault="00FE0D45"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FE0D45">
        <w:rPr>
          <w:rFonts w:ascii="Times New Roman" w:eastAsiaTheme="minorHAnsi" w:hAnsi="Times New Roman" w:cs="Times New Roman"/>
          <w:noProof/>
          <w:color w:val="000000"/>
          <w:sz w:val="24"/>
          <w:szCs w:val="24"/>
        </w:rPr>
        <w:drawing>
          <wp:inline distT="0" distB="0" distL="0" distR="0" wp14:anchorId="0040DC1D" wp14:editId="31008108">
            <wp:extent cx="5734050" cy="4108450"/>
            <wp:effectExtent l="0" t="0" r="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4106630"/>
                    </a:xfrm>
                    <a:prstGeom prst="rect">
                      <a:avLst/>
                    </a:prstGeom>
                  </pic:spPr>
                </pic:pic>
              </a:graphicData>
            </a:graphic>
          </wp:inline>
        </w:drawing>
      </w:r>
    </w:p>
    <w:p w:rsidR="00FE0D45" w:rsidRDefault="00BB18E7"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r w:rsidRPr="00BB18E7">
        <w:rPr>
          <w:rFonts w:ascii="Times New Roman" w:eastAsiaTheme="minorHAnsi" w:hAnsi="Times New Roman" w:cs="Times New Roman"/>
          <w:noProof/>
          <w:color w:val="000000"/>
          <w:sz w:val="24"/>
          <w:szCs w:val="24"/>
        </w:rPr>
        <w:lastRenderedPageBreak/>
        <w:drawing>
          <wp:inline distT="0" distB="0" distL="0" distR="0" wp14:anchorId="4C63ABF8" wp14:editId="0C0C0AFC">
            <wp:extent cx="5731510" cy="4247196"/>
            <wp:effectExtent l="0" t="0" r="2540" b="127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247196"/>
                    </a:xfrm>
                    <a:prstGeom prst="rect">
                      <a:avLst/>
                    </a:prstGeom>
                  </pic:spPr>
                </pic:pic>
              </a:graphicData>
            </a:graphic>
          </wp:inline>
        </w:drawing>
      </w:r>
    </w:p>
    <w:p w:rsidR="00BB18E7" w:rsidRDefault="00BB18E7"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val="en-US" w:eastAsia="en-US"/>
        </w:rPr>
      </w:pPr>
    </w:p>
    <w:p w:rsidR="00D54686" w:rsidRDefault="00D54686"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eastAsia="en-US"/>
        </w:rPr>
      </w:pPr>
    </w:p>
    <w:p w:rsidR="00D54686" w:rsidRDefault="00D54686"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eastAsia="en-US"/>
        </w:rPr>
      </w:pPr>
      <w:r w:rsidRPr="00BB18E7">
        <w:rPr>
          <w:rFonts w:ascii="Times New Roman" w:eastAsiaTheme="minorHAnsi" w:hAnsi="Times New Roman" w:cs="Times New Roman"/>
          <w:color w:val="000000"/>
          <w:sz w:val="24"/>
          <w:szCs w:val="24"/>
          <w:lang w:eastAsia="en-US"/>
        </w:rPr>
        <w:t>Los interesados</w:t>
      </w:r>
      <w:r w:rsidR="00D54686">
        <w:rPr>
          <w:rFonts w:ascii="Times New Roman" w:eastAsiaTheme="minorHAnsi" w:hAnsi="Times New Roman" w:cs="Times New Roman"/>
          <w:color w:val="000000"/>
          <w:sz w:val="24"/>
          <w:szCs w:val="24"/>
          <w:lang w:eastAsia="en-US"/>
        </w:rPr>
        <w:t>,</w:t>
      </w:r>
      <w:r w:rsidRPr="00BB18E7">
        <w:rPr>
          <w:rFonts w:ascii="Times New Roman" w:eastAsiaTheme="minorHAnsi" w:hAnsi="Times New Roman" w:cs="Times New Roman"/>
          <w:color w:val="000000"/>
          <w:sz w:val="24"/>
          <w:szCs w:val="24"/>
          <w:lang w:eastAsia="en-US"/>
        </w:rPr>
        <w:t xml:space="preserve"> pueden accede</w:t>
      </w:r>
      <w:r w:rsidR="00D54686">
        <w:rPr>
          <w:rFonts w:ascii="Times New Roman" w:eastAsiaTheme="minorHAnsi" w:hAnsi="Times New Roman" w:cs="Times New Roman"/>
          <w:color w:val="000000"/>
          <w:sz w:val="24"/>
          <w:szCs w:val="24"/>
          <w:lang w:eastAsia="en-US"/>
        </w:rPr>
        <w:t>r</w:t>
      </w:r>
      <w:r w:rsidRPr="00BB18E7">
        <w:rPr>
          <w:rFonts w:ascii="Times New Roman" w:eastAsiaTheme="minorHAnsi" w:hAnsi="Times New Roman" w:cs="Times New Roman"/>
          <w:color w:val="000000"/>
          <w:sz w:val="24"/>
          <w:szCs w:val="24"/>
          <w:lang w:eastAsia="en-US"/>
        </w:rPr>
        <w:t xml:space="preserve"> </w:t>
      </w:r>
      <w:r w:rsidR="00D54686">
        <w:rPr>
          <w:rFonts w:ascii="Times New Roman" w:eastAsiaTheme="minorHAnsi" w:hAnsi="Times New Roman" w:cs="Times New Roman"/>
          <w:color w:val="000000"/>
          <w:sz w:val="24"/>
          <w:szCs w:val="24"/>
          <w:lang w:eastAsia="en-US"/>
        </w:rPr>
        <w:t>al documento original (“</w:t>
      </w:r>
      <w:r w:rsidR="00D54686" w:rsidRPr="00D54686">
        <w:rPr>
          <w:rFonts w:ascii="Times New Roman" w:eastAsiaTheme="minorHAnsi" w:hAnsi="Times New Roman" w:cs="Times New Roman"/>
          <w:color w:val="000000"/>
          <w:sz w:val="24"/>
          <w:szCs w:val="24"/>
          <w:lang w:eastAsia="en-US"/>
        </w:rPr>
        <w:t xml:space="preserve">Redistribution of surplus food: examples of </w:t>
      </w:r>
      <w:r w:rsidR="00D54686">
        <w:rPr>
          <w:rFonts w:ascii="Times New Roman" w:eastAsiaTheme="minorHAnsi" w:hAnsi="Times New Roman" w:cs="Times New Roman"/>
          <w:color w:val="000000"/>
          <w:sz w:val="24"/>
          <w:szCs w:val="24"/>
          <w:lang w:eastAsia="en-US"/>
        </w:rPr>
        <w:t>practices in the Member States”), para completar información sobre los siguientes aspectos:</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color w:val="000000"/>
          <w:sz w:val="24"/>
          <w:szCs w:val="24"/>
          <w:lang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eastAsia="en-US"/>
        </w:rPr>
      </w:pPr>
      <w:r w:rsidRPr="00BB18E7">
        <w:rPr>
          <w:rFonts w:ascii="Times New Roman" w:eastAsiaTheme="minorHAnsi" w:hAnsi="Times New Roman" w:cs="Times New Roman"/>
          <w:sz w:val="24"/>
          <w:szCs w:val="24"/>
          <w:lang w:eastAsia="en-US"/>
        </w:rPr>
        <w:t xml:space="preserve"> </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BB18E7">
        <w:rPr>
          <w:rFonts w:ascii="Times New Roman" w:eastAsiaTheme="minorHAnsi" w:hAnsi="Times New Roman" w:cs="Times New Roman"/>
          <w:sz w:val="24"/>
          <w:szCs w:val="24"/>
          <w:lang w:val="en-US" w:eastAsia="en-US"/>
        </w:rPr>
        <w:t>Food redistribution: roles and obligations of actors (section 3)</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BB18E7">
        <w:rPr>
          <w:rFonts w:ascii="Times New Roman" w:eastAsiaTheme="minorHAnsi" w:hAnsi="Times New Roman" w:cs="Times New Roman"/>
          <w:sz w:val="24"/>
          <w:szCs w:val="24"/>
          <w:lang w:val="en-US" w:eastAsia="en-US"/>
        </w:rPr>
        <w:t>Determination of primary responsibility and liability when food safety issues arise (Section 4)</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BB18E7">
        <w:rPr>
          <w:rFonts w:ascii="Times New Roman" w:eastAsiaTheme="minorHAnsi" w:hAnsi="Times New Roman" w:cs="Times New Roman"/>
          <w:sz w:val="24"/>
          <w:szCs w:val="24"/>
          <w:lang w:val="en-US" w:eastAsia="en-US"/>
        </w:rPr>
        <w:t>Hygiene regulations and redistribution of surplus food (Section 5)</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BB18E7">
        <w:rPr>
          <w:rFonts w:ascii="Times New Roman" w:eastAsiaTheme="minorHAnsi" w:hAnsi="Times New Roman" w:cs="Times New Roman"/>
          <w:sz w:val="24"/>
          <w:szCs w:val="24"/>
          <w:lang w:val="en-US" w:eastAsia="en-US"/>
        </w:rPr>
        <w:t>Food information to consumers (Section 6)</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BB18E7">
        <w:rPr>
          <w:rFonts w:ascii="Times New Roman" w:eastAsiaTheme="minorHAnsi" w:hAnsi="Times New Roman" w:cs="Times New Roman"/>
          <w:sz w:val="24"/>
          <w:szCs w:val="24"/>
          <w:lang w:val="en-US" w:eastAsia="en-US"/>
        </w:rPr>
        <w:t>Fiscal rules (Section 7)</w:t>
      </w: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p>
    <w:p w:rsidR="00BB18E7" w:rsidRPr="00BB18E7" w:rsidRDefault="00BB18E7" w:rsidP="00FE0D45">
      <w:pPr>
        <w:autoSpaceDE w:val="0"/>
        <w:autoSpaceDN w:val="0"/>
        <w:adjustRightInd w:val="0"/>
        <w:spacing w:after="0" w:line="240" w:lineRule="auto"/>
        <w:jc w:val="both"/>
        <w:rPr>
          <w:rFonts w:ascii="Times New Roman" w:eastAsiaTheme="minorHAnsi" w:hAnsi="Times New Roman" w:cs="Times New Roman"/>
          <w:sz w:val="24"/>
          <w:szCs w:val="24"/>
          <w:lang w:val="en-US" w:eastAsia="en-US"/>
        </w:rPr>
      </w:pPr>
      <w:r w:rsidRPr="00BB18E7">
        <w:rPr>
          <w:rFonts w:ascii="Times New Roman" w:eastAsiaTheme="minorHAnsi" w:hAnsi="Times New Roman" w:cs="Times New Roman"/>
          <w:sz w:val="24"/>
          <w:szCs w:val="24"/>
          <w:lang w:val="en-US" w:eastAsia="en-US"/>
        </w:rPr>
        <w:t>Other EU Programmes (Section 8)</w:t>
      </w:r>
    </w:p>
    <w:p w:rsidR="00037178" w:rsidRPr="00FE0D45" w:rsidRDefault="00037178" w:rsidP="00FE0D45">
      <w:pPr>
        <w:spacing w:line="240" w:lineRule="auto"/>
        <w:jc w:val="both"/>
        <w:rPr>
          <w:rFonts w:ascii="Times New Roman" w:hAnsi="Times New Roman" w:cs="Times New Roman"/>
          <w:b/>
          <w:color w:val="FF0000"/>
          <w:sz w:val="24"/>
          <w:szCs w:val="24"/>
          <w:lang w:val="en-US"/>
        </w:rPr>
      </w:pPr>
    </w:p>
    <w:p w:rsidR="00D54686" w:rsidRPr="00F43298" w:rsidRDefault="00D54686" w:rsidP="00C6571D">
      <w:pPr>
        <w:spacing w:line="240" w:lineRule="auto"/>
        <w:jc w:val="both"/>
        <w:rPr>
          <w:rFonts w:ascii="Times New Roman" w:hAnsi="Times New Roman" w:cs="Times New Roman"/>
          <w:b/>
          <w:color w:val="FF0000"/>
          <w:sz w:val="24"/>
          <w:szCs w:val="24"/>
          <w:lang w:val="en-US"/>
        </w:rPr>
      </w:pPr>
    </w:p>
    <w:p w:rsidR="00D54686" w:rsidRPr="00F43298" w:rsidRDefault="00D54686" w:rsidP="00C6571D">
      <w:pPr>
        <w:spacing w:line="240" w:lineRule="auto"/>
        <w:jc w:val="both"/>
        <w:rPr>
          <w:rFonts w:ascii="Times New Roman" w:hAnsi="Times New Roman" w:cs="Times New Roman"/>
          <w:b/>
          <w:color w:val="FF0000"/>
          <w:sz w:val="24"/>
          <w:szCs w:val="24"/>
          <w:lang w:val="en-US"/>
        </w:rPr>
      </w:pPr>
    </w:p>
    <w:p w:rsidR="00623E6E" w:rsidRDefault="00623E6E" w:rsidP="00C6571D">
      <w:pPr>
        <w:spacing w:line="240" w:lineRule="auto"/>
        <w:jc w:val="both"/>
        <w:rPr>
          <w:rFonts w:ascii="Times New Roman" w:hAnsi="Times New Roman" w:cs="Times New Roman"/>
          <w:b/>
          <w:color w:val="FF0000"/>
          <w:sz w:val="24"/>
          <w:szCs w:val="24"/>
          <w:lang w:val="en-US"/>
        </w:rPr>
      </w:pPr>
    </w:p>
    <w:sectPr w:rsidR="00623E6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T185t00">
    <w:panose1 w:val="00000000000000000000"/>
    <w:charset w:val="00"/>
    <w:family w:val="auto"/>
    <w:notTrueType/>
    <w:pitch w:val="default"/>
    <w:sig w:usb0="00000003" w:usb1="00000000" w:usb2="00000000" w:usb3="00000000" w:csb0="00000001" w:csb1="00000000"/>
  </w:font>
  <w:font w:name="ArialMT">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D66DE"/>
    <w:multiLevelType w:val="multilevel"/>
    <w:tmpl w:val="195C4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423D33"/>
    <w:multiLevelType w:val="multilevel"/>
    <w:tmpl w:val="33407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453B97"/>
    <w:multiLevelType w:val="multilevel"/>
    <w:tmpl w:val="AFC00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10664C"/>
    <w:multiLevelType w:val="multilevel"/>
    <w:tmpl w:val="77D25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5DC039E"/>
    <w:multiLevelType w:val="hybridMultilevel"/>
    <w:tmpl w:val="86DACC1A"/>
    <w:lvl w:ilvl="0" w:tplc="C80AD568">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8BD5F99"/>
    <w:multiLevelType w:val="multilevel"/>
    <w:tmpl w:val="52087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7B10E8"/>
    <w:multiLevelType w:val="multilevel"/>
    <w:tmpl w:val="6F5C743A"/>
    <w:lvl w:ilvl="0">
      <w:start w:val="1"/>
      <w:numFmt w:val="bullet"/>
      <w:lvlText w:val=""/>
      <w:lvlJc w:val="left"/>
      <w:pPr>
        <w:tabs>
          <w:tab w:val="num" w:pos="720"/>
        </w:tabs>
        <w:ind w:left="720" w:hanging="360"/>
      </w:pPr>
      <w:rPr>
        <w:rFonts w:ascii="Symbol" w:hAnsi="Symbol" w:hint="default"/>
        <w:sz w:val="20"/>
      </w:rPr>
    </w:lvl>
    <w:lvl w:ilvl="1">
      <w:start w:val="10"/>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F2877CC"/>
    <w:multiLevelType w:val="multilevel"/>
    <w:tmpl w:val="4BB25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68714F6"/>
    <w:multiLevelType w:val="multilevel"/>
    <w:tmpl w:val="9982A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2"/>
  </w:num>
  <w:num w:numId="4">
    <w:abstractNumId w:val="7"/>
  </w:num>
  <w:num w:numId="5">
    <w:abstractNumId w:val="3"/>
  </w:num>
  <w:num w:numId="6">
    <w:abstractNumId w:val="0"/>
  </w:num>
  <w:num w:numId="7">
    <w:abstractNumId w:val="6"/>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19F3"/>
    <w:rsid w:val="00010DA1"/>
    <w:rsid w:val="00016F67"/>
    <w:rsid w:val="00026FD0"/>
    <w:rsid w:val="00037178"/>
    <w:rsid w:val="000A76DE"/>
    <w:rsid w:val="000E07CB"/>
    <w:rsid w:val="000E19F3"/>
    <w:rsid w:val="000F7DC1"/>
    <w:rsid w:val="00134D3D"/>
    <w:rsid w:val="001800B8"/>
    <w:rsid w:val="001D5958"/>
    <w:rsid w:val="00264FAC"/>
    <w:rsid w:val="00277E62"/>
    <w:rsid w:val="0029283B"/>
    <w:rsid w:val="002C02CC"/>
    <w:rsid w:val="002D3804"/>
    <w:rsid w:val="00384729"/>
    <w:rsid w:val="0038475E"/>
    <w:rsid w:val="003A0E03"/>
    <w:rsid w:val="003A7BC1"/>
    <w:rsid w:val="003B5BBE"/>
    <w:rsid w:val="003F65A8"/>
    <w:rsid w:val="00400CC1"/>
    <w:rsid w:val="0040313A"/>
    <w:rsid w:val="004318D3"/>
    <w:rsid w:val="004501B8"/>
    <w:rsid w:val="004E7434"/>
    <w:rsid w:val="00511806"/>
    <w:rsid w:val="00535998"/>
    <w:rsid w:val="0056216B"/>
    <w:rsid w:val="0058746E"/>
    <w:rsid w:val="005A2ACC"/>
    <w:rsid w:val="005C3CB5"/>
    <w:rsid w:val="005D019A"/>
    <w:rsid w:val="005D3A5F"/>
    <w:rsid w:val="005D4DB9"/>
    <w:rsid w:val="005E2EC5"/>
    <w:rsid w:val="005F29BF"/>
    <w:rsid w:val="00623E6E"/>
    <w:rsid w:val="00624A98"/>
    <w:rsid w:val="00645352"/>
    <w:rsid w:val="00670189"/>
    <w:rsid w:val="00684E26"/>
    <w:rsid w:val="006914EB"/>
    <w:rsid w:val="006B6960"/>
    <w:rsid w:val="006D6507"/>
    <w:rsid w:val="006E5630"/>
    <w:rsid w:val="00760482"/>
    <w:rsid w:val="00766DA9"/>
    <w:rsid w:val="0078231C"/>
    <w:rsid w:val="007D6F30"/>
    <w:rsid w:val="007E402B"/>
    <w:rsid w:val="00800AD9"/>
    <w:rsid w:val="00806927"/>
    <w:rsid w:val="00847A34"/>
    <w:rsid w:val="008558FF"/>
    <w:rsid w:val="0086625F"/>
    <w:rsid w:val="00867FF5"/>
    <w:rsid w:val="008B69B0"/>
    <w:rsid w:val="00947032"/>
    <w:rsid w:val="00947D7D"/>
    <w:rsid w:val="009817DD"/>
    <w:rsid w:val="009A2DF5"/>
    <w:rsid w:val="009A3155"/>
    <w:rsid w:val="009E20FB"/>
    <w:rsid w:val="00A6441D"/>
    <w:rsid w:val="00A64537"/>
    <w:rsid w:val="00A84AED"/>
    <w:rsid w:val="00AD2BAB"/>
    <w:rsid w:val="00AF0D8B"/>
    <w:rsid w:val="00B04DFF"/>
    <w:rsid w:val="00B3798E"/>
    <w:rsid w:val="00B513A7"/>
    <w:rsid w:val="00B5355F"/>
    <w:rsid w:val="00BB18E7"/>
    <w:rsid w:val="00BD1240"/>
    <w:rsid w:val="00BD2F85"/>
    <w:rsid w:val="00BF727F"/>
    <w:rsid w:val="00BF7570"/>
    <w:rsid w:val="00C26376"/>
    <w:rsid w:val="00C6571D"/>
    <w:rsid w:val="00C90CFC"/>
    <w:rsid w:val="00C91DDA"/>
    <w:rsid w:val="00CC4E94"/>
    <w:rsid w:val="00D4785B"/>
    <w:rsid w:val="00D54686"/>
    <w:rsid w:val="00D64A6C"/>
    <w:rsid w:val="00D71687"/>
    <w:rsid w:val="00DA5B79"/>
    <w:rsid w:val="00DC1289"/>
    <w:rsid w:val="00DC2327"/>
    <w:rsid w:val="00E03D75"/>
    <w:rsid w:val="00E57F35"/>
    <w:rsid w:val="00E77E42"/>
    <w:rsid w:val="00E97B41"/>
    <w:rsid w:val="00ED596C"/>
    <w:rsid w:val="00F00797"/>
    <w:rsid w:val="00F32097"/>
    <w:rsid w:val="00F43298"/>
    <w:rsid w:val="00F47559"/>
    <w:rsid w:val="00F51E13"/>
    <w:rsid w:val="00F52C39"/>
    <w:rsid w:val="00F964F6"/>
    <w:rsid w:val="00FC3756"/>
    <w:rsid w:val="00FE0D45"/>
    <w:rsid w:val="00FF11D1"/>
    <w:rsid w:val="00FF470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9F3"/>
    <w:rPr>
      <w:rFonts w:eastAsiaTheme="minorEastAsia"/>
      <w:lang w:eastAsia="es-ES"/>
    </w:rPr>
  </w:style>
  <w:style w:type="paragraph" w:styleId="Ttulo1">
    <w:name w:val="heading 1"/>
    <w:basedOn w:val="Normal"/>
    <w:link w:val="Ttulo1Car"/>
    <w:uiPriority w:val="9"/>
    <w:qFormat/>
    <w:rsid w:val="000E19F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E19F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E19F3"/>
    <w:rPr>
      <w:rFonts w:ascii="Tahoma" w:eastAsiaTheme="minorEastAsia" w:hAnsi="Tahoma" w:cs="Tahoma"/>
      <w:sz w:val="16"/>
      <w:szCs w:val="16"/>
      <w:lang w:eastAsia="es-ES"/>
    </w:rPr>
  </w:style>
  <w:style w:type="paragraph" w:styleId="NormalWeb">
    <w:name w:val="Normal (Web)"/>
    <w:basedOn w:val="Normal"/>
    <w:uiPriority w:val="99"/>
    <w:unhideWhenUsed/>
    <w:rsid w:val="000E19F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1Car">
    <w:name w:val="Título 1 Car"/>
    <w:basedOn w:val="Fuentedeprrafopredeter"/>
    <w:link w:val="Ttulo1"/>
    <w:uiPriority w:val="9"/>
    <w:rsid w:val="000E19F3"/>
    <w:rPr>
      <w:rFonts w:ascii="Times New Roman" w:eastAsia="Times New Roman" w:hAnsi="Times New Roman" w:cs="Times New Roman"/>
      <w:b/>
      <w:bCs/>
      <w:kern w:val="36"/>
      <w:sz w:val="48"/>
      <w:szCs w:val="48"/>
      <w:lang w:eastAsia="es-ES"/>
    </w:rPr>
  </w:style>
  <w:style w:type="character" w:customStyle="1" w:styleId="epname">
    <w:name w:val="ep_name"/>
    <w:basedOn w:val="Fuentedeprrafopredeter"/>
    <w:rsid w:val="000E19F3"/>
  </w:style>
  <w:style w:type="character" w:customStyle="1" w:styleId="epicon">
    <w:name w:val="ep_icon"/>
    <w:basedOn w:val="Fuentedeprrafopredeter"/>
    <w:rsid w:val="000E19F3"/>
  </w:style>
  <w:style w:type="character" w:styleId="Hipervnculo">
    <w:name w:val="Hyperlink"/>
    <w:basedOn w:val="Fuentedeprrafopredeter"/>
    <w:uiPriority w:val="99"/>
    <w:unhideWhenUsed/>
    <w:rsid w:val="000E19F3"/>
    <w:rPr>
      <w:color w:val="0000FF"/>
      <w:u w:val="single"/>
    </w:rPr>
  </w:style>
  <w:style w:type="character" w:customStyle="1" w:styleId="epsmall">
    <w:name w:val="ep_small"/>
    <w:basedOn w:val="Fuentedeprrafopredeter"/>
    <w:rsid w:val="000E19F3"/>
  </w:style>
  <w:style w:type="character" w:customStyle="1" w:styleId="epmedium">
    <w:name w:val="ep_medium"/>
    <w:basedOn w:val="Fuentedeprrafopredeter"/>
    <w:rsid w:val="000E19F3"/>
  </w:style>
  <w:style w:type="character" w:customStyle="1" w:styleId="eplarge">
    <w:name w:val="ep_large"/>
    <w:basedOn w:val="Fuentedeprrafopredeter"/>
    <w:rsid w:val="000E19F3"/>
  </w:style>
  <w:style w:type="character" w:styleId="Textoennegrita">
    <w:name w:val="Strong"/>
    <w:basedOn w:val="Fuentedeprrafopredeter"/>
    <w:uiPriority w:val="22"/>
    <w:qFormat/>
    <w:rsid w:val="000E19F3"/>
    <w:rPr>
      <w:b/>
      <w:bCs/>
    </w:rPr>
  </w:style>
  <w:style w:type="paragraph" w:styleId="Prrafodelista">
    <w:name w:val="List Paragraph"/>
    <w:basedOn w:val="Normal"/>
    <w:uiPriority w:val="34"/>
    <w:qFormat/>
    <w:rsid w:val="00400CC1"/>
    <w:pPr>
      <w:ind w:left="720"/>
      <w:contextualSpacing/>
    </w:pPr>
  </w:style>
  <w:style w:type="character" w:styleId="nfasis">
    <w:name w:val="Emphasis"/>
    <w:basedOn w:val="Fuentedeprrafopredeter"/>
    <w:uiPriority w:val="20"/>
    <w:qFormat/>
    <w:rsid w:val="00C6571D"/>
    <w:rPr>
      <w:i/>
      <w:iCs/>
    </w:rPr>
  </w:style>
  <w:style w:type="paragraph" w:customStyle="1" w:styleId="Default">
    <w:name w:val="Default"/>
    <w:rsid w:val="005D3A5F"/>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9F3"/>
    <w:rPr>
      <w:rFonts w:eastAsiaTheme="minorEastAsia"/>
      <w:lang w:eastAsia="es-ES"/>
    </w:rPr>
  </w:style>
  <w:style w:type="paragraph" w:styleId="Ttulo1">
    <w:name w:val="heading 1"/>
    <w:basedOn w:val="Normal"/>
    <w:link w:val="Ttulo1Car"/>
    <w:uiPriority w:val="9"/>
    <w:qFormat/>
    <w:rsid w:val="000E19F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E19F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E19F3"/>
    <w:rPr>
      <w:rFonts w:ascii="Tahoma" w:eastAsiaTheme="minorEastAsia" w:hAnsi="Tahoma" w:cs="Tahoma"/>
      <w:sz w:val="16"/>
      <w:szCs w:val="16"/>
      <w:lang w:eastAsia="es-ES"/>
    </w:rPr>
  </w:style>
  <w:style w:type="paragraph" w:styleId="NormalWeb">
    <w:name w:val="Normal (Web)"/>
    <w:basedOn w:val="Normal"/>
    <w:uiPriority w:val="99"/>
    <w:unhideWhenUsed/>
    <w:rsid w:val="000E19F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1Car">
    <w:name w:val="Título 1 Car"/>
    <w:basedOn w:val="Fuentedeprrafopredeter"/>
    <w:link w:val="Ttulo1"/>
    <w:uiPriority w:val="9"/>
    <w:rsid w:val="000E19F3"/>
    <w:rPr>
      <w:rFonts w:ascii="Times New Roman" w:eastAsia="Times New Roman" w:hAnsi="Times New Roman" w:cs="Times New Roman"/>
      <w:b/>
      <w:bCs/>
      <w:kern w:val="36"/>
      <w:sz w:val="48"/>
      <w:szCs w:val="48"/>
      <w:lang w:eastAsia="es-ES"/>
    </w:rPr>
  </w:style>
  <w:style w:type="character" w:customStyle="1" w:styleId="epname">
    <w:name w:val="ep_name"/>
    <w:basedOn w:val="Fuentedeprrafopredeter"/>
    <w:rsid w:val="000E19F3"/>
  </w:style>
  <w:style w:type="character" w:customStyle="1" w:styleId="epicon">
    <w:name w:val="ep_icon"/>
    <w:basedOn w:val="Fuentedeprrafopredeter"/>
    <w:rsid w:val="000E19F3"/>
  </w:style>
  <w:style w:type="character" w:styleId="Hipervnculo">
    <w:name w:val="Hyperlink"/>
    <w:basedOn w:val="Fuentedeprrafopredeter"/>
    <w:uiPriority w:val="99"/>
    <w:unhideWhenUsed/>
    <w:rsid w:val="000E19F3"/>
    <w:rPr>
      <w:color w:val="0000FF"/>
      <w:u w:val="single"/>
    </w:rPr>
  </w:style>
  <w:style w:type="character" w:customStyle="1" w:styleId="epsmall">
    <w:name w:val="ep_small"/>
    <w:basedOn w:val="Fuentedeprrafopredeter"/>
    <w:rsid w:val="000E19F3"/>
  </w:style>
  <w:style w:type="character" w:customStyle="1" w:styleId="epmedium">
    <w:name w:val="ep_medium"/>
    <w:basedOn w:val="Fuentedeprrafopredeter"/>
    <w:rsid w:val="000E19F3"/>
  </w:style>
  <w:style w:type="character" w:customStyle="1" w:styleId="eplarge">
    <w:name w:val="ep_large"/>
    <w:basedOn w:val="Fuentedeprrafopredeter"/>
    <w:rsid w:val="000E19F3"/>
  </w:style>
  <w:style w:type="character" w:styleId="Textoennegrita">
    <w:name w:val="Strong"/>
    <w:basedOn w:val="Fuentedeprrafopredeter"/>
    <w:uiPriority w:val="22"/>
    <w:qFormat/>
    <w:rsid w:val="000E19F3"/>
    <w:rPr>
      <w:b/>
      <w:bCs/>
    </w:rPr>
  </w:style>
  <w:style w:type="paragraph" w:styleId="Prrafodelista">
    <w:name w:val="List Paragraph"/>
    <w:basedOn w:val="Normal"/>
    <w:uiPriority w:val="34"/>
    <w:qFormat/>
    <w:rsid w:val="00400CC1"/>
    <w:pPr>
      <w:ind w:left="720"/>
      <w:contextualSpacing/>
    </w:pPr>
  </w:style>
  <w:style w:type="character" w:styleId="nfasis">
    <w:name w:val="Emphasis"/>
    <w:basedOn w:val="Fuentedeprrafopredeter"/>
    <w:uiPriority w:val="20"/>
    <w:qFormat/>
    <w:rsid w:val="00C6571D"/>
    <w:rPr>
      <w:i/>
      <w:iCs/>
    </w:rPr>
  </w:style>
  <w:style w:type="paragraph" w:customStyle="1" w:styleId="Default">
    <w:name w:val="Default"/>
    <w:rsid w:val="005D3A5F"/>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595175">
      <w:bodyDiv w:val="1"/>
      <w:marLeft w:val="0"/>
      <w:marRight w:val="0"/>
      <w:marTop w:val="0"/>
      <w:marBottom w:val="0"/>
      <w:divBdr>
        <w:top w:val="none" w:sz="0" w:space="0" w:color="auto"/>
        <w:left w:val="none" w:sz="0" w:space="0" w:color="auto"/>
        <w:bottom w:val="none" w:sz="0" w:space="0" w:color="auto"/>
        <w:right w:val="none" w:sz="0" w:space="0" w:color="auto"/>
      </w:divBdr>
      <w:divsChild>
        <w:div w:id="494955898">
          <w:marLeft w:val="-225"/>
          <w:marRight w:val="-225"/>
          <w:marTop w:val="0"/>
          <w:marBottom w:val="0"/>
          <w:divBdr>
            <w:top w:val="none" w:sz="0" w:space="0" w:color="auto"/>
            <w:left w:val="none" w:sz="0" w:space="0" w:color="auto"/>
            <w:bottom w:val="none" w:sz="0" w:space="0" w:color="auto"/>
            <w:right w:val="none" w:sz="0" w:space="0" w:color="auto"/>
          </w:divBdr>
          <w:divsChild>
            <w:div w:id="294260090">
              <w:marLeft w:val="0"/>
              <w:marRight w:val="0"/>
              <w:marTop w:val="0"/>
              <w:marBottom w:val="0"/>
              <w:divBdr>
                <w:top w:val="none" w:sz="0" w:space="0" w:color="auto"/>
                <w:left w:val="none" w:sz="0" w:space="0" w:color="auto"/>
                <w:bottom w:val="none" w:sz="0" w:space="0" w:color="auto"/>
                <w:right w:val="none" w:sz="0" w:space="0" w:color="auto"/>
              </w:divBdr>
              <w:divsChild>
                <w:div w:id="659583184">
                  <w:marLeft w:val="0"/>
                  <w:marRight w:val="0"/>
                  <w:marTop w:val="0"/>
                  <w:marBottom w:val="0"/>
                  <w:divBdr>
                    <w:top w:val="none" w:sz="0" w:space="0" w:color="auto"/>
                    <w:left w:val="none" w:sz="0" w:space="0" w:color="auto"/>
                    <w:bottom w:val="none" w:sz="0" w:space="0" w:color="auto"/>
                    <w:right w:val="none" w:sz="0" w:space="0" w:color="auto"/>
                  </w:divBdr>
                  <w:divsChild>
                    <w:div w:id="22437078">
                      <w:marLeft w:val="0"/>
                      <w:marRight w:val="0"/>
                      <w:marTop w:val="0"/>
                      <w:marBottom w:val="225"/>
                      <w:divBdr>
                        <w:top w:val="none" w:sz="0" w:space="0" w:color="auto"/>
                        <w:left w:val="none" w:sz="0" w:space="0" w:color="auto"/>
                        <w:bottom w:val="none" w:sz="0" w:space="0" w:color="auto"/>
                        <w:right w:val="none" w:sz="0" w:space="0" w:color="auto"/>
                      </w:divBdr>
                      <w:divsChild>
                        <w:div w:id="84765867">
                          <w:marLeft w:val="0"/>
                          <w:marRight w:val="0"/>
                          <w:marTop w:val="0"/>
                          <w:marBottom w:val="0"/>
                          <w:divBdr>
                            <w:top w:val="none" w:sz="0" w:space="0" w:color="auto"/>
                            <w:left w:val="none" w:sz="0" w:space="0" w:color="auto"/>
                            <w:bottom w:val="none" w:sz="0" w:space="0" w:color="auto"/>
                            <w:right w:val="none" w:sz="0" w:space="0" w:color="auto"/>
                          </w:divBdr>
                          <w:divsChild>
                            <w:div w:id="901989214">
                              <w:marLeft w:val="0"/>
                              <w:marRight w:val="0"/>
                              <w:marTop w:val="0"/>
                              <w:marBottom w:val="0"/>
                              <w:divBdr>
                                <w:top w:val="none" w:sz="0" w:space="0" w:color="auto"/>
                                <w:left w:val="none" w:sz="0" w:space="0" w:color="auto"/>
                                <w:bottom w:val="none" w:sz="0" w:space="0" w:color="auto"/>
                                <w:right w:val="none" w:sz="0" w:space="0" w:color="auto"/>
                              </w:divBdr>
                              <w:divsChild>
                                <w:div w:id="1372878891">
                                  <w:marLeft w:val="0"/>
                                  <w:marRight w:val="0"/>
                                  <w:marTop w:val="0"/>
                                  <w:marBottom w:val="0"/>
                                  <w:divBdr>
                                    <w:top w:val="none" w:sz="0" w:space="0" w:color="auto"/>
                                    <w:left w:val="none" w:sz="0" w:space="0" w:color="auto"/>
                                    <w:bottom w:val="none" w:sz="0" w:space="0" w:color="auto"/>
                                    <w:right w:val="none" w:sz="0" w:space="0" w:color="auto"/>
                                  </w:divBdr>
                                  <w:divsChild>
                                    <w:div w:id="1748259494">
                                      <w:marLeft w:val="0"/>
                                      <w:marRight w:val="0"/>
                                      <w:marTop w:val="0"/>
                                      <w:marBottom w:val="120"/>
                                      <w:divBdr>
                                        <w:top w:val="none" w:sz="0" w:space="0" w:color="auto"/>
                                        <w:left w:val="none" w:sz="0" w:space="0" w:color="auto"/>
                                        <w:bottom w:val="none" w:sz="0" w:space="0" w:color="auto"/>
                                        <w:right w:val="none" w:sz="0" w:space="0" w:color="auto"/>
                                      </w:divBdr>
                                      <w:divsChild>
                                        <w:div w:id="1724793737">
                                          <w:marLeft w:val="0"/>
                                          <w:marRight w:val="0"/>
                                          <w:marTop w:val="0"/>
                                          <w:marBottom w:val="0"/>
                                          <w:divBdr>
                                            <w:top w:val="none" w:sz="0" w:space="0" w:color="auto"/>
                                            <w:left w:val="none" w:sz="0" w:space="0" w:color="auto"/>
                                            <w:bottom w:val="none" w:sz="0" w:space="0" w:color="auto"/>
                                            <w:right w:val="none" w:sz="0" w:space="0" w:color="auto"/>
                                          </w:divBdr>
                                          <w:divsChild>
                                            <w:div w:id="13495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1972774">
      <w:bodyDiv w:val="1"/>
      <w:marLeft w:val="0"/>
      <w:marRight w:val="0"/>
      <w:marTop w:val="0"/>
      <w:marBottom w:val="0"/>
      <w:divBdr>
        <w:top w:val="none" w:sz="0" w:space="0" w:color="auto"/>
        <w:left w:val="none" w:sz="0" w:space="0" w:color="auto"/>
        <w:bottom w:val="none" w:sz="0" w:space="0" w:color="auto"/>
        <w:right w:val="none" w:sz="0" w:space="0" w:color="auto"/>
      </w:divBdr>
      <w:divsChild>
        <w:div w:id="288243688">
          <w:marLeft w:val="0"/>
          <w:marRight w:val="0"/>
          <w:marTop w:val="0"/>
          <w:marBottom w:val="0"/>
          <w:divBdr>
            <w:top w:val="none" w:sz="0" w:space="0" w:color="auto"/>
            <w:left w:val="none" w:sz="0" w:space="0" w:color="auto"/>
            <w:bottom w:val="none" w:sz="0" w:space="0" w:color="auto"/>
            <w:right w:val="none" w:sz="0" w:space="0" w:color="auto"/>
          </w:divBdr>
          <w:divsChild>
            <w:div w:id="1338970243">
              <w:marLeft w:val="0"/>
              <w:marRight w:val="0"/>
              <w:marTop w:val="0"/>
              <w:marBottom w:val="0"/>
              <w:divBdr>
                <w:top w:val="none" w:sz="0" w:space="0" w:color="auto"/>
                <w:left w:val="none" w:sz="0" w:space="0" w:color="auto"/>
                <w:bottom w:val="none" w:sz="0" w:space="0" w:color="auto"/>
                <w:right w:val="none" w:sz="0" w:space="0" w:color="auto"/>
              </w:divBdr>
              <w:divsChild>
                <w:div w:id="73860842">
                  <w:marLeft w:val="0"/>
                  <w:marRight w:val="0"/>
                  <w:marTop w:val="0"/>
                  <w:marBottom w:val="0"/>
                  <w:divBdr>
                    <w:top w:val="none" w:sz="0" w:space="0" w:color="auto"/>
                    <w:left w:val="none" w:sz="0" w:space="0" w:color="auto"/>
                    <w:bottom w:val="none" w:sz="0" w:space="0" w:color="auto"/>
                    <w:right w:val="none" w:sz="0" w:space="0" w:color="auto"/>
                  </w:divBdr>
                  <w:divsChild>
                    <w:div w:id="1780442046">
                      <w:marLeft w:val="0"/>
                      <w:marRight w:val="0"/>
                      <w:marTop w:val="0"/>
                      <w:marBottom w:val="0"/>
                      <w:divBdr>
                        <w:top w:val="none" w:sz="0" w:space="0" w:color="auto"/>
                        <w:left w:val="none" w:sz="0" w:space="0" w:color="auto"/>
                        <w:bottom w:val="none" w:sz="0" w:space="0" w:color="auto"/>
                        <w:right w:val="none" w:sz="0" w:space="0" w:color="auto"/>
                      </w:divBdr>
                      <w:divsChild>
                        <w:div w:id="2030905179">
                          <w:marLeft w:val="0"/>
                          <w:marRight w:val="0"/>
                          <w:marTop w:val="0"/>
                          <w:marBottom w:val="0"/>
                          <w:divBdr>
                            <w:top w:val="none" w:sz="0" w:space="0" w:color="auto"/>
                            <w:left w:val="none" w:sz="0" w:space="0" w:color="auto"/>
                            <w:bottom w:val="none" w:sz="0" w:space="0" w:color="auto"/>
                            <w:right w:val="none" w:sz="0" w:space="0" w:color="auto"/>
                          </w:divBdr>
                          <w:divsChild>
                            <w:div w:id="615983803">
                              <w:marLeft w:val="0"/>
                              <w:marRight w:val="0"/>
                              <w:marTop w:val="0"/>
                              <w:marBottom w:val="0"/>
                              <w:divBdr>
                                <w:top w:val="none" w:sz="0" w:space="0" w:color="auto"/>
                                <w:left w:val="none" w:sz="0" w:space="0" w:color="auto"/>
                                <w:bottom w:val="none" w:sz="0" w:space="0" w:color="auto"/>
                                <w:right w:val="none" w:sz="0" w:space="0" w:color="auto"/>
                              </w:divBdr>
                            </w:div>
                            <w:div w:id="1207789812">
                              <w:marLeft w:val="0"/>
                              <w:marRight w:val="0"/>
                              <w:marTop w:val="15"/>
                              <w:marBottom w:val="0"/>
                              <w:divBdr>
                                <w:top w:val="none" w:sz="0" w:space="0" w:color="auto"/>
                                <w:left w:val="none" w:sz="0" w:space="0" w:color="auto"/>
                                <w:bottom w:val="none" w:sz="0" w:space="0" w:color="auto"/>
                                <w:right w:val="none" w:sz="0" w:space="0" w:color="auto"/>
                              </w:divBdr>
                              <w:divsChild>
                                <w:div w:id="1484395633">
                                  <w:marLeft w:val="0"/>
                                  <w:marRight w:val="0"/>
                                  <w:marTop w:val="0"/>
                                  <w:marBottom w:val="0"/>
                                  <w:divBdr>
                                    <w:top w:val="none" w:sz="0" w:space="0" w:color="auto"/>
                                    <w:left w:val="none" w:sz="0" w:space="0" w:color="auto"/>
                                    <w:bottom w:val="none" w:sz="0" w:space="0" w:color="auto"/>
                                    <w:right w:val="none" w:sz="0" w:space="0" w:color="auto"/>
                                  </w:divBdr>
                                </w:div>
                                <w:div w:id="121223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7075729">
          <w:marLeft w:val="0"/>
          <w:marRight w:val="0"/>
          <w:marTop w:val="0"/>
          <w:marBottom w:val="0"/>
          <w:divBdr>
            <w:top w:val="none" w:sz="0" w:space="0" w:color="auto"/>
            <w:left w:val="none" w:sz="0" w:space="0" w:color="auto"/>
            <w:bottom w:val="none" w:sz="0" w:space="0" w:color="auto"/>
            <w:right w:val="none" w:sz="0" w:space="0" w:color="auto"/>
          </w:divBdr>
          <w:divsChild>
            <w:div w:id="165707067">
              <w:marLeft w:val="0"/>
              <w:marRight w:val="0"/>
              <w:marTop w:val="0"/>
              <w:marBottom w:val="0"/>
              <w:divBdr>
                <w:top w:val="none" w:sz="0" w:space="0" w:color="auto"/>
                <w:left w:val="none" w:sz="0" w:space="0" w:color="auto"/>
                <w:bottom w:val="none" w:sz="0" w:space="0" w:color="auto"/>
                <w:right w:val="none" w:sz="0" w:space="0" w:color="auto"/>
              </w:divBdr>
              <w:divsChild>
                <w:div w:id="221142631">
                  <w:marLeft w:val="0"/>
                  <w:marRight w:val="0"/>
                  <w:marTop w:val="0"/>
                  <w:marBottom w:val="0"/>
                  <w:divBdr>
                    <w:top w:val="none" w:sz="0" w:space="0" w:color="auto"/>
                    <w:left w:val="none" w:sz="0" w:space="0" w:color="auto"/>
                    <w:bottom w:val="none" w:sz="0" w:space="0" w:color="auto"/>
                    <w:right w:val="none" w:sz="0" w:space="0" w:color="auto"/>
                  </w:divBdr>
                  <w:divsChild>
                    <w:div w:id="1206137553">
                      <w:marLeft w:val="0"/>
                      <w:marRight w:val="0"/>
                      <w:marTop w:val="0"/>
                      <w:marBottom w:val="0"/>
                      <w:divBdr>
                        <w:top w:val="none" w:sz="0" w:space="0" w:color="auto"/>
                        <w:left w:val="none" w:sz="0" w:space="0" w:color="auto"/>
                        <w:bottom w:val="none" w:sz="0" w:space="0" w:color="auto"/>
                        <w:right w:val="none" w:sz="0" w:space="0" w:color="auto"/>
                      </w:divBdr>
                    </w:div>
                  </w:divsChild>
                </w:div>
                <w:div w:id="91365618">
                  <w:marLeft w:val="0"/>
                  <w:marRight w:val="0"/>
                  <w:marTop w:val="0"/>
                  <w:marBottom w:val="0"/>
                  <w:divBdr>
                    <w:top w:val="none" w:sz="0" w:space="0" w:color="auto"/>
                    <w:left w:val="none" w:sz="0" w:space="0" w:color="auto"/>
                    <w:bottom w:val="none" w:sz="0" w:space="0" w:color="auto"/>
                    <w:right w:val="none" w:sz="0" w:space="0" w:color="auto"/>
                  </w:divBdr>
                  <w:divsChild>
                    <w:div w:id="1487892264">
                      <w:marLeft w:val="0"/>
                      <w:marRight w:val="0"/>
                      <w:marTop w:val="0"/>
                      <w:marBottom w:val="0"/>
                      <w:divBdr>
                        <w:top w:val="none" w:sz="0" w:space="0" w:color="auto"/>
                        <w:left w:val="none" w:sz="0" w:space="0" w:color="auto"/>
                        <w:bottom w:val="none" w:sz="0" w:space="0" w:color="auto"/>
                        <w:right w:val="none" w:sz="0" w:space="0" w:color="auto"/>
                      </w:divBdr>
                      <w:divsChild>
                        <w:div w:id="646128378">
                          <w:marLeft w:val="0"/>
                          <w:marRight w:val="0"/>
                          <w:marTop w:val="0"/>
                          <w:marBottom w:val="0"/>
                          <w:divBdr>
                            <w:top w:val="none" w:sz="0" w:space="0" w:color="auto"/>
                            <w:left w:val="none" w:sz="0" w:space="0" w:color="auto"/>
                            <w:bottom w:val="none" w:sz="0" w:space="0" w:color="auto"/>
                            <w:right w:val="none" w:sz="0" w:space="0" w:color="auto"/>
                          </w:divBdr>
                          <w:divsChild>
                            <w:div w:id="479881169">
                              <w:marLeft w:val="0"/>
                              <w:marRight w:val="0"/>
                              <w:marTop w:val="0"/>
                              <w:marBottom w:val="0"/>
                              <w:divBdr>
                                <w:top w:val="none" w:sz="0" w:space="0" w:color="auto"/>
                                <w:left w:val="none" w:sz="0" w:space="0" w:color="auto"/>
                                <w:bottom w:val="none" w:sz="0" w:space="0" w:color="auto"/>
                                <w:right w:val="none" w:sz="0" w:space="0" w:color="auto"/>
                              </w:divBdr>
                            </w:div>
                            <w:div w:id="1885362928">
                              <w:marLeft w:val="0"/>
                              <w:marRight w:val="0"/>
                              <w:marTop w:val="0"/>
                              <w:marBottom w:val="0"/>
                              <w:divBdr>
                                <w:top w:val="none" w:sz="0" w:space="0" w:color="auto"/>
                                <w:left w:val="none" w:sz="0" w:space="0" w:color="auto"/>
                                <w:bottom w:val="none" w:sz="0" w:space="0" w:color="auto"/>
                                <w:right w:val="none" w:sz="0" w:space="0" w:color="auto"/>
                              </w:divBdr>
                            </w:div>
                            <w:div w:id="148007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9017401">
                  <w:marLeft w:val="0"/>
                  <w:marRight w:val="0"/>
                  <w:marTop w:val="0"/>
                  <w:marBottom w:val="0"/>
                  <w:divBdr>
                    <w:top w:val="none" w:sz="0" w:space="0" w:color="auto"/>
                    <w:left w:val="none" w:sz="0" w:space="0" w:color="auto"/>
                    <w:bottom w:val="none" w:sz="0" w:space="0" w:color="auto"/>
                    <w:right w:val="none" w:sz="0" w:space="0" w:color="auto"/>
                  </w:divBdr>
                  <w:divsChild>
                    <w:div w:id="2058429858">
                      <w:marLeft w:val="0"/>
                      <w:marRight w:val="0"/>
                      <w:marTop w:val="0"/>
                      <w:marBottom w:val="0"/>
                      <w:divBdr>
                        <w:top w:val="none" w:sz="0" w:space="0" w:color="auto"/>
                        <w:left w:val="none" w:sz="0" w:space="0" w:color="auto"/>
                        <w:bottom w:val="none" w:sz="0" w:space="0" w:color="auto"/>
                        <w:right w:val="none" w:sz="0" w:space="0" w:color="auto"/>
                      </w:divBdr>
                      <w:divsChild>
                        <w:div w:id="1125199458">
                          <w:marLeft w:val="0"/>
                          <w:marRight w:val="0"/>
                          <w:marTop w:val="0"/>
                          <w:marBottom w:val="0"/>
                          <w:divBdr>
                            <w:top w:val="none" w:sz="0" w:space="0" w:color="auto"/>
                            <w:left w:val="none" w:sz="0" w:space="0" w:color="auto"/>
                            <w:bottom w:val="none" w:sz="0" w:space="0" w:color="auto"/>
                            <w:right w:val="none" w:sz="0" w:space="0" w:color="auto"/>
                          </w:divBdr>
                          <w:divsChild>
                            <w:div w:id="223178408">
                              <w:marLeft w:val="0"/>
                              <w:marRight w:val="0"/>
                              <w:marTop w:val="0"/>
                              <w:marBottom w:val="0"/>
                              <w:divBdr>
                                <w:top w:val="none" w:sz="0" w:space="0" w:color="auto"/>
                                <w:left w:val="none" w:sz="0" w:space="0" w:color="auto"/>
                                <w:bottom w:val="none" w:sz="0" w:space="0" w:color="auto"/>
                                <w:right w:val="none" w:sz="0" w:space="0" w:color="auto"/>
                              </w:divBdr>
                              <w:divsChild>
                                <w:div w:id="1941637815">
                                  <w:marLeft w:val="0"/>
                                  <w:marRight w:val="0"/>
                                  <w:marTop w:val="0"/>
                                  <w:marBottom w:val="0"/>
                                  <w:divBdr>
                                    <w:top w:val="none" w:sz="0" w:space="0" w:color="auto"/>
                                    <w:left w:val="none" w:sz="0" w:space="0" w:color="auto"/>
                                    <w:bottom w:val="none" w:sz="0" w:space="0" w:color="auto"/>
                                    <w:right w:val="none" w:sz="0" w:space="0" w:color="auto"/>
                                  </w:divBdr>
                                  <w:divsChild>
                                    <w:div w:id="1356998665">
                                      <w:marLeft w:val="0"/>
                                      <w:marRight w:val="0"/>
                                      <w:marTop w:val="0"/>
                                      <w:marBottom w:val="0"/>
                                      <w:divBdr>
                                        <w:top w:val="none" w:sz="0" w:space="0" w:color="auto"/>
                                        <w:left w:val="none" w:sz="0" w:space="0" w:color="auto"/>
                                        <w:bottom w:val="none" w:sz="0" w:space="0" w:color="auto"/>
                                        <w:right w:val="none" w:sz="0" w:space="0" w:color="auto"/>
                                      </w:divBdr>
                                      <w:divsChild>
                                        <w:div w:id="733167464">
                                          <w:marLeft w:val="0"/>
                                          <w:marRight w:val="0"/>
                                          <w:marTop w:val="0"/>
                                          <w:marBottom w:val="0"/>
                                          <w:divBdr>
                                            <w:top w:val="none" w:sz="0" w:space="0" w:color="auto"/>
                                            <w:left w:val="none" w:sz="0" w:space="0" w:color="auto"/>
                                            <w:bottom w:val="none" w:sz="0" w:space="0" w:color="auto"/>
                                            <w:right w:val="none" w:sz="0" w:space="0" w:color="auto"/>
                                          </w:divBdr>
                                          <w:divsChild>
                                            <w:div w:id="1834292790">
                                              <w:marLeft w:val="0"/>
                                              <w:marRight w:val="0"/>
                                              <w:marTop w:val="0"/>
                                              <w:marBottom w:val="0"/>
                                              <w:divBdr>
                                                <w:top w:val="none" w:sz="0" w:space="0" w:color="auto"/>
                                                <w:left w:val="none" w:sz="0" w:space="0" w:color="auto"/>
                                                <w:bottom w:val="none" w:sz="0" w:space="0" w:color="auto"/>
                                                <w:right w:val="none" w:sz="0" w:space="0" w:color="auto"/>
                                              </w:divBdr>
                                              <w:divsChild>
                                                <w:div w:id="95980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93519">
                                          <w:marLeft w:val="45"/>
                                          <w:marRight w:val="45"/>
                                          <w:marTop w:val="75"/>
                                          <w:marBottom w:val="0"/>
                                          <w:divBdr>
                                            <w:top w:val="none" w:sz="0" w:space="0" w:color="auto"/>
                                            <w:left w:val="none" w:sz="0" w:space="0" w:color="auto"/>
                                            <w:bottom w:val="none" w:sz="0" w:space="0" w:color="auto"/>
                                            <w:right w:val="none" w:sz="0" w:space="0" w:color="auto"/>
                                          </w:divBdr>
                                        </w:div>
                                      </w:divsChild>
                                    </w:div>
                                  </w:divsChild>
                                </w:div>
                              </w:divsChild>
                            </w:div>
                            <w:div w:id="1652362817">
                              <w:marLeft w:val="0"/>
                              <w:marRight w:val="0"/>
                              <w:marTop w:val="0"/>
                              <w:marBottom w:val="0"/>
                              <w:divBdr>
                                <w:top w:val="none" w:sz="0" w:space="0" w:color="auto"/>
                                <w:left w:val="none" w:sz="0" w:space="0" w:color="auto"/>
                                <w:bottom w:val="none" w:sz="0" w:space="0" w:color="auto"/>
                                <w:right w:val="none" w:sz="0" w:space="0" w:color="auto"/>
                              </w:divBdr>
                              <w:divsChild>
                                <w:div w:id="226262327">
                                  <w:marLeft w:val="0"/>
                                  <w:marRight w:val="0"/>
                                  <w:marTop w:val="0"/>
                                  <w:marBottom w:val="0"/>
                                  <w:divBdr>
                                    <w:top w:val="none" w:sz="0" w:space="0" w:color="auto"/>
                                    <w:left w:val="none" w:sz="0" w:space="0" w:color="auto"/>
                                    <w:bottom w:val="none" w:sz="0" w:space="0" w:color="auto"/>
                                    <w:right w:val="none" w:sz="0" w:space="0" w:color="auto"/>
                                  </w:divBdr>
                                  <w:divsChild>
                                    <w:div w:id="112689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575524">
                              <w:marLeft w:val="0"/>
                              <w:marRight w:val="0"/>
                              <w:marTop w:val="0"/>
                              <w:marBottom w:val="0"/>
                              <w:divBdr>
                                <w:top w:val="none" w:sz="0" w:space="0" w:color="auto"/>
                                <w:left w:val="none" w:sz="0" w:space="0" w:color="auto"/>
                                <w:bottom w:val="none" w:sz="0" w:space="0" w:color="auto"/>
                                <w:right w:val="none" w:sz="0" w:space="0" w:color="auto"/>
                              </w:divBdr>
                              <w:divsChild>
                                <w:div w:id="8528994">
                                  <w:marLeft w:val="0"/>
                                  <w:marRight w:val="0"/>
                                  <w:marTop w:val="0"/>
                                  <w:marBottom w:val="0"/>
                                  <w:divBdr>
                                    <w:top w:val="none" w:sz="0" w:space="0" w:color="auto"/>
                                    <w:left w:val="none" w:sz="0" w:space="0" w:color="auto"/>
                                    <w:bottom w:val="none" w:sz="0" w:space="0" w:color="auto"/>
                                    <w:right w:val="none" w:sz="0" w:space="0" w:color="auto"/>
                                  </w:divBdr>
                                  <w:divsChild>
                                    <w:div w:id="192283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6505617">
      <w:bodyDiv w:val="1"/>
      <w:marLeft w:val="0"/>
      <w:marRight w:val="0"/>
      <w:marTop w:val="0"/>
      <w:marBottom w:val="0"/>
      <w:divBdr>
        <w:top w:val="none" w:sz="0" w:space="0" w:color="auto"/>
        <w:left w:val="none" w:sz="0" w:space="0" w:color="auto"/>
        <w:bottom w:val="none" w:sz="0" w:space="0" w:color="auto"/>
        <w:right w:val="none" w:sz="0" w:space="0" w:color="auto"/>
      </w:divBdr>
      <w:divsChild>
        <w:div w:id="1080754345">
          <w:marLeft w:val="-225"/>
          <w:marRight w:val="-225"/>
          <w:marTop w:val="0"/>
          <w:marBottom w:val="0"/>
          <w:divBdr>
            <w:top w:val="none" w:sz="0" w:space="0" w:color="auto"/>
            <w:left w:val="none" w:sz="0" w:space="0" w:color="auto"/>
            <w:bottom w:val="none" w:sz="0" w:space="0" w:color="auto"/>
            <w:right w:val="none" w:sz="0" w:space="0" w:color="auto"/>
          </w:divBdr>
          <w:divsChild>
            <w:div w:id="976496734">
              <w:marLeft w:val="0"/>
              <w:marRight w:val="0"/>
              <w:marTop w:val="0"/>
              <w:marBottom w:val="0"/>
              <w:divBdr>
                <w:top w:val="none" w:sz="0" w:space="0" w:color="auto"/>
                <w:left w:val="none" w:sz="0" w:space="0" w:color="auto"/>
                <w:bottom w:val="none" w:sz="0" w:space="0" w:color="auto"/>
                <w:right w:val="none" w:sz="0" w:space="0" w:color="auto"/>
              </w:divBdr>
              <w:divsChild>
                <w:div w:id="1704788850">
                  <w:marLeft w:val="0"/>
                  <w:marRight w:val="0"/>
                  <w:marTop w:val="0"/>
                  <w:marBottom w:val="0"/>
                  <w:divBdr>
                    <w:top w:val="none" w:sz="0" w:space="0" w:color="auto"/>
                    <w:left w:val="none" w:sz="0" w:space="0" w:color="auto"/>
                    <w:bottom w:val="none" w:sz="0" w:space="0" w:color="auto"/>
                    <w:right w:val="none" w:sz="0" w:space="0" w:color="auto"/>
                  </w:divBdr>
                  <w:divsChild>
                    <w:div w:id="103421793">
                      <w:marLeft w:val="0"/>
                      <w:marRight w:val="0"/>
                      <w:marTop w:val="0"/>
                      <w:marBottom w:val="225"/>
                      <w:divBdr>
                        <w:top w:val="none" w:sz="0" w:space="0" w:color="auto"/>
                        <w:left w:val="none" w:sz="0" w:space="0" w:color="auto"/>
                        <w:bottom w:val="none" w:sz="0" w:space="0" w:color="auto"/>
                        <w:right w:val="none" w:sz="0" w:space="0" w:color="auto"/>
                      </w:divBdr>
                      <w:divsChild>
                        <w:div w:id="2020153482">
                          <w:marLeft w:val="0"/>
                          <w:marRight w:val="0"/>
                          <w:marTop w:val="0"/>
                          <w:marBottom w:val="0"/>
                          <w:divBdr>
                            <w:top w:val="none" w:sz="0" w:space="0" w:color="auto"/>
                            <w:left w:val="none" w:sz="0" w:space="0" w:color="auto"/>
                            <w:bottom w:val="none" w:sz="0" w:space="0" w:color="auto"/>
                            <w:right w:val="none" w:sz="0" w:space="0" w:color="auto"/>
                          </w:divBdr>
                          <w:divsChild>
                            <w:div w:id="1709064386">
                              <w:marLeft w:val="0"/>
                              <w:marRight w:val="0"/>
                              <w:marTop w:val="0"/>
                              <w:marBottom w:val="0"/>
                              <w:divBdr>
                                <w:top w:val="none" w:sz="0" w:space="0" w:color="auto"/>
                                <w:left w:val="none" w:sz="0" w:space="0" w:color="auto"/>
                                <w:bottom w:val="none" w:sz="0" w:space="0" w:color="auto"/>
                                <w:right w:val="none" w:sz="0" w:space="0" w:color="auto"/>
                              </w:divBdr>
                              <w:divsChild>
                                <w:div w:id="870921746">
                                  <w:marLeft w:val="0"/>
                                  <w:marRight w:val="0"/>
                                  <w:marTop w:val="0"/>
                                  <w:marBottom w:val="0"/>
                                  <w:divBdr>
                                    <w:top w:val="none" w:sz="0" w:space="0" w:color="auto"/>
                                    <w:left w:val="none" w:sz="0" w:space="0" w:color="auto"/>
                                    <w:bottom w:val="none" w:sz="0" w:space="0" w:color="auto"/>
                                    <w:right w:val="none" w:sz="0" w:space="0" w:color="auto"/>
                                  </w:divBdr>
                                  <w:divsChild>
                                    <w:div w:id="1906260010">
                                      <w:marLeft w:val="0"/>
                                      <w:marRight w:val="0"/>
                                      <w:marTop w:val="0"/>
                                      <w:marBottom w:val="120"/>
                                      <w:divBdr>
                                        <w:top w:val="none" w:sz="0" w:space="0" w:color="auto"/>
                                        <w:left w:val="none" w:sz="0" w:space="0" w:color="auto"/>
                                        <w:bottom w:val="none" w:sz="0" w:space="0" w:color="auto"/>
                                        <w:right w:val="none" w:sz="0" w:space="0" w:color="auto"/>
                                      </w:divBdr>
                                      <w:divsChild>
                                        <w:div w:id="1706909999">
                                          <w:marLeft w:val="0"/>
                                          <w:marRight w:val="0"/>
                                          <w:marTop w:val="0"/>
                                          <w:marBottom w:val="0"/>
                                          <w:divBdr>
                                            <w:top w:val="none" w:sz="0" w:space="0" w:color="auto"/>
                                            <w:left w:val="none" w:sz="0" w:space="0" w:color="auto"/>
                                            <w:bottom w:val="none" w:sz="0" w:space="0" w:color="auto"/>
                                            <w:right w:val="none" w:sz="0" w:space="0" w:color="auto"/>
                                          </w:divBdr>
                                          <w:divsChild>
                                            <w:div w:id="144849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5521072">
      <w:bodyDiv w:val="1"/>
      <w:marLeft w:val="0"/>
      <w:marRight w:val="0"/>
      <w:marTop w:val="0"/>
      <w:marBottom w:val="0"/>
      <w:divBdr>
        <w:top w:val="none" w:sz="0" w:space="0" w:color="auto"/>
        <w:left w:val="none" w:sz="0" w:space="0" w:color="auto"/>
        <w:bottom w:val="none" w:sz="0" w:space="0" w:color="auto"/>
        <w:right w:val="none" w:sz="0" w:space="0" w:color="auto"/>
      </w:divBdr>
      <w:divsChild>
        <w:div w:id="126317012">
          <w:marLeft w:val="-225"/>
          <w:marRight w:val="-225"/>
          <w:marTop w:val="0"/>
          <w:marBottom w:val="0"/>
          <w:divBdr>
            <w:top w:val="none" w:sz="0" w:space="0" w:color="auto"/>
            <w:left w:val="none" w:sz="0" w:space="0" w:color="auto"/>
            <w:bottom w:val="none" w:sz="0" w:space="0" w:color="auto"/>
            <w:right w:val="none" w:sz="0" w:space="0" w:color="auto"/>
          </w:divBdr>
          <w:divsChild>
            <w:div w:id="508912697">
              <w:marLeft w:val="0"/>
              <w:marRight w:val="0"/>
              <w:marTop w:val="0"/>
              <w:marBottom w:val="0"/>
              <w:divBdr>
                <w:top w:val="none" w:sz="0" w:space="0" w:color="auto"/>
                <w:left w:val="none" w:sz="0" w:space="0" w:color="auto"/>
                <w:bottom w:val="none" w:sz="0" w:space="0" w:color="auto"/>
                <w:right w:val="none" w:sz="0" w:space="0" w:color="auto"/>
              </w:divBdr>
              <w:divsChild>
                <w:div w:id="1616715959">
                  <w:marLeft w:val="0"/>
                  <w:marRight w:val="0"/>
                  <w:marTop w:val="0"/>
                  <w:marBottom w:val="0"/>
                  <w:divBdr>
                    <w:top w:val="none" w:sz="0" w:space="0" w:color="auto"/>
                    <w:left w:val="none" w:sz="0" w:space="0" w:color="auto"/>
                    <w:bottom w:val="none" w:sz="0" w:space="0" w:color="auto"/>
                    <w:right w:val="none" w:sz="0" w:space="0" w:color="auto"/>
                  </w:divBdr>
                  <w:divsChild>
                    <w:div w:id="1030959587">
                      <w:marLeft w:val="0"/>
                      <w:marRight w:val="0"/>
                      <w:marTop w:val="0"/>
                      <w:marBottom w:val="225"/>
                      <w:divBdr>
                        <w:top w:val="none" w:sz="0" w:space="0" w:color="auto"/>
                        <w:left w:val="none" w:sz="0" w:space="0" w:color="auto"/>
                        <w:bottom w:val="none" w:sz="0" w:space="0" w:color="auto"/>
                        <w:right w:val="none" w:sz="0" w:space="0" w:color="auto"/>
                      </w:divBdr>
                      <w:divsChild>
                        <w:div w:id="510027995">
                          <w:marLeft w:val="0"/>
                          <w:marRight w:val="0"/>
                          <w:marTop w:val="0"/>
                          <w:marBottom w:val="0"/>
                          <w:divBdr>
                            <w:top w:val="none" w:sz="0" w:space="0" w:color="auto"/>
                            <w:left w:val="none" w:sz="0" w:space="0" w:color="auto"/>
                            <w:bottom w:val="none" w:sz="0" w:space="0" w:color="auto"/>
                            <w:right w:val="none" w:sz="0" w:space="0" w:color="auto"/>
                          </w:divBdr>
                          <w:divsChild>
                            <w:div w:id="2034767317">
                              <w:marLeft w:val="0"/>
                              <w:marRight w:val="0"/>
                              <w:marTop w:val="0"/>
                              <w:marBottom w:val="0"/>
                              <w:divBdr>
                                <w:top w:val="none" w:sz="0" w:space="0" w:color="auto"/>
                                <w:left w:val="none" w:sz="0" w:space="0" w:color="auto"/>
                                <w:bottom w:val="none" w:sz="0" w:space="0" w:color="auto"/>
                                <w:right w:val="none" w:sz="0" w:space="0" w:color="auto"/>
                              </w:divBdr>
                              <w:divsChild>
                                <w:div w:id="1980500802">
                                  <w:marLeft w:val="0"/>
                                  <w:marRight w:val="0"/>
                                  <w:marTop w:val="0"/>
                                  <w:marBottom w:val="0"/>
                                  <w:divBdr>
                                    <w:top w:val="none" w:sz="0" w:space="0" w:color="auto"/>
                                    <w:left w:val="none" w:sz="0" w:space="0" w:color="auto"/>
                                    <w:bottom w:val="none" w:sz="0" w:space="0" w:color="auto"/>
                                    <w:right w:val="none" w:sz="0" w:space="0" w:color="auto"/>
                                  </w:divBdr>
                                  <w:divsChild>
                                    <w:div w:id="1689867146">
                                      <w:marLeft w:val="0"/>
                                      <w:marRight w:val="0"/>
                                      <w:marTop w:val="0"/>
                                      <w:marBottom w:val="120"/>
                                      <w:divBdr>
                                        <w:top w:val="none" w:sz="0" w:space="0" w:color="auto"/>
                                        <w:left w:val="none" w:sz="0" w:space="0" w:color="auto"/>
                                        <w:bottom w:val="none" w:sz="0" w:space="0" w:color="auto"/>
                                        <w:right w:val="none" w:sz="0" w:space="0" w:color="auto"/>
                                      </w:divBdr>
                                      <w:divsChild>
                                        <w:div w:id="185800081">
                                          <w:marLeft w:val="0"/>
                                          <w:marRight w:val="0"/>
                                          <w:marTop w:val="0"/>
                                          <w:marBottom w:val="0"/>
                                          <w:divBdr>
                                            <w:top w:val="none" w:sz="0" w:space="0" w:color="auto"/>
                                            <w:left w:val="none" w:sz="0" w:space="0" w:color="auto"/>
                                            <w:bottom w:val="none" w:sz="0" w:space="0" w:color="auto"/>
                                            <w:right w:val="none" w:sz="0" w:space="0" w:color="auto"/>
                                          </w:divBdr>
                                          <w:divsChild>
                                            <w:div w:id="121152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51684967">
      <w:bodyDiv w:val="1"/>
      <w:marLeft w:val="0"/>
      <w:marRight w:val="0"/>
      <w:marTop w:val="0"/>
      <w:marBottom w:val="0"/>
      <w:divBdr>
        <w:top w:val="none" w:sz="0" w:space="0" w:color="auto"/>
        <w:left w:val="none" w:sz="0" w:space="0" w:color="auto"/>
        <w:bottom w:val="none" w:sz="0" w:space="0" w:color="auto"/>
        <w:right w:val="none" w:sz="0" w:space="0" w:color="auto"/>
      </w:divBdr>
      <w:divsChild>
        <w:div w:id="1059210781">
          <w:marLeft w:val="0"/>
          <w:marRight w:val="0"/>
          <w:marTop w:val="0"/>
          <w:marBottom w:val="0"/>
          <w:divBdr>
            <w:top w:val="none" w:sz="0" w:space="0" w:color="auto"/>
            <w:left w:val="none" w:sz="0" w:space="0" w:color="auto"/>
            <w:bottom w:val="none" w:sz="0" w:space="0" w:color="auto"/>
            <w:right w:val="none" w:sz="0" w:space="0" w:color="auto"/>
          </w:divBdr>
          <w:divsChild>
            <w:div w:id="1394231499">
              <w:marLeft w:val="0"/>
              <w:marRight w:val="0"/>
              <w:marTop w:val="0"/>
              <w:marBottom w:val="0"/>
              <w:divBdr>
                <w:top w:val="none" w:sz="0" w:space="0" w:color="auto"/>
                <w:left w:val="none" w:sz="0" w:space="0" w:color="auto"/>
                <w:bottom w:val="none" w:sz="0" w:space="0" w:color="auto"/>
                <w:right w:val="none" w:sz="0" w:space="0" w:color="auto"/>
              </w:divBdr>
              <w:divsChild>
                <w:div w:id="170678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565352">
          <w:marLeft w:val="0"/>
          <w:marRight w:val="0"/>
          <w:marTop w:val="0"/>
          <w:marBottom w:val="0"/>
          <w:divBdr>
            <w:top w:val="none" w:sz="0" w:space="0" w:color="auto"/>
            <w:left w:val="none" w:sz="0" w:space="0" w:color="auto"/>
            <w:bottom w:val="none" w:sz="0" w:space="0" w:color="auto"/>
            <w:right w:val="none" w:sz="0" w:space="0" w:color="auto"/>
          </w:divBdr>
          <w:divsChild>
            <w:div w:id="1501462188">
              <w:marLeft w:val="0"/>
              <w:marRight w:val="0"/>
              <w:marTop w:val="0"/>
              <w:marBottom w:val="0"/>
              <w:divBdr>
                <w:top w:val="none" w:sz="0" w:space="0" w:color="auto"/>
                <w:left w:val="none" w:sz="0" w:space="0" w:color="auto"/>
                <w:bottom w:val="none" w:sz="0" w:space="0" w:color="auto"/>
                <w:right w:val="none" w:sz="0" w:space="0" w:color="auto"/>
              </w:divBdr>
              <w:divsChild>
                <w:div w:id="146272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u-fusions.org/phocadownload/Publications/Estimates%20of%20European%20food%20waste%20levels.pdf" TargetMode="External"/><Relationship Id="rId21" Type="http://schemas.openxmlformats.org/officeDocument/2006/relationships/image" Target="media/image15.png"/><Relationship Id="rId42" Type="http://schemas.openxmlformats.org/officeDocument/2006/relationships/hyperlink" Target="https://ec.europa.eu/food/sites/food/files/safety/docs/fw_eu-actions_subgroup-roadmap_implementation.pdf" TargetMode="External"/><Relationship Id="rId47" Type="http://schemas.openxmlformats.org/officeDocument/2006/relationships/hyperlink" Target="https://ec.europa.eu/food/sites/food/files/safety/docs/fw_eu-actions_donations_tor.pdf" TargetMode="External"/><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png"/><Relationship Id="rId7" Type="http://schemas.openxmlformats.org/officeDocument/2006/relationships/image" Target="media/image1.jpeg"/><Relationship Id="rId71" Type="http://schemas.openxmlformats.org/officeDocument/2006/relationships/image" Target="media/image45.png"/><Relationship Id="rId92" Type="http://schemas.openxmlformats.org/officeDocument/2006/relationships/image" Target="media/image66.pn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hyperlink" Target="https://ec.europa.eu/food/safety/food_waste/good_practices_en" TargetMode="Externa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0.png"/><Relationship Id="rId37" Type="http://schemas.openxmlformats.org/officeDocument/2006/relationships/hyperlink" Target="https://ec.europa.eu/environment/circular-economy/index_en.htm" TargetMode="External"/><Relationship Id="rId40" Type="http://schemas.openxmlformats.org/officeDocument/2006/relationships/hyperlink" Target="https://ec.europa.eu/food/sites/food/files/safety/docs/fw_eu-actions_subgroup-mandate_fw-measure.pdf" TargetMode="External"/><Relationship Id="rId45" Type="http://schemas.openxmlformats.org/officeDocument/2006/relationships/hyperlink" Target="https://ec.europa.eu/food/safety/food_waste/eu_actions/eu-platform_en" TargetMode="External"/><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image" Target="media/image61.png"/><Relationship Id="rId102" Type="http://schemas.openxmlformats.org/officeDocument/2006/relationships/image" Target="media/image75.png"/><Relationship Id="rId5" Type="http://schemas.openxmlformats.org/officeDocument/2006/relationships/settings" Target="settings.xml"/><Relationship Id="rId61" Type="http://schemas.openxmlformats.org/officeDocument/2006/relationships/image" Target="media/image35.png"/><Relationship Id="rId82" Type="http://schemas.openxmlformats.org/officeDocument/2006/relationships/image" Target="media/image56.png"/><Relationship Id="rId90" Type="http://schemas.openxmlformats.org/officeDocument/2006/relationships/image" Target="media/image64.png"/><Relationship Id="rId95" Type="http://schemas.openxmlformats.org/officeDocument/2006/relationships/image" Target="media/image69.png"/><Relationship Id="rId19" Type="http://schemas.openxmlformats.org/officeDocument/2006/relationships/image" Target="media/image1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hyperlink" Target="https://ec.europa.eu/info/strategy/international-strategies/global-topics/sustainable-development-goals_en" TargetMode="External"/><Relationship Id="rId30" Type="http://schemas.openxmlformats.org/officeDocument/2006/relationships/hyperlink" Target="https://ec.europa.eu/food/safety/food_waste/communications_materials_en" TargetMode="External"/><Relationship Id="rId35" Type="http://schemas.openxmlformats.org/officeDocument/2006/relationships/hyperlink" Target="https://ec.europa.eu/info/strategy/international-strategies/global-topics/sustainable-development-goals_en" TargetMode="External"/><Relationship Id="rId43" Type="http://schemas.openxmlformats.org/officeDocument/2006/relationships/hyperlink" Target="https://ec.europa.eu/food/sites/food/files/safety/docs/fw_eu-actions_subgroup-mandate_date-marking.pdf" TargetMode="External"/><Relationship Id="rId48" Type="http://schemas.openxmlformats.org/officeDocument/2006/relationships/hyperlink" Target="https://ec.europa.eu/food/sites/food/files/safety/docs/fw_eu-actions_food-donation_ms-practices-food-redis.pdf"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100" Type="http://schemas.openxmlformats.org/officeDocument/2006/relationships/image" Target="media/image73.png"/><Relationship Id="rId105"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image" Target="media/image67.png"/><Relationship Id="rId98"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1.png"/><Relationship Id="rId38" Type="http://schemas.openxmlformats.org/officeDocument/2006/relationships/hyperlink" Target="https://ec.europa.eu/food/sites/food/files/safety/docs/fw_eu-actions_flw-platform_tor.pdf" TargetMode="External"/><Relationship Id="rId46" Type="http://schemas.openxmlformats.org/officeDocument/2006/relationships/hyperlink" Target="https://eur-lex.europa.eu/legal-content/EN/TXT/?uri=OJ:C:2017:361:TOC" TargetMode="External"/><Relationship Id="rId59" Type="http://schemas.openxmlformats.org/officeDocument/2006/relationships/image" Target="media/image33.png"/><Relationship Id="rId67" Type="http://schemas.openxmlformats.org/officeDocument/2006/relationships/image" Target="media/image41.png"/><Relationship Id="rId103" Type="http://schemas.openxmlformats.org/officeDocument/2006/relationships/image" Target="media/image76.png"/><Relationship Id="rId20" Type="http://schemas.openxmlformats.org/officeDocument/2006/relationships/image" Target="media/image14.png"/><Relationship Id="rId41" Type="http://schemas.openxmlformats.org/officeDocument/2006/relationships/hyperlink" Target="https://ec.europa.eu/food/sites/food/files/safety/docs/fw_eu-actions_subgroup-mandate_implementation.pdf" TargetMode="External"/><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hyperlink" Target="https://ec.europa.eu/food/safety/food_waste/eu_actions_en" TargetMode="External"/><Relationship Id="rId36" Type="http://schemas.openxmlformats.org/officeDocument/2006/relationships/hyperlink" Target="http://www.eu-fusions.org/phocadownload/Publications/Estimates%20of%20European%20food%20waste%20levels.pdf" TargetMode="External"/><Relationship Id="rId49" Type="http://schemas.openxmlformats.org/officeDocument/2006/relationships/hyperlink" Target="https://ec.europa.eu/food/sites/food/files/safety/docs/fw_eu-actions_subgroup-mandate_food-donation.pdf" TargetMode="External"/><Relationship Id="rId57" Type="http://schemas.openxmlformats.org/officeDocument/2006/relationships/image" Target="media/image31.png"/><Relationship Id="rId106"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hyperlink" Target="https://ec.europa.eu/food/safety/food_waste/library_en" TargetMode="External"/><Relationship Id="rId44" Type="http://schemas.openxmlformats.org/officeDocument/2006/relationships/image" Target="media/image23.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8.png"/><Relationship Id="rId99" Type="http://schemas.openxmlformats.org/officeDocument/2006/relationships/hyperlink" Target="https://ec.europa.eu/food/safety/food_waste/eu_actions/eu-platform_en" TargetMode="External"/><Relationship Id="rId101" Type="http://schemas.openxmlformats.org/officeDocument/2006/relationships/image" Target="media/image74.png"/><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hyperlink" Target="https://ec.europa.eu/food/sites/food/files/safety/docs/fw_eu-actions_subgroup-mandate_food-donation.pdf" TargetMode="External"/><Relationship Id="rId34" Type="http://schemas.openxmlformats.org/officeDocument/2006/relationships/image" Target="media/image22.pn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image" Target="media/image71.png"/><Relationship Id="rId104" Type="http://schemas.openxmlformats.org/officeDocument/2006/relationships/image" Target="media/image7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8E4A19-2144-40C6-9C59-291A7C164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19629</Words>
  <Characters>107964</Characters>
  <Application>Microsoft Office Word</Application>
  <DocSecurity>0</DocSecurity>
  <Lines>899</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2020-01-06T09:39:00Z</dcterms:created>
  <dcterms:modified xsi:type="dcterms:W3CDTF">2020-01-06T09:39:00Z</dcterms:modified>
</cp:coreProperties>
</file>